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Lesson 1: Basic Number Theory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2016/03/09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Overview: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https://docs.google.com/document/d/1HEvIbpomUFhJVhotuGo4WkQRhAjy3Ly4Cl9l3-9O3Z4/edit#heading=h.5ppwysh9fl6b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Related Contests: Coming Soon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Lecture 11: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Segment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Lazy Propagation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Lecture 12: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Offline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Segment Tree with Vector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K-smaller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Kth-smallest-element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Distinct 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Lecture 13: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HEvIbpomUFhJVhotuGo4WkQRhAjy3Ly4Cl9l3-9O3Z4/edit#heading=h.5ppwysh9fl6b" TargetMode="External"/></Relationships>
</file>