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8"/>
        <w:gridCol w:w="8658"/>
      </w:tblGrid>
      <w:tr w:rsidR="00DB6A9D" w:rsidTr="00C778E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A9D" w:rsidRPr="009C0332" w:rsidRDefault="00592111" w:rsidP="002170C6">
            <w:pPr>
              <w:spacing w:before="240" w:after="240"/>
              <w:rPr>
                <w:rFonts w:asciiTheme="majorHAnsi" w:hAnsiTheme="majorHAnsi"/>
                <w:b/>
                <w:sz w:val="72"/>
                <w:szCs w:val="72"/>
              </w:rPr>
            </w:pPr>
            <w:r>
              <w:rPr>
                <w:rFonts w:asciiTheme="majorHAnsi" w:hAnsiTheme="majorHAnsi"/>
                <w:b/>
                <w:sz w:val="72"/>
                <w:szCs w:val="72"/>
              </w:rPr>
              <w:t>A</w:t>
            </w:r>
          </w:p>
        </w:tc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A9D" w:rsidRPr="002170C6" w:rsidRDefault="00400E46" w:rsidP="002170C6">
            <w:pPr>
              <w:spacing w:before="240" w:after="240"/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sz w:val="48"/>
                <w:szCs w:val="48"/>
              </w:rPr>
              <w:t>Tell me the differences</w:t>
            </w:r>
          </w:p>
        </w:tc>
      </w:tr>
      <w:tr w:rsidR="002170C6" w:rsidRPr="002170C6" w:rsidTr="00C778E3">
        <w:tc>
          <w:tcPr>
            <w:tcW w:w="9576" w:type="dxa"/>
            <w:gridSpan w:val="2"/>
            <w:tcBorders>
              <w:top w:val="single" w:sz="4" w:space="0" w:color="auto"/>
            </w:tcBorders>
            <w:vAlign w:val="center"/>
          </w:tcPr>
          <w:p w:rsidR="002170C6" w:rsidRPr="00C14A7E" w:rsidRDefault="002170C6" w:rsidP="00C778E3">
            <w:pPr>
              <w:spacing w:before="240" w:after="120"/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An</w:t>
            </w:r>
            <w:r w:rsidRPr="00C14A7E">
              <w:rPr>
                <w:rStyle w:val="apple-converted-space"/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electronic calculator</w:t>
            </w:r>
            <w:r w:rsidRPr="00C14A7E">
              <w:rPr>
                <w:rStyle w:val="apple-converted-space"/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is typically a portable</w:t>
            </w:r>
            <w:r w:rsidRPr="00C14A7E">
              <w:rPr>
                <w:rStyle w:val="apple-converted-space"/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5" w:tooltip="Electronic device" w:history="1">
              <w:r w:rsidRPr="00C14A7E">
                <w:rPr>
                  <w:rStyle w:val="Hyperlink"/>
                  <w:rFonts w:asciiTheme="majorHAnsi" w:hAnsiTheme="majorHAnsi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electronic device</w:t>
              </w:r>
            </w:hyperlink>
            <w:r w:rsidRPr="00C14A7E">
              <w:rPr>
                <w:rStyle w:val="apple-converted-space"/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used to perform</w:t>
            </w:r>
            <w:r w:rsidRPr="00C14A7E">
              <w:rPr>
                <w:rStyle w:val="apple-converted-space"/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6" w:tooltip="Calculation" w:history="1">
              <w:r w:rsidRPr="00C14A7E">
                <w:rPr>
                  <w:rStyle w:val="Hyperlink"/>
                  <w:rFonts w:asciiTheme="majorHAnsi" w:hAnsiTheme="majorHAnsi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calculations</w:t>
              </w:r>
            </w:hyperlink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, ranging from basic</w:t>
            </w:r>
            <w:r w:rsidRPr="00C14A7E">
              <w:rPr>
                <w:rStyle w:val="apple-converted-space"/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7" w:tooltip="Arithmetic" w:history="1">
              <w:r w:rsidRPr="00C14A7E">
                <w:rPr>
                  <w:rStyle w:val="Hyperlink"/>
                  <w:rFonts w:asciiTheme="majorHAnsi" w:hAnsiTheme="majorHAnsi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arithmetic</w:t>
              </w:r>
            </w:hyperlink>
            <w:r w:rsidRPr="00C14A7E">
              <w:rPr>
                <w:rStyle w:val="apple-converted-space"/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to complex</w:t>
            </w:r>
            <w:r w:rsidRPr="00C14A7E">
              <w:rPr>
                <w:rStyle w:val="apple-converted-space"/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8" w:tooltip="Mathematics" w:history="1">
              <w:r w:rsidRPr="00C14A7E">
                <w:rPr>
                  <w:rStyle w:val="Hyperlink"/>
                  <w:rFonts w:asciiTheme="majorHAnsi" w:hAnsiTheme="majorHAnsi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mathematics</w:t>
              </w:r>
            </w:hyperlink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. Now days, human are depended on the digital devices, calculator is one of them.</w:t>
            </w:r>
          </w:p>
          <w:p w:rsidR="00400E46" w:rsidRPr="00C14A7E" w:rsidRDefault="00400E46" w:rsidP="008D0CE9">
            <w:pPr>
              <w:spacing w:after="120"/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Recently, </w:t>
            </w:r>
            <w:proofErr w:type="spellStart"/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Shakib</w:t>
            </w:r>
            <w:proofErr w:type="spellEnd"/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, a student of “University of Science and Technology Chittagong, Bangladesh”</w:t>
            </w:r>
            <w:r w:rsidR="00210399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invent a calculator which</w:t>
            </w:r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perform</w:t>
            </w:r>
            <w:r w:rsidR="00210399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subtraction between two given pattern. </w:t>
            </w:r>
            <w:proofErr w:type="spellStart"/>
            <w:r w:rsidR="006B640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Fahim</w:t>
            </w:r>
            <w:proofErr w:type="spellEnd"/>
            <w:r w:rsidR="006B640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wants to know about the procedure</w:t>
            </w:r>
            <w:r w:rsidR="00210399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of the calculation. T</w:t>
            </w:r>
            <w:r w:rsidR="006B640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hey </w:t>
            </w:r>
            <w:r w:rsidR="00C14A7E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start</w:t>
            </w:r>
            <w:r w:rsidR="006B640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E1AC3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a conversation</w:t>
            </w:r>
            <w:r w:rsidR="006B640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with each other. After a long discussion, </w:t>
            </w:r>
            <w:proofErr w:type="spellStart"/>
            <w:r w:rsidR="009E1AC3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 w:rsidR="006B640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ahim</w:t>
            </w:r>
            <w:proofErr w:type="spellEnd"/>
            <w:r w:rsidR="006B640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understands </w:t>
            </w:r>
            <w:r w:rsidR="009E1AC3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that </w:t>
            </w:r>
            <w:r w:rsidR="006B640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how the calculator finds the differences between two </w:t>
            </w:r>
            <w:r w:rsidR="008D0CE9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patterns</w:t>
            </w:r>
            <w:r w:rsidR="006B640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="005E6A1D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Suppose, “1001” and “0001” is two patterns. What is the difference between these two patterns? Yes, the answer is 1.</w:t>
            </w:r>
          </w:p>
          <w:p w:rsidR="006B6402" w:rsidRPr="00C14A7E" w:rsidRDefault="0037400A" w:rsidP="009638A3">
            <w:pPr>
              <w:spacing w:after="120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The language of the d</w:t>
            </w:r>
            <w:r w:rsidR="006B640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igital devices </w:t>
            </w:r>
            <w:r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is</w:t>
            </w:r>
            <w:r w:rsidR="006B640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machine language, that’s why it is necessary to represent a pattern into binary number. ‘A’ is equivalent to </w:t>
            </w:r>
            <w:r w:rsidR="00210399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1000001;</w:t>
            </w:r>
            <w:r w:rsidR="0036067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‘</w:t>
            </w:r>
            <w:r w:rsidR="008D0CE9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E</w:t>
            </w:r>
            <w:r w:rsidR="0036067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’ is equivalent to 1000</w:t>
            </w:r>
            <w:r w:rsidR="008D0CE9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  <w:r w:rsidR="0036067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0 and so on. Suppose, “</w:t>
            </w:r>
            <w:proofErr w:type="spellStart"/>
            <w:r w:rsidR="0036067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Fahim</w:t>
            </w:r>
            <w:proofErr w:type="spellEnd"/>
            <w:r w:rsidR="0036067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” is a 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name</w:t>
            </w:r>
            <w:r w:rsidR="0036067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. 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The pattern of the name will be a </w:t>
            </w:r>
            <w:r w:rsidR="00C14A7E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binary representation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of decimal digit. Fir</w:t>
            </w:r>
            <w:r w:rsid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stly, to find the pattern of a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name, </w:t>
            </w:r>
            <w:r w:rsidR="005E6A1D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the calculator has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to do </w:t>
            </w:r>
            <w:r w:rsidR="005E6A1D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binary 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addition of each character</w:t>
            </w:r>
            <w:r w:rsidR="0036067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. </w:t>
            </w:r>
            <w:r w:rsidR="006E6685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Secondly, </w:t>
            </w:r>
            <w:r w:rsidR="0036067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If the </w:t>
            </w:r>
            <w:r w:rsidR="008D0CE9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calculated sum represents</w:t>
            </w:r>
            <w:r w:rsidR="0036067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a decimal digit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="00360672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E6A1D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the calculator is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succeed</w:t>
            </w:r>
            <w:r w:rsidR="008D0CE9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ed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to find the pattern. If the calculated</w:t>
            </w:r>
            <w:r w:rsidR="00C14A7E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sum is not a decimal digit,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E6A1D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the device 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perform</w:t>
            </w:r>
            <w:r w:rsidR="005E6A1D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addition operation again until </w:t>
            </w:r>
            <w:r w:rsidR="005E6A1D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it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find</w:t>
            </w:r>
            <w:r w:rsidR="005E6A1D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230BCC" w:rsidRPr="00C14A7E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the result in decimal digit.</w:t>
            </w:r>
            <w:r w:rsidR="006E6685">
              <w:rPr>
                <w:rFonts w:asciiTheme="majorHAnsi" w:hAnsiTheme="majorHAnsi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Finally, The calculator calculates how many variations exist between the two patterns and shows the result. </w:t>
            </w:r>
            <w:r w:rsidR="008D0CE9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The </w:t>
            </w:r>
            <w:r w:rsidR="00A75900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character set of this </w:t>
            </w:r>
            <w:r w:rsidR="008D0CE9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calculator </w:t>
            </w:r>
            <w:r w:rsidR="00A75900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includes (A-Z)</w:t>
            </w:r>
            <w:r w:rsidR="009638A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&amp; (a-z)</w:t>
            </w:r>
            <w:r w:rsidR="009E1AC3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;</w:t>
            </w:r>
            <w:r w:rsidR="00A75900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it </w:t>
            </w:r>
            <w:r w:rsidR="008D0CE9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is not case sensitive</w:t>
            </w:r>
            <w:r w:rsidR="009638A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that means ‘a’ is equivalent to ‘A’, ‘b’ is equivalent to ‘B’ and so on.</w:t>
            </w:r>
            <w:r w:rsidR="00AA7DFA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9638A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It</w:t>
            </w:r>
            <w:r w:rsidR="00AA7DFA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always ignores duplicate character</w:t>
            </w:r>
            <w:r w:rsidR="00CA7A42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</w:t>
            </w:r>
            <w:r w:rsidR="00AA7DFA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into </w:t>
            </w:r>
            <w:r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a </w:t>
            </w:r>
            <w:r w:rsidR="00AA7DFA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name</w:t>
            </w:r>
            <w:r w:rsidR="008D0CE9" w:rsidRPr="00C14A7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DB6A9D" w:rsidRPr="00557A56" w:rsidRDefault="00DB6A9D" w:rsidP="006E6685">
      <w:pPr>
        <w:spacing w:before="240"/>
        <w:ind w:left="90"/>
        <w:jc w:val="both"/>
        <w:rPr>
          <w:rFonts w:asciiTheme="majorHAnsi" w:hAnsiTheme="majorHAnsi"/>
          <w:b/>
          <w:sz w:val="28"/>
          <w:szCs w:val="28"/>
        </w:rPr>
      </w:pPr>
      <w:r w:rsidRPr="00557A56">
        <w:rPr>
          <w:rFonts w:asciiTheme="majorHAnsi" w:hAnsiTheme="majorHAnsi"/>
          <w:b/>
          <w:sz w:val="28"/>
          <w:szCs w:val="28"/>
        </w:rPr>
        <w:t>Input:</w:t>
      </w:r>
    </w:p>
    <w:p w:rsidR="002B2952" w:rsidRDefault="002B2952" w:rsidP="002B2952">
      <w:pPr>
        <w:ind w:left="90"/>
        <w:jc w:val="both"/>
        <w:rPr>
          <w:rFonts w:asciiTheme="majorHAnsi" w:hAnsiTheme="majorHAnsi"/>
        </w:rPr>
      </w:pPr>
      <w:r w:rsidRPr="002B2952">
        <w:rPr>
          <w:rFonts w:asciiTheme="majorHAnsi" w:hAnsiTheme="majorHAnsi"/>
        </w:rPr>
        <w:t xml:space="preserve">The input will consist of a series of pairs of </w:t>
      </w:r>
      <w:r>
        <w:rPr>
          <w:rFonts w:asciiTheme="majorHAnsi" w:hAnsiTheme="majorHAnsi"/>
        </w:rPr>
        <w:t>string</w:t>
      </w:r>
      <w:r w:rsidRPr="002B2952">
        <w:rPr>
          <w:rFonts w:asciiTheme="majorHAnsi" w:hAnsiTheme="majorHAnsi"/>
        </w:rPr>
        <w:t xml:space="preserve">s </w:t>
      </w:r>
      <w:r>
        <w:rPr>
          <w:rFonts w:asciiTheme="majorHAnsi" w:hAnsiTheme="majorHAnsi"/>
        </w:rPr>
        <w:t>s1</w:t>
      </w:r>
      <w:r w:rsidRPr="002B2952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>s2</w:t>
      </w:r>
      <w:r w:rsidR="009E1AC3">
        <w:rPr>
          <w:rFonts w:asciiTheme="majorHAnsi" w:hAnsiTheme="majorHAnsi"/>
        </w:rPr>
        <w:t>,</w:t>
      </w:r>
      <w:r w:rsidRPr="002B2952">
        <w:rPr>
          <w:rFonts w:asciiTheme="majorHAnsi" w:hAnsiTheme="majorHAnsi"/>
        </w:rPr>
        <w:t xml:space="preserve"> per line. All </w:t>
      </w:r>
      <w:r>
        <w:rPr>
          <w:rFonts w:asciiTheme="majorHAnsi" w:hAnsiTheme="majorHAnsi"/>
        </w:rPr>
        <w:t>strings</w:t>
      </w:r>
      <w:r w:rsidRPr="002B295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length </w:t>
      </w:r>
      <w:r w:rsidRPr="002B2952">
        <w:rPr>
          <w:rFonts w:asciiTheme="majorHAnsi" w:hAnsiTheme="majorHAnsi"/>
        </w:rPr>
        <w:t xml:space="preserve">will be less than </w:t>
      </w:r>
      <w:r>
        <w:rPr>
          <w:rFonts w:asciiTheme="majorHAnsi" w:hAnsiTheme="majorHAnsi"/>
        </w:rPr>
        <w:t>100</w:t>
      </w:r>
      <w:r w:rsidRPr="002B2952">
        <w:rPr>
          <w:rFonts w:asciiTheme="majorHAnsi" w:hAnsiTheme="majorHAnsi"/>
        </w:rPr>
        <w:t xml:space="preserve"> and greater than 0. You should process all pairs of </w:t>
      </w:r>
      <w:r>
        <w:rPr>
          <w:rFonts w:asciiTheme="majorHAnsi" w:hAnsiTheme="majorHAnsi"/>
        </w:rPr>
        <w:t>string</w:t>
      </w:r>
      <w:r w:rsidRPr="002B2952">
        <w:rPr>
          <w:rFonts w:asciiTheme="majorHAnsi" w:hAnsiTheme="majorHAnsi"/>
        </w:rPr>
        <w:t xml:space="preserve">s and for each </w:t>
      </w:r>
      <w:r w:rsidR="007336B8">
        <w:rPr>
          <w:rFonts w:asciiTheme="majorHAnsi" w:hAnsiTheme="majorHAnsi"/>
        </w:rPr>
        <w:t>pair to</w:t>
      </w:r>
      <w:r>
        <w:rPr>
          <w:rFonts w:asciiTheme="majorHAnsi" w:hAnsiTheme="majorHAnsi"/>
        </w:rPr>
        <w:t xml:space="preserve"> </w:t>
      </w:r>
      <w:r w:rsidRPr="002B2952">
        <w:rPr>
          <w:rFonts w:asciiTheme="majorHAnsi" w:hAnsiTheme="majorHAnsi"/>
        </w:rPr>
        <w:t xml:space="preserve">determine the </w:t>
      </w:r>
      <w:r w:rsidR="007336B8">
        <w:rPr>
          <w:rFonts w:asciiTheme="majorHAnsi" w:hAnsiTheme="majorHAnsi"/>
        </w:rPr>
        <w:t>variations</w:t>
      </w:r>
      <w:r>
        <w:rPr>
          <w:rFonts w:asciiTheme="majorHAnsi" w:hAnsiTheme="majorHAnsi"/>
        </w:rPr>
        <w:t xml:space="preserve"> between two pattern generated by s1 and s2.</w:t>
      </w:r>
    </w:p>
    <w:p w:rsidR="00DB6A9D" w:rsidRPr="00557A56" w:rsidRDefault="00DB6A9D" w:rsidP="00DB6A9D">
      <w:pPr>
        <w:ind w:left="90"/>
        <w:jc w:val="both"/>
        <w:rPr>
          <w:rFonts w:asciiTheme="majorHAnsi" w:hAnsiTheme="majorHAnsi"/>
          <w:b/>
          <w:sz w:val="28"/>
          <w:szCs w:val="28"/>
        </w:rPr>
      </w:pPr>
      <w:r w:rsidRPr="00557A56">
        <w:rPr>
          <w:rFonts w:asciiTheme="majorHAnsi" w:hAnsiTheme="majorHAnsi"/>
          <w:b/>
          <w:sz w:val="28"/>
          <w:szCs w:val="28"/>
        </w:rPr>
        <w:t>Output:</w:t>
      </w:r>
    </w:p>
    <w:p w:rsidR="00DB6A9D" w:rsidRDefault="00CF4708" w:rsidP="00DB6A9D">
      <w:pPr>
        <w:ind w:left="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Show the result </w:t>
      </w:r>
      <w:r w:rsidR="007336B8">
        <w:rPr>
          <w:rFonts w:asciiTheme="majorHAnsi" w:hAnsiTheme="majorHAnsi"/>
        </w:rPr>
        <w:t>that how many</w:t>
      </w:r>
      <w:r>
        <w:rPr>
          <w:rFonts w:asciiTheme="majorHAnsi" w:hAnsiTheme="majorHAnsi"/>
        </w:rPr>
        <w:t xml:space="preserve"> difference</w:t>
      </w:r>
      <w:r w:rsidR="007336B8">
        <w:rPr>
          <w:rFonts w:asciiTheme="majorHAnsi" w:hAnsiTheme="majorHAnsi"/>
        </w:rPr>
        <w:t>s exists</w:t>
      </w:r>
      <w:r>
        <w:rPr>
          <w:rFonts w:asciiTheme="majorHAnsi" w:hAnsiTheme="majorHAnsi"/>
        </w:rPr>
        <w:t xml:space="preserve"> between two patterns</w:t>
      </w:r>
      <w:r w:rsidR="00C778E3">
        <w:rPr>
          <w:rFonts w:asciiTheme="majorHAnsi" w:hAnsiTheme="majorHAnsi"/>
        </w:rPr>
        <w:t xml:space="preserve"> generated by s1 and s2. S</w:t>
      </w:r>
      <w:r w:rsidR="002B2952">
        <w:rPr>
          <w:rFonts w:asciiTheme="majorHAnsi" w:hAnsiTheme="majorHAnsi"/>
        </w:rPr>
        <w:t>ee the output format.</w:t>
      </w:r>
    </w:p>
    <w:tbl>
      <w:tblPr>
        <w:tblStyle w:val="TableGrid"/>
        <w:tblW w:w="0" w:type="auto"/>
        <w:tblInd w:w="90" w:type="dxa"/>
        <w:tblLook w:val="04A0"/>
      </w:tblPr>
      <w:tblGrid>
        <w:gridCol w:w="4736"/>
        <w:gridCol w:w="4736"/>
      </w:tblGrid>
      <w:tr w:rsidR="00DB6A9D" w:rsidTr="00091A0E">
        <w:trPr>
          <w:trHeight w:val="599"/>
        </w:trPr>
        <w:tc>
          <w:tcPr>
            <w:tcW w:w="4736" w:type="dxa"/>
          </w:tcPr>
          <w:p w:rsidR="00DB6A9D" w:rsidRPr="00557A56" w:rsidRDefault="00DB6A9D" w:rsidP="00410E63">
            <w:pPr>
              <w:ind w:left="90"/>
              <w:rPr>
                <w:rFonts w:asciiTheme="majorHAnsi" w:hAnsiTheme="majorHAnsi"/>
                <w:b/>
                <w:sz w:val="28"/>
                <w:szCs w:val="28"/>
              </w:rPr>
            </w:pPr>
            <w:r w:rsidRPr="00557A56">
              <w:rPr>
                <w:rFonts w:asciiTheme="majorHAnsi" w:hAnsiTheme="majorHAnsi"/>
                <w:b/>
                <w:sz w:val="28"/>
                <w:szCs w:val="28"/>
              </w:rPr>
              <w:t>Sample input:</w:t>
            </w:r>
          </w:p>
          <w:p w:rsidR="00DB6A9D" w:rsidRDefault="00DB6A9D" w:rsidP="00410E6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736" w:type="dxa"/>
          </w:tcPr>
          <w:p w:rsidR="00DB6A9D" w:rsidRPr="00557A56" w:rsidRDefault="00DB6A9D" w:rsidP="00410E63">
            <w:pPr>
              <w:ind w:left="90"/>
              <w:rPr>
                <w:rFonts w:asciiTheme="majorHAnsi" w:hAnsiTheme="majorHAnsi"/>
                <w:b/>
                <w:sz w:val="28"/>
                <w:szCs w:val="28"/>
              </w:rPr>
            </w:pPr>
            <w:r w:rsidRPr="00557A56">
              <w:rPr>
                <w:rFonts w:asciiTheme="majorHAnsi" w:hAnsiTheme="majorHAnsi"/>
                <w:b/>
                <w:sz w:val="28"/>
                <w:szCs w:val="28"/>
              </w:rPr>
              <w:t>Sample Output:</w:t>
            </w:r>
          </w:p>
          <w:p w:rsidR="00DB6A9D" w:rsidRDefault="00DB6A9D" w:rsidP="00410E6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B6A9D" w:rsidTr="00C778E3">
        <w:trPr>
          <w:trHeight w:val="980"/>
        </w:trPr>
        <w:tc>
          <w:tcPr>
            <w:tcW w:w="4736" w:type="dxa"/>
          </w:tcPr>
          <w:p w:rsidR="00DB6A9D" w:rsidRDefault="00CF4708" w:rsidP="00091A0E">
            <w:pPr>
              <w:ind w:left="9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FAHIM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Fahim</w:t>
            </w:r>
            <w:proofErr w:type="spellEnd"/>
          </w:p>
          <w:p w:rsidR="00DB6A9D" w:rsidRDefault="00592111" w:rsidP="009E1AC3">
            <w:pPr>
              <w:ind w:left="9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</w:rPr>
              <w:t>Fahim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Fahmida</w:t>
            </w:r>
            <w:proofErr w:type="spellEnd"/>
          </w:p>
          <w:p w:rsidR="009638A3" w:rsidRPr="004F7EE9" w:rsidRDefault="009638A3" w:rsidP="009638A3">
            <w:pPr>
              <w:ind w:left="9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Elephant tiger</w:t>
            </w:r>
          </w:p>
        </w:tc>
        <w:tc>
          <w:tcPr>
            <w:tcW w:w="4736" w:type="dxa"/>
          </w:tcPr>
          <w:p w:rsidR="00592111" w:rsidRDefault="00592111" w:rsidP="00091A0E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FAHIM - </w:t>
            </w:r>
            <w:proofErr w:type="spellStart"/>
            <w:r>
              <w:rPr>
                <w:rFonts w:ascii="Courier New" w:hAnsi="Courier New" w:cs="Courier New"/>
              </w:rPr>
              <w:t>Fahim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:rsidR="00592111" w:rsidRDefault="00592111" w:rsidP="00091A0E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Fahmida</w:t>
            </w:r>
            <w:proofErr w:type="spellEnd"/>
            <w:r>
              <w:rPr>
                <w:rFonts w:ascii="Courier New" w:hAnsi="Courier New" w:cs="Courier New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</w:rPr>
              <w:t>Fahim</w:t>
            </w:r>
            <w:proofErr w:type="spellEnd"/>
            <w:r>
              <w:rPr>
                <w:rFonts w:ascii="Courier New" w:hAnsi="Courier New" w:cs="Courier New"/>
              </w:rPr>
              <w:t xml:space="preserve"> = 1</w:t>
            </w:r>
          </w:p>
          <w:p w:rsidR="009638A3" w:rsidRDefault="009638A3" w:rsidP="00091A0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Elephant – tiger = 2</w:t>
            </w:r>
          </w:p>
          <w:p w:rsidR="009638A3" w:rsidRPr="004F7EE9" w:rsidRDefault="009638A3" w:rsidP="00091A0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821AD" w:rsidRDefault="00D821AD"/>
    <w:sectPr w:rsidR="00D821AD" w:rsidSect="00FB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854AC"/>
    <w:multiLevelType w:val="hybridMultilevel"/>
    <w:tmpl w:val="2E1A02D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6A9D"/>
    <w:rsid w:val="001648A9"/>
    <w:rsid w:val="00180C5D"/>
    <w:rsid w:val="00210399"/>
    <w:rsid w:val="002170C6"/>
    <w:rsid w:val="00224B9E"/>
    <w:rsid w:val="00230BCC"/>
    <w:rsid w:val="00235F56"/>
    <w:rsid w:val="002B2952"/>
    <w:rsid w:val="00360672"/>
    <w:rsid w:val="0037400A"/>
    <w:rsid w:val="00400E46"/>
    <w:rsid w:val="00410E63"/>
    <w:rsid w:val="004615C8"/>
    <w:rsid w:val="004F7EE9"/>
    <w:rsid w:val="00546E07"/>
    <w:rsid w:val="00592111"/>
    <w:rsid w:val="005E6A1D"/>
    <w:rsid w:val="006269BE"/>
    <w:rsid w:val="006B6402"/>
    <w:rsid w:val="006E6685"/>
    <w:rsid w:val="007336B8"/>
    <w:rsid w:val="008D0CE9"/>
    <w:rsid w:val="009638A3"/>
    <w:rsid w:val="00993F6C"/>
    <w:rsid w:val="009E1AC3"/>
    <w:rsid w:val="00A75900"/>
    <w:rsid w:val="00AA7DFA"/>
    <w:rsid w:val="00B512A1"/>
    <w:rsid w:val="00C14A7E"/>
    <w:rsid w:val="00C30A27"/>
    <w:rsid w:val="00C45124"/>
    <w:rsid w:val="00C778E3"/>
    <w:rsid w:val="00CA7A42"/>
    <w:rsid w:val="00CF4708"/>
    <w:rsid w:val="00D821AD"/>
    <w:rsid w:val="00DB6A9D"/>
    <w:rsid w:val="00F20387"/>
    <w:rsid w:val="00FB7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A9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A9D"/>
    <w:pPr>
      <w:spacing w:before="200"/>
      <w:ind w:left="720"/>
      <w:contextualSpacing/>
    </w:pPr>
    <w:rPr>
      <w:sz w:val="20"/>
      <w:szCs w:val="20"/>
      <w:lang w:bidi="en-US"/>
    </w:rPr>
  </w:style>
  <w:style w:type="character" w:customStyle="1" w:styleId="apple-converted-space">
    <w:name w:val="apple-converted-space"/>
    <w:basedOn w:val="DefaultParagraphFont"/>
    <w:rsid w:val="002170C6"/>
  </w:style>
  <w:style w:type="character" w:styleId="Hyperlink">
    <w:name w:val="Hyperlink"/>
    <w:basedOn w:val="DefaultParagraphFont"/>
    <w:uiPriority w:val="99"/>
    <w:semiHidden/>
    <w:unhideWhenUsed/>
    <w:rsid w:val="002170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hema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ithme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lculation" TargetMode="External"/><Relationship Id="rId5" Type="http://schemas.openxmlformats.org/officeDocument/2006/relationships/hyperlink" Target="https://en.wikipedia.org/wiki/Electronic_dev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suanta</cp:lastModifiedBy>
  <cp:revision>2</cp:revision>
  <dcterms:created xsi:type="dcterms:W3CDTF">2018-04-27T14:29:00Z</dcterms:created>
  <dcterms:modified xsi:type="dcterms:W3CDTF">2018-04-27T14:29:00Z</dcterms:modified>
</cp:coreProperties>
</file>