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year did UNESCO recognize Durga Puja as an Intangible Cultural Heritage?</w:t>
      </w:r>
    </w:p>
    <w:p>
      <w:pPr>
        <w:spacing w:before="0"/>
      </w:pPr>
      <w:r>
        <w:rPr>
          <w:b w:val="0"/>
        </w:rPr>
      </w:r>
    </w:p>
    <w:p>
      <w:pPr>
        <w:spacing w:after="100" w:before="0"/>
      </w:pPr>
      <w:r>
        <w:rPr>
          <w:b w:val="0"/>
        </w:rPr>
        <w:t>A. 2023</w:t>
      </w:r>
    </w:p>
    <w:p>
      <w:pPr>
        <w:spacing w:after="100" w:before="0"/>
      </w:pPr>
      <w:r>
        <w:rPr>
          <w:b w:val="0"/>
        </w:rPr>
        <w:t>B. 2015</w:t>
      </w:r>
    </w:p>
    <w:p>
      <w:pPr>
        <w:spacing w:after="100" w:before="0"/>
      </w:pPr>
      <w:r>
        <w:rPr>
          <w:b w:val="0"/>
        </w:rPr>
        <w:t>C. 2019</w:t>
      </w:r>
    </w:p>
    <w:p>
      <w:pPr>
        <w:spacing w:after="100" w:before="0"/>
      </w:pPr>
      <w:r>
        <w:rPr>
          <w:b w:val="0"/>
        </w:rPr>
        <w:t>D. 2021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2021. Key Points Additional Information</w:t>
      </w:r>
    </w:p>
    <w:p>
      <w:pPr>
        <w:spacing w:before="0"/>
      </w:pPr>
      <w:r>
        <w:rPr>
          <w:b w:val="0"/>
        </w:rPr>
        <w:t>• UNESCO recognized Durga Puja as an Intangible Cultural Heritage in the year 2021.</w:t>
      </w:r>
    </w:p>
    <w:p>
      <w:pPr>
        <w:spacing w:before="0"/>
      </w:pPr>
      <w:r>
        <w:rPr>
          <w:b w:val="0"/>
        </w:rPr>
        <w:t>• Durga Puja was added to UNESCO’s Representative List of the Intangible Cultural Heritage of Humanity, highlighting its cultural significance.</w:t>
      </w:r>
    </w:p>
    <w:p>
      <w:pPr>
        <w:spacing w:before="0"/>
      </w:pPr>
      <w:r>
        <w:rPr>
          <w:b w:val="0"/>
        </w:rPr>
        <w:t>• The recognition took place during the 16th session of the Intergovernmental Committee for the Safeguarding of the Intangible Cultural Heritage held in December 2021.</w:t>
      </w:r>
    </w:p>
    <w:p>
      <w:pPr>
        <w:spacing w:before="0"/>
      </w:pPr>
      <w:r>
        <w:rPr>
          <w:b w:val="0"/>
        </w:rPr>
        <w:t>• This marked a significant milestone for India, as Durga Puja became the first festival from India to be included in this prestigious list.</w:t>
      </w:r>
    </w:p>
    <w:p>
      <w:pPr>
        <w:spacing w:before="0"/>
      </w:pPr>
      <w:r>
        <w:rPr>
          <w:b w:val="0"/>
        </w:rPr>
        <w:t>• The inclusion showcases the social practices, rituals, artistry, and festive spirit surrounding Durga Puja, celebrated predominantly in West Bengal.</w:t>
      </w:r>
    </w:p>
    <w:p>
      <w:pPr>
        <w:spacing w:before="0"/>
      </w:pPr>
      <w:r>
        <w:rPr>
          <w:b w:val="0"/>
        </w:rPr>
        <w:t>• UNESCO Intangible Cultural Heritage: The Intangible Cultural Heritage list aims to protect and promote cultural elements that are passed down through generations.</w:t>
      </w:r>
    </w:p>
    <w:p>
      <w:pPr>
        <w:spacing w:before="0"/>
      </w:pPr>
      <w:r>
        <w:rPr>
          <w:b w:val="0"/>
        </w:rPr>
        <w:t>• It includes practices, representations, expressions, knowledge, and skills that are significant to communities worldwide.</w:t>
      </w:r>
    </w:p>
    <w:p>
      <w:pPr>
        <w:spacing w:before="0"/>
      </w:pPr>
      <w:r>
        <w:rPr>
          <w:b w:val="0"/>
        </w:rPr>
        <w:t>• India has several elements inscribed, including Yoga, Kumbh Mela, and the Vedic Chanting.</w:t>
      </w:r>
    </w:p>
    <w:p>
      <w:pPr>
        <w:spacing w:before="0"/>
      </w:pPr>
      <w:r>
        <w:rPr>
          <w:b w:val="0"/>
        </w:rPr>
        <w:t>• Durga Puja: Durga Puja is a Hindu festival celebrating Goddess Durga’s victory over the buffalo demon Mahishasura.</w:t>
      </w:r>
    </w:p>
    <w:p>
      <w:pPr>
        <w:spacing w:before="0"/>
      </w:pPr>
      <w:r>
        <w:rPr>
          <w:b w:val="0"/>
        </w:rPr>
        <w:t>• It is widely observed in West Bengal, Assam, Odisha, Tripura, and other parts of India.</w:t>
      </w:r>
    </w:p>
    <w:p>
      <w:pPr>
        <w:spacing w:before="0"/>
      </w:pPr>
      <w:r>
        <w:rPr>
          <w:b w:val="0"/>
        </w:rPr>
        <w:t>• The festival involves elaborate rituals, artistic idols, pandal decorations, cultural performances, and community participation.</w:t>
      </w:r>
    </w:p>
    <w:p>
      <w:pPr>
        <w:spacing w:before="0"/>
      </w:pPr>
      <w:r>
        <w:rPr>
          <w:b w:val="0"/>
        </w:rPr>
        <w:t>• Significance of UNESCO Recognition: The recognition helps safeguard the cultural practices associated with Durga Puja.</w:t>
      </w:r>
    </w:p>
    <w:p>
      <w:pPr>
        <w:spacing w:before="0"/>
      </w:pPr>
      <w:r>
        <w:rPr>
          <w:b w:val="0"/>
        </w:rPr>
        <w:t>• It promotes awareness of the festival globally, enhancing tourism and cultural exchange.</w:t>
      </w:r>
    </w:p>
    <w:p>
      <w:pPr>
        <w:spacing w:before="0"/>
      </w:pPr>
      <w:r>
        <w:rPr>
          <w:b w:val="0"/>
        </w:rPr>
        <w:t>• It supports the preservation of traditional craftsmanship and rituals tied to the celebration.</w:t>
      </w:r>
    </w:p>
    <w:p>
      <w:pPr>
        <w:spacing w:before="0"/>
      </w:pPr>
      <w:r>
        <w:rPr>
          <w:b w:val="0"/>
        </w:rPr>
        <w:t>• Other Indian Elements on the List: India has a rich representation on the UNESCO Intangible Cultural Heritage list, including Traditional Vedic Chanting, Ramlila, and Chhau Dance.</w:t>
      </w:r>
    </w:p>
    <w:p>
      <w:pPr>
        <w:spacing w:before="0"/>
      </w:pPr>
      <w:r>
        <w:rPr>
          <w:b w:val="0"/>
        </w:rPr>
        <w:t>• Yoga and Kumbh Mela are globally recognized as cultural practices with deep roots in Indian tradition.</w:t>
      </w:r>
    </w:p>
    <w:p>
      <w:pPr>
        <w:spacing w:before="0"/>
      </w:pPr>
      <w:r>
        <w:rPr>
          <w:b w:val="0"/>
        </w:rPr>
        <w:t>• These elements demonstrate the diversity and richness of India’s intangible heritage.</w:t>
      </w:r>
    </w:p>
    <w:p>
      <w:pPr>
        <w:spacing w:before="0"/>
      </w:pPr>
      <w:r>
        <w:rPr>
          <w:b w:val="0"/>
        </w:rPr>
      </w:r>
    </w:p>
    <w:p>
      <w:pPr>
        <w:spacing w:after="100" w:line="360" w:lineRule="auto" w:before="0"/>
      </w:pPr>
      <w:r>
        <w:rPr>
          <w:b w:val="0"/>
        </w:rPr>
        <w:t>2. Which Constitutional Amendment Act is often referred to as the "Mini-Constitution" due to the extensive changes it introduced to the Indian Constitution?</w:t>
      </w:r>
    </w:p>
    <w:p>
      <w:pPr>
        <w:spacing w:before="0"/>
      </w:pPr>
      <w:r>
        <w:rPr>
          <w:b w:val="0"/>
        </w:rPr>
      </w:r>
    </w:p>
    <w:p>
      <w:pPr>
        <w:spacing w:after="100" w:before="0"/>
      </w:pPr>
      <w:r>
        <w:rPr>
          <w:b w:val="0"/>
        </w:rPr>
        <w:t>A. 44th Amendment Act, 1978</w:t>
      </w:r>
    </w:p>
    <w:p>
      <w:pPr>
        <w:spacing w:after="100" w:before="0"/>
      </w:pPr>
      <w:r>
        <w:rPr>
          <w:b w:val="0"/>
        </w:rPr>
        <w:t>B. 52nd Amendment Act, 1985</w:t>
      </w:r>
    </w:p>
    <w:p>
      <w:pPr>
        <w:spacing w:after="100" w:before="0"/>
      </w:pPr>
      <w:r>
        <w:rPr>
          <w:b w:val="0"/>
        </w:rPr>
        <w:t>C. 42nd Amendment Act, 1976</w:t>
      </w:r>
    </w:p>
    <w:p>
      <w:pPr>
        <w:spacing w:after="100" w:before="0"/>
      </w:pPr>
      <w:r>
        <w:rPr>
          <w:b w:val="0"/>
        </w:rPr>
        <w:t>D. 86th Amendment Act, 2002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42nd Amendment Act, 1976, introduced extensive changes to the Indian Constitution during the Emergency under Prime Minister Indira Gandhi. It revised the Preamble by adding "Socialist" and "Secular," curtailed judicial powers, strengthened Parliament's authority, extended legislative terms to 6 years, and restructured Fundamental Rights and Directive Principles.</w:t>
      </w:r>
    </w:p>
    <w:p>
      <w:pPr>
        <w:spacing w:before="0"/>
      </w:pPr>
      <w:r>
        <w:rPr>
          <w:b w:val="0"/>
        </w:rPr>
      </w:r>
    </w:p>
    <w:p>
      <w:pPr>
        <w:spacing w:after="100" w:line="360" w:lineRule="auto" w:before="0"/>
      </w:pPr>
      <w:r>
        <w:rPr>
          <w:b w:val="0"/>
        </w:rPr>
        <w:t>3. Which linguistic group has the highest number of speakers in India?</w:t>
      </w:r>
    </w:p>
    <w:p>
      <w:pPr>
        <w:spacing w:before="0"/>
      </w:pPr>
      <w:r>
        <w:rPr>
          <w:b w:val="0"/>
        </w:rPr>
      </w:r>
    </w:p>
    <w:p>
      <w:pPr>
        <w:spacing w:after="100" w:before="0"/>
      </w:pPr>
      <w:r>
        <w:rPr>
          <w:b w:val="0"/>
        </w:rPr>
        <w:t>A. Sino-Tibetan</w:t>
      </w:r>
    </w:p>
    <w:p>
      <w:pPr>
        <w:spacing w:after="100" w:before="0"/>
      </w:pPr>
      <w:r>
        <w:rPr>
          <w:b w:val="0"/>
        </w:rPr>
        <w:t>B. Indo-Aryan</w:t>
      </w:r>
    </w:p>
    <w:p>
      <w:pPr>
        <w:spacing w:after="100" w:before="0"/>
      </w:pPr>
      <w:r>
        <w:rPr>
          <w:b w:val="0"/>
        </w:rPr>
        <w:t>C. Austric</w:t>
      </w:r>
    </w:p>
    <w:p>
      <w:pPr>
        <w:spacing w:after="100" w:before="0"/>
      </w:pPr>
      <w:r>
        <w:rPr>
          <w:b w:val="0"/>
        </w:rPr>
        <w:t>D. Dravidian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Indo-Aryan. Key Points Additional Information Important Points</w:t>
      </w:r>
    </w:p>
    <w:p>
      <w:pPr>
        <w:spacing w:before="0"/>
      </w:pPr>
      <w:r>
        <w:rPr>
          <w:b w:val="0"/>
        </w:rPr>
        <w:t>• Indo-Aryan is the largest linguistic group in India, with the majority of the population speaking languages from this family.</w:t>
      </w:r>
    </w:p>
    <w:p>
      <w:pPr>
        <w:spacing w:before="0"/>
      </w:pPr>
      <w:r>
        <w:rPr>
          <w:b w:val="0"/>
        </w:rPr>
        <w:t>• It is a subgroup of the larger Indo-European language family, which includes languages spoken in India, Pakistan, Bangladesh, and Nepal.</w:t>
      </w:r>
    </w:p>
    <w:p>
      <w:pPr>
        <w:spacing w:before="0"/>
      </w:pPr>
      <w:r>
        <w:rPr>
          <w:b w:val="0"/>
        </w:rPr>
        <w:t>• Languages such as Hindi, Bengali, Marathi, Gujarati, Punjabi, Sindhi, and Odia belong to the Indo-Aryan group. These are some of the most widely spoken languages in India.</w:t>
      </w:r>
    </w:p>
    <w:p>
      <w:pPr>
        <w:spacing w:before="0"/>
      </w:pPr>
      <w:r>
        <w:rPr>
          <w:b w:val="0"/>
        </w:rPr>
        <w:t>• The Indo-Aryan group accounts for approximately 78% of India's population, making it the most dominant linguistic family in the country.</w:t>
      </w:r>
    </w:p>
    <w:p>
      <w:pPr>
        <w:spacing w:before="0"/>
      </w:pPr>
      <w:r>
        <w:rPr>
          <w:b w:val="0"/>
        </w:rPr>
        <w:t>• The languages in this group are primarily spoken in the northern, western, and eastern regions of India, covering a large geographical area and population.</w:t>
      </w:r>
    </w:p>
    <w:p>
      <w:pPr>
        <w:spacing w:before="0"/>
      </w:pPr>
      <w:r>
        <w:rPr>
          <w:b w:val="0"/>
        </w:rPr>
        <w:t>• The Constitution of India recognizes several Indo-Aryan languages as scheduled languages, such as Hindi (which is also the official language of the Union government).</w:t>
      </w:r>
    </w:p>
    <w:p>
      <w:pPr>
        <w:spacing w:before="0"/>
      </w:pPr>
      <w:r>
        <w:rPr>
          <w:b w:val="0"/>
        </w:rPr>
        <w:t>• The dominance of Indo-Aryan languages is a result of historical migration, cultural assimilation, and political developments over centuries.</w:t>
      </w:r>
    </w:p>
    <w:p>
      <w:pPr>
        <w:spacing w:before="0"/>
      </w:pPr>
      <w:r>
        <w:rPr>
          <w:b w:val="0"/>
        </w:rPr>
        <w:t>• Characteristics of Indo-Aryan Languages: They are derived from Sanskrit, an ancient language that serves as the root for most Indo-Aryan languages.</w:t>
      </w:r>
    </w:p>
    <w:p>
      <w:pPr>
        <w:spacing w:before="0"/>
      </w:pPr>
      <w:r>
        <w:rPr>
          <w:b w:val="0"/>
        </w:rPr>
        <w:t>• They are phonologically rich and characterized by a subject-object-verb (SOV) sentence structure.</w:t>
      </w:r>
    </w:p>
    <w:p>
      <w:pPr>
        <w:spacing w:before="0"/>
      </w:pPr>
      <w:r>
        <w:rPr>
          <w:b w:val="0"/>
        </w:rPr>
        <w:t>• Other Linguistic Groups in India: Sino-Tibetan: Found in the northeastern regions, these languages include Manipuri, Bodo, and others. They are spoken by a smaller proportion of the population compared to Indo-Aryan.</w:t>
      </w:r>
    </w:p>
    <w:p>
      <w:pPr>
        <w:spacing w:before="0"/>
      </w:pPr>
      <w:r>
        <w:rPr>
          <w:b w:val="0"/>
        </w:rPr>
        <w:t>• Austric: Includes languages such as Santhali, Mundari, and Khasi, primarily spoken by tribal communities in central and eastern India.</w:t>
      </w:r>
    </w:p>
    <w:p>
      <w:pPr>
        <w:spacing w:before="0"/>
      </w:pPr>
      <w:r>
        <w:rPr>
          <w:b w:val="0"/>
        </w:rPr>
        <w:t>• Dravidian: Found predominantly in southern India, it includes Tamil, Telugu, Kannada, and Malayalam. Dravidian languages are spoken by a significant proportion of the population but still less compared to Indo-Aryan.</w:t>
      </w:r>
    </w:p>
    <w:p>
      <w:pPr>
        <w:spacing w:before="0"/>
      </w:pPr>
      <w:r>
        <w:rPr>
          <w:b w:val="0"/>
        </w:rPr>
        <w:t>• Facts and Data: According to the 2011 Census of India, Hindi alone is spoken by more than 43% of the Indian population, making it the most widely spoken Indo-Aryan language.</w:t>
      </w:r>
    </w:p>
    <w:p>
      <w:pPr>
        <w:spacing w:before="0"/>
      </w:pPr>
      <w:r>
        <w:rPr>
          <w:b w:val="0"/>
        </w:rPr>
        <w:t>• Bengali is the second most spoken Indo-Aryan language, and it is also the official language of the state of West Bengal.</w:t>
      </w:r>
    </w:p>
    <w:p>
      <w:pPr>
        <w:spacing w:before="0"/>
      </w:pPr>
      <w:r>
        <w:rPr>
          <w:b w:val="0"/>
        </w:rPr>
        <w:t>• Other widely spoken Indo-Aryan languages include Marathi, Gujarati, and Punjabi, each with millions of speakers.</w:t>
      </w:r>
    </w:p>
    <w:p>
      <w:pPr>
        <w:spacing w:before="0"/>
      </w:pPr>
      <w:r>
        <w:rPr>
          <w:b w:val="0"/>
        </w:rPr>
        <w:t>• Historical Significance: The Indo-Aryan languages have deep historical roots and connections with ancient Vedic culture and literature.</w:t>
      </w:r>
    </w:p>
    <w:p>
      <w:pPr>
        <w:spacing w:before="0"/>
      </w:pPr>
      <w:r>
        <w:rPr>
          <w:b w:val="0"/>
        </w:rPr>
        <w:t>• These languages played a crucial role in the spread of religion, art, and literature across the Indian subcontinent.</w:t>
      </w:r>
    </w:p>
    <w:p>
      <w:pPr>
        <w:spacing w:before="0"/>
      </w:pPr>
      <w:r>
        <w:rPr>
          <w:b w:val="0"/>
        </w:rPr>
        <w:t>• Modern Applications: Indo-Aryan languages are used in government, media, education, and literature, contributing significantly to India's socio-economic and cultural development.</w:t>
      </w:r>
    </w:p>
    <w:p>
      <w:pPr>
        <w:spacing w:before="0"/>
      </w:pPr>
      <w:r>
        <w:rPr>
          <w:b w:val="0"/>
        </w:rPr>
        <w:t>• They are also widely used in Indian cinema, including Bollywood, which has a global audience.</w:t>
      </w:r>
    </w:p>
    <w:p>
      <w:pPr>
        <w:spacing w:before="0"/>
      </w:pPr>
      <w:r>
        <w:rPr>
          <w:b w:val="0"/>
        </w:rPr>
      </w:r>
    </w:p>
    <w:p>
      <w:pPr>
        <w:spacing w:after="100" w:line="360" w:lineRule="auto" w:before="0"/>
      </w:pPr>
      <w:r>
        <w:rPr>
          <w:b w:val="0"/>
        </w:rPr>
        <w:t>4. Which Mandal of the Rigveda is devoted to soma drink?</w:t>
      </w:r>
    </w:p>
    <w:p>
      <w:pPr>
        <w:spacing w:before="0"/>
      </w:pPr>
      <w:r>
        <w:rPr>
          <w:b w:val="0"/>
        </w:rPr>
      </w:r>
    </w:p>
    <w:p>
      <w:pPr>
        <w:spacing w:after="100" w:before="0"/>
      </w:pPr>
      <w:r>
        <w:rPr>
          <w:b w:val="0"/>
        </w:rPr>
        <w:t>A. Seventh</w:t>
      </w:r>
    </w:p>
    <w:p>
      <w:pPr>
        <w:spacing w:after="100" w:before="0"/>
      </w:pPr>
      <w:r>
        <w:rPr>
          <w:b w:val="0"/>
        </w:rPr>
        <w:t>B. Ninth</w:t>
      </w:r>
    </w:p>
    <w:p>
      <w:pPr>
        <w:spacing w:after="100" w:before="0"/>
      </w:pPr>
      <w:r>
        <w:rPr>
          <w:b w:val="0"/>
        </w:rPr>
        <w:t>C. Eleventh</w:t>
      </w:r>
    </w:p>
    <w:p>
      <w:pPr>
        <w:spacing w:after="100" w:before="0"/>
      </w:pPr>
      <w:r>
        <w:rPr>
          <w:b w:val="0"/>
        </w:rPr>
        <w:t>D. Thirteenth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Ninth. Key Points Additional Information Important Points</w:t>
      </w:r>
    </w:p>
    <w:p>
      <w:pPr>
        <w:spacing w:before="0"/>
      </w:pPr>
      <w:r>
        <w:rPr>
          <w:b w:val="0"/>
        </w:rPr>
        <w:t>• The Ninth Mandal of the Rigveda is entirely dedicated to Soma, which is both a ritual drink and a Vedic deity. Hence, this is the correct answer.</w:t>
      </w:r>
    </w:p>
    <w:p>
      <w:pPr>
        <w:spacing w:before="0"/>
      </w:pPr>
      <w:r>
        <w:rPr>
          <w:b w:val="0"/>
        </w:rPr>
        <w:t>• This particular book contains 114 hymns (Suktas) addressed to Soma Pavamana (the purified Soma). The hymns describe the process of pressing the plant, filtering the juice, and offering it to the gods, especially Indra.</w:t>
      </w:r>
    </w:p>
    <w:p>
      <w:pPr>
        <w:spacing w:before="0"/>
      </w:pPr>
      <w:r>
        <w:rPr>
          <w:b w:val="0"/>
        </w:rPr>
        <w:t>• The Rigveda is the oldest of the four Vedas, consisting of 10 Mandalas (books) and 1028 hymns. It was composed roughly between 1500 BCE and 1000 BCE in the Sapta-Sindhu region.</w:t>
      </w:r>
    </w:p>
    <w:p>
      <w:pPr>
        <w:spacing w:before="0"/>
      </w:pPr>
      <w:r>
        <w:rPr>
          <w:b w:val="0"/>
        </w:rPr>
        <w:t>• Soma was considered the "King of Plants" and the drink of immortality (Amrita). The plant was typically found in the Mujavat mountains.</w:t>
      </w:r>
    </w:p>
    <w:p>
      <w:pPr>
        <w:spacing w:before="0"/>
      </w:pPr>
      <w:r>
        <w:rPr>
          <w:b w:val="0"/>
        </w:rPr>
        <w:t>• The Ninth Mandal serves as a collection of hymns that were originally part of other Mandalas but were grouped together because they all relate to the Soma sacrifice (Soma Yajna).</w:t>
      </w:r>
    </w:p>
    <w:p>
      <w:pPr>
        <w:spacing w:before="0"/>
      </w:pPr>
      <w:r>
        <w:rPr>
          <w:b w:val="0"/>
        </w:rPr>
        <w:t>• Seventh Mandal: This book is attributed to the sage Vashistha. It is famous for mentioning the Dasharajna War (Battle of Ten Kings), which took place on the banks of the Parushni (Ravi) river. Hence, statement A is incorrect.</w:t>
      </w:r>
    </w:p>
    <w:p>
      <w:pPr>
        <w:spacing w:before="0"/>
      </w:pPr>
      <w:r>
        <w:rPr>
          <w:b w:val="0"/>
        </w:rPr>
        <w:t>• Tenth Mandal: This is considered the youngest part of the Rigveda. It contains the Purusha Sukta, which explains the origin of the four Varnas (Brahmana, Kshatriya, Vaishya, and Shudra) from the body of the Primeval Being. It also includes the Nasadiya Sukta, which discusses the origin of the universe. Hence, this option (though not listed) is significant for social history.</w:t>
      </w:r>
    </w:p>
    <w:p>
      <w:pPr>
        <w:spacing w:before="0"/>
      </w:pPr>
      <w:r>
        <w:rPr>
          <w:b w:val="0"/>
        </w:rPr>
        <w:t>• Third Mandal: This Mandal was composed by the sage Vishvamitra and contains the Gayatri Mantra, which is dedicated to the solar deity Savitri.</w:t>
      </w:r>
    </w:p>
    <w:p>
      <w:pPr>
        <w:spacing w:before="0"/>
      </w:pPr>
      <w:r>
        <w:rPr>
          <w:b w:val="0"/>
        </w:rPr>
        <w:t>• Second to Seventh Mandalas: These are known as the "Family Books" (Vansha Mandalas) because they are attributed to specific families of seers like Gritsamada, Vishvamitra, Vamadeva, Atri, Bharadvaja, and Vashistha. These are the oldest portions of the Rigveda.</w:t>
      </w:r>
    </w:p>
    <w:p>
      <w:pPr>
        <w:spacing w:before="0"/>
      </w:pPr>
      <w:r>
        <w:rPr>
          <w:b w:val="0"/>
        </w:rPr>
        <w:t>• Structure of Rigveda: Apart from the Mandalas, the text is divided into Ashtakas (eight parts) for easy memorization in the oral tradition (Shruti).</w:t>
      </w:r>
    </w:p>
    <w:p>
      <w:pPr>
        <w:spacing w:before="0"/>
      </w:pPr>
      <w:r>
        <w:rPr>
          <w:b w:val="0"/>
        </w:rPr>
        <w:t>• Soma Rituals: The preparation of Soma involved crushing the stalks of the plant with stones, filtering the juice through sheep's wool, and mixing it with milk or honey.</w:t>
      </w:r>
    </w:p>
    <w:p>
      <w:pPr>
        <w:spacing w:before="0"/>
      </w:pPr>
      <w:r>
        <w:rPr>
          <w:b w:val="0"/>
        </w:rPr>
        <w:t>• Deities: While Indra (the god of rain and thunder) is the most prominent deity in the Rigveda with 250 hymns, Agni (the god of fire) follows with 200 hymns. Soma is the third most important deity based on the number of dedicated hymns.</w:t>
      </w:r>
    </w:p>
    <w:p>
      <w:pPr>
        <w:spacing w:before="0"/>
      </w:pPr>
      <w:r>
        <w:rPr>
          <w:b w:val="0"/>
        </w:rPr>
        <w:t>• Historical Context: The Rigveda provides crucial information about the Early Vedic Period, including the transition from nomadic life to settled agriculture and the early political structures of tribal chiefdoms (Rajan).</w:t>
      </w:r>
    </w:p>
    <w:p>
      <w:pPr>
        <w:spacing w:before="0"/>
      </w:pPr>
      <w:r>
        <w:rPr>
          <w:b w:val="0"/>
        </w:rPr>
        <w:t>• UNESCO Recognition: The Rigveda was included in UNESCO's Memory of the World Register in 2007 due to its significance as a foundational text of human civilization and the Sanskrit language.</w:t>
      </w:r>
    </w:p>
    <w:p>
      <w:pPr>
        <w:spacing w:before="0"/>
      </w:pPr>
      <w:r>
        <w:rPr>
          <w:b w:val="0"/>
        </w:rPr>
      </w:r>
    </w:p>
    <w:p>
      <w:pPr>
        <w:spacing w:after="100" w:line="360" w:lineRule="auto" w:before="0"/>
      </w:pPr>
      <w:r>
        <w:rPr>
          <w:b w:val="0"/>
        </w:rPr>
        <w:t>5. The secretariat of Association of Southeast Asian Nations was set up in ______.</w:t>
      </w:r>
    </w:p>
    <w:p>
      <w:pPr>
        <w:spacing w:before="0"/>
      </w:pPr>
      <w:r>
        <w:rPr>
          <w:b w:val="0"/>
        </w:rPr>
      </w:r>
    </w:p>
    <w:p>
      <w:pPr>
        <w:spacing w:after="100" w:before="0"/>
      </w:pPr>
      <w:r>
        <w:rPr>
          <w:b w:val="0"/>
        </w:rPr>
        <w:t>A. 1962</w:t>
      </w:r>
    </w:p>
    <w:p>
      <w:pPr>
        <w:spacing w:after="100" w:before="0"/>
      </w:pPr>
      <w:r>
        <w:rPr>
          <w:b w:val="0"/>
        </w:rPr>
        <w:t>B. 1976</w:t>
      </w:r>
    </w:p>
    <w:p>
      <w:pPr>
        <w:spacing w:after="100" w:before="0"/>
      </w:pPr>
      <w:r>
        <w:rPr>
          <w:b w:val="0"/>
        </w:rPr>
        <w:t>C. 1979</w:t>
      </w:r>
    </w:p>
    <w:p>
      <w:pPr>
        <w:spacing w:after="100" w:before="0"/>
      </w:pPr>
      <w:r>
        <w:rPr>
          <w:b w:val="0"/>
        </w:rPr>
        <w:t>D. 1988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1976. Key Points Additional Information Important Points</w:t>
      </w:r>
    </w:p>
    <w:p>
      <w:pPr>
        <w:spacing w:before="0"/>
      </w:pPr>
      <w:r>
        <w:rPr>
          <w:b w:val="0"/>
        </w:rPr>
        <w:t>• The Association of Southeast Asian Nations (ASEAN) was founded on August 8, 1967, with five founding members: Indonesia, Malaysia, the Philippines, Singapore, and Thailand.</w:t>
      </w:r>
    </w:p>
    <w:p>
      <w:pPr>
        <w:spacing w:before="0"/>
      </w:pPr>
      <w:r>
        <w:rPr>
          <w:b w:val="0"/>
        </w:rPr>
        <w:t>• In 1976, the ASEAN Secretariat was established in Jakarta, Indonesia, to coordinate and facilitate ASEAN’s activities and ensure efficient implementation of its policies.</w:t>
      </w:r>
    </w:p>
    <w:p>
      <w:pPr>
        <w:spacing w:before="0"/>
      </w:pPr>
      <w:r>
        <w:rPr>
          <w:b w:val="0"/>
        </w:rPr>
        <w:t>• The Secretariat plays a crucial role in promoting cooperation among member states in areas such as economic growth, cultural development, and regional stability.</w:t>
      </w:r>
    </w:p>
    <w:p>
      <w:pPr>
        <w:spacing w:before="0"/>
      </w:pPr>
      <w:r>
        <w:rPr>
          <w:b w:val="0"/>
        </w:rPr>
        <w:t>• The establishment of the Secretariat marked a significant milestone in ASEAN’s institutional development, enhancing its organizational structure and operational efficiency.</w:t>
      </w:r>
    </w:p>
    <w:p>
      <w:pPr>
        <w:spacing w:before="0"/>
      </w:pPr>
      <w:r>
        <w:rPr>
          <w:b w:val="0"/>
        </w:rPr>
        <w:t>• The first Secretary-General of ASEAN was Hartono Dharsono, who served from 1976 to 1978.</w:t>
      </w:r>
    </w:p>
    <w:p>
      <w:pPr>
        <w:spacing w:before="0"/>
      </w:pPr>
      <w:r>
        <w:rPr>
          <w:b w:val="0"/>
        </w:rPr>
        <w:t>• ASEAN Formation: ASEAN was created to promote regional peace, stability, and cooperation in Southeast Asia.</w:t>
      </w:r>
    </w:p>
    <w:p>
      <w:pPr>
        <w:spacing w:before="0"/>
      </w:pPr>
      <w:r>
        <w:rPr>
          <w:b w:val="0"/>
        </w:rPr>
        <w:t>• The Bangkok Declaration, signed on August 8, 1967, served as the founding document of ASEAN.</w:t>
      </w:r>
    </w:p>
    <w:p>
      <w:pPr>
        <w:spacing w:before="0"/>
      </w:pPr>
      <w:r>
        <w:rPr>
          <w:b w:val="0"/>
        </w:rPr>
        <w:t>• Over the years, ASEAN has expanded to include 10 member states: Brunei, Cambodia, Indonesia, Laos, Malaysia, Myanmar, the Philippines, Singapore, Thailand, and Vietnam.</w:t>
      </w:r>
    </w:p>
    <w:p>
      <w:pPr>
        <w:spacing w:before="0"/>
      </w:pPr>
      <w:r>
        <w:rPr>
          <w:b w:val="0"/>
        </w:rPr>
        <w:t>• Role of the ASEAN Secretariat: It coordinates activities among member states and ensures the implementation of ASEAN agreements and decisions.</w:t>
      </w:r>
    </w:p>
    <w:p>
      <w:pPr>
        <w:spacing w:before="0"/>
      </w:pPr>
      <w:r>
        <w:rPr>
          <w:b w:val="0"/>
        </w:rPr>
        <w:t>• The Secretariat also serves as a platform for dialogue and collaboration on issues like trade, security, environment, and education.</w:t>
      </w:r>
    </w:p>
    <w:p>
      <w:pPr>
        <w:spacing w:before="0"/>
      </w:pPr>
      <w:r>
        <w:rPr>
          <w:b w:val="0"/>
        </w:rPr>
        <w:t>• It supports ASEAN’s vision of regional integration by facilitating communication between member states and external partners.</w:t>
      </w:r>
    </w:p>
    <w:p>
      <w:pPr>
        <w:spacing w:before="0"/>
      </w:pPr>
      <w:r>
        <w:rPr>
          <w:b w:val="0"/>
        </w:rPr>
        <w:t>• Key ASEAN Agreements: The ASEAN Free Trade Area (AFTA), established in 1992, aims to reduce tariffs and promote trade among member states.</w:t>
      </w:r>
    </w:p>
    <w:p>
      <w:pPr>
        <w:spacing w:before="0"/>
      </w:pPr>
      <w:r>
        <w:rPr>
          <w:b w:val="0"/>
        </w:rPr>
        <w:t>• The ASEAN Charter, adopted in 2007, serves as the legal and institutional framework for ASEAN and strengthens its operational capacity.</w:t>
      </w:r>
    </w:p>
    <w:p>
      <w:pPr>
        <w:spacing w:before="0"/>
      </w:pPr>
      <w:r>
        <w:rPr>
          <w:b w:val="0"/>
        </w:rPr>
        <w:t>• Economic and Strategic Importance: ASEAN is one of the world’s most dynamic regions, with a combined population of over 650 million and a GDP of approximately 3.5 trillion USD.</w:t>
      </w:r>
    </w:p>
    <w:p>
      <w:pPr>
        <w:spacing w:before="0"/>
      </w:pPr>
      <w:r>
        <w:rPr>
          <w:b w:val="0"/>
        </w:rPr>
        <w:t>• It plays a significant role in fostering economic growth and regional stability in Southeast Asia.</w:t>
      </w:r>
    </w:p>
    <w:p>
      <w:pPr>
        <w:spacing w:before="0"/>
      </w:pPr>
      <w:r>
        <w:rPr>
          <w:b w:val="0"/>
        </w:rPr>
        <w:t>• The ASEAN Secretariat is headquartered in Jakarta, Indonesia, reflecting Indonesia’s pivotal role in the regional organization.</w:t>
      </w:r>
    </w:p>
    <w:p>
      <w:pPr>
        <w:spacing w:before="0"/>
      </w:pPr>
      <w:r>
        <w:rPr>
          <w:b w:val="0"/>
        </w:rPr>
        <w:t>• The Secretary-General of ASEAN is appointed for a term of 5 years and is responsible for overseeing the activities of the Secretariat.</w:t>
      </w:r>
    </w:p>
    <w:p>
      <w:pPr>
        <w:spacing w:before="0"/>
      </w:pPr>
      <w:r>
        <w:rPr>
          <w:b w:val="0"/>
        </w:rPr>
        <w:t>• ASEAN operates on the principle of consensus decision-making, ensuring equal representation and agreement among member states.</w:t>
      </w:r>
    </w:p>
    <w:p>
      <w:pPr>
        <w:spacing w:before="0"/>
      </w:pPr>
      <w:r>
        <w:rPr>
          <w:b w:val="0"/>
        </w:rPr>
        <w:t>• In addition to its member states, ASEAN engages with external partners through frameworks like the ASEAN Regional Forum (ARF) and East Asia Summit (EAS).</w:t>
      </w:r>
    </w:p>
    <w:p>
      <w:pPr>
        <w:spacing w:before="0"/>
      </w:pPr>
      <w:r>
        <w:rPr>
          <w:b w:val="0"/>
        </w:rPr>
      </w:r>
    </w:p>
    <w:p>
      <w:pPr>
        <w:spacing w:after="100" w:line="360" w:lineRule="auto" w:before="0"/>
      </w:pPr>
      <w:r>
        <w:rPr>
          <w:b w:val="0"/>
        </w:rPr>
        <w:t>6. Consider the following statements and choose the correct option: Statement 1: Income tax and dividends from PSUs are classified as revenue receipts in the government budget. Statement 2: Disinvestment in PSUs is also a revenue receipt as it brings income to the government.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 Important Points</w:t>
      </w:r>
    </w:p>
    <w:p>
      <w:pPr>
        <w:spacing w:before="0"/>
      </w:pPr>
      <w:r>
        <w:rPr>
          <w:b w:val="0"/>
        </w:rPr>
        <w:t>• Statement 1: Income tax and dividends from Public Sector Undertakings (PSUs) are classified as revenue receipts in the government budget because they are recurring incomes for the government without creating any liabilities. Hence, statement 1 is correct.</w:t>
      </w:r>
    </w:p>
    <w:p>
      <w:pPr>
        <w:spacing w:before="0"/>
      </w:pPr>
      <w:r>
        <w:rPr>
          <w:b w:val="0"/>
        </w:rPr>
        <w:t>• Statement 2: Disinvestment in PSUs is classified as a capital receipt in the government budget, not a revenue receipt. This is because disinvestment involves the sale of government assets, which is a one-time transaction and leads to a reduction in government assets rather than generating recurring income. Hence, statement 2 is incorrect.</w:t>
      </w:r>
    </w:p>
    <w:p>
      <w:pPr>
        <w:spacing w:before="0"/>
      </w:pPr>
      <w:r>
        <w:rPr>
          <w:b w:val="0"/>
        </w:rPr>
        <w:t>• Revenue Receipts: These include income earned by the government through taxation (like income tax, GST, etc.) and non-tax revenues (like dividends from PSUs, interest on loans given by the government, etc.). They do not lead to an increase in liabilities or a decrease in assets.</w:t>
      </w:r>
    </w:p>
    <w:p>
      <w:pPr>
        <w:spacing w:before="0"/>
      </w:pPr>
      <w:r>
        <w:rPr>
          <w:b w:val="0"/>
        </w:rPr>
        <w:t>• Capital Receipts: These involve transactions that lead to either an increase in liabilities (like borrowing) or a decrease in assets (like disinvestment or sale of government property).</w:t>
      </w:r>
    </w:p>
    <w:p>
      <w:pPr>
        <w:spacing w:before="0"/>
      </w:pPr>
      <w:r>
        <w:rPr>
          <w:b w:val="0"/>
        </w:rPr>
        <w:t>• Classification of Receipts: The distinction between revenue receipts and capital receipts is crucial in government budgeting as it helps in understanding the government’s financial health and sustainability of income sources.</w:t>
      </w:r>
    </w:p>
    <w:p>
      <w:pPr>
        <w:spacing w:before="0"/>
      </w:pPr>
      <w:r>
        <w:rPr>
          <w:b w:val="0"/>
        </w:rPr>
        <w:t>• Revenue Receipts: These are non-redeemable and do not involve any repayment of liabilities.</w:t>
      </w:r>
    </w:p>
    <w:p>
      <w:pPr>
        <w:spacing w:before="0"/>
      </w:pPr>
      <w:r>
        <w:rPr>
          <w:b w:val="0"/>
        </w:rPr>
        <w:t>• Examples include tax revenues (like corporate tax, income tax, excise duty, customs duty) and non-tax revenues (like interest, dividends, and profits from PSUs).</w:t>
      </w:r>
    </w:p>
    <w:p>
      <w:pPr>
        <w:spacing w:before="0"/>
      </w:pPr>
      <w:r>
        <w:rPr>
          <w:b w:val="0"/>
        </w:rPr>
        <w:t>• Revenue receipts are used to meet the day-to-day expenses of the government such as administrative costs, salaries, subsidies, and welfare programs.</w:t>
      </w:r>
    </w:p>
    <w:p>
      <w:pPr>
        <w:spacing w:before="0"/>
      </w:pPr>
      <w:r>
        <w:rPr>
          <w:b w:val="0"/>
        </w:rPr>
        <w:t>• Capital Receipts: These include borrowings, disinvestment, sale of government properties, and loans received from foreign governments or financial institutions.</w:t>
      </w:r>
    </w:p>
    <w:p>
      <w:pPr>
        <w:spacing w:before="0"/>
      </w:pPr>
      <w:r>
        <w:rPr>
          <w:b w:val="0"/>
        </w:rPr>
        <w:t>• Capital receipts lead to either an increase in liabilities (like loans) or a decrease in assets (like disinvestment).</w:t>
      </w:r>
    </w:p>
    <w:p>
      <w:pPr>
        <w:spacing w:before="0"/>
      </w:pPr>
      <w:r>
        <w:rPr>
          <w:b w:val="0"/>
        </w:rPr>
        <w:t>• Examples include market borrowings, disinvestment proceeds, recovery of loans, and external assistance.</w:t>
      </w:r>
    </w:p>
    <w:p>
      <w:pPr>
        <w:spacing w:before="0"/>
      </w:pPr>
      <w:r>
        <w:rPr>
          <w:b w:val="0"/>
        </w:rPr>
        <w:t>• Disinvestment in PSUs: The government sells its stake in Public Sector Undertakings (PSUs) to private entities or the public to raise funds.</w:t>
      </w:r>
    </w:p>
    <w:p>
      <w:pPr>
        <w:spacing w:before="0"/>
      </w:pPr>
      <w:r>
        <w:rPr>
          <w:b w:val="0"/>
        </w:rPr>
        <w:t>• Disinvestment is categorized as a capital receipt because it involves selling government assets.</w:t>
      </w:r>
    </w:p>
    <w:p>
      <w:pPr>
        <w:spacing w:before="0"/>
      </w:pPr>
      <w:r>
        <w:rPr>
          <w:b w:val="0"/>
        </w:rPr>
        <w:t>• It is a part of the government’s economic policies to reduce fiscal deficits and promote private investment.</w:t>
      </w:r>
    </w:p>
    <w:p>
      <w:pPr>
        <w:spacing w:before="0"/>
      </w:pPr>
      <w:r>
        <w:rPr>
          <w:b w:val="0"/>
        </w:rPr>
        <w:t>• Importance of Budget Classification: Helps in understanding the government’s fiscal position and its ability to generate sustainable income.</w:t>
      </w:r>
    </w:p>
    <w:p>
      <w:pPr>
        <w:spacing w:before="0"/>
      </w:pPr>
      <w:r>
        <w:rPr>
          <w:b w:val="0"/>
        </w:rPr>
        <w:t>• Aids policymakers in allocating resources efficiently and ensuring balanced growth.</w:t>
      </w:r>
    </w:p>
    <w:p>
      <w:pPr>
        <w:spacing w:before="0"/>
      </w:pPr>
      <w:r>
        <w:rPr>
          <w:b w:val="0"/>
        </w:rPr>
        <w:t>• Ensures transparency and accountability in government financial management.</w:t>
      </w:r>
    </w:p>
    <w:p>
      <w:pPr>
        <w:spacing w:before="0"/>
      </w:pPr>
      <w:r>
        <w:rPr>
          <w:b w:val="0"/>
        </w:rPr>
        <w:t>• Income Tax: A major source of revenue receipts, it is levied on individuals and corporations based on their income levels.</w:t>
      </w:r>
    </w:p>
    <w:p>
      <w:pPr>
        <w:spacing w:before="0"/>
      </w:pPr>
      <w:r>
        <w:rPr>
          <w:b w:val="0"/>
        </w:rPr>
        <w:t>• Dividends from PSUs: These are profits distributed by government-owned enterprises to the government, categorized as non-tax revenue.</w:t>
      </w:r>
    </w:p>
    <w:p>
      <w:pPr>
        <w:spacing w:before="0"/>
      </w:pPr>
      <w:r>
        <w:rPr>
          <w:b w:val="0"/>
        </w:rPr>
        <w:t>• Disinvestment Objectives: Includes raising funds, reducing fiscal deficit, and improving efficiency in PSUs through private ownership.</w:t>
      </w:r>
    </w:p>
    <w:p>
      <w:pPr>
        <w:spacing w:before="0"/>
      </w:pPr>
      <w:r>
        <w:rPr>
          <w:b w:val="0"/>
        </w:rPr>
        <w:t>• Budget 2023-24 Example: In the Union Budget 2023-24, the government emphasized non-tax revenue sources such as dividends and interest to meet fiscal goals.</w:t>
      </w:r>
    </w:p>
    <w:p>
      <w:pPr>
        <w:spacing w:before="0"/>
      </w:pPr>
      <w:r>
        <w:rPr>
          <w:b w:val="0"/>
        </w:rPr>
        <w:t>• Fiscal Deficit: Understanding revenue and capital receipts is crucial for calculating fiscal deficit, which reflects the gap between total revenue and total expenditure.</w:t>
      </w:r>
    </w:p>
    <w:p>
      <w:pPr>
        <w:spacing w:before="0"/>
      </w:pPr>
      <w:r>
        <w:rPr>
          <w:b w:val="0"/>
        </w:rPr>
      </w:r>
    </w:p>
    <w:p>
      <w:pPr>
        <w:spacing w:after="100" w:line="360" w:lineRule="auto" w:before="0"/>
      </w:pPr>
      <w:r>
        <w:rPr>
          <w:b w:val="0"/>
        </w:rPr>
        <w:t>7. Which region of the world has the highest elderly dependency ratio?</w:t>
      </w:r>
    </w:p>
    <w:p>
      <w:pPr>
        <w:spacing w:before="0"/>
      </w:pPr>
      <w:r>
        <w:rPr>
          <w:b w:val="0"/>
        </w:rPr>
      </w:r>
    </w:p>
    <w:p>
      <w:pPr>
        <w:spacing w:after="100" w:before="0"/>
      </w:pPr>
      <w:r>
        <w:rPr>
          <w:b w:val="0"/>
        </w:rPr>
        <w:t>A. Africa</w:t>
      </w:r>
    </w:p>
    <w:p>
      <w:pPr>
        <w:spacing w:after="100" w:before="0"/>
      </w:pPr>
      <w:r>
        <w:rPr>
          <w:b w:val="0"/>
        </w:rPr>
        <w:t>B. Europe</w:t>
      </w:r>
    </w:p>
    <w:p>
      <w:pPr>
        <w:spacing w:after="100" w:before="0"/>
      </w:pPr>
      <w:r>
        <w:rPr>
          <w:b w:val="0"/>
        </w:rPr>
        <w:t>C. Asia</w:t>
      </w:r>
    </w:p>
    <w:p>
      <w:pPr>
        <w:spacing w:after="100" w:before="0"/>
      </w:pPr>
      <w:r>
        <w:rPr>
          <w:b w:val="0"/>
        </w:rPr>
        <w:t>D. South America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Europe. Key Points Additional Information Important Points</w:t>
      </w:r>
    </w:p>
    <w:p>
      <w:pPr>
        <w:spacing w:before="0"/>
      </w:pPr>
      <w:r>
        <w:rPr>
          <w:b w:val="0"/>
        </w:rPr>
        <w:t>• The elderly dependency ratio is a demographic measure that represents the number of elderly people (typically those aged 65 years and older) per 100 individuals of working age (usually 15 to 64 years). It indicates the potential burden on the working population to support the non-working elderly population.</w:t>
      </w:r>
    </w:p>
    <w:p>
      <w:pPr>
        <w:spacing w:before="0"/>
      </w:pPr>
      <w:r>
        <w:rPr>
          <w:b w:val="0"/>
        </w:rPr>
        <w:t>• Europe is the region with the highest elderly dependency ratio in the world. This is a result of the region being in the advanced stages of the Demographic Transition Model, characterized by low birth rates and high life expectancy.</w:t>
      </w:r>
    </w:p>
    <w:p>
      <w:pPr>
        <w:spacing w:before="0"/>
      </w:pPr>
      <w:r>
        <w:rPr>
          <w:b w:val="0"/>
        </w:rPr>
        <w:t>• According to data from the United Nations Population Division, European countries such as Italy, Germany, Greece, and Portugal have some of the highest proportions of elderly citizens globally. In these nations, the number of retirees is growing faster than the number of new workers entering the labor force.</w:t>
      </w:r>
    </w:p>
    <w:p>
      <w:pPr>
        <w:spacing w:before="0"/>
      </w:pPr>
      <w:r>
        <w:rPr>
          <w:b w:val="0"/>
        </w:rPr>
        <w:t>• In contrast, Africa has the lowest elderly dependency ratio. This is because the continent has a very young population structure with high fertility rates, meaning the proportion of people over 65 is relatively small compared to the large youth and working-age population.</w:t>
      </w:r>
    </w:p>
    <w:p>
      <w:pPr>
        <w:spacing w:before="0"/>
      </w:pPr>
      <w:r>
        <w:rPr>
          <w:b w:val="0"/>
        </w:rPr>
        <w:t>• While Asia (specifically countries like Japan and South Korea) and South America are seeing rapid increases in their elderly populations, the continental average for Europe remains the highest due to decades of sustained low fertility and medical advancements that have increased longevity.</w:t>
      </w:r>
    </w:p>
    <w:p>
      <w:pPr>
        <w:spacing w:before="0"/>
      </w:pPr>
      <w:r>
        <w:rPr>
          <w:b w:val="0"/>
        </w:rPr>
        <w:t>• The Demographic Transition Model (DTM) describes the transition from high birth and death rates to low birth and death rates as a country develops. Most European nations are in Stage 4 or Stage 5, where the population begins to age significantly or even decline.</w:t>
      </w:r>
    </w:p>
    <w:p>
      <w:pPr>
        <w:spacing w:before="0"/>
      </w:pPr>
      <w:r>
        <w:rPr>
          <w:b w:val="0"/>
        </w:rPr>
        <w:t>• A high elderly dependency ratio poses significant economic challenges, including increased pressure on pension systems, higher healthcare costs for geriatric care, and a potential shortage of labor in the productive sectors of the economy.</w:t>
      </w:r>
    </w:p>
    <w:p>
      <w:pPr>
        <w:spacing w:before="0"/>
      </w:pPr>
      <w:r>
        <w:rPr>
          <w:b w:val="0"/>
        </w:rPr>
        <w:t>• Japan, although located in Asia, is the individual country with the highest elderly dependency ratio in the world, with over 28% of its population aged 65 or older as of recent World Bank data.</w:t>
      </w:r>
    </w:p>
    <w:p>
      <w:pPr>
        <w:spacing w:before="0"/>
      </w:pPr>
      <w:r>
        <w:rPr>
          <w:b w:val="0"/>
        </w:rPr>
        <w:t>• To mitigate the effects of an aging population, many countries in Europe are implementing policies such as increasing the retirement age, encouraging skilled immigration, and providing pro-natalist incentives to boost birth rates.</w:t>
      </w:r>
    </w:p>
    <w:p>
      <w:pPr>
        <w:spacing w:before="0"/>
      </w:pPr>
      <w:r>
        <w:rPr>
          <w:b w:val="0"/>
        </w:rPr>
        <w:t>• The World Population Prospects 2022 report highlights that the global population is aging at an unprecedented rate. By the year 2050, the number of persons aged 65 years or over globally is projected to be more than twice the number of children under age 5.</w:t>
      </w:r>
    </w:p>
    <w:p>
      <w:pPr>
        <w:spacing w:before="0"/>
      </w:pPr>
      <w:r>
        <w:rPr>
          <w:b w:val="0"/>
        </w:rPr>
        <w:t>• The Old-Age Dependency Ratio (OADR) is specifically used by economists and policymakers to calculate the sustainability of social security benefits. A ratio of 1:3, for example, means there are three working-age people for every one elderly person.</w:t>
      </w:r>
    </w:p>
    <w:p>
      <w:pPr>
        <w:spacing w:before="0"/>
      </w:pPr>
      <w:r>
        <w:rPr>
          <w:b w:val="0"/>
        </w:rPr>
        <w:t>• Sub-Saharan Africa remains the 'youngest' region, where the child dependency ratio (0-14 years) is the primary demographic concern rather than the elderly ratio.</w:t>
      </w:r>
    </w:p>
    <w:p>
      <w:pPr>
        <w:spacing w:before="0"/>
      </w:pPr>
      <w:r>
        <w:rPr>
          <w:b w:val="0"/>
        </w:rPr>
        <w:t>• Silver Economy is a term used to describe the economic opportunities and markets that emerge from the needs of the aging population, particularly in sectors like biotechnology, home-care services, and leisure.</w:t>
      </w:r>
    </w:p>
    <w:p>
      <w:pPr>
        <w:spacing w:before="0"/>
      </w:pPr>
      <w:r>
        <w:rPr>
          <w:b w:val="0"/>
        </w:rPr>
        <w:t>• The United Nations designates October 1st as the International Day of Older Persons to raise awareness about the opportunities and challenges of aging in the 21st century.</w:t>
      </w:r>
    </w:p>
    <w:p>
      <w:pPr>
        <w:spacing w:before="0"/>
      </w:pPr>
      <w:r>
        <w:rPr>
          <w:b w:val="0"/>
        </w:rPr>
      </w:r>
    </w:p>
    <w:p>
      <w:pPr>
        <w:spacing w:after="100" w:line="360" w:lineRule="auto" w:before="0"/>
      </w:pPr>
      <w:r>
        <w:rPr>
          <w:b w:val="0"/>
        </w:rPr>
        <w:t>8. Ekattarso Mahadeva Temple is also known as ______.</w:t>
      </w:r>
    </w:p>
    <w:p>
      <w:pPr>
        <w:spacing w:before="0"/>
      </w:pPr>
      <w:r>
        <w:rPr>
          <w:b w:val="0"/>
        </w:rPr>
      </w:r>
    </w:p>
    <w:p>
      <w:pPr>
        <w:spacing w:after="100" w:before="0"/>
      </w:pPr>
      <w:r>
        <w:rPr>
          <w:b w:val="0"/>
        </w:rPr>
        <w:t>A. Chausath Yogini Temple</w:t>
      </w:r>
    </w:p>
    <w:p>
      <w:pPr>
        <w:spacing w:after="100" w:before="0"/>
      </w:pPr>
      <w:r>
        <w:rPr>
          <w:b w:val="0"/>
        </w:rPr>
        <w:t>B. Virupaksha Temple</w:t>
      </w:r>
    </w:p>
    <w:p>
      <w:pPr>
        <w:spacing w:after="100" w:before="0"/>
      </w:pPr>
      <w:r>
        <w:rPr>
          <w:b w:val="0"/>
        </w:rPr>
        <w:t>C. Somnath Temple</w:t>
      </w:r>
    </w:p>
    <w:p>
      <w:pPr>
        <w:spacing w:after="100" w:before="0"/>
      </w:pPr>
      <w:r>
        <w:rPr>
          <w:b w:val="0"/>
        </w:rPr>
        <w:t>D. Dilwara Temple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Ekattarso Mahadeva Temple is also known as Chausath Yogini Temple, located in Morena district, Madhya Pradesh. Built in 1323 AD during King Devapala's reign, it features 64 chambers for Yoginis and a central shrine for Lord Shiva. Its circular, open-to-sky design inspired Delhi's Parliament House.</w:t>
      </w:r>
    </w:p>
    <w:p>
      <w:pPr>
        <w:spacing w:before="0"/>
      </w:pPr>
      <w:r>
        <w:rPr>
          <w:b w:val="0"/>
        </w:rPr>
      </w:r>
    </w:p>
    <w:p>
      <w:pPr>
        <w:spacing w:after="100" w:line="360" w:lineRule="auto" w:before="0"/>
      </w:pPr>
      <w:r>
        <w:rPr>
          <w:b w:val="0"/>
        </w:rPr>
        <w:t>9. Which of the following statements based on the Union List entries is/are correct? 1.The Parliament has exclusive power to legislate on lotteries conducted by both the Central and State governments. 2.Matters related to the incorporation and regulation of cooperative societies are included in the Union List. 3. The Reserve Bank of India, foreign exchange, and currency are all under the legislative domain of the Union. 4.Parliament can make laws regarding corporations whose activities are not limited to one State, excluding universities.</w:t>
      </w:r>
    </w:p>
    <w:p>
      <w:pPr>
        <w:spacing w:before="0"/>
      </w:pPr>
      <w:r>
        <w:rPr>
          <w:b w:val="0"/>
        </w:rPr>
      </w:r>
    </w:p>
    <w:p>
      <w:pPr>
        <w:spacing w:after="100" w:before="0"/>
      </w:pPr>
      <w:r>
        <w:rPr>
          <w:b w:val="0"/>
        </w:rPr>
        <w:t>A. Only 1, 3, and 4</w:t>
      </w:r>
    </w:p>
    <w:p>
      <w:pPr>
        <w:spacing w:after="100" w:before="0"/>
      </w:pPr>
      <w:r>
        <w:rPr>
          <w:b w:val="0"/>
        </w:rPr>
        <w:t>B. Only 2 and 3</w:t>
      </w:r>
    </w:p>
    <w:p>
      <w:pPr>
        <w:spacing w:after="100" w:before="0"/>
      </w:pPr>
      <w:r>
        <w:rPr>
          <w:b w:val="0"/>
        </w:rPr>
        <w:t>C. Only 1 and 4</w:t>
      </w:r>
    </w:p>
    <w:p>
      <w:pPr>
        <w:spacing w:after="100" w:before="0"/>
      </w:pPr>
      <w:r>
        <w:rPr>
          <w:b w:val="0"/>
        </w:rPr>
        <w:t>D. All four statements 1,2,3 and 4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3, and 4. Key Points Additional Information</w:t>
      </w:r>
    </w:p>
    <w:p>
      <w:pPr>
        <w:spacing w:before="0"/>
      </w:pPr>
      <w:r>
        <w:rPr>
          <w:b w:val="0"/>
        </w:rPr>
        <w:t>• The Parliament has exclusive power to legislate on lotteries conducted by both the Central and State governments, as lotteries fall under Entry 40 of the Union List.</w:t>
      </w:r>
    </w:p>
    <w:p>
      <w:pPr>
        <w:spacing w:before="0"/>
      </w:pPr>
      <w:r>
        <w:rPr>
          <w:b w:val="0"/>
        </w:rPr>
        <w:t>• Matters related to the Reserve Bank of India (Entry 38), foreign exchange (Entry 36), and currency (Entry 36) are exclusively under the legislative domain of the Union as per the Union List.</w:t>
      </w:r>
    </w:p>
    <w:p>
      <w:pPr>
        <w:spacing w:before="0"/>
      </w:pPr>
      <w:r>
        <w:rPr>
          <w:b w:val="0"/>
        </w:rPr>
        <w:t>• Parliament is empowered to legislate on corporations whose activities are not confined to one state, excluding universities, as per Entry 43 of the Union List.</w:t>
      </w:r>
    </w:p>
    <w:p>
      <w:pPr>
        <w:spacing w:before="0"/>
      </w:pPr>
      <w:r>
        <w:rPr>
          <w:b w:val="0"/>
        </w:rPr>
        <w:t>• The incorporation and regulation of cooperative societies are not included in the Union List; they fall under the State List (Entry 32) as per the Constitution of India.</w:t>
      </w:r>
    </w:p>
    <w:p>
      <w:pPr>
        <w:spacing w:before="0"/>
      </w:pPr>
      <w:r>
        <w:rPr>
          <w:b w:val="0"/>
        </w:rPr>
        <w:t>• Union List: The Union List contains subjects of national importance on which only Parliament can legislate, such as defense, foreign affairs, banking, and atomic energy.</w:t>
      </w:r>
    </w:p>
    <w:p>
      <w:pPr>
        <w:spacing w:before="0"/>
      </w:pPr>
      <w:r>
        <w:rPr>
          <w:b w:val="0"/>
        </w:rPr>
        <w:t>• State List: The State List comprises subjects of local or state-level importance, such as police, public health, and agriculture, which are under the exclusive legislative authority of State Legislatures.</w:t>
      </w:r>
    </w:p>
    <w:p>
      <w:pPr>
        <w:spacing w:before="0"/>
      </w:pPr>
      <w:r>
        <w:rPr>
          <w:b w:val="0"/>
        </w:rPr>
        <w:t>• Concurrent List: The Concurrent List includes subjects where both the Parliament and State Legislatures can legislate, such as education, marriage, and adoption. In case of a conflict, central law prevails.</w:t>
      </w:r>
    </w:p>
    <w:p>
      <w:pPr>
        <w:spacing w:before="0"/>
      </w:pPr>
      <w:r>
        <w:rPr>
          <w:b w:val="0"/>
        </w:rPr>
        <w:t>• Division of Powers: The distribution of powers between the Union and States is enshrined in the Seventh Schedule of the Indian Constitution through the Union, State, and Concurrent Lists.</w:t>
      </w:r>
    </w:p>
    <w:p>
      <w:pPr>
        <w:spacing w:before="0"/>
      </w:pPr>
      <w:r>
        <w:rPr>
          <w:b w:val="0"/>
        </w:rPr>
        <w:t>• Cooperative Societies: The 97th Constitutional Amendment Act, 2011, inserted Article 43B and Part IXB into the Constitution, recognizing the importance of cooperative societies but maintaining their regulation under the State List.</w:t>
      </w:r>
    </w:p>
    <w:p>
      <w:pPr>
        <w:spacing w:before="0"/>
      </w:pPr>
      <w:r>
        <w:rPr>
          <w:b w:val="0"/>
        </w:rPr>
      </w:r>
    </w:p>
    <w:p>
      <w:pPr>
        <w:spacing w:after="100" w:line="360" w:lineRule="auto" w:before="0"/>
      </w:pPr>
      <w:r>
        <w:rPr>
          <w:b w:val="0"/>
        </w:rPr>
        <w:t>10. Under which Article of the Indian Constitution is Hindi in Devanagari script declared as the official language of the Union?</w:t>
      </w:r>
    </w:p>
    <w:p>
      <w:pPr>
        <w:spacing w:before="0"/>
      </w:pPr>
      <w:r>
        <w:rPr>
          <w:b w:val="0"/>
        </w:rPr>
      </w:r>
    </w:p>
    <w:p>
      <w:pPr>
        <w:spacing w:after="100" w:before="0"/>
      </w:pPr>
      <w:r>
        <w:rPr>
          <w:b w:val="0"/>
        </w:rPr>
        <w:t>A. Article 348</w:t>
      </w:r>
    </w:p>
    <w:p>
      <w:pPr>
        <w:spacing w:after="100" w:before="0"/>
      </w:pPr>
      <w:r>
        <w:rPr>
          <w:b w:val="0"/>
        </w:rPr>
        <w:t>B. Article 343</w:t>
      </w:r>
    </w:p>
    <w:p>
      <w:pPr>
        <w:spacing w:after="100" w:before="0"/>
      </w:pPr>
      <w:r>
        <w:rPr>
          <w:b w:val="0"/>
        </w:rPr>
        <w:t>C. Article 344</w:t>
      </w:r>
    </w:p>
    <w:p>
      <w:pPr>
        <w:spacing w:after="100" w:before="0"/>
      </w:pPr>
      <w:r>
        <w:rPr>
          <w:b w:val="0"/>
        </w:rPr>
        <w:t>D. Article 351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Hindi in Devanagari script is declared as the official language of the Union under Article 343 of the Indian Constitution. This article specifies the use of Hindi for official purposes and allows for the continuation of English for such purposes for a period initially set to 15 years from the commencement of the Constitution.</w:t>
      </w:r>
    </w:p>
    <w:p>
      <w:pPr>
        <w:spacing w:before="0"/>
      </w:pPr>
      <w:r>
        <w:rPr>
          <w:b w:val="0"/>
        </w:rPr>
      </w:r>
    </w:p>
    <w:p>
      <w:pPr>
        <w:spacing w:after="100" w:line="360" w:lineRule="auto" w:before="0"/>
      </w:pPr>
      <w:r>
        <w:rPr>
          <w:b w:val="0"/>
        </w:rPr>
        <w:t>11. Name the major coal producing region located in Telangana state?</w:t>
      </w:r>
    </w:p>
    <w:p>
      <w:pPr>
        <w:spacing w:before="0"/>
      </w:pPr>
      <w:r>
        <w:rPr>
          <w:b w:val="0"/>
        </w:rPr>
      </w:r>
    </w:p>
    <w:p>
      <w:pPr>
        <w:spacing w:after="100" w:before="0"/>
      </w:pPr>
      <w:r>
        <w:rPr>
          <w:b w:val="0"/>
        </w:rPr>
        <w:t>A. Singareni Coalfield</w:t>
      </w:r>
    </w:p>
    <w:p>
      <w:pPr>
        <w:spacing w:after="100" w:before="0"/>
      </w:pPr>
      <w:r>
        <w:rPr>
          <w:b w:val="0"/>
        </w:rPr>
        <w:t>B. Raniganj Coalfield</w:t>
      </w:r>
    </w:p>
    <w:p>
      <w:pPr>
        <w:spacing w:after="100" w:before="0"/>
      </w:pPr>
      <w:r>
        <w:rPr>
          <w:b w:val="0"/>
        </w:rPr>
        <w:t>C. Talcher Coalfield</w:t>
      </w:r>
    </w:p>
    <w:p>
      <w:pPr>
        <w:spacing w:after="100" w:before="0"/>
      </w:pPr>
      <w:r>
        <w:rPr>
          <w:b w:val="0"/>
        </w:rPr>
        <w:t>D. Jharia Coalfield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Singareni Coalfield. Key Points Additional Information</w:t>
      </w:r>
    </w:p>
    <w:p>
      <w:pPr>
        <w:spacing w:before="0"/>
      </w:pPr>
      <w:r>
        <w:rPr>
          <w:b w:val="0"/>
        </w:rPr>
        <w:t>• Singareni Coalfield is one of the largest coal reserves in India, located in the state of Telangana.</w:t>
      </w:r>
    </w:p>
    <w:p>
      <w:pPr>
        <w:spacing w:before="0"/>
      </w:pPr>
      <w:r>
        <w:rPr>
          <w:b w:val="0"/>
        </w:rPr>
        <w:t>• The coalfield is operated by the Singareni Collieries Company Limited (SCCL), a public sector enterprise jointly owned by the Government of Telangana and the Government of India.</w:t>
      </w:r>
    </w:p>
    <w:p>
      <w:pPr>
        <w:spacing w:before="0"/>
      </w:pPr>
      <w:r>
        <w:rPr>
          <w:b w:val="0"/>
        </w:rPr>
        <w:t>• It spans across four districts in Telangana: Bhadradri Kothagudem, Khammam, Jayashankar Bhupalpally, and Peddapalli.</w:t>
      </w:r>
    </w:p>
    <w:p>
      <w:pPr>
        <w:spacing w:before="0"/>
      </w:pPr>
      <w:r>
        <w:rPr>
          <w:b w:val="0"/>
        </w:rPr>
        <w:t>• Singareni Coalfield is known for its high-quality non-coking coal, which is used primarily for thermal power generation.</w:t>
      </w:r>
    </w:p>
    <w:p>
      <w:pPr>
        <w:spacing w:before="0"/>
      </w:pPr>
      <w:r>
        <w:rPr>
          <w:b w:val="0"/>
        </w:rPr>
        <w:t>• Coal mining in the Singareni region dates back to the late 19th century, making it one of the oldest coal mining operations in India.</w:t>
      </w:r>
    </w:p>
    <w:p>
      <w:pPr>
        <w:spacing w:before="0"/>
      </w:pPr>
      <w:r>
        <w:rPr>
          <w:b w:val="0"/>
        </w:rPr>
        <w:t>• Coal Reserves in India: India has the fifth-largest coal reserves in the world, with significant deposits located in Jharkhand, Odisha, Chhattisgarh, West Bengal, and Telangana.</w:t>
      </w:r>
    </w:p>
    <w:p>
      <w:pPr>
        <w:spacing w:before="0"/>
      </w:pPr>
      <w:r>
        <w:rPr>
          <w:b w:val="0"/>
        </w:rPr>
        <w:t>• Singareni Collieries Company Limited (SCCL): Established in 1920, SCCL is a major coal producer and plays a pivotal role in meeting India's energy demands.</w:t>
      </w:r>
    </w:p>
    <w:p>
      <w:pPr>
        <w:spacing w:before="0"/>
      </w:pPr>
      <w:r>
        <w:rPr>
          <w:b w:val="0"/>
        </w:rPr>
        <w:t>• Types of Coal: Coal is classified into four types based on carbon content: anthracite, bituminous, sub-bituminous, and lignite. Singareni primarily produces bituminous coal.</w:t>
      </w:r>
    </w:p>
    <w:p>
      <w:pPr>
        <w:spacing w:before="0"/>
      </w:pPr>
      <w:r>
        <w:rPr>
          <w:b w:val="0"/>
        </w:rPr>
        <w:t>• Coal and Power Generation: Approximately 70% of India's electricity is generated from coal-based thermal power plants, emphasizing the strategic importance of coalfields like Singareni.</w:t>
      </w:r>
    </w:p>
    <w:p>
      <w:pPr>
        <w:spacing w:before="0"/>
      </w:pPr>
      <w:r>
        <w:rPr>
          <w:b w:val="0"/>
        </w:rPr>
        <w:t>• Environmental Concerns: Coal mining and usage contribute to greenhouse gas emissions, making sustainable mining practices and renewable energy alternatives critical for India’s future energy security.</w:t>
      </w:r>
    </w:p>
    <w:p>
      <w:pPr>
        <w:spacing w:before="0"/>
      </w:pPr>
      <w:r>
        <w:rPr>
          <w:b w:val="0"/>
        </w:rPr>
      </w:r>
    </w:p>
    <w:p>
      <w:pPr>
        <w:spacing w:after="100" w:line="360" w:lineRule="auto" w:before="0"/>
      </w:pPr>
      <w:r>
        <w:rPr>
          <w:b w:val="0"/>
        </w:rPr>
        <w:t>12. What is the standard length of the zone where runners exchange the baton in a relay race?</w:t>
      </w:r>
    </w:p>
    <w:p>
      <w:pPr>
        <w:spacing w:before="0"/>
      </w:pPr>
      <w:r>
        <w:rPr>
          <w:b w:val="0"/>
        </w:rPr>
      </w:r>
    </w:p>
    <w:p>
      <w:pPr>
        <w:spacing w:after="100" w:before="0"/>
      </w:pPr>
      <w:r>
        <w:rPr>
          <w:b w:val="0"/>
        </w:rPr>
        <w:t>A. 10 meters</w:t>
      </w:r>
    </w:p>
    <w:p>
      <w:pPr>
        <w:spacing w:after="100" w:before="0"/>
      </w:pPr>
      <w:r>
        <w:rPr>
          <w:b w:val="0"/>
        </w:rPr>
        <w:t>B. 15 meters</w:t>
      </w:r>
    </w:p>
    <w:p>
      <w:pPr>
        <w:spacing w:after="100" w:before="0"/>
      </w:pPr>
      <w:r>
        <w:rPr>
          <w:b w:val="0"/>
        </w:rPr>
        <w:t>C. 20 meters</w:t>
      </w:r>
    </w:p>
    <w:p>
      <w:pPr>
        <w:spacing w:after="100" w:before="0"/>
      </w:pPr>
      <w:r>
        <w:rPr>
          <w:b w:val="0"/>
        </w:rPr>
        <w:t>D. 30 meters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 meters. Key Points Additional Information ```</w:t>
      </w:r>
    </w:p>
    <w:p>
      <w:pPr>
        <w:spacing w:before="0"/>
      </w:pPr>
      <w:r>
        <w:rPr>
          <w:b w:val="0"/>
        </w:rPr>
        <w:t>• In a relay race, the baton exchange zone is a standardized area where runners must pass the baton to ensure a smooth and efficient transition.</w:t>
      </w:r>
    </w:p>
    <w:p>
      <w:pPr>
        <w:spacing w:before="0"/>
      </w:pPr>
      <w:r>
        <w:rPr>
          <w:b w:val="0"/>
        </w:rPr>
        <w:t>• The standard length of the baton exchange zone is 20 meters, as per regulations established by the International Association of Athletics Federations (IAAF).</w:t>
      </w:r>
    </w:p>
    <w:p>
      <w:pPr>
        <w:spacing w:before="0"/>
      </w:pPr>
      <w:r>
        <w:rPr>
          <w:b w:val="0"/>
        </w:rPr>
        <w:t>• The exchange zone starts 10 meters before and ends 10 meters after the designated start point of the next runner's leg in the relay.</w:t>
      </w:r>
    </w:p>
    <w:p>
      <w:pPr>
        <w:spacing w:before="0"/>
      </w:pPr>
      <w:r>
        <w:rPr>
          <w:b w:val="0"/>
        </w:rPr>
        <w:t>• The proper exchange of the baton within this 20-meter zone is critical; any exchange outside the zone results in disqualification.</w:t>
      </w:r>
    </w:p>
    <w:p>
      <w:pPr>
        <w:spacing w:before="0"/>
      </w:pPr>
      <w:r>
        <w:rPr>
          <w:b w:val="0"/>
        </w:rPr>
        <w:t>• The rules are designed to ensure fairness and maintain the integrity of the competition, as well as to avoid accidents during the exchange process.</w:t>
      </w:r>
    </w:p>
    <w:p>
      <w:pPr>
        <w:spacing w:before="0"/>
      </w:pPr>
      <w:r>
        <w:rPr>
          <w:b w:val="0"/>
        </w:rPr>
        <w:t>• 10 meters: 10 meters is the length of the "acceleration zone" provided to the incoming runner before they enter the baton exchange zone.</w:t>
      </w:r>
    </w:p>
    <w:p>
      <w:pPr>
        <w:spacing w:before="0"/>
      </w:pPr>
      <w:r>
        <w:rPr>
          <w:b w:val="0"/>
        </w:rPr>
        <w:t>• It is a preparatory area in which the next runner can build momentum before receiving the baton.</w:t>
      </w:r>
    </w:p>
    <w:p>
      <w:pPr>
        <w:spacing w:before="0"/>
      </w:pPr>
      <w:r>
        <w:rPr>
          <w:b w:val="0"/>
        </w:rPr>
        <w:t>• However, the baton must still be passed within the 20-meter exchange zone, not the acceleration zone.</w:t>
      </w:r>
    </w:p>
    <w:p>
      <w:pPr>
        <w:spacing w:before="0"/>
      </w:pPr>
      <w:r>
        <w:rPr>
          <w:b w:val="0"/>
        </w:rPr>
        <w:t>• 15 meters: There is no official rule in athletics that specifies a 15-meter exchange zone.</w:t>
      </w:r>
    </w:p>
    <w:p>
      <w:pPr>
        <w:spacing w:before="0"/>
      </w:pPr>
      <w:r>
        <w:rPr>
          <w:b w:val="0"/>
        </w:rPr>
        <w:t>• This option is incorrect and does not align with IAAF regulations for relay races.</w:t>
      </w:r>
    </w:p>
    <w:p>
      <w:pPr>
        <w:spacing w:before="0"/>
      </w:pPr>
      <w:r>
        <w:rPr>
          <w:b w:val="0"/>
        </w:rPr>
        <w:t>• 30 meters: 30 meters is not associated with the baton exchange zone in relay races.</w:t>
      </w:r>
    </w:p>
    <w:p>
      <w:pPr>
        <w:spacing w:before="0"/>
      </w:pPr>
      <w:r>
        <w:rPr>
          <w:b w:val="0"/>
        </w:rPr>
        <w:t>• This length is much longer than the standardized exchange zone, which is strictly set at 20 meters.</w:t>
      </w:r>
    </w:p>
    <w:p>
      <w:pPr>
        <w:spacing w:before="0"/>
      </w:pPr>
      <w:r>
        <w:rPr>
          <w:b w:val="0"/>
        </w:rPr>
        <w:t>• Allowing a 30-meter exchange zone would disrupt the uniformity and timing required in professional relay events.</w:t>
      </w:r>
    </w:p>
    <w:p>
      <w:pPr>
        <w:spacing w:before="0"/>
      </w:pPr>
      <w:r>
        <w:rPr>
          <w:b w:val="0"/>
        </w:rPr>
        <w:t>• Main Theme: The baton exchange zone is a crucial component of relay races, ensuring an even playing field and smooth transitions between runners.</w:t>
      </w:r>
    </w:p>
    <w:p>
      <w:pPr>
        <w:spacing w:before="0"/>
      </w:pPr>
      <w:r>
        <w:rPr>
          <w:b w:val="0"/>
        </w:rPr>
        <w:t>• Proper adherence to the 20-meter exchange zone rule is essential for teams to avoid disqualification and maintain competitive performance.</w:t>
      </w:r>
    </w:p>
    <w:p>
      <w:pPr>
        <w:spacing w:before="0"/>
      </w:pPr>
      <w:r>
        <w:rPr>
          <w:b w:val="0"/>
        </w:rPr>
        <w:t>• Relay races, particularly the 4x100m and 4x400m events, are some of the most thrilling athletic competitions, requiring speed, precision, and teamwork.</w:t>
      </w:r>
    </w:p>
    <w:p>
      <w:pPr>
        <w:spacing w:before="0"/>
      </w:pPr>
      <w:r>
        <w:rPr>
          <w:b w:val="0"/>
        </w:rPr>
      </w:r>
    </w:p>
    <w:p>
      <w:pPr>
        <w:spacing w:after="100" w:line="360" w:lineRule="auto" w:before="0"/>
      </w:pPr>
      <w:r>
        <w:rPr>
          <w:b w:val="0"/>
        </w:rPr>
        <w:t>13. The Governor General's Council, as established by the Regulating Act, consisted of how many members?</w:t>
      </w:r>
    </w:p>
    <w:p>
      <w:pPr>
        <w:spacing w:before="0"/>
      </w:pPr>
      <w:r>
        <w:rPr>
          <w:b w:val="0"/>
        </w:rPr>
      </w:r>
    </w:p>
    <w:p>
      <w:pPr>
        <w:spacing w:after="100" w:before="0"/>
      </w:pPr>
      <w:r>
        <w:rPr>
          <w:b w:val="0"/>
        </w:rPr>
        <w:t>A. Three</w:t>
      </w:r>
    </w:p>
    <w:p>
      <w:pPr>
        <w:spacing w:after="100" w:before="0"/>
      </w:pPr>
      <w:r>
        <w:rPr>
          <w:b w:val="0"/>
        </w:rPr>
        <w:t>B. Four</w:t>
      </w:r>
    </w:p>
    <w:p>
      <w:pPr>
        <w:spacing w:after="100" w:before="0"/>
      </w:pPr>
      <w:r>
        <w:rPr>
          <w:b w:val="0"/>
        </w:rPr>
        <w:t>C. Five</w:t>
      </w:r>
    </w:p>
    <w:p>
      <w:pPr>
        <w:spacing w:after="100" w:before="0"/>
      </w:pPr>
      <w:r>
        <w:rPr>
          <w:b w:val="0"/>
        </w:rPr>
        <w:t>D. Six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Four. Key Points Additional Information</w:t>
      </w:r>
    </w:p>
    <w:p>
      <w:pPr>
        <w:spacing w:before="0"/>
      </w:pPr>
      <w:r>
        <w:rPr>
          <w:b w:val="0"/>
        </w:rPr>
        <w:t>• The Regulating Act of 1773 was the first step taken by the British Parliament to control and regulate the affairs of the East India Company in India.</w:t>
      </w:r>
    </w:p>
    <w:p>
      <w:pPr>
        <w:spacing w:before="0"/>
      </w:pPr>
      <w:r>
        <w:rPr>
          <w:b w:val="0"/>
        </w:rPr>
        <w:t>• Under the Regulating Act, the Governor-General's Council was established, which consisted of four members, including the Governor-General.</w:t>
      </w:r>
    </w:p>
    <w:p>
      <w:pPr>
        <w:spacing w:before="0"/>
      </w:pPr>
      <w:r>
        <w:rPr>
          <w:b w:val="0"/>
        </w:rPr>
        <w:t>• The first Governor-General of Bengal was Warren Hastings, who served as the head of this council.</w:t>
      </w:r>
    </w:p>
    <w:p>
      <w:pPr>
        <w:spacing w:before="0"/>
      </w:pPr>
      <w:r>
        <w:rPr>
          <w:b w:val="0"/>
        </w:rPr>
        <w:t>• The council was created to ensure better governance and decision-making in India, as the British Crown began exercising control over the East India Company.</w:t>
      </w:r>
    </w:p>
    <w:p>
      <w:pPr>
        <w:spacing w:before="0"/>
      </w:pPr>
      <w:r>
        <w:rPr>
          <w:b w:val="0"/>
        </w:rPr>
        <w:t>• Decisions in the council were made by majority vote, and the Governor-General had the casting vote in case of a tie.</w:t>
      </w:r>
    </w:p>
    <w:p>
      <w:pPr>
        <w:spacing w:before="0"/>
      </w:pPr>
      <w:r>
        <w:rPr>
          <w:b w:val="0"/>
        </w:rPr>
        <w:t>• Key Features of the Regulating Act of 1773: The Act designated the Governor of Bengal as the Governor-General of Bengal, with supervisory authority over Bombay and Madras presidencies.</w:t>
      </w:r>
    </w:p>
    <w:p>
      <w:pPr>
        <w:spacing w:before="0"/>
      </w:pPr>
      <w:r>
        <w:rPr>
          <w:b w:val="0"/>
        </w:rPr>
        <w:t>• A Supreme Court was established at Calcutta in 1774 to resolve disputes and administer justice.</w:t>
      </w:r>
    </w:p>
    <w:p>
      <w:pPr>
        <w:spacing w:before="0"/>
      </w:pPr>
      <w:r>
        <w:rPr>
          <w:b w:val="0"/>
        </w:rPr>
        <w:t>• The Act prohibited the servants of the East India Company from engaging in private trade or accepting bribes.</w:t>
      </w:r>
    </w:p>
    <w:p>
      <w:pPr>
        <w:spacing w:before="0"/>
      </w:pPr>
      <w:r>
        <w:rPr>
          <w:b w:val="0"/>
        </w:rPr>
        <w:t>• It marked the beginning of parliamentary control over the East India Company’s administration in India.</w:t>
      </w:r>
    </w:p>
    <w:p>
      <w:pPr>
        <w:spacing w:before="0"/>
      </w:pPr>
      <w:r>
        <w:rPr>
          <w:b w:val="0"/>
        </w:rPr>
        <w:t>• Composition of the Governor-General's Council: The council consisted of four members: the Governor-General and three other councillors appointed by the British Crown.</w:t>
      </w:r>
    </w:p>
    <w:p>
      <w:pPr>
        <w:spacing w:before="0"/>
      </w:pPr>
      <w:r>
        <w:rPr>
          <w:b w:val="0"/>
        </w:rPr>
        <w:t>• The Governor-General could exercise a casting vote in case of disagreements among council members.</w:t>
      </w:r>
    </w:p>
    <w:p>
      <w:pPr>
        <w:spacing w:before="0"/>
      </w:pPr>
      <w:r>
        <w:rPr>
          <w:b w:val="0"/>
        </w:rPr>
        <w:t>• This council structure was later modified by subsequent acts, such as the Pitt’s India Act of 1784.</w:t>
      </w:r>
    </w:p>
    <w:p>
      <w:pPr>
        <w:spacing w:before="0"/>
      </w:pPr>
      <w:r>
        <w:rPr>
          <w:b w:val="0"/>
        </w:rPr>
        <w:t>• Limitations of the Regulating Act: The Act failed to address the corruption and inefficiency of the East India Company completely.</w:t>
      </w:r>
    </w:p>
    <w:p>
      <w:pPr>
        <w:spacing w:before="0"/>
      </w:pPr>
      <w:r>
        <w:rPr>
          <w:b w:val="0"/>
        </w:rPr>
        <w:t>• The Governor-General’s authority was often undermined by disagreements within the council.</w:t>
      </w:r>
    </w:p>
    <w:p>
      <w:pPr>
        <w:spacing w:before="0"/>
      </w:pPr>
      <w:r>
        <w:rPr>
          <w:b w:val="0"/>
        </w:rPr>
        <w:t>• Further reforms were introduced through the Pitt’s India Act of 1784 to address these shortcomings.</w:t>
      </w:r>
    </w:p>
    <w:p>
      <w:pPr>
        <w:spacing w:before="0"/>
      </w:pPr>
      <w:r>
        <w:rPr>
          <w:b w:val="0"/>
        </w:rPr>
        <w:t>• Subsequent Developments: The Pitt’s India Act of 1784 established a dual system of control between the British Parliament and the East India Company.</w:t>
      </w:r>
    </w:p>
    <w:p>
      <w:pPr>
        <w:spacing w:before="0"/>
      </w:pPr>
      <w:r>
        <w:rPr>
          <w:b w:val="0"/>
        </w:rPr>
        <w:t>• The Charter Acts (such as the Charter Act of 1833) further centralized the administration in India and expanded the powers of the Governor-General.</w:t>
      </w:r>
    </w:p>
    <w:p>
      <w:pPr>
        <w:spacing w:before="0"/>
      </w:pPr>
      <w:r>
        <w:rPr>
          <w:b w:val="0"/>
        </w:rPr>
        <w:t>• By the mid-19th century, the British Crown took full control of India after the Government of India Act of 1858.</w:t>
      </w:r>
    </w:p>
    <w:p>
      <w:pPr>
        <w:spacing w:before="0"/>
      </w:pPr>
      <w:r>
        <w:rPr>
          <w:b w:val="0"/>
        </w:rPr>
      </w:r>
    </w:p>
    <w:p>
      <w:pPr>
        <w:spacing w:after="100" w:line="360" w:lineRule="auto" w:before="0"/>
      </w:pPr>
      <w:r>
        <w:rPr>
          <w:b w:val="0"/>
        </w:rPr>
        <w:t>14. Following the Industrial Policy _______ of India the government has set up a special board known as Foreign Investment Promotion Board.</w:t>
      </w:r>
    </w:p>
    <w:p>
      <w:pPr>
        <w:spacing w:before="0"/>
      </w:pPr>
      <w:r>
        <w:rPr>
          <w:b w:val="0"/>
        </w:rPr>
      </w:r>
    </w:p>
    <w:p>
      <w:pPr>
        <w:spacing w:after="100" w:before="0"/>
      </w:pPr>
      <w:r>
        <w:rPr>
          <w:b w:val="0"/>
        </w:rPr>
        <w:t>A. 1948</w:t>
      </w:r>
    </w:p>
    <w:p>
      <w:pPr>
        <w:spacing w:after="100" w:before="0"/>
      </w:pPr>
      <w:r>
        <w:rPr>
          <w:b w:val="0"/>
        </w:rPr>
        <w:t>B. 1956</w:t>
      </w:r>
    </w:p>
    <w:p>
      <w:pPr>
        <w:spacing w:after="100" w:before="0"/>
      </w:pPr>
      <w:r>
        <w:rPr>
          <w:b w:val="0"/>
        </w:rPr>
        <w:t>C. 1977</w:t>
      </w:r>
    </w:p>
    <w:p>
      <w:pPr>
        <w:spacing w:after="100" w:before="0"/>
      </w:pPr>
      <w:r>
        <w:rPr>
          <w:b w:val="0"/>
        </w:rPr>
        <w:t>D. 1991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1991. Key Points Additional Information Important Points</w:t>
      </w:r>
    </w:p>
    <w:p>
      <w:pPr>
        <w:spacing w:before="0"/>
      </w:pPr>
      <w:r>
        <w:rPr>
          <w:b w:val="0"/>
        </w:rPr>
        <w:t>• The Industrial Policy of 1991 marked a significant economic reform in India aimed at liberalizing the Indian economy and integrating it into the global market.</w:t>
      </w:r>
    </w:p>
    <w:p>
      <w:pPr>
        <w:spacing w:before="0"/>
      </w:pPr>
      <w:r>
        <w:rPr>
          <w:b w:val="0"/>
        </w:rPr>
        <w:t>• This policy introduced measures such as abolition of industrial licensing for most industries, reducing the role of the public sector, and encouraging private investment.</w:t>
      </w:r>
    </w:p>
    <w:p>
      <w:pPr>
        <w:spacing w:before="0"/>
      </w:pPr>
      <w:r>
        <w:rPr>
          <w:b w:val="0"/>
        </w:rPr>
        <w:t>• To boost foreign direct investment (FDI), the government established the Foreign Investment Promotion Board (FIPB). The FIPB was a special body created to facilitate and attract foreign investments into India.</w:t>
      </w:r>
    </w:p>
    <w:p>
      <w:pPr>
        <w:spacing w:before="0"/>
      </w:pPr>
      <w:r>
        <w:rPr>
          <w:b w:val="0"/>
        </w:rPr>
        <w:t>• The primary function of FIPB was to evaluate and approve proposals for FDI that did not fall under the automatic route and required government approval.</w:t>
      </w:r>
    </w:p>
    <w:p>
      <w:pPr>
        <w:spacing w:before="0"/>
      </w:pPr>
      <w:r>
        <w:rPr>
          <w:b w:val="0"/>
        </w:rPr>
        <w:t>• The Industrial Policy of 1991 played a pivotal role in transforming India's economy from a protectionist model to a more market-oriented and globally connected economy.</w:t>
      </w:r>
    </w:p>
    <w:p>
      <w:pPr>
        <w:spacing w:before="0"/>
      </w:pPr>
      <w:r>
        <w:rPr>
          <w:b w:val="0"/>
        </w:rPr>
        <w:t>• Industrial Policy of 1991: The policy was introduced by the then Finance Minister Dr. Manmohan Singh under the leadership of Prime Minister P. V. Narasimha Rao.</w:t>
      </w:r>
    </w:p>
    <w:p>
      <w:pPr>
        <w:spacing w:before="0"/>
      </w:pPr>
      <w:r>
        <w:rPr>
          <w:b w:val="0"/>
        </w:rPr>
        <w:t>• It aimed to reduce the bureaucratic control over industries and boost private sector participation in industrial development.</w:t>
      </w:r>
    </w:p>
    <w:p>
      <w:pPr>
        <w:spacing w:before="0"/>
      </w:pPr>
      <w:r>
        <w:rPr>
          <w:b w:val="0"/>
        </w:rPr>
        <w:t>• The policy also emphasized globalization, privatization, and liberalization to enhance India's economic growth.</w:t>
      </w:r>
    </w:p>
    <w:p>
      <w:pPr>
        <w:spacing w:before="0"/>
      </w:pPr>
      <w:r>
        <w:rPr>
          <w:b w:val="0"/>
        </w:rPr>
        <w:t>• It allowed foreign equity participation up to a certain percentage in various sectors and permitted FDI in key industries.</w:t>
      </w:r>
    </w:p>
    <w:p>
      <w:pPr>
        <w:spacing w:before="0"/>
      </w:pPr>
      <w:r>
        <w:rPr>
          <w:b w:val="0"/>
        </w:rPr>
        <w:t>• Foreign Investment Promotion Board (FIPB): The FIPB was established under the Ministry of Finance to promote foreign investments in India.</w:t>
      </w:r>
    </w:p>
    <w:p>
      <w:pPr>
        <w:spacing w:before="0"/>
      </w:pPr>
      <w:r>
        <w:rPr>
          <w:b w:val="0"/>
        </w:rPr>
        <w:t>• It acted as a single-window clearance system for FDI proposals requiring approval.</w:t>
      </w:r>
    </w:p>
    <w:p>
      <w:pPr>
        <w:spacing w:before="0"/>
      </w:pPr>
      <w:r>
        <w:rPr>
          <w:b w:val="0"/>
        </w:rPr>
        <w:t>• The FIPB was abolished in 2017 as part of the government's effort to simplify the FDI process, and its functions were transferred to concerned ministries and departments.</w:t>
      </w:r>
    </w:p>
    <w:p>
      <w:pPr>
        <w:spacing w:before="0"/>
      </w:pPr>
      <w:r>
        <w:rPr>
          <w:b w:val="0"/>
        </w:rPr>
        <w:t>• Features of Industrial Policy 1991: Delicensing: Most industries were exempted from licensing except for a few sectors like defense and hazardous chemicals.</w:t>
      </w:r>
    </w:p>
    <w:p>
      <w:pPr>
        <w:spacing w:before="0"/>
      </w:pPr>
      <w:r>
        <w:rPr>
          <w:b w:val="0"/>
        </w:rPr>
        <w:t>• Disinvestment: It reduced the role of the public sector by allowing privatization of public enterprises.</w:t>
      </w:r>
    </w:p>
    <w:p>
      <w:pPr>
        <w:spacing w:before="0"/>
      </w:pPr>
      <w:r>
        <w:rPr>
          <w:b w:val="0"/>
        </w:rPr>
        <w:t>• Trade Liberalization: The policy removed restrictions on imports and exports, making the Indian economy more open to global markets.</w:t>
      </w:r>
    </w:p>
    <w:p>
      <w:pPr>
        <w:spacing w:before="0"/>
      </w:pPr>
      <w:r>
        <w:rPr>
          <w:b w:val="0"/>
        </w:rPr>
        <w:t>• Technology Transfer: It encouraged the adoption of advanced technologies and collaboration with foreign firms.</w:t>
      </w:r>
    </w:p>
    <w:p>
      <w:pPr>
        <w:spacing w:before="0"/>
      </w:pPr>
      <w:r>
        <w:rPr>
          <w:b w:val="0"/>
        </w:rPr>
        <w:t>• Impact of 1991 Reforms: The policy led to a higher GDP growth rate, improved infrastructure, and increased employment opportunities.</w:t>
      </w:r>
    </w:p>
    <w:p>
      <w:pPr>
        <w:spacing w:before="0"/>
      </w:pPr>
      <w:r>
        <w:rPr>
          <w:b w:val="0"/>
        </w:rPr>
        <w:t>• It boosted foreign exchange reserves and reduced India's dependency on external borrowings.</w:t>
      </w:r>
    </w:p>
    <w:p>
      <w:pPr>
        <w:spacing w:before="0"/>
      </w:pPr>
      <w:r>
        <w:rPr>
          <w:b w:val="0"/>
        </w:rPr>
        <w:t>• The private sector emerged as a key player in driving economic growth and innovation.</w:t>
      </w:r>
    </w:p>
    <w:p>
      <w:pPr>
        <w:spacing w:before="0"/>
      </w:pPr>
      <w:r>
        <w:rPr>
          <w:b w:val="0"/>
        </w:rPr>
        <w:t>• Historical Context: Prior to 1991, the Indian economy operated under a protectionist regime characterized by heavy state control and limited private sector involvement.</w:t>
      </w:r>
    </w:p>
    <w:p>
      <w:pPr>
        <w:spacing w:before="0"/>
      </w:pPr>
      <w:r>
        <w:rPr>
          <w:b w:val="0"/>
        </w:rPr>
        <w:t>• The economic crisis of 1991, marked by low foreign exchange reserves and a balance of payments deficit, necessitated these reforms.</w:t>
      </w:r>
    </w:p>
    <w:p>
      <w:pPr>
        <w:spacing w:before="0"/>
      </w:pPr>
      <w:r>
        <w:rPr>
          <w:b w:val="0"/>
        </w:rPr>
        <w:t>• The World Bank and International Monetary Fund (IMF) provided financial assistance on the condition that India would liberalize its economy.</w:t>
      </w:r>
    </w:p>
    <w:p>
      <w:pPr>
        <w:spacing w:before="0"/>
      </w:pPr>
      <w:r>
        <w:rPr>
          <w:b w:val="0"/>
        </w:rPr>
        <w:t>• The 1991 policy reforms became a turning point in India's economic history, paving the way for sustained economic growth and development.</w:t>
      </w:r>
    </w:p>
    <w:p>
      <w:pPr>
        <w:spacing w:before="0"/>
      </w:pPr>
      <w:r>
        <w:rPr>
          <w:b w:val="0"/>
        </w:rPr>
      </w:r>
    </w:p>
    <w:p>
      <w:pPr>
        <w:spacing w:after="100" w:line="360" w:lineRule="auto" w:before="0"/>
      </w:pPr>
      <w:r>
        <w:rPr>
          <w:b w:val="0"/>
        </w:rPr>
        <w:t>15. Which of the following books has been written by Jnumpa Lahiri?</w:t>
      </w:r>
    </w:p>
    <w:p>
      <w:pPr>
        <w:spacing w:before="0"/>
      </w:pPr>
      <w:r>
        <w:rPr>
          <w:b w:val="0"/>
        </w:rPr>
      </w:r>
    </w:p>
    <w:p>
      <w:pPr>
        <w:spacing w:after="100" w:before="0"/>
      </w:pPr>
      <w:r>
        <w:rPr>
          <w:b w:val="0"/>
        </w:rPr>
        <w:t>A. Whereabouts</w:t>
      </w:r>
    </w:p>
    <w:p>
      <w:pPr>
        <w:spacing w:after="100" w:before="0"/>
      </w:pPr>
      <w:r>
        <w:rPr>
          <w:b w:val="0"/>
        </w:rPr>
        <w:t>B. The Nowhere Man</w:t>
      </w:r>
    </w:p>
    <w:p>
      <w:pPr>
        <w:spacing w:after="100" w:before="0"/>
      </w:pPr>
      <w:r>
        <w:rPr>
          <w:b w:val="0"/>
        </w:rPr>
        <w:t>C. The Keeper of the Dead</w:t>
      </w:r>
    </w:p>
    <w:p>
      <w:pPr>
        <w:spacing w:after="100" w:before="0"/>
      </w:pPr>
      <w:r>
        <w:rPr>
          <w:b w:val="0"/>
        </w:rPr>
        <w:t>D. The Nine-Chambered Heart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Whereabouts. Key Points Additional Information Important Points</w:t>
      </w:r>
    </w:p>
    <w:p>
      <w:pPr>
        <w:spacing w:before="0"/>
      </w:pPr>
      <w:r>
        <w:rPr>
          <w:b w:val="0"/>
        </w:rPr>
        <w:t>• Whereabouts is a novel written by Jhumpa Lahiri, a Pulitzer Prize-winning author known for her works focusing on themes of identity, displacement, and cultural assimilation.</w:t>
      </w:r>
    </w:p>
    <w:p>
      <w:pPr>
        <w:spacing w:before="0"/>
      </w:pPr>
      <w:r>
        <w:rPr>
          <w:b w:val="0"/>
        </w:rPr>
        <w:t>• This book was originally written in Italian under the title "Dove Mi Trovo" and later translated into English by the author herself. It showcases her linguistic versatility and literary craftsmanship.</w:t>
      </w:r>
    </w:p>
    <w:p>
      <w:pPr>
        <w:spacing w:before="0"/>
      </w:pPr>
      <w:r>
        <w:rPr>
          <w:b w:val="0"/>
        </w:rPr>
        <w:t>• The novel was published in 2021 and is structured as a series of vignettes, offering insights into the solitary life of an unnamed narrator who reflects on her surroundings and relationships.</w:t>
      </w:r>
    </w:p>
    <w:p>
      <w:pPr>
        <w:spacing w:before="0"/>
      </w:pPr>
      <w:r>
        <w:rPr>
          <w:b w:val="0"/>
        </w:rPr>
        <w:t>• Unlike Lahiri’s earlier works, "Whereabouts" delves deeply into the inner psyche of the protagonist, presenting a contemplative narrative that explores themes of solitude, self-discovery, and urban life.</w:t>
      </w:r>
    </w:p>
    <w:p>
      <w:pPr>
        <w:spacing w:before="0"/>
      </w:pPr>
      <w:r>
        <w:rPr>
          <w:b w:val="0"/>
        </w:rPr>
        <w:t>• This marks a significant shift in Lahiri’s writing, moving away from her earlier focus on immigrant experiences to a more introspective and universal exploration of human emotions.</w:t>
      </w:r>
    </w:p>
    <w:p>
      <w:pPr>
        <w:spacing w:before="0"/>
      </w:pPr>
      <w:r>
        <w:rPr>
          <w:b w:val="0"/>
        </w:rPr>
        <w:t>• About Jhumpa Lahiri: Jhumpa Lahiri is an Indian-American author born in 1967. She has won several prestigious awards, including the Pulitzer Prize for Fiction in 2000 for her debut short story collection, "Interpreter of Maladies."</w:t>
      </w:r>
    </w:p>
    <w:p>
      <w:pPr>
        <w:spacing w:before="0"/>
      </w:pPr>
      <w:r>
        <w:rPr>
          <w:b w:val="0"/>
        </w:rPr>
        <w:t>• Her other notable works include "The Namesake" (2003), which was adapted into a successful film, and "Unaccustomed Earth" (2008), a collection of short stories.</w:t>
      </w:r>
    </w:p>
    <w:p>
      <w:pPr>
        <w:spacing w:before="0"/>
      </w:pPr>
      <w:r>
        <w:rPr>
          <w:b w:val="0"/>
        </w:rPr>
        <w:t>• Lahiri's literary themes often revolve around the experiences of Indian immigrants in America, exploring issues such as identity, cultural displacement, and family dynamics.</w:t>
      </w:r>
    </w:p>
    <w:p>
      <w:pPr>
        <w:spacing w:before="0"/>
      </w:pPr>
      <w:r>
        <w:rPr>
          <w:b w:val="0"/>
        </w:rPr>
        <w:t>• Other Options Explained: The Nowhere Man: Written by Kamala Markandaya, this novel explores themes of alienation and racial prejudice faced by an Indian immigrant in England.</w:t>
      </w:r>
    </w:p>
    <w:p>
      <w:pPr>
        <w:spacing w:before="0"/>
      </w:pPr>
      <w:r>
        <w:rPr>
          <w:b w:val="0"/>
        </w:rPr>
        <w:t>• The Keeper of the Dead: Authored by Amal Chatterjee, this book focuses on themes of memory, loss, and familial ties, set against the backdrop of post-independence India.</w:t>
      </w:r>
    </w:p>
    <w:p>
      <w:pPr>
        <w:spacing w:before="0"/>
      </w:pPr>
      <w:r>
        <w:rPr>
          <w:b w:val="0"/>
        </w:rPr>
        <w:t>• The Nine-Chambered Heart: Penned by Janice Pariat, this novel tells the story of a woman’s life through the perspectives of nine different people who have loved her.</w:t>
      </w:r>
    </w:p>
    <w:p>
      <w:pPr>
        <w:spacing w:before="0"/>
      </w:pPr>
      <w:r>
        <w:rPr>
          <w:b w:val="0"/>
        </w:rPr>
        <w:t>• Key Themes in "Whereabouts": The novel captures the emotional landscape of its protagonist, offering a deeply personal and introspective narrative style.</w:t>
      </w:r>
    </w:p>
    <w:p>
      <w:pPr>
        <w:spacing w:before="0"/>
      </w:pPr>
      <w:r>
        <w:rPr>
          <w:b w:val="0"/>
        </w:rPr>
        <w:t>• It explores the concept of solitude in urban settings, presenting a nuanced portrayal of how individuals interact with their environment and the people around them.</w:t>
      </w:r>
    </w:p>
    <w:p>
      <w:pPr>
        <w:spacing w:before="0"/>
      </w:pPr>
      <w:r>
        <w:rPr>
          <w:b w:val="0"/>
        </w:rPr>
        <w:t>• The book also touches on themes of belonging and self-discovery, reflecting Lahiri’s own experiences of cultural and linguistic transition.</w:t>
      </w:r>
    </w:p>
    <w:p>
      <w:pPr>
        <w:spacing w:before="0"/>
      </w:pPr>
      <w:r>
        <w:rPr>
          <w:b w:val="0"/>
        </w:rPr>
        <w:t>• Translation by the Author: The English version of "Whereabouts" was translated by Jhumpa Lahiri herself, showcasing her mastery over both English and Italian.</w:t>
      </w:r>
    </w:p>
    <w:p>
      <w:pPr>
        <w:spacing w:before="0"/>
      </w:pPr>
      <w:r>
        <w:rPr>
          <w:b w:val="0"/>
        </w:rPr>
        <w:t>• Literary Style: The novel employs a minimalist and poetic prose style, characteristic of Lahiri’s later works.</w:t>
      </w:r>
    </w:p>
    <w:p>
      <w:pPr>
        <w:spacing w:before="0"/>
      </w:pPr>
      <w:r>
        <w:rPr>
          <w:b w:val="0"/>
        </w:rPr>
        <w:t>• Critical Reception: "Whereabouts" has been praised for its intimate and evocative portrayal of the protagonist’s inner world, earning widespread critical acclaim.</w:t>
      </w:r>
    </w:p>
    <w:p>
      <w:pPr>
        <w:spacing w:before="0"/>
      </w:pPr>
      <w:r>
        <w:rPr>
          <w:b w:val="0"/>
        </w:rPr>
      </w:r>
    </w:p>
    <w:p>
      <w:pPr>
        <w:spacing w:after="100" w:line="360" w:lineRule="auto" w:before="0"/>
      </w:pPr>
      <w:r>
        <w:rPr>
          <w:b w:val="0"/>
        </w:rPr>
        <w:t>16. Which of the following is true about the Voluntary Vehicle Fleet Modernisation Programme? 1. It promotes scrapping of old vehicles to reduce emissions. 2. The 'Ministry of Road Transport and Highways' is the nodal agency. 3. The scheme incentivizes buyers of fuel-efficient new vehicles only in urban areas.</w:t>
      </w:r>
    </w:p>
    <w:p>
      <w:pPr>
        <w:spacing w:before="0"/>
      </w:pPr>
      <w:r>
        <w:rPr>
          <w:b w:val="0"/>
        </w:rPr>
      </w:r>
    </w:p>
    <w:p>
      <w:pPr>
        <w:spacing w:after="100" w:before="0"/>
      </w:pPr>
      <w:r>
        <w:rPr>
          <w:b w:val="0"/>
        </w:rPr>
        <w:t>A. Only 1 and 3 are correct</w:t>
      </w:r>
    </w:p>
    <w:p>
      <w:pPr>
        <w:spacing w:after="100" w:before="0"/>
      </w:pPr>
      <w:r>
        <w:rPr>
          <w:b w:val="0"/>
        </w:rPr>
        <w:t>B. All 1, 2 and 3 are correct</w:t>
      </w:r>
    </w:p>
    <w:p>
      <w:pPr>
        <w:spacing w:after="100" w:before="0"/>
      </w:pPr>
      <w:r>
        <w:rPr>
          <w:b w:val="0"/>
        </w:rPr>
        <w:t>C. Only 1 and 2 are correct</w:t>
      </w:r>
    </w:p>
    <w:p>
      <w:pPr>
        <w:spacing w:after="100" w:before="0"/>
      </w:pPr>
      <w:r>
        <w:rPr>
          <w:b w:val="0"/>
        </w:rPr>
        <w:t>D. Only 2 and 3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1 and 2 are correct. Key Points Additional Information</w:t>
      </w:r>
    </w:p>
    <w:p>
      <w:pPr>
        <w:spacing w:before="0"/>
      </w:pPr>
      <w:r>
        <w:rPr>
          <w:b w:val="0"/>
        </w:rPr>
        <w:t>• The Voluntary Vehicle Fleet Modernisation Programme (VVMP) is an initiative launched by the Government of India to reduce vehicular emissions and improve fuel efficiency.</w:t>
      </w:r>
    </w:p>
    <w:p>
      <w:pPr>
        <w:spacing w:before="0"/>
      </w:pPr>
      <w:r>
        <w:rPr>
          <w:b w:val="0"/>
        </w:rPr>
        <w:t>• The programme aims to promote the scrapping of old, inefficient, and polluting vehicles to replace them with new, fuel-efficient, and environment-friendly vehicles.</w:t>
      </w:r>
    </w:p>
    <w:p>
      <w:pPr>
        <w:spacing w:before="0"/>
      </w:pPr>
      <w:r>
        <w:rPr>
          <w:b w:val="0"/>
        </w:rPr>
        <w:t>• The nodal agency for implementing this programme is the Ministry of Road Transport and Highways (MoRTH).</w:t>
      </w:r>
    </w:p>
    <w:p>
      <w:pPr>
        <w:spacing w:before="0"/>
      </w:pPr>
      <w:r>
        <w:rPr>
          <w:b w:val="0"/>
        </w:rPr>
        <w:t>• This initiative is in line with India’s commitment to reducing carbon emissions and transitioning to a greener economy.</w:t>
      </w:r>
    </w:p>
    <w:p>
      <w:pPr>
        <w:spacing w:before="0"/>
      </w:pPr>
      <w:r>
        <w:rPr>
          <w:b w:val="0"/>
        </w:rPr>
        <w:t>• There is no restriction under the VVMP that incentives for purchasing new vehicles are limited only to urban areas. The programme applies nationwide, covering both urban and rural regions.</w:t>
      </w:r>
    </w:p>
    <w:p>
      <w:pPr>
        <w:spacing w:before="0"/>
      </w:pPr>
      <w:r>
        <w:rPr>
          <w:b w:val="0"/>
        </w:rPr>
        <w:t>• Explanation of Option 3 (Incorrect) The statement in Option 3 incorrectly states that the scheme incentivizes buyers of fuel-efficient vehicles only in urban areas.</w:t>
      </w:r>
    </w:p>
    <w:p>
      <w:pPr>
        <w:spacing w:before="0"/>
      </w:pPr>
      <w:r>
        <w:rPr>
          <w:b w:val="0"/>
        </w:rPr>
        <w:t>• However, the programme is applicable nationwide, and there is no urban-only restriction on incentives.</w:t>
      </w:r>
    </w:p>
    <w:p>
      <w:pPr>
        <w:spacing w:before="0"/>
      </w:pPr>
      <w:r>
        <w:rPr>
          <w:b w:val="0"/>
        </w:rPr>
        <w:t>• Importance of VVMP The VVMP is critical for addressing India’s growing problem of air pollution, especially in cities where vehicular emissions are a significant contributor.</w:t>
      </w:r>
    </w:p>
    <w:p>
      <w:pPr>
        <w:spacing w:before="0"/>
      </w:pPr>
      <w:r>
        <w:rPr>
          <w:b w:val="0"/>
        </w:rPr>
        <w:t>• The programme also contributes to the recycling of materials such as steel and aluminum from scrapped vehicles, promoting a circular economy.</w:t>
      </w:r>
    </w:p>
    <w:p>
      <w:pPr>
        <w:spacing w:before="0"/>
      </w:pPr>
      <w:r>
        <w:rPr>
          <w:b w:val="0"/>
        </w:rPr>
        <w:t>• This initiative aligns with global efforts to combat climate change and reduce greenhouse gas emissions.</w:t>
      </w:r>
    </w:p>
    <w:p>
      <w:pPr>
        <w:spacing w:before="0"/>
      </w:pPr>
      <w:r>
        <w:rPr>
          <w:b w:val="0"/>
        </w:rPr>
      </w:r>
    </w:p>
    <w:p>
      <w:pPr>
        <w:spacing w:after="100" w:line="360" w:lineRule="auto" w:before="0"/>
      </w:pPr>
      <w:r>
        <w:rPr>
          <w:b w:val="0"/>
        </w:rPr>
        <w:t>17. Why was the rupee devalued in 1991?</w:t>
      </w:r>
    </w:p>
    <w:p>
      <w:pPr>
        <w:spacing w:before="0"/>
      </w:pPr>
      <w:r>
        <w:rPr>
          <w:b w:val="0"/>
        </w:rPr>
      </w:r>
    </w:p>
    <w:p>
      <w:pPr>
        <w:spacing w:after="100" w:before="0"/>
      </w:pPr>
      <w:r>
        <w:rPr>
          <w:b w:val="0"/>
        </w:rPr>
        <w:t>A. To make imports cheaper</w:t>
      </w:r>
    </w:p>
    <w:p>
      <w:pPr>
        <w:spacing w:after="100" w:before="0"/>
      </w:pPr>
      <w:r>
        <w:rPr>
          <w:b w:val="0"/>
        </w:rPr>
        <w:t>B. To increase foreign aid</w:t>
      </w:r>
    </w:p>
    <w:p>
      <w:pPr>
        <w:spacing w:after="100" w:before="0"/>
      </w:pPr>
      <w:r>
        <w:rPr>
          <w:b w:val="0"/>
        </w:rPr>
        <w:t>C. To boost exports and attract foreign exchange</w:t>
      </w:r>
    </w:p>
    <w:p>
      <w:pPr>
        <w:spacing w:after="100" w:before="0"/>
      </w:pPr>
      <w:r>
        <w:rPr>
          <w:b w:val="0"/>
        </w:rPr>
        <w:t>D. To reduce inflation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boost exports and attract foreign exchange. Key Points Additional Information Important Points</w:t>
      </w:r>
    </w:p>
    <w:p>
      <w:pPr>
        <w:spacing w:before="0"/>
      </w:pPr>
      <w:r>
        <w:rPr>
          <w:b w:val="0"/>
        </w:rPr>
        <w:t>• The 1991 economic crisis in India was marked by a severe balance of payments deficit, high inflation, and dwindling foreign exchange reserves. The reserves had fallen to less than $1 billion, barely enough to cover two weeks of imports.</w:t>
      </w:r>
    </w:p>
    <w:p>
      <w:pPr>
        <w:spacing w:before="0"/>
      </w:pPr>
      <w:r>
        <w:rPr>
          <w:b w:val="0"/>
        </w:rPr>
        <w:t>• The Government of India decided to devalue the Indian Rupee on July 1 and July 3, 1991, by around 18-19% against foreign currencies to address the crisis and stabilize the economy.</w:t>
      </w:r>
    </w:p>
    <w:p>
      <w:pPr>
        <w:spacing w:before="0"/>
      </w:pPr>
      <w:r>
        <w:rPr>
          <w:b w:val="0"/>
        </w:rPr>
        <w:t>• Devaluation was aimed at making Indian exports more competitive in the global market by reducing their prices in terms of foreign currencies, thereby increasing demand for Indian goods.</w:t>
      </w:r>
    </w:p>
    <w:p>
      <w:pPr>
        <w:spacing w:before="0"/>
      </w:pPr>
      <w:r>
        <w:rPr>
          <w:b w:val="0"/>
        </w:rPr>
        <w:t>• The move was intended to attract foreign exchange inflows by boosting exports and encouraging remittances from the Indian diaspora, which would help improve foreign reserves.</w:t>
      </w:r>
    </w:p>
    <w:p>
      <w:pPr>
        <w:spacing w:before="0"/>
      </w:pPr>
      <w:r>
        <w:rPr>
          <w:b w:val="0"/>
        </w:rPr>
        <w:t>• It was part of a broader set of economic liberalization reforms, including reducing import restrictions and opening up the economy to foreign investment, led by then Finance Minister Dr. Manmohan Singh.</w:t>
      </w:r>
    </w:p>
    <w:p>
      <w:pPr>
        <w:spacing w:before="0"/>
      </w:pPr>
      <w:r>
        <w:rPr>
          <w:b w:val="0"/>
        </w:rPr>
        <w:t>• The devaluation also aimed to correct trade imbalances by discouraging imports (which became costlier) and encouraging domestic production.</w:t>
      </w:r>
    </w:p>
    <w:p>
      <w:pPr>
        <w:spacing w:before="0"/>
      </w:pPr>
      <w:r>
        <w:rPr>
          <w:b w:val="0"/>
        </w:rPr>
        <w:t>• Background of the 1991 Economic Crisis: India faced a balance of payments crisis due to excessive borrowing, fiscal deficits, and external debt accumulation during the 1980s.</w:t>
      </w:r>
    </w:p>
    <w:p>
      <w:pPr>
        <w:spacing w:before="0"/>
      </w:pPr>
      <w:r>
        <w:rPr>
          <w:b w:val="0"/>
        </w:rPr>
        <w:t>• Political instability and the Gulf War of 1990 further aggravated the situation, leading to a spike in oil prices and a reduction in remittances from Indian workers in the Gulf region.</w:t>
      </w:r>
    </w:p>
    <w:p>
      <w:pPr>
        <w:spacing w:before="0"/>
      </w:pPr>
      <w:r>
        <w:rPr>
          <w:b w:val="0"/>
        </w:rPr>
        <w:t>• The lack of foreign exchange reserves forced India to pledge 67 tons of gold to the Bank of England and Union Bank of Switzerland to secure emergency loans.</w:t>
      </w:r>
    </w:p>
    <w:p>
      <w:pPr>
        <w:spacing w:before="0"/>
      </w:pPr>
      <w:r>
        <w:rPr>
          <w:b w:val="0"/>
        </w:rPr>
        <w:t>• Economic Liberalization in 1991: The devaluation was part of the New Economic Policy (NEP), which aimed to liberalize India's economy and integrate it with the global market.</w:t>
      </w:r>
    </w:p>
    <w:p>
      <w:pPr>
        <w:spacing w:before="0"/>
      </w:pPr>
      <w:r>
        <w:rPr>
          <w:b w:val="0"/>
        </w:rPr>
        <w:t>• Key measures included privatization, reducing tariffs, deregulating industries, and encouraging foreign direct investment (FDI).</w:t>
      </w:r>
    </w:p>
    <w:p>
      <w:pPr>
        <w:spacing w:before="0"/>
      </w:pPr>
      <w:r>
        <w:rPr>
          <w:b w:val="0"/>
        </w:rPr>
        <w:t>• The policy marked a shift from a socialist-inspired economy to a more market-oriented approach.</w:t>
      </w:r>
    </w:p>
    <w:p>
      <w:pPr>
        <w:spacing w:before="0"/>
      </w:pPr>
      <w:r>
        <w:rPr>
          <w:b w:val="0"/>
        </w:rPr>
        <w:t>• Impact of Devaluation: Exports of goods like textiles, leather, and software increased significantly, contributing to foreign exchange earnings.</w:t>
      </w:r>
    </w:p>
    <w:p>
      <w:pPr>
        <w:spacing w:before="0"/>
      </w:pPr>
      <w:r>
        <w:rPr>
          <w:b w:val="0"/>
        </w:rPr>
        <w:t>• India's foreign exchange reserves gradually improved, laying the foundation for sustained economic growth over the next decades.</w:t>
      </w:r>
    </w:p>
    <w:p>
      <w:pPr>
        <w:spacing w:before="0"/>
      </w:pPr>
      <w:r>
        <w:rPr>
          <w:b w:val="0"/>
        </w:rPr>
        <w:t>• However, the devaluation also led to an initial spike in inflation, as import costs rose sharply.</w:t>
      </w:r>
    </w:p>
    <w:p>
      <w:pPr>
        <w:spacing w:before="0"/>
      </w:pPr>
      <w:r>
        <w:rPr>
          <w:b w:val="0"/>
        </w:rPr>
        <w:t>• Comparison with Other Countries: Devaluation has been used by countries like China to boost exports and enhance global competitiveness.</w:t>
      </w:r>
    </w:p>
    <w:p>
      <w:pPr>
        <w:spacing w:before="0"/>
      </w:pPr>
      <w:r>
        <w:rPr>
          <w:b w:val="0"/>
        </w:rPr>
        <w:t>• For example, China's deliberate devaluation of the Yuan in the 1990s contributed to its rise as a global manufacturing hub.</w:t>
      </w:r>
    </w:p>
    <w:p>
      <w:pPr>
        <w:spacing w:before="0"/>
      </w:pPr>
      <w:r>
        <w:rPr>
          <w:b w:val="0"/>
        </w:rPr>
        <w:t>• Similarly, countries like South Korea and Thailand used devaluation as a strategy during financial crises to stabilize their economies.</w:t>
      </w:r>
    </w:p>
    <w:p>
      <w:pPr>
        <w:spacing w:before="0"/>
      </w:pPr>
      <w:r>
        <w:rPr>
          <w:b w:val="0"/>
        </w:rPr>
        <w:t>• Dr. Manmohan Singh’s Role: As Finance Minister in 1991, Dr. Singh spearheaded India's economic reforms, earning him recognition as the architect of India's liberalization.</w:t>
      </w:r>
    </w:p>
    <w:p>
      <w:pPr>
        <w:spacing w:before="0"/>
      </w:pPr>
      <w:r>
        <w:rPr>
          <w:b w:val="0"/>
        </w:rPr>
        <w:t>• Structural Reforms: The reforms included dismantling the License Raj, reducing fiscal deficits, and improving transparency in trade policies.</w:t>
      </w:r>
    </w:p>
    <w:p>
      <w:pPr>
        <w:spacing w:before="0"/>
      </w:pPr>
      <w:r>
        <w:rPr>
          <w:b w:val="0"/>
        </w:rPr>
        <w:t>• IMF Involvement: India received a loan from the International Monetary Fund (IMF) with conditions to implement structural adjustment programs.</w:t>
      </w:r>
    </w:p>
    <w:p>
      <w:pPr>
        <w:spacing w:before="0"/>
      </w:pPr>
      <w:r>
        <w:rPr>
          <w:b w:val="0"/>
        </w:rPr>
        <w:t>• Global Recognition: Post-reforms, India emerged as one of the fastest-growing economies, attracting global investors and establishing itself as a key player in international trade.</w:t>
      </w:r>
    </w:p>
    <w:p>
      <w:pPr>
        <w:spacing w:before="0"/>
      </w:pPr>
      <w:r>
        <w:rPr>
          <w:b w:val="0"/>
        </w:rPr>
      </w:r>
    </w:p>
    <w:p>
      <w:pPr>
        <w:spacing w:after="100" w:line="360" w:lineRule="auto" w:before="0"/>
      </w:pPr>
      <w:r>
        <w:rPr>
          <w:b w:val="0"/>
        </w:rPr>
        <w:t>18. Consider the following statements regarding belt ranks and competition area in Judo: 1) A red-and-white belt is associated with judokas from Sixth dan to Eighth dan levels. 2) A shared safety zone of at least 3 meters must be maintained between adjoining competition areas. Which of the above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both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Only statement 1 is correct. A red-and-white belt is worn by judokas at the Sixth, Seventh, and Eighth dan levels, as per IJF guidelines. Statement 2 is incorrect because the IJF rules mandate a minimum safety zone of 3 meters, not 1 meter, between adjoining competition areas.</w:t>
      </w:r>
    </w:p>
    <w:p>
      <w:pPr>
        <w:spacing w:before="0"/>
      </w:pPr>
      <w:r>
        <w:rPr>
          <w:b w:val="0"/>
        </w:rPr>
      </w:r>
    </w:p>
    <w:p>
      <w:pPr>
        <w:spacing w:after="100" w:line="360" w:lineRule="auto" w:before="0"/>
      </w:pPr>
      <w:r>
        <w:rPr>
          <w:b w:val="0"/>
        </w:rPr>
        <w:t>19. Which of the following dances is typically performed during weddings in Kerala?</w:t>
      </w:r>
    </w:p>
    <w:p>
      <w:pPr>
        <w:spacing w:before="0"/>
      </w:pPr>
      <w:r>
        <w:rPr>
          <w:b w:val="0"/>
        </w:rPr>
      </w:r>
    </w:p>
    <w:p>
      <w:pPr>
        <w:spacing w:after="100" w:before="0"/>
      </w:pPr>
      <w:r>
        <w:rPr>
          <w:b w:val="0"/>
        </w:rPr>
        <w:t>A. Oppana</w:t>
      </w:r>
    </w:p>
    <w:p>
      <w:pPr>
        <w:spacing w:after="100" w:before="0"/>
      </w:pPr>
      <w:r>
        <w:rPr>
          <w:b w:val="0"/>
        </w:rPr>
        <w:t>B. Hojagiri</w:t>
      </w:r>
    </w:p>
    <w:p>
      <w:pPr>
        <w:spacing w:after="100" w:before="0"/>
      </w:pPr>
      <w:r>
        <w:rPr>
          <w:b w:val="0"/>
        </w:rPr>
        <w:t>C. Giddha</w:t>
      </w:r>
    </w:p>
    <w:p>
      <w:pPr>
        <w:spacing w:after="100" w:before="0"/>
      </w:pPr>
      <w:r>
        <w:rPr>
          <w:b w:val="0"/>
        </w:rPr>
        <w:t>D. Dhamyal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Oppana. Key Points Additional Information Important Points</w:t>
      </w:r>
    </w:p>
    <w:p>
      <w:pPr>
        <w:spacing w:before="0"/>
      </w:pPr>
      <w:r>
        <w:rPr>
          <w:b w:val="0"/>
        </w:rPr>
        <w:t>• Oppana is a popular social dance form that originated in the Malabar region of Kerala, specifically within the Muslim community. It is a vital part of wedding celebrations, performed to entertain the bride and groom. Hence, the correct answer is Oppana.</w:t>
      </w:r>
    </w:p>
    <w:p>
      <w:pPr>
        <w:spacing w:before="0"/>
      </w:pPr>
      <w:r>
        <w:rPr>
          <w:b w:val="0"/>
        </w:rPr>
        <w:t>• The dance is typically performed by a group of 10 to 15 women, including musicians. The bride, dressed in traditional finery and gold ornaments, sits in the center while the dancers move rhythmically around her, clapping their hands.</w:t>
      </w:r>
    </w:p>
    <w:p>
      <w:pPr>
        <w:spacing w:before="0"/>
      </w:pPr>
      <w:r>
        <w:rPr>
          <w:b w:val="0"/>
        </w:rPr>
        <w:t>• The songs sung during the performance are known as Mappila Pattu. These songs are a blend of Malayalam and Arabic influences, reflecting the unique cultural heritage of the Mappila Muslims of Kerala.</w:t>
      </w:r>
    </w:p>
    <w:p>
      <w:pPr>
        <w:spacing w:before="0"/>
      </w:pPr>
      <w:r>
        <w:rPr>
          <w:b w:val="0"/>
        </w:rPr>
        <w:t>• The performance usually takes place on the Maidani (henna) night or the day of the wedding. While it is predominantly a female dance, a male version also exists to entertain the groom during the Nikah festivities.</w:t>
      </w:r>
    </w:p>
    <w:p>
      <w:pPr>
        <w:spacing w:before="0"/>
      </w:pPr>
      <w:r>
        <w:rPr>
          <w:b w:val="0"/>
        </w:rPr>
        <w:t>• Hojagiri: This is a traditional folk dance from the state of Tripura. It is performed by the Reang community during the Hojagiri festival or Laxmi Puja. The dancers, usually 4 to 6 women, perform acrobatic movements while balancing bottles or earthen lamps on their heads. Hence, this statement is incorrect.</w:t>
      </w:r>
    </w:p>
    <w:p>
      <w:pPr>
        <w:spacing w:before="0"/>
      </w:pPr>
      <w:r>
        <w:rPr>
          <w:b w:val="0"/>
        </w:rPr>
        <w:t>• Giddha: This is a famous folk dance of women in the Punjab region of India and Pakistan. It is often performed during the harvest festival of Baisakhi and at weddings. It is characterized by its energetic pace and the singing of Boliyan. Hence, this statement is incorrect.</w:t>
      </w:r>
    </w:p>
    <w:p>
      <w:pPr>
        <w:spacing w:before="0"/>
      </w:pPr>
      <w:r>
        <w:rPr>
          <w:b w:val="0"/>
        </w:rPr>
        <w:t>• Dhamyal: Also known as Dhamal, this dance belongs to the state of Haryana. It is performed by men, particularly in the Ahirwal region (districts like Mahendragarh and Jhajjar), during the Phalguna month to celebrate the harvest. It is said to be one of the oldest dance forms, dating back to the Mahabharata era. Hence, this statement is incorrect.</w:t>
      </w:r>
    </w:p>
    <w:p>
      <w:pPr>
        <w:spacing w:before="0"/>
      </w:pPr>
      <w:r>
        <w:rPr>
          <w:b w:val="0"/>
        </w:rPr>
        <w:t>• Kerala is home to several other community-specific wedding dances, such as Margamkali, which is performed by the Syrian Christian community.</w:t>
      </w:r>
    </w:p>
    <w:p>
      <w:pPr>
        <w:spacing w:before="0"/>
      </w:pPr>
      <w:r>
        <w:rPr>
          <w:b w:val="0"/>
        </w:rPr>
        <w:t>• The Mappila Pattu songs used in Oppana cover various themes, including religion, romance, and social life, and have been a part of Kerala's literary tradition for over seven centuries.</w:t>
      </w:r>
    </w:p>
    <w:p>
      <w:pPr>
        <w:spacing w:before="0"/>
      </w:pPr>
      <w:r>
        <w:rPr>
          <w:b w:val="0"/>
        </w:rPr>
        <w:t>• The term Oppana is believed to be derived from the Arabic word Affna. Geographically, the dance is most prominent in the Northern districts of Kerala, such as Kozhikode, Kannur, and Malappuram.</w:t>
      </w:r>
    </w:p>
    <w:p>
      <w:pPr>
        <w:spacing w:before="0"/>
      </w:pPr>
      <w:r>
        <w:rPr>
          <w:b w:val="0"/>
        </w:rPr>
        <w:t>• In modern times, Oppana has gained immense popularity beyond weddings and is a staple performance in the Kerala School Kalolsavam, which is the largest youth arts festival in Asia.</w:t>
      </w:r>
    </w:p>
    <w:p>
      <w:pPr>
        <w:spacing w:before="0"/>
      </w:pPr>
      <w:r>
        <w:rPr>
          <w:b w:val="0"/>
        </w:rPr>
      </w:r>
    </w:p>
    <w:p>
      <w:pPr>
        <w:spacing w:after="100" w:line="360" w:lineRule="auto" w:before="0"/>
      </w:pPr>
      <w:r>
        <w:rPr>
          <w:b w:val="0"/>
        </w:rPr>
        <w:t>20. The Western Coastal Plains are narrower compared to the Eastern Coastal Plains because:</w:t>
      </w:r>
    </w:p>
    <w:p>
      <w:pPr>
        <w:spacing w:before="0"/>
      </w:pPr>
      <w:r>
        <w:rPr>
          <w:b w:val="0"/>
        </w:rPr>
      </w:r>
    </w:p>
    <w:p>
      <w:pPr>
        <w:spacing w:after="100" w:before="0"/>
      </w:pPr>
      <w:r>
        <w:rPr>
          <w:b w:val="0"/>
        </w:rPr>
        <w:t>A. They receive less rainfall</w:t>
      </w:r>
    </w:p>
    <w:p>
      <w:pPr>
        <w:spacing w:after="100" w:before="0"/>
      </w:pPr>
      <w:r>
        <w:rPr>
          <w:b w:val="0"/>
        </w:rPr>
        <w:t>B. They are less populated</w:t>
      </w:r>
    </w:p>
    <w:p>
      <w:pPr>
        <w:spacing w:after="100" w:before="0"/>
      </w:pPr>
      <w:r>
        <w:rPr>
          <w:b w:val="0"/>
        </w:rPr>
        <w:t>C. They are older in formation</w:t>
      </w:r>
    </w:p>
    <w:p>
      <w:pPr>
        <w:spacing w:after="100" w:before="0"/>
      </w:pPr>
      <w:r>
        <w:rPr>
          <w:b w:val="0"/>
        </w:rPr>
        <w:t>D. They are bordered by the Western Ghats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They are bordered by the Western Ghats. Key Points Additional Information</w:t>
      </w:r>
    </w:p>
    <w:p>
      <w:pPr>
        <w:spacing w:before="0"/>
      </w:pPr>
      <w:r>
        <w:rPr>
          <w:b w:val="0"/>
        </w:rPr>
        <w:t>• The Western Coastal Plains are narrower because they are bordered by the Western Ghats, a mountain range that runs parallel to the coast, leaving limited space for the plains.</w:t>
      </w:r>
    </w:p>
    <w:p>
      <w:pPr>
        <w:spacing w:before="0"/>
      </w:pPr>
      <w:r>
        <w:rPr>
          <w:b w:val="0"/>
        </w:rPr>
        <w:t>• The proximity of the Western Ghats to the coast restricts the development of extensive coastal plains, unlike the Eastern Coastal Plains.</w:t>
      </w:r>
    </w:p>
    <w:p>
      <w:pPr>
        <w:spacing w:before="0"/>
      </w:pPr>
      <w:r>
        <w:rPr>
          <w:b w:val="0"/>
        </w:rPr>
        <w:t>• In contrast, the Eastern Coastal Plains are wider as the Eastern Ghats are more discontinuous and distant from the coastline.</w:t>
      </w:r>
    </w:p>
    <w:p>
      <w:pPr>
        <w:spacing w:before="0"/>
      </w:pPr>
      <w:r>
        <w:rPr>
          <w:b w:val="0"/>
        </w:rPr>
        <w:t>• The Western Coastal Plains span from Gujarat in the north to Kerala in the south, covering states like Maharashtra and Goa, with an average width of 50-100 km.</w:t>
      </w:r>
    </w:p>
    <w:p>
      <w:pPr>
        <w:spacing w:before="0"/>
      </w:pPr>
      <w:r>
        <w:rPr>
          <w:b w:val="0"/>
        </w:rPr>
        <w:t>• These plains feature prominent geographical formations like lagoons, backwaters, and estuaries, shaped by the interaction of the terrain and the coastline.</w:t>
      </w:r>
    </w:p>
    <w:p>
      <w:pPr>
        <w:spacing w:before="0"/>
      </w:pPr>
      <w:r>
        <w:rPr>
          <w:b w:val="0"/>
        </w:rPr>
        <w:t>• Western Ghats The Western Ghats, also known as the Sahyadri Hills, are a UNESCO World Heritage Site recognized for their biodiversity.</w:t>
      </w:r>
    </w:p>
    <w:p>
      <w:pPr>
        <w:spacing w:before="0"/>
      </w:pPr>
      <w:r>
        <w:rPr>
          <w:b w:val="0"/>
        </w:rPr>
        <w:t>• They influence the climate of the Western Coastal Plains by intercepting the southwest monsoon winds, causing heavy rainfall on the windward side.</w:t>
      </w:r>
    </w:p>
    <w:p>
      <w:pPr>
        <w:spacing w:before="0"/>
      </w:pPr>
      <w:r>
        <w:rPr>
          <w:b w:val="0"/>
        </w:rPr>
        <w:t>• They are known for their steep slopes and dense forests, contributing to the narrowness of the plains.</w:t>
      </w:r>
    </w:p>
    <w:p>
      <w:pPr>
        <w:spacing w:before="0"/>
      </w:pPr>
      <w:r>
        <w:rPr>
          <w:b w:val="0"/>
        </w:rPr>
        <w:t>• Eastern Coastal Plains The Eastern Coastal Plains lie between the Eastern Ghats and the Bay of Bengal and are wider compared to their western counterpart.</w:t>
      </w:r>
    </w:p>
    <w:p>
      <w:pPr>
        <w:spacing w:before="0"/>
      </w:pPr>
      <w:r>
        <w:rPr>
          <w:b w:val="0"/>
        </w:rPr>
        <w:t>• They feature river deltas formed by major rivers like the Ganga, Godavari, Krishna, and Mahanadi.</w:t>
      </w:r>
    </w:p>
    <w:p>
      <w:pPr>
        <w:spacing w:before="0"/>
      </w:pPr>
      <w:r>
        <w:rPr>
          <w:b w:val="0"/>
        </w:rPr>
        <w:t>• Coastal Plains of India India has two main coastal plains: the Western Coastal Plains and the Eastern Coastal Plains.</w:t>
      </w:r>
    </w:p>
    <w:p>
      <w:pPr>
        <w:spacing w:before="0"/>
      </w:pPr>
      <w:r>
        <w:rPr>
          <w:b w:val="0"/>
        </w:rPr>
        <w:t>• The coastal plains are important for agriculture, fishing, tourism, and port development.</w:t>
      </w:r>
    </w:p>
    <w:p>
      <w:pPr>
        <w:spacing w:before="0"/>
      </w:pPr>
      <w:r>
        <w:rPr>
          <w:b w:val="0"/>
        </w:rPr>
        <w:t>• Geographical Influence The physical geography of a region, including mountains and water bodies, plays a crucial role in shaping its landforms and ecosystems.</w:t>
      </w:r>
    </w:p>
    <w:p>
      <w:pPr>
        <w:spacing w:before="0"/>
      </w:pPr>
      <w:r>
        <w:rPr>
          <w:b w:val="0"/>
        </w:rPr>
        <w:t>• The Western Ghats’ proximity to the Arabian Sea has resulted in unique features like estuaries and backwaters, such as Kerala's Vembanad Lake.</w:t>
      </w:r>
    </w:p>
    <w:p>
      <w:pPr>
        <w:spacing w:before="0"/>
      </w:pPr>
      <w:r>
        <w:rPr>
          <w:b w:val="0"/>
        </w:rPr>
      </w:r>
    </w:p>
    <w:p>
      <w:pPr>
        <w:spacing w:after="100" w:line="360" w:lineRule="auto" w:before="0"/>
      </w:pPr>
      <w:r>
        <w:rPr>
          <w:b w:val="0"/>
        </w:rPr>
        <w:t>21. In early sixteenth-century, which ruler was known for the effective use of cannons in battles?</w:t>
      </w:r>
    </w:p>
    <w:p>
      <w:pPr>
        <w:spacing w:before="0"/>
      </w:pPr>
      <w:r>
        <w:rPr>
          <w:b w:val="0"/>
        </w:rPr>
      </w:r>
    </w:p>
    <w:p>
      <w:pPr>
        <w:spacing w:after="100" w:before="0"/>
      </w:pPr>
      <w:r>
        <w:rPr>
          <w:b w:val="0"/>
        </w:rPr>
        <w:t>A. Alauddin Khalji</w:t>
      </w:r>
    </w:p>
    <w:p>
      <w:pPr>
        <w:spacing w:after="100" w:before="0"/>
      </w:pPr>
      <w:r>
        <w:rPr>
          <w:b w:val="0"/>
        </w:rPr>
        <w:t>B. Sher Shah Sur</w:t>
      </w:r>
    </w:p>
    <w:p>
      <w:pPr>
        <w:spacing w:after="100" w:before="0"/>
      </w:pPr>
      <w:r>
        <w:rPr>
          <w:b w:val="0"/>
        </w:rPr>
        <w:t>C. Ibrahim Lodi</w:t>
      </w:r>
    </w:p>
    <w:p>
      <w:pPr>
        <w:spacing w:after="100" w:before="0"/>
      </w:pPr>
      <w:r>
        <w:rPr>
          <w:b w:val="0"/>
        </w:rPr>
        <w:t>D. Babur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Babur. Key Points Additional Information Important Points</w:t>
      </w:r>
    </w:p>
    <w:p>
      <w:pPr>
        <w:spacing w:before="0"/>
      </w:pPr>
      <w:r>
        <w:rPr>
          <w:b w:val="0"/>
        </w:rPr>
        <w:t>• Babur, the founder of the Mughal Empire in India, is credited with the effective use of cannons and gunpowder in battles, which marked a significant shift in Indian warfare.</w:t>
      </w:r>
    </w:p>
    <w:p>
      <w:pPr>
        <w:spacing w:before="0"/>
      </w:pPr>
      <w:r>
        <w:rPr>
          <w:b w:val="0"/>
        </w:rPr>
        <w:t>• He used cannons strategically in the First Battle of Panipat (1526) against Ibrahim Lodi, which played a key role in his victory and the establishment of the Mughal Empire in India.</w:t>
      </w:r>
    </w:p>
    <w:p>
      <w:pPr>
        <w:spacing w:before="0"/>
      </w:pPr>
      <w:r>
        <w:rPr>
          <w:b w:val="0"/>
        </w:rPr>
        <w:t>• Babur's artillery, under the guidance of Turkish gunmaster Ustad Ali Quli, was not only advanced for its time but also utilized in innovative formations, such as the "Tulughma" strategy, which involved encircling the enemy with cavalry and then bombarding them with cannon fire.</w:t>
      </w:r>
    </w:p>
    <w:p>
      <w:pPr>
        <w:spacing w:before="0"/>
      </w:pPr>
      <w:r>
        <w:rPr>
          <w:b w:val="0"/>
        </w:rPr>
        <w:t>• Babur's victory at Panipat showcased the superiority of gunpowder weapons over traditional war elephants and cavalry-based armies, as seen in the forces of Ibrahim Lodi.</w:t>
      </w:r>
    </w:p>
    <w:p>
      <w:pPr>
        <w:spacing w:before="0"/>
      </w:pPr>
      <w:r>
        <w:rPr>
          <w:b w:val="0"/>
        </w:rPr>
        <w:t>• The Mughal artillery under Babur set a precedent for future warfare in the subcontinent, making firearms and cannons a standard part of military strategies.</w:t>
      </w:r>
    </w:p>
    <w:p>
      <w:pPr>
        <w:spacing w:before="0"/>
      </w:pPr>
      <w:r>
        <w:rPr>
          <w:b w:val="0"/>
        </w:rPr>
        <w:t>• Babur (1483–1530): Born in Fergana (modern Uzbekistan), Babur was a descendant of both Timur on his father's side and Genghis Khan on his mother's side.</w:t>
      </w:r>
    </w:p>
    <w:p>
      <w:pPr>
        <w:spacing w:before="0"/>
      </w:pPr>
      <w:r>
        <w:rPr>
          <w:b w:val="0"/>
        </w:rPr>
        <w:t>• He established the Mughal Empire in India after defeating Ibrahim Lodi in the First Battle of Panipat in 1526.</w:t>
      </w:r>
    </w:p>
    <w:p>
      <w:pPr>
        <w:spacing w:before="0"/>
      </w:pPr>
      <w:r>
        <w:rPr>
          <w:b w:val="0"/>
        </w:rPr>
        <w:t>• Babur's memoirs, the Baburnama, provide detailed accounts of his life, including his military campaigns and use of advanced weaponry.</w:t>
      </w:r>
    </w:p>
    <w:p>
      <w:pPr>
        <w:spacing w:before="0"/>
      </w:pPr>
      <w:r>
        <w:rPr>
          <w:b w:val="0"/>
        </w:rPr>
        <w:t>• The First Battle of Panipat (1526): It was fought between Babur and Ibrahim Lodi, the Sultan of Delhi.</w:t>
      </w:r>
    </w:p>
    <w:p>
      <w:pPr>
        <w:spacing w:before="0"/>
      </w:pPr>
      <w:r>
        <w:rPr>
          <w:b w:val="0"/>
        </w:rPr>
        <w:t>• The battle marked the beginning of the Mughal Empire in India.</w:t>
      </w:r>
    </w:p>
    <w:p>
      <w:pPr>
        <w:spacing w:before="0"/>
      </w:pPr>
      <w:r>
        <w:rPr>
          <w:b w:val="0"/>
        </w:rPr>
        <w:t>• Babur's innovative use of field artillery, combined with his strategic military tactics, ensured his victory despite being outnumbered by Ibrahim Lodi's forces.</w:t>
      </w:r>
    </w:p>
    <w:p>
      <w:pPr>
        <w:spacing w:before="0"/>
      </w:pPr>
      <w:r>
        <w:rPr>
          <w:b w:val="0"/>
        </w:rPr>
        <w:t>• Cannons and Gunpowder Technology: Babur introduced the use of modern gunpowder artillery in Indian warfare, which was a revolutionary advancement compared to traditional weapons like swords and spears.</w:t>
      </w:r>
    </w:p>
    <w:p>
      <w:pPr>
        <w:spacing w:before="0"/>
      </w:pPr>
      <w:r>
        <w:rPr>
          <w:b w:val="0"/>
        </w:rPr>
        <w:t>• Gunpowder weapons were already being used in the Ottoman Empire and Central Asia, and Babur brought this technology to India through his Turkish artillery experts.</w:t>
      </w:r>
    </w:p>
    <w:p>
      <w:pPr>
        <w:spacing w:before="0"/>
      </w:pPr>
      <w:r>
        <w:rPr>
          <w:b w:val="0"/>
        </w:rPr>
        <w:t>• Comparison with Other Rulers: Alauddin Khalji: He ruled during the late 13th and early 14th centuries and did not use cannons as gunpowder technology was not prevalent in India during his time.</w:t>
      </w:r>
    </w:p>
    <w:p>
      <w:pPr>
        <w:spacing w:before="0"/>
      </w:pPr>
      <w:r>
        <w:rPr>
          <w:b w:val="0"/>
        </w:rPr>
        <w:t>• Sher Shah Suri: Although he was a brilliant administrator and military strategist, he did not make significant contributions to the use of cannons in warfare.</w:t>
      </w:r>
    </w:p>
    <w:p>
      <w:pPr>
        <w:spacing w:before="0"/>
      </w:pPr>
      <w:r>
        <w:rPr>
          <w:b w:val="0"/>
        </w:rPr>
        <w:t>• Ibrahim Lodi: He fought against Babur in the First Battle of Panipat but relied heavily on traditional weapons and war elephants, which proved ineffective against Babur's artillery.</w:t>
      </w:r>
    </w:p>
    <w:p>
      <w:pPr>
        <w:spacing w:before="0"/>
      </w:pPr>
      <w:r>
        <w:rPr>
          <w:b w:val="0"/>
        </w:rPr>
        <w:t>• The First Battle of Panipat (1526) is considered a landmark in Indian history as it introduced modern warfare with the use of cannons and firearms.</w:t>
      </w:r>
    </w:p>
    <w:p>
      <w:pPr>
        <w:spacing w:before="0"/>
      </w:pPr>
      <w:r>
        <w:rPr>
          <w:b w:val="0"/>
        </w:rPr>
        <w:t>• Babur's success laid the foundation for Mughal dominance in India, which lasted for several centuries.</w:t>
      </w:r>
    </w:p>
    <w:p>
      <w:pPr>
        <w:spacing w:before="0"/>
      </w:pPr>
      <w:r>
        <w:rPr>
          <w:b w:val="0"/>
        </w:rPr>
        <w:t>• His military tactics, such as the "Tulughma" strategy, showcased his innovative approach to warfare.</w:t>
      </w:r>
    </w:p>
    <w:p>
      <w:pPr>
        <w:spacing w:before="0"/>
      </w:pPr>
      <w:r>
        <w:rPr>
          <w:b w:val="0"/>
        </w:rPr>
        <w:t>• The use of gunpowder weapons by Babur inspired other Indian rulers and dynasties to adopt similar technologies, changing the course of Indian military history.</w:t>
      </w:r>
    </w:p>
    <w:p>
      <w:pPr>
        <w:spacing w:before="0"/>
      </w:pPr>
      <w:r>
        <w:rPr>
          <w:b w:val="0"/>
        </w:rPr>
      </w:r>
    </w:p>
    <w:p>
      <w:pPr>
        <w:spacing w:after="100" w:line="360" w:lineRule="auto" w:before="0"/>
      </w:pPr>
      <w:r>
        <w:rPr>
          <w:b w:val="0"/>
        </w:rPr>
        <w:t>22. Which is the largest container port in India?</w:t>
      </w:r>
    </w:p>
    <w:p>
      <w:pPr>
        <w:spacing w:before="0"/>
      </w:pPr>
      <w:r>
        <w:rPr>
          <w:b w:val="0"/>
        </w:rPr>
      </w:r>
    </w:p>
    <w:p>
      <w:pPr>
        <w:spacing w:after="100" w:before="0"/>
      </w:pPr>
      <w:r>
        <w:rPr>
          <w:b w:val="0"/>
        </w:rPr>
        <w:t>A. Jawaharlal Nehru Port (JNPT), Maharashtra</w:t>
      </w:r>
    </w:p>
    <w:p>
      <w:pPr>
        <w:spacing w:after="100" w:before="0"/>
      </w:pPr>
      <w:r>
        <w:rPr>
          <w:b w:val="0"/>
        </w:rPr>
        <w:t>B. Chennai Port, Tamil Nadu</w:t>
      </w:r>
    </w:p>
    <w:p>
      <w:pPr>
        <w:spacing w:after="100" w:before="0"/>
      </w:pPr>
      <w:r>
        <w:rPr>
          <w:b w:val="0"/>
        </w:rPr>
        <w:t>C. Mundra Port, Gujarat</w:t>
      </w:r>
    </w:p>
    <w:p>
      <w:pPr>
        <w:spacing w:after="100" w:before="0"/>
      </w:pPr>
      <w:r>
        <w:rPr>
          <w:b w:val="0"/>
        </w:rPr>
        <w:t>D. Kolkata Port,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Jawaharlal Nehru Port (JNPT), Maharashtra. Key Points Additional Information Important Points</w:t>
      </w:r>
    </w:p>
    <w:p>
      <w:pPr>
        <w:spacing w:before="0"/>
      </w:pPr>
      <w:r>
        <w:rPr>
          <w:b w:val="0"/>
        </w:rPr>
        <w:t>• Jawaharlal Nehru Port, also widely known as Nhava Sheva, is the largest container port in India. It is located in Navi Mumbai, Maharashtra, along the Arabian Sea coast.</w:t>
      </w:r>
    </w:p>
    <w:p>
      <w:pPr>
        <w:spacing w:before="0"/>
      </w:pPr>
      <w:r>
        <w:rPr>
          <w:b w:val="0"/>
        </w:rPr>
        <w:t>• It was commissioned on May 26, 1989, with the primary objective of de-congesting the Mumbai Port and serving as a hub for containerized traffic in the country.</w:t>
      </w:r>
    </w:p>
    <w:p>
      <w:pPr>
        <w:spacing w:before="0"/>
      </w:pPr>
      <w:r>
        <w:rPr>
          <w:b w:val="0"/>
        </w:rPr>
        <w:t>• The port handles approximately 50% of the total containerized cargo across all major ports in India. It is currently ranked among the top 30 container ports globally in terms of efficiency and volume.</w:t>
      </w:r>
    </w:p>
    <w:p>
      <w:pPr>
        <w:spacing w:before="0"/>
      </w:pPr>
      <w:r>
        <w:rPr>
          <w:b w:val="0"/>
        </w:rPr>
        <w:t>• It serves as the gateway for India's international trade, particularly with Europe, the Middle East, and the Americas. The port handles diverse commodities including textiles, chemicals, pharmaceuticals, carpets, and heavy machinery.</w:t>
      </w:r>
    </w:p>
    <w:p>
      <w:pPr>
        <w:spacing w:before="0"/>
      </w:pPr>
      <w:r>
        <w:rPr>
          <w:b w:val="0"/>
        </w:rPr>
        <w:t>• JNPT is the first major port in India to adopt the Landlord Port Model, where the port authority acts as a regulatory body and landlord, while port operations are carried out by private terminal operators.</w:t>
      </w:r>
    </w:p>
    <w:p>
      <w:pPr>
        <w:spacing w:before="0"/>
      </w:pPr>
      <w:r>
        <w:rPr>
          <w:b w:val="0"/>
        </w:rPr>
        <w:t>• Mundra Port, Gujarat: Located in the Kutch district of Gujarat, it is the largest private port and the largest commercial port in India by overall cargo volume.</w:t>
      </w:r>
    </w:p>
    <w:p>
      <w:pPr>
        <w:spacing w:before="0"/>
      </w:pPr>
      <w:r>
        <w:rPr>
          <w:b w:val="0"/>
        </w:rPr>
        <w:t>• It is operated by Adani Ports and Special Economic Zone Limited (APSEZ) and has surpassed many major government ports in total tonnage handled annually.</w:t>
      </w:r>
    </w:p>
    <w:p>
      <w:pPr>
        <w:spacing w:before="0"/>
      </w:pPr>
      <w:r>
        <w:rPr>
          <w:b w:val="0"/>
        </w:rPr>
        <w:t>• Chennai Port, Tamil Nadu: It is the second largest container port in India and the largest port in the Bay of Bengal region.</w:t>
      </w:r>
    </w:p>
    <w:p>
      <w:pPr>
        <w:spacing w:before="0"/>
      </w:pPr>
      <w:r>
        <w:rPr>
          <w:b w:val="0"/>
        </w:rPr>
        <w:t>• Established in 1881, it is an artificial and all-weather port that plays a crucial role in the handling of automobiles, iron ore, and agricultural products.</w:t>
      </w:r>
    </w:p>
    <w:p>
      <w:pPr>
        <w:spacing w:before="0"/>
      </w:pPr>
      <w:r>
        <w:rPr>
          <w:b w:val="0"/>
        </w:rPr>
        <w:t>• Kolkata Port, West Bengal: Officially renamed the Syama Prasad Mookerjee Port in 2020, it is the only major riverine port in India.</w:t>
      </w:r>
    </w:p>
    <w:p>
      <w:pPr>
        <w:spacing w:before="0"/>
      </w:pPr>
      <w:r>
        <w:rPr>
          <w:b w:val="0"/>
        </w:rPr>
        <w:t>• Located about 203 kilometers from the sea on the banks of the Hooghly River, it serves as a critical trade link for North-East India and landlocked neighbors like Nepal and Bhutan.</w:t>
      </w:r>
    </w:p>
    <w:p>
      <w:pPr>
        <w:spacing w:before="0"/>
      </w:pPr>
      <w:r>
        <w:rPr>
          <w:b w:val="0"/>
        </w:rPr>
        <w:t>• Mumbai Port, Maharashtra: It is one of the oldest modern ports in India, used primarily for bulk cargo and liquid chemicals. Unlike JNPT, it is a natural deep-water harbor.</w:t>
      </w:r>
    </w:p>
    <w:p>
      <w:pPr>
        <w:spacing w:before="0"/>
      </w:pPr>
      <w:r>
        <w:rPr>
          <w:b w:val="0"/>
        </w:rPr>
        <w:t>• Infrastructure and Connectivity: JNPT is directly connected to the Western Dedicated Freight Corridor (WDFC), which significantly reduces the transit time for goods moving between the port and the National Capital Region (NCR).</w:t>
      </w:r>
    </w:p>
    <w:p>
      <w:pPr>
        <w:spacing w:before="0"/>
      </w:pPr>
      <w:r>
        <w:rPr>
          <w:b w:val="0"/>
        </w:rPr>
        <w:t>• TEU Capacity: The port's performance is measured in TEUs (Twenty-foot Equivalent Units). In the financial year 2022-2023, JNPT handled a record-breaking 6.05 million TEUs.</w:t>
      </w:r>
    </w:p>
    <w:p>
      <w:pPr>
        <w:spacing w:before="0"/>
      </w:pPr>
      <w:r>
        <w:rPr>
          <w:b w:val="0"/>
        </w:rPr>
        <w:t>• Special Economic Zone (SEZ): A dedicated Multi-Product SEZ has been developed at JNPT to promote manufacturing-led exports and enhance the "Make in India" initiative.</w:t>
      </w:r>
    </w:p>
    <w:p>
      <w:pPr>
        <w:spacing w:before="0"/>
      </w:pPr>
      <w:r>
        <w:rPr>
          <w:b w:val="0"/>
        </w:rPr>
        <w:t>• Digital Initiatives: The port has implemented the Centralized Parking Plaza (CPP) and Direct Port Delivery (DPD) systems to ensure transparency and reduce the Logistics Performance Index (LPI) costs for traders.</w:t>
      </w:r>
    </w:p>
    <w:p>
      <w:pPr>
        <w:spacing w:before="0"/>
      </w:pPr>
      <w:r>
        <w:rPr>
          <w:b w:val="0"/>
        </w:rPr>
      </w:r>
    </w:p>
    <w:p>
      <w:pPr>
        <w:spacing w:after="100" w:line="360" w:lineRule="auto" w:before="0"/>
      </w:pPr>
      <w:r>
        <w:rPr>
          <w:b w:val="0"/>
        </w:rPr>
        <w:t>23. Which of the following pairs of Kashmiri music and its description is correctly matched?</w:t>
      </w:r>
    </w:p>
    <w:p>
      <w:pPr>
        <w:spacing w:before="0"/>
      </w:pPr>
      <w:r>
        <w:rPr>
          <w:b w:val="0"/>
        </w:rPr>
      </w:r>
    </w:p>
    <w:p>
      <w:pPr>
        <w:spacing w:after="100" w:before="0"/>
      </w:pPr>
      <w:r>
        <w:rPr>
          <w:b w:val="0"/>
        </w:rPr>
        <w:t>A. Chakri - Classical form using Santoor and Hafiz Nagma</w:t>
      </w:r>
    </w:p>
    <w:p>
      <w:pPr>
        <w:spacing w:after="100" w:before="0"/>
      </w:pPr>
      <w:r>
        <w:rPr>
          <w:b w:val="0"/>
        </w:rPr>
        <w:t>B. Sufiana Music - Folk style sung with Garaha and Rabab</w:t>
      </w:r>
    </w:p>
    <w:p>
      <w:pPr>
        <w:spacing w:after="100" w:before="0"/>
      </w:pPr>
      <w:r>
        <w:rPr>
          <w:b w:val="0"/>
        </w:rPr>
        <w:t>C. Hafiz Nagma - Dance based on musical notes of Sufiana music</w:t>
      </w:r>
    </w:p>
    <w:p>
      <w:pPr>
        <w:spacing w:after="100" w:before="0"/>
      </w:pPr>
      <w:r>
        <w:rPr>
          <w:b w:val="0"/>
        </w:rPr>
        <w:t>D. Rouf - Instrumental duet performed with Santoor and Sitar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Hafiz Nagma is a dance form based on the musical notes of Sufiana music, performed traditionally in Kashmir. Chakri is a folk music form, not classical, and uses instruments like harmonium and rubab. Sufiana music is classical and uses instruments like Santoor, not a folk style. Rouf is a traditional group dance, not an instrumental duet.</w:t>
      </w:r>
    </w:p>
    <w:p>
      <w:pPr>
        <w:spacing w:before="0"/>
      </w:pPr>
      <w:r>
        <w:rPr>
          <w:b w:val="0"/>
        </w:rPr>
      </w:r>
    </w:p>
    <w:p>
      <w:pPr>
        <w:spacing w:after="100" w:line="360" w:lineRule="auto" w:before="0"/>
      </w:pPr>
      <w:r>
        <w:rPr>
          <w:b w:val="0"/>
        </w:rPr>
        <w:t>24. Chittaranjan Das, fondly called ‘Deshbandhu’, was born on November 5, 1870, in which city?</w:t>
      </w:r>
    </w:p>
    <w:p>
      <w:pPr>
        <w:spacing w:before="0"/>
      </w:pPr>
      <w:r>
        <w:rPr>
          <w:b w:val="0"/>
        </w:rPr>
      </w:r>
    </w:p>
    <w:p>
      <w:pPr>
        <w:spacing w:after="100" w:before="0"/>
      </w:pPr>
      <w:r>
        <w:rPr>
          <w:b w:val="0"/>
        </w:rPr>
        <w:t>A. Bombay</w:t>
      </w:r>
    </w:p>
    <w:p>
      <w:pPr>
        <w:spacing w:after="100" w:before="0"/>
      </w:pPr>
      <w:r>
        <w:rPr>
          <w:b w:val="0"/>
        </w:rPr>
        <w:t>B. Delhi</w:t>
      </w:r>
    </w:p>
    <w:p>
      <w:pPr>
        <w:spacing w:after="100" w:before="0"/>
      </w:pPr>
      <w:r>
        <w:rPr>
          <w:b w:val="0"/>
        </w:rPr>
        <w:t>C. Calcutta</w:t>
      </w:r>
    </w:p>
    <w:p>
      <w:pPr>
        <w:spacing w:after="100" w:before="0"/>
      </w:pPr>
      <w:r>
        <w:rPr>
          <w:b w:val="0"/>
        </w:rPr>
        <w:t>D. Madras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Chittaranjan Das, also known as ‘Deshbandhu,’ was born on November 5, 1870, in Calcutta.</w:t>
      </w:r>
    </w:p>
    <w:p>
      <w:pPr>
        <w:spacing w:before="0"/>
      </w:pPr>
      <w:r>
        <w:rPr>
          <w:b w:val="0"/>
        </w:rPr>
      </w:r>
    </w:p>
    <w:p>
      <w:pPr>
        <w:spacing w:after="100" w:line="360" w:lineRule="auto" w:before="0"/>
      </w:pPr>
      <w:r>
        <w:rPr>
          <w:b w:val="0"/>
        </w:rPr>
        <w:t>25. What was the central theme of the Industrial Policy Resolution of 1956?</w:t>
      </w:r>
    </w:p>
    <w:p>
      <w:pPr>
        <w:spacing w:before="0"/>
      </w:pPr>
      <w:r>
        <w:rPr>
          <w:b w:val="0"/>
        </w:rPr>
      </w:r>
    </w:p>
    <w:p>
      <w:pPr>
        <w:spacing w:after="100" w:before="0"/>
      </w:pPr>
      <w:r>
        <w:rPr>
          <w:b w:val="0"/>
        </w:rPr>
        <w:t>A. Full privatisation of industry</w:t>
      </w:r>
    </w:p>
    <w:p>
      <w:pPr>
        <w:spacing w:after="100" w:before="0"/>
      </w:pPr>
      <w:r>
        <w:rPr>
          <w:b w:val="0"/>
        </w:rPr>
        <w:t>B. Import-led growth strategy</w:t>
      </w:r>
    </w:p>
    <w:p>
      <w:pPr>
        <w:spacing w:after="100" w:before="0"/>
      </w:pPr>
      <w:r>
        <w:rPr>
          <w:b w:val="0"/>
        </w:rPr>
        <w:t>C. State control of commanding heights of the economy</w:t>
      </w:r>
    </w:p>
    <w:p>
      <w:pPr>
        <w:spacing w:after="100" w:before="0"/>
      </w:pPr>
      <w:r>
        <w:rPr>
          <w:b w:val="0"/>
        </w:rPr>
        <w:t>D. Promoting consumer goods industry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State control of commanding heights of the economy. Key Points Additional Information Important Points</w:t>
      </w:r>
    </w:p>
    <w:p>
      <w:pPr>
        <w:spacing w:before="0"/>
      </w:pPr>
      <w:r>
        <w:rPr>
          <w:b w:val="0"/>
        </w:rPr>
        <w:t>• The Industrial Policy Resolution of 1956 emphasized the concept of "commanding heights" of the economy, wherein core industries and key sectors were to be under the control of the state to ensure economic growth and equitable distribution of resources.</w:t>
      </w:r>
    </w:p>
    <w:p>
      <w:pPr>
        <w:spacing w:before="0"/>
      </w:pPr>
      <w:r>
        <w:rPr>
          <w:b w:val="0"/>
        </w:rPr>
        <w:t>• This policy classified industries into three categories: Schedule A (exclusively under state control), Schedule B (mixed state and private sector control), and Schedule C (open to private investment).</w:t>
      </w:r>
    </w:p>
    <w:p>
      <w:pPr>
        <w:spacing w:before="0"/>
      </w:pPr>
      <w:r>
        <w:rPr>
          <w:b w:val="0"/>
        </w:rPr>
        <w:t>• The resolution aimed to implement a socialistic pattern of society, focusing on reducing income inequalities and ensuring social justice by promoting state ownership in key sectors like steel, coal, and heavy machinery.</w:t>
      </w:r>
    </w:p>
    <w:p>
      <w:pPr>
        <w:spacing w:before="0"/>
      </w:pPr>
      <w:r>
        <w:rPr>
          <w:b w:val="0"/>
        </w:rPr>
        <w:t>• The public sector was envisioned to play a pivotal role in industrial development, while the private sector was expected to complement the efforts of the state in less critical sectors.</w:t>
      </w:r>
    </w:p>
    <w:p>
      <w:pPr>
        <w:spacing w:before="0"/>
      </w:pPr>
      <w:r>
        <w:rPr>
          <w:b w:val="0"/>
        </w:rPr>
        <w:t>• This policy laid the foundation for planned economic development in India, with the state playing a significant role in areas crucial for national security, infrastructure, and technological advancement.</w:t>
      </w:r>
    </w:p>
    <w:p>
      <w:pPr>
        <w:spacing w:before="0"/>
      </w:pPr>
      <w:r>
        <w:rPr>
          <w:b w:val="0"/>
        </w:rPr>
        <w:t>• Key Features of the Industrial Policy Resolution of 1956: The resolution introduced the concept of planned industrial development under the purview of the state to achieve economic self-reliance.</w:t>
      </w:r>
    </w:p>
    <w:p>
      <w:pPr>
        <w:spacing w:before="0"/>
      </w:pPr>
      <w:r>
        <w:rPr>
          <w:b w:val="0"/>
        </w:rPr>
        <w:t>• It declared 17 industries (such as iron and steel, atomic energy, heavy machinery, and defense production) exclusively reserved for the public sector under Schedule A.</w:t>
      </w:r>
    </w:p>
    <w:p>
      <w:pPr>
        <w:spacing w:before="0"/>
      </w:pPr>
      <w:r>
        <w:rPr>
          <w:b w:val="0"/>
        </w:rPr>
        <w:t>• 12 industries were included in Schedule B, where both the state and private sectors could operate, with the state taking the lead in establishing new units.</w:t>
      </w:r>
    </w:p>
    <w:p>
      <w:pPr>
        <w:spacing w:before="0"/>
      </w:pPr>
      <w:r>
        <w:rPr>
          <w:b w:val="0"/>
        </w:rPr>
        <w:t>• All remaining industries were included in Schedule C, which were left open for private investment and initiatives.</w:t>
      </w:r>
    </w:p>
    <w:p>
      <w:pPr>
        <w:spacing w:before="0"/>
      </w:pPr>
      <w:r>
        <w:rPr>
          <w:b w:val="0"/>
        </w:rPr>
        <w:t>• Emphasis was placed on small-scale industries (SSI) to promote regional development and employment generation in rural areas.</w:t>
      </w:r>
    </w:p>
    <w:p>
      <w:pPr>
        <w:spacing w:before="0"/>
      </w:pPr>
      <w:r>
        <w:rPr>
          <w:b w:val="0"/>
        </w:rPr>
        <w:t>• Objectives of the Policy: To accelerate the pace of industrialization and achieve economic self-reliance.</w:t>
      </w:r>
    </w:p>
    <w:p>
      <w:pPr>
        <w:spacing w:before="0"/>
      </w:pPr>
      <w:r>
        <w:rPr>
          <w:b w:val="0"/>
        </w:rPr>
        <w:t>• To reduce regional imbalances by ensuring equitable distribution of industries across the country.</w:t>
      </w:r>
    </w:p>
    <w:p>
      <w:pPr>
        <w:spacing w:before="0"/>
      </w:pPr>
      <w:r>
        <w:rPr>
          <w:b w:val="0"/>
        </w:rPr>
        <w:t>• To create employment opportunities and improve the standard of living for the masses.</w:t>
      </w:r>
    </w:p>
    <w:p>
      <w:pPr>
        <w:spacing w:before="0"/>
      </w:pPr>
      <w:r>
        <w:rPr>
          <w:b w:val="0"/>
        </w:rPr>
        <w:t>• To promote the socialistic pattern of society by reducing income inequalities and ensuring public ownership of key industries.</w:t>
      </w:r>
    </w:p>
    <w:p>
      <w:pPr>
        <w:spacing w:before="0"/>
      </w:pPr>
      <w:r>
        <w:rPr>
          <w:b w:val="0"/>
        </w:rPr>
        <w:t>• Impact of the Industrial Policy Resolution of 1956: It laid the foundation for the public sector-led industrial development in India.</w:t>
      </w:r>
    </w:p>
    <w:p>
      <w:pPr>
        <w:spacing w:before="0"/>
      </w:pPr>
      <w:r>
        <w:rPr>
          <w:b w:val="0"/>
        </w:rPr>
        <w:t>• Key industries like steel, coal, and heavy engineering were established under state control, leading to the development of core infrastructure and capabilities.</w:t>
      </w:r>
    </w:p>
    <w:p>
      <w:pPr>
        <w:spacing w:before="0"/>
      </w:pPr>
      <w:r>
        <w:rPr>
          <w:b w:val="0"/>
        </w:rPr>
        <w:t>• The policy also promoted the growth of small-scale industries, which played a critical role in rural development and employment generation.</w:t>
      </w:r>
    </w:p>
    <w:p>
      <w:pPr>
        <w:spacing w:before="0"/>
      </w:pPr>
      <w:r>
        <w:rPr>
          <w:b w:val="0"/>
        </w:rPr>
        <w:t>• However, over time, the dominance of the public sector led to inefficiencies and stagnation, necessitating economic reforms in the 1990s.</w:t>
      </w:r>
    </w:p>
    <w:p>
      <w:pPr>
        <w:spacing w:before="0"/>
      </w:pPr>
      <w:r>
        <w:rPr>
          <w:b w:val="0"/>
        </w:rPr>
        <w:t>• Comparison of Other Options: Option 1: Full privatization of industry - This was not the theme of the 1956 policy, as it focused on public sector dominance and state control of key industries.</w:t>
      </w:r>
    </w:p>
    <w:p>
      <w:pPr>
        <w:spacing w:before="0"/>
      </w:pPr>
      <w:r>
        <w:rPr>
          <w:b w:val="0"/>
        </w:rPr>
        <w:t>• Option 2: Import-led growth strategy - The policy emphasized self-reliance and indigenous development, not an import-led strategy.</w:t>
      </w:r>
    </w:p>
    <w:p>
      <w:pPr>
        <w:spacing w:before="0"/>
      </w:pPr>
      <w:r>
        <w:rPr>
          <w:b w:val="0"/>
        </w:rPr>
        <w:t>• Option 4: Promoting consumer goods industry - While important, this was not the primary focus; heavy industries and infrastructure were prioritized.</w:t>
      </w:r>
    </w:p>
    <w:p>
      <w:pPr>
        <w:spacing w:before="0"/>
      </w:pPr>
      <w:r>
        <w:rPr>
          <w:b w:val="0"/>
        </w:rPr>
        <w:t>• The Industrial Policy Resolution of 1956 is often considered the economic constitution of India, as it defined the role of the state and private sectors in industrial development.</w:t>
      </w:r>
    </w:p>
    <w:p>
      <w:pPr>
        <w:spacing w:before="0"/>
      </w:pPr>
      <w:r>
        <w:rPr>
          <w:b w:val="0"/>
        </w:rPr>
        <w:t>• It was aligned with the broader goals of the Second Five-Year Plan, which focused on industrialization and building the economic infrastructure of the nation.</w:t>
      </w:r>
    </w:p>
    <w:p>
      <w:pPr>
        <w:spacing w:before="0"/>
      </w:pPr>
      <w:r>
        <w:rPr>
          <w:b w:val="0"/>
        </w:rPr>
        <w:t>• The policy was instrumental in shaping India's mixed economy model, blending state-led planning with private sector participation in non-core industries.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