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features distinguishes the Elephanta Caves from other rock-cut sites of early India?</w:t>
      </w:r>
    </w:p>
    <w:p>
      <w:pPr>
        <w:spacing w:before="0"/>
      </w:pPr>
      <w:r>
        <w:rPr>
          <w:b w:val="0"/>
        </w:rPr>
      </w:r>
    </w:p>
    <w:p>
      <w:pPr>
        <w:spacing w:after="100" w:before="0"/>
      </w:pPr>
      <w:r>
        <w:rPr>
          <w:b w:val="0"/>
        </w:rPr>
        <w:t>A. They are primarily Buddhist caves with large stupas.</w:t>
      </w:r>
    </w:p>
    <w:p>
      <w:pPr>
        <w:spacing w:after="100" w:before="0"/>
      </w:pPr>
      <w:r>
        <w:rPr>
          <w:b w:val="0"/>
        </w:rPr>
        <w:t>B. The caves focus on Shaivite themes and feature sculptural depth through light and shadow.</w:t>
      </w:r>
    </w:p>
    <w:p>
      <w:pPr>
        <w:spacing w:after="100" w:before="0"/>
      </w:pPr>
      <w:r>
        <w:rPr>
          <w:b w:val="0"/>
        </w:rPr>
        <w:t>C. They contain a mix of Jain and Vaishnavite depictions in pillar halls.</w:t>
      </w:r>
    </w:p>
    <w:p>
      <w:pPr>
        <w:spacing w:after="100" w:before="0"/>
      </w:pPr>
      <w:r>
        <w:rPr>
          <w:b w:val="0"/>
        </w:rPr>
        <w:t>D. The caves are entirely monolithic structures from the Mauryan period.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Elephanta Caves focus on Shaivite themes, depicting forms of Shiva like Trimurti, Ardhanarishvara, and Gangadhara. Dating to the 5th–7th century CE, they showcase Gupta-period artistic style with intricate carvings that use light and shadow for sculptural depth. Located near Mumbai, these rock-cut caves emphasize Shiva's spiritual narratives.</w:t>
      </w:r>
    </w:p>
    <w:p>
      <w:pPr>
        <w:spacing w:before="0"/>
      </w:pPr>
      <w:r>
        <w:rPr>
          <w:b w:val="0"/>
        </w:rPr>
      </w:r>
    </w:p>
    <w:p>
      <w:pPr>
        <w:spacing w:after="100" w:line="360" w:lineRule="auto" w:before="0"/>
      </w:pPr>
      <w:r>
        <w:rPr>
          <w:b w:val="0"/>
        </w:rPr>
        <w:t>2. Read the statements about the Goncha Festival of Bastar: 1.) Tupki, a mock gun made of bamboo, uses Goncha fruit as bullets. 2.) The chariot procession was started by Chalukya rulers. 3.) Rath Yatra begins on Ashadh Shukla Dashmi and ends on Dutiya. Which of the above statements are correct?</w:t>
      </w:r>
    </w:p>
    <w:p>
      <w:pPr>
        <w:spacing w:before="0"/>
      </w:pPr>
      <w:r>
        <w:rPr>
          <w:b w:val="0"/>
        </w:rPr>
      </w:r>
    </w:p>
    <w:p>
      <w:pPr>
        <w:spacing w:after="100" w:before="0"/>
      </w:pPr>
      <w:r>
        <w:rPr>
          <w:b w:val="0"/>
        </w:rPr>
        <w:t>A. Only 1 and 2</w:t>
      </w:r>
    </w:p>
    <w:p>
      <w:pPr>
        <w:spacing w:after="100" w:before="0"/>
      </w:pPr>
      <w:r>
        <w:rPr>
          <w:b w:val="0"/>
        </w:rPr>
        <w:t>B. Only 2 and 3</w:t>
      </w:r>
    </w:p>
    <w:p>
      <w:pPr>
        <w:spacing w:after="100" w:before="0"/>
      </w:pPr>
      <w:r>
        <w:rPr>
          <w:b w:val="0"/>
        </w:rPr>
        <w:t>C. Only 1 and 3</w:t>
      </w:r>
    </w:p>
    <w:p>
      <w:pPr>
        <w:spacing w:after="100" w:before="0"/>
      </w:pPr>
      <w:r>
        <w:rPr>
          <w:b w:val="0"/>
        </w:rPr>
        <w:t>D. 1, 2 and 3 are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Tupki, a mock gun made of bamboo, uses Goncha fruit as bullets, and Rath Yatra begins on Ashadh Shukla Dashmi and ends on Dutiya. The chariot procession was not started by Chalukya rulers, making statements 1 and 3 correct.</w:t>
      </w:r>
    </w:p>
    <w:p>
      <w:pPr>
        <w:spacing w:before="0"/>
      </w:pPr>
      <w:r>
        <w:rPr>
          <w:b w:val="0"/>
        </w:rPr>
      </w:r>
    </w:p>
    <w:p>
      <w:pPr>
        <w:spacing w:after="100" w:line="360" w:lineRule="auto" w:before="0"/>
      </w:pPr>
      <w:r>
        <w:rPr>
          <w:b w:val="0"/>
        </w:rPr>
        <w:t>3. Fill in the blanks: In Carnatic music, a laghu with five beats is known as ____ jaati.</w:t>
      </w:r>
    </w:p>
    <w:p>
      <w:pPr>
        <w:spacing w:before="0"/>
      </w:pPr>
      <w:r>
        <w:rPr>
          <w:b w:val="0"/>
        </w:rPr>
      </w:r>
    </w:p>
    <w:p>
      <w:pPr>
        <w:spacing w:after="100" w:before="0"/>
      </w:pPr>
      <w:r>
        <w:rPr>
          <w:b w:val="0"/>
        </w:rPr>
        <w:t>A. Tishra</w:t>
      </w:r>
    </w:p>
    <w:p>
      <w:pPr>
        <w:spacing w:after="100" w:before="0"/>
      </w:pPr>
      <w:r>
        <w:rPr>
          <w:b w:val="0"/>
        </w:rPr>
        <w:t>B. Chaturashra</w:t>
      </w:r>
    </w:p>
    <w:p>
      <w:pPr>
        <w:spacing w:after="100" w:before="0"/>
      </w:pPr>
      <w:r>
        <w:rPr>
          <w:b w:val="0"/>
        </w:rPr>
        <w:t>C. Khanda</w:t>
      </w:r>
    </w:p>
    <w:p>
      <w:pPr>
        <w:spacing w:after="100" w:before="0"/>
      </w:pPr>
      <w:r>
        <w:rPr>
          <w:b w:val="0"/>
        </w:rPr>
        <w:t>D. Mishra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Khanda Jaati in Carnatic music refers to a laghu with five beats, represented as ta ka ta ki ta. It is one of the five jaatis, alongside Tishra (3 beats), Chaturashra (4 beats), Mishra (7 beats), and Sankeerna (9 beats), adding complexity to rhythmic structures in compositions.</w:t>
      </w:r>
    </w:p>
    <w:p>
      <w:pPr>
        <w:spacing w:before="0"/>
      </w:pPr>
      <w:r>
        <w:rPr>
          <w:b w:val="0"/>
        </w:rPr>
      </w:r>
    </w:p>
    <w:p>
      <w:pPr>
        <w:spacing w:after="100" w:line="360" w:lineRule="auto" w:before="0"/>
      </w:pPr>
      <w:r>
        <w:rPr>
          <w:b w:val="0"/>
        </w:rPr>
        <w:t>4. Which of the following statements about Judo is correct?</w:t>
      </w:r>
    </w:p>
    <w:p>
      <w:pPr>
        <w:spacing w:before="0"/>
      </w:pPr>
      <w:r>
        <w:rPr>
          <w:b w:val="0"/>
        </w:rPr>
      </w:r>
    </w:p>
    <w:p>
      <w:pPr>
        <w:spacing w:after="100" w:before="0"/>
      </w:pPr>
      <w:r>
        <w:rPr>
          <w:b w:val="0"/>
        </w:rPr>
        <w:t>A. Judo was introduced in 1882 by Jigoro Kano in Japan.</w:t>
      </w:r>
    </w:p>
    <w:p>
      <w:pPr>
        <w:spacing w:after="100" w:before="0"/>
      </w:pPr>
      <w:r>
        <w:rPr>
          <w:b w:val="0"/>
        </w:rPr>
        <w:t>B. India's first National Judo Championship was held in 1970 at Delhi University.</w:t>
      </w:r>
    </w:p>
    <w:p>
      <w:pPr>
        <w:spacing w:after="100" w:before="0"/>
      </w:pPr>
      <w:r>
        <w:rPr>
          <w:b w:val="0"/>
        </w:rPr>
        <w:t>C. Kalpana Devi won gold at the 2010 Judo World Cup.</w:t>
      </w:r>
    </w:p>
    <w:p>
      <w:pPr>
        <w:spacing w:after="100" w:before="0"/>
      </w:pPr>
      <w:r>
        <w:rPr>
          <w:b w:val="0"/>
        </w:rPr>
        <w:t>D. Judo became an Olympic sport in 1965.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Judo was introduced in 1882 by Jigoro Kano in Japan. Kano founded the Kodokan Judo Institute and developed Judo as a modern martial art focusing on techniques like grappling, joint locks, and throws. Judo became an Olympic sport in 1964, not 1965. Kalpana Devi did not win gold at the 2010 Judo World Cup. India's first National Judo Championship was held in 1970 at Delhi University.</w:t>
      </w:r>
    </w:p>
    <w:p>
      <w:pPr>
        <w:spacing w:before="0"/>
      </w:pPr>
      <w:r>
        <w:rPr>
          <w:b w:val="0"/>
        </w:rPr>
      </w:r>
    </w:p>
    <w:p>
      <w:pPr>
        <w:spacing w:after="100" w:line="360" w:lineRule="auto" w:before="0"/>
      </w:pPr>
      <w:r>
        <w:rPr>
          <w:b w:val="0"/>
        </w:rPr>
        <w:t>5. Where and when will the 59th National Cross Country Championships - 2025 be held?</w:t>
      </w:r>
    </w:p>
    <w:p>
      <w:pPr>
        <w:spacing w:before="0"/>
      </w:pPr>
      <w:r>
        <w:rPr>
          <w:b w:val="0"/>
        </w:rPr>
      </w:r>
    </w:p>
    <w:p>
      <w:pPr>
        <w:spacing w:after="100" w:before="0"/>
      </w:pPr>
      <w:r>
        <w:rPr>
          <w:b w:val="0"/>
        </w:rPr>
        <w:t>A. 10th January 2025, Lucknow, Uttar Pradesh</w:t>
      </w:r>
    </w:p>
    <w:p>
      <w:pPr>
        <w:spacing w:after="100" w:before="0"/>
      </w:pPr>
      <w:r>
        <w:rPr>
          <w:b w:val="0"/>
        </w:rPr>
        <w:t>B. 12th January 2025, Meerut, Uttar Pradesh</w:t>
      </w:r>
    </w:p>
    <w:p>
      <w:pPr>
        <w:spacing w:after="100" w:before="0"/>
      </w:pPr>
      <w:r>
        <w:rPr>
          <w:b w:val="0"/>
        </w:rPr>
        <w:t>C. 15th January 2025, Kanpur, Uttar Pradesh</w:t>
      </w:r>
    </w:p>
    <w:p>
      <w:pPr>
        <w:spacing w:after="100" w:before="0"/>
      </w:pPr>
      <w:r>
        <w:rPr>
          <w:b w:val="0"/>
        </w:rPr>
        <w:t>D. 12th January 2025, Jaipur, Rajasthan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12th January 2025, Meerut, Uttar Pradesh. Key Points Additional Information</w:t>
      </w:r>
    </w:p>
    <w:p>
      <w:pPr>
        <w:spacing w:before="0"/>
      </w:pPr>
      <w:r>
        <w:rPr>
          <w:b w:val="0"/>
        </w:rPr>
        <w:t>• The 59th National Cross Country Championships is scheduled to be held on 12th January 2025.</w:t>
      </w:r>
    </w:p>
    <w:p>
      <w:pPr>
        <w:spacing w:before="0"/>
      </w:pPr>
      <w:r>
        <w:rPr>
          <w:b w:val="0"/>
        </w:rPr>
        <w:t>• The event will take place in Meerut, Uttar Pradesh, a city known for its rich history and sports culture.</w:t>
      </w:r>
    </w:p>
    <w:p>
      <w:pPr>
        <w:spacing w:before="0"/>
      </w:pPr>
      <w:r>
        <w:rPr>
          <w:b w:val="0"/>
        </w:rPr>
        <w:t>• Cross Country Championships are athletic events conducted over natural terrains such as grass, dirt trails, or hills, emphasizing endurance and strategy.</w:t>
      </w:r>
    </w:p>
    <w:p>
      <w:pPr>
        <w:spacing w:before="0"/>
      </w:pPr>
      <w:r>
        <w:rPr>
          <w:b w:val="0"/>
        </w:rPr>
        <w:t>• The event is organized under the guidance of the Athletics Federation of India (AFI), which is the apex body for athletics in India.</w:t>
      </w:r>
    </w:p>
    <w:p>
      <w:pPr>
        <w:spacing w:before="0"/>
      </w:pPr>
      <w:r>
        <w:rPr>
          <w:b w:val="0"/>
        </w:rPr>
        <w:t>• Meerut has a prominent reputation in sports equipment manufacturing and is a major contributor to the sports industry in India, making it a fitting choice for hosting such events.</w:t>
      </w:r>
    </w:p>
    <w:p>
      <w:pPr>
        <w:spacing w:before="0"/>
      </w:pPr>
      <w:r>
        <w:rPr>
          <w:b w:val="0"/>
        </w:rPr>
        <w:t>• This championship attracts participants from across the nation, providing a platform for talented athletes to showcase their skills and gain recognition.</w:t>
      </w:r>
    </w:p>
    <w:p>
      <w:pPr>
        <w:spacing w:before="0"/>
      </w:pPr>
      <w:r>
        <w:rPr>
          <w:b w:val="0"/>
        </w:rPr>
        <w:t>• Hosting the championship in Uttar Pradesh aligns with the state’s efforts to promote sports and athletics, further boosting regional development in this sector.</w:t>
      </w:r>
    </w:p>
    <w:p>
      <w:pPr>
        <w:spacing w:before="0"/>
      </w:pPr>
      <w:r>
        <w:rPr>
          <w:b w:val="0"/>
        </w:rPr>
        <w:t>• 10th January 2025, Lucknow, Uttar Pradesh Lucknow, the capital city of Uttar Pradesh, is renowned for its historical monuments and cultural heritage.</w:t>
      </w:r>
    </w:p>
    <w:p>
      <w:pPr>
        <w:spacing w:before="0"/>
      </w:pPr>
      <w:r>
        <w:rPr>
          <w:b w:val="0"/>
        </w:rPr>
        <w:t>• It has been a host to various national-level events and is equipped with modern sports infrastructure.</w:t>
      </w:r>
    </w:p>
    <w:p>
      <w:pPr>
        <w:spacing w:before="0"/>
      </w:pPr>
      <w:r>
        <w:rPr>
          <w:b w:val="0"/>
        </w:rPr>
        <w:t>• 15th January 2025, Kanpur, Uttar Pradesh Kanpur is an industrial hub and one of the largest cities in Uttar Pradesh.</w:t>
      </w:r>
    </w:p>
    <w:p>
      <w:pPr>
        <w:spacing w:before="0"/>
      </w:pPr>
      <w:r>
        <w:rPr>
          <w:b w:val="0"/>
        </w:rPr>
        <w:t>• The city has a growing focus on sports and athletics, with several recent initiatives to upgrade its sports facilities.</w:t>
      </w:r>
    </w:p>
    <w:p>
      <w:pPr>
        <w:spacing w:before="0"/>
      </w:pPr>
      <w:r>
        <w:rPr>
          <w:b w:val="0"/>
        </w:rPr>
        <w:t>• 12th January 2025, Jaipur, Rajasthan Jaipur, the capital of Rajasthan, is known as the Pink City due to its distinct architectural style.</w:t>
      </w:r>
    </w:p>
    <w:p>
      <w:pPr>
        <w:spacing w:before="0"/>
      </w:pPr>
      <w:r>
        <w:rPr>
          <w:b w:val="0"/>
        </w:rPr>
        <w:t>• Although primarily famous for its tourism, Jaipur has hosted various sports events in the past.</w:t>
      </w:r>
    </w:p>
    <w:p>
      <w:pPr>
        <w:spacing w:before="0"/>
      </w:pPr>
      <w:r>
        <w:rPr>
          <w:b w:val="0"/>
        </w:rPr>
      </w:r>
    </w:p>
    <w:p>
      <w:pPr>
        <w:spacing w:after="100" w:line="360" w:lineRule="auto" w:before="0"/>
      </w:pPr>
      <w:r>
        <w:rPr>
          <w:b w:val="0"/>
        </w:rPr>
        <w:t>6. What is the core structural focus of the 2024 India-UAE Bilateral Investment Treaty (BIT) within India's international investment strategy?</w:t>
      </w:r>
    </w:p>
    <w:p>
      <w:pPr>
        <w:spacing w:before="0"/>
      </w:pPr>
      <w:r>
        <w:rPr>
          <w:b w:val="0"/>
        </w:rPr>
      </w:r>
    </w:p>
    <w:p>
      <w:pPr>
        <w:spacing w:after="100" w:before="0"/>
      </w:pPr>
      <w:r>
        <w:rPr>
          <w:b w:val="0"/>
        </w:rPr>
        <w:t>A. Proposes joint sovereign funds and links INR swap with UAE banks.</w:t>
      </w:r>
    </w:p>
    <w:p>
      <w:pPr>
        <w:spacing w:after="100" w:before="0"/>
      </w:pPr>
      <w:r>
        <w:rPr>
          <w:b w:val="0"/>
        </w:rPr>
        <w:t>B. Focuses on pre-establishment rights and UAE-based arbitration.</w:t>
      </w:r>
    </w:p>
    <w:p>
      <w:pPr>
        <w:spacing w:after="100" w:before="0"/>
      </w:pPr>
      <w:r>
        <w:rPr>
          <w:b w:val="0"/>
        </w:rPr>
        <w:t>C. Assures post-establishment investor confidence via standard and national treatment.</w:t>
      </w:r>
    </w:p>
    <w:p>
      <w:pPr>
        <w:spacing w:after="100" w:before="0"/>
      </w:pPr>
      <w:r>
        <w:rPr>
          <w:b w:val="0"/>
        </w:rPr>
        <w:t>D. Aims at GCC-wide tax regulation under India-led digital framework.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Assures post-establishment investor confidence via standard and national treatment. Key Points Additional Information</w:t>
      </w:r>
    </w:p>
    <w:p>
      <w:pPr>
        <w:spacing w:before="0"/>
      </w:pPr>
      <w:r>
        <w:rPr>
          <w:b w:val="0"/>
        </w:rPr>
        <w:t>• The 2024 India-UAE Bilateral Investment Treaty (BIT) focuses on post-establishment investor rights to ensure investor confidence.</w:t>
      </w:r>
    </w:p>
    <w:p>
      <w:pPr>
        <w:spacing w:before="0"/>
      </w:pPr>
      <w:r>
        <w:rPr>
          <w:b w:val="0"/>
        </w:rPr>
        <w:t>• Key principles include standard treatment and national treatment, which ensure fair and equitable treatment of investments made by UAE investors in India and vice versa.</w:t>
      </w:r>
    </w:p>
    <w:p>
      <w:pPr>
        <w:spacing w:before="0"/>
      </w:pPr>
      <w:r>
        <w:rPr>
          <w:b w:val="0"/>
        </w:rPr>
        <w:t>• This treaty aligns with India’s broader international investment strategy, which aims to create an investor-friendly environment while protecting national interests.</w:t>
      </w:r>
    </w:p>
    <w:p>
      <w:pPr>
        <w:spacing w:before="0"/>
      </w:pPr>
      <w:r>
        <w:rPr>
          <w:b w:val="0"/>
        </w:rPr>
        <w:t>• It ensures that investments will not face arbitrary or discriminatory treatment, thereby promoting a secure investment climate.</w:t>
      </w:r>
    </w:p>
    <w:p>
      <w:pPr>
        <w:spacing w:before="0"/>
      </w:pPr>
      <w:r>
        <w:rPr>
          <w:b w:val="0"/>
        </w:rPr>
        <w:t>• Such treaties are critical for strengthening bilateral economic ties and increasing foreign direct investment (FDI) inflows between the two nations.</w:t>
      </w:r>
    </w:p>
    <w:p>
      <w:pPr>
        <w:spacing w:before="0"/>
      </w:pPr>
      <w:r>
        <w:rPr>
          <w:b w:val="0"/>
        </w:rPr>
        <w:t>• The BIT also aims to enhance transparency and provide a structured framework for resolving disputes through mechanisms such as mediation or arbitration.</w:t>
      </w:r>
    </w:p>
    <w:p>
      <w:pPr>
        <w:spacing w:before="0"/>
      </w:pPr>
      <w:r>
        <w:rPr>
          <w:b w:val="0"/>
        </w:rPr>
        <w:t>• This approach helps in achieving a balance between investor protection and the host country’s regulatory autonomy.</w:t>
      </w:r>
    </w:p>
    <w:p>
      <w:pPr>
        <w:spacing w:before="0"/>
      </w:pPr>
      <w:r>
        <w:rPr>
          <w:b w:val="0"/>
        </w:rPr>
        <w:t>• Proposes joint sovereign funds and links INR swap with UAE banks This option highlights potential financial mechanisms such as sovereign funds and INR swap arrangements, but these are not the core focus of the BIT.</w:t>
      </w:r>
    </w:p>
    <w:p>
      <w:pPr>
        <w:spacing w:before="0"/>
      </w:pPr>
      <w:r>
        <w:rPr>
          <w:b w:val="0"/>
        </w:rPr>
        <w:t>• Such mechanisms are often discussed under separate financial agreements or trade pacts, not investment treaties.</w:t>
      </w:r>
    </w:p>
    <w:p>
      <w:pPr>
        <w:spacing w:before="0"/>
      </w:pPr>
      <w:r>
        <w:rPr>
          <w:b w:val="0"/>
        </w:rPr>
        <w:t>• Focuses on pre-establishment rights and UAE-based arbitration The concept of pre-establishment rights involves granting foreign investors the right to invest even before they establish operations in a host country.</w:t>
      </w:r>
    </w:p>
    <w:p>
      <w:pPr>
        <w:spacing w:before="0"/>
      </w:pPr>
      <w:r>
        <w:rPr>
          <w:b w:val="0"/>
        </w:rPr>
        <w:t>• However, the 2024 BIT primarily focuses on post-establishment rights, not pre-establishment rights.</w:t>
      </w:r>
    </w:p>
    <w:p>
      <w:pPr>
        <w:spacing w:before="0"/>
      </w:pPr>
      <w:r>
        <w:rPr>
          <w:b w:val="0"/>
        </w:rPr>
        <w:t>• Additionally, UAE-based arbitration is not a major provision in this treaty; the treaty emphasizes balanced arbitration mechanisms.</w:t>
      </w:r>
    </w:p>
    <w:p>
      <w:pPr>
        <w:spacing w:before="0"/>
      </w:pPr>
      <w:r>
        <w:rPr>
          <w:b w:val="0"/>
        </w:rPr>
        <w:t>• Aims at GCC-wide tax regulation under India-led digital framework This option refers to potential tax regulations across the Gulf Cooperation Council (GCC), but these are not the objectives of the BIT.</w:t>
      </w:r>
    </w:p>
    <w:p>
      <w:pPr>
        <w:spacing w:before="0"/>
      </w:pPr>
      <w:r>
        <w:rPr>
          <w:b w:val="0"/>
        </w:rPr>
        <w:t>• Taxation agreements are usually part of separate double taxation avoidance agreements (DTAA) rather than investment treaties.</w:t>
      </w:r>
    </w:p>
    <w:p>
      <w:pPr>
        <w:spacing w:before="0"/>
      </w:pPr>
      <w:r>
        <w:rPr>
          <w:b w:val="0"/>
        </w:rPr>
      </w:r>
    </w:p>
    <w:p>
      <w:pPr>
        <w:spacing w:after="100" w:line="360" w:lineRule="auto" w:before="0"/>
      </w:pPr>
      <w:r>
        <w:rPr>
          <w:b w:val="0"/>
        </w:rPr>
        <w:t>7. Fill in the blanks: The Santosh Trophy 2022-23 final was uniquely held in _____, where Karnataka defeated Meghalaya to win the title after 54 years.</w:t>
      </w:r>
    </w:p>
    <w:p>
      <w:pPr>
        <w:spacing w:before="0"/>
      </w:pPr>
      <w:r>
        <w:rPr>
          <w:b w:val="0"/>
        </w:rPr>
      </w:r>
    </w:p>
    <w:p>
      <w:pPr>
        <w:spacing w:after="100" w:before="0"/>
      </w:pPr>
      <w:r>
        <w:rPr>
          <w:b w:val="0"/>
        </w:rPr>
        <w:t>A. Dubai</w:t>
      </w:r>
    </w:p>
    <w:p>
      <w:pPr>
        <w:spacing w:after="100" w:before="0"/>
      </w:pPr>
      <w:r>
        <w:rPr>
          <w:b w:val="0"/>
        </w:rPr>
        <w:t>B. Riyadh</w:t>
      </w:r>
    </w:p>
    <w:p>
      <w:pPr>
        <w:spacing w:after="100" w:before="0"/>
      </w:pPr>
      <w:r>
        <w:rPr>
          <w:b w:val="0"/>
        </w:rPr>
        <w:t>C. Doha</w:t>
      </w:r>
    </w:p>
    <w:p>
      <w:pPr>
        <w:spacing w:after="100" w:before="0"/>
      </w:pPr>
      <w:r>
        <w:rPr>
          <w:b w:val="0"/>
        </w:rPr>
        <w:t>D. Muscat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Riyadh. Key Points Additional Information</w:t>
      </w:r>
    </w:p>
    <w:p>
      <w:pPr>
        <w:spacing w:before="0"/>
      </w:pPr>
      <w:r>
        <w:rPr>
          <w:b w:val="0"/>
        </w:rPr>
        <w:t>• The Santosh Trophy 2022-23 final was held in Riyadh, Saudi Arabia. This was the first time the tournament was organized outside India, making it a unique event in the history of the Santosh Trophy.</w:t>
      </w:r>
    </w:p>
    <w:p>
      <w:pPr>
        <w:spacing w:before="0"/>
      </w:pPr>
      <w:r>
        <w:rPr>
          <w:b w:val="0"/>
        </w:rPr>
        <w:t>• The final match took place between Karnataka and Meghalaya. Karnataka defeated Meghalaya to win the title after a gap of 54 years.</w:t>
      </w:r>
    </w:p>
    <w:p>
      <w:pPr>
        <w:spacing w:before="0"/>
      </w:pPr>
      <w:r>
        <w:rPr>
          <w:b w:val="0"/>
        </w:rPr>
        <w:t>• The match was hosted at the King Fahd International Stadium in Riyadh, a renowned venue for international football matches.</w:t>
      </w:r>
    </w:p>
    <w:p>
      <w:pPr>
        <w:spacing w:before="0"/>
      </w:pPr>
      <w:r>
        <w:rPr>
          <w:b w:val="0"/>
        </w:rPr>
        <w:t>• The decision to hold the final in Riyadh was part of an effort to promote Indian football internationally and to engage with the Indian diaspora in Saudi Arabia.</w:t>
      </w:r>
    </w:p>
    <w:p>
      <w:pPr>
        <w:spacing w:before="0"/>
      </w:pPr>
      <w:r>
        <w:rPr>
          <w:b w:val="0"/>
        </w:rPr>
        <w:t>• This victory marked Karnataka’s fifth Santosh Trophy title, with their last win being in 1968-69.</w:t>
      </w:r>
    </w:p>
    <w:p>
      <w:pPr>
        <w:spacing w:before="0"/>
      </w:pPr>
      <w:r>
        <w:rPr>
          <w:b w:val="0"/>
        </w:rPr>
        <w:t>• Santosh Trophy: The Santosh Trophy is a prestigious inter-state football tournament in India, organized by the All India Football Federation (AIFF).</w:t>
      </w:r>
    </w:p>
    <w:p>
      <w:pPr>
        <w:spacing w:before="0"/>
      </w:pPr>
      <w:r>
        <w:rPr>
          <w:b w:val="0"/>
        </w:rPr>
        <w:t>• It was established in 1941 and is named after the late Maharaja Sir Manmatha Nath Roy Chowdhary of Santosh, a prominent patron of football in India.</w:t>
      </w:r>
    </w:p>
    <w:p>
      <w:pPr>
        <w:spacing w:before="0"/>
      </w:pPr>
      <w:r>
        <w:rPr>
          <w:b w:val="0"/>
        </w:rPr>
        <w:t>• Over the years, it has been a platform for discovering young and talented football players from across the country.</w:t>
      </w:r>
    </w:p>
    <w:p>
      <w:pPr>
        <w:spacing w:before="0"/>
      </w:pPr>
      <w:r>
        <w:rPr>
          <w:b w:val="0"/>
        </w:rPr>
        <w:t>• Karnataka’s Performance: Karnataka has now won the Santosh Trophy title five times, with their first win in 1946.</w:t>
      </w:r>
    </w:p>
    <w:p>
      <w:pPr>
        <w:spacing w:before="0"/>
      </w:pPr>
      <w:r>
        <w:rPr>
          <w:b w:val="0"/>
        </w:rPr>
        <w:t>• The 2022-23 win was a significant achievement as it ended a 54-year drought for the team in the tournament.</w:t>
      </w:r>
    </w:p>
    <w:p>
      <w:pPr>
        <w:spacing w:before="0"/>
      </w:pPr>
      <w:r>
        <w:rPr>
          <w:b w:val="0"/>
        </w:rPr>
        <w:t>• King Fahd International Stadium: Located in Riyadh, Saudi Arabia, this stadium is a major venue for international football events.</w:t>
      </w:r>
    </w:p>
    <w:p>
      <w:pPr>
        <w:spacing w:before="0"/>
      </w:pPr>
      <w:r>
        <w:rPr>
          <w:b w:val="0"/>
        </w:rPr>
        <w:t>• It has a seating capacity of over 68,000 spectators and is known for hosting significant matches, including the AFC Champions League and Saudi Pro League games.</w:t>
      </w:r>
    </w:p>
    <w:p>
      <w:pPr>
        <w:spacing w:before="0"/>
      </w:pPr>
      <w:r>
        <w:rPr>
          <w:b w:val="0"/>
        </w:rPr>
        <w:t>• Indian Football Abroad: Hosting the Santosh Trophy final in Riyadh reflects the growing efforts to globalize Indian football.</w:t>
      </w:r>
    </w:p>
    <w:p>
      <w:pPr>
        <w:spacing w:before="0"/>
      </w:pPr>
      <w:r>
        <w:rPr>
          <w:b w:val="0"/>
        </w:rPr>
        <w:t>• It aims to connect with the large Indian expatriate community in the Middle East and promote the sport beyond national borders.</w:t>
      </w:r>
    </w:p>
    <w:p>
      <w:pPr>
        <w:spacing w:before="0"/>
      </w:pPr>
      <w:r>
        <w:rPr>
          <w:b w:val="0"/>
        </w:rPr>
      </w:r>
    </w:p>
    <w:p>
      <w:pPr>
        <w:spacing w:after="100" w:line="360" w:lineRule="auto" w:before="0"/>
      </w:pPr>
      <w:r>
        <w:rPr>
          <w:b w:val="0"/>
        </w:rPr>
        <w:t>8. Which of the following statements best captures the essence of "Landscapes of Loss: The Story of an Indian Drought" by Kavitha Iyer?</w:t>
      </w:r>
    </w:p>
    <w:p>
      <w:pPr>
        <w:spacing w:before="0"/>
      </w:pPr>
      <w:r>
        <w:rPr>
          <w:b w:val="0"/>
        </w:rPr>
      </w:r>
    </w:p>
    <w:p>
      <w:pPr>
        <w:spacing w:after="100" w:before="0"/>
      </w:pPr>
      <w:r>
        <w:rPr>
          <w:b w:val="0"/>
        </w:rPr>
        <w:t>A. A study on drought's human and ecological impacts in India.</w:t>
      </w:r>
    </w:p>
    <w:p>
      <w:pPr>
        <w:spacing w:after="100" w:before="0"/>
      </w:pPr>
      <w:r>
        <w:rPr>
          <w:b w:val="0"/>
        </w:rPr>
        <w:t>B. A fictional story about a family in a drought-hit area.</w:t>
      </w:r>
    </w:p>
    <w:p>
      <w:pPr>
        <w:spacing w:after="100" w:before="0"/>
      </w:pPr>
      <w:r>
        <w:rPr>
          <w:b w:val="0"/>
        </w:rPr>
        <w:t>C. A history of monsoon patterns and ancient agriculture in India.</w:t>
      </w:r>
    </w:p>
    <w:p>
      <w:pPr>
        <w:spacing w:after="100" w:before="0"/>
      </w:pPr>
      <w:r>
        <w:rPr>
          <w:b w:val="0"/>
        </w:rPr>
        <w:t>D. A colonial-era policy analysis of water management.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study on drought's human and ecological impacts in India. Key Points Additional Information</w:t>
      </w:r>
    </w:p>
    <w:p>
      <w:pPr>
        <w:spacing w:before="0"/>
      </w:pPr>
      <w:r>
        <w:rPr>
          <w:b w:val="0"/>
        </w:rPr>
        <w:t>• "Landscapes of Loss: The Story of an Indian Drought" by Kavitha Iyer focuses on the human and ecological consequences of droughts in India.</w:t>
      </w:r>
    </w:p>
    <w:p>
      <w:pPr>
        <w:spacing w:before="0"/>
      </w:pPr>
      <w:r>
        <w:rPr>
          <w:b w:val="0"/>
        </w:rPr>
        <w:t>• The book sheds light on the socio-economic impact of droughts on rural communities, particularly farmers, and their families.</w:t>
      </w:r>
    </w:p>
    <w:p>
      <w:pPr>
        <w:spacing w:before="0"/>
      </w:pPr>
      <w:r>
        <w:rPr>
          <w:b w:val="0"/>
        </w:rPr>
        <w:t>• It explores how droughts lead to migrations, loss of livelihoods, and challenges related to water scarcity.</w:t>
      </w:r>
    </w:p>
    <w:p>
      <w:pPr>
        <w:spacing w:before="0"/>
      </w:pPr>
      <w:r>
        <w:rPr>
          <w:b w:val="0"/>
        </w:rPr>
        <w:t>• The narrative highlights the struggles faced by rural India, delving into the personal stories of individuals and communities.</w:t>
      </w:r>
    </w:p>
    <w:p>
      <w:pPr>
        <w:spacing w:before="0"/>
      </w:pPr>
      <w:r>
        <w:rPr>
          <w:b w:val="0"/>
        </w:rPr>
        <w:t>• It discusses the ecological ramifications of droughts, including degradation of land and water resources.</w:t>
      </w:r>
    </w:p>
    <w:p>
      <w:pPr>
        <w:spacing w:before="0"/>
      </w:pPr>
      <w:r>
        <w:rPr>
          <w:b w:val="0"/>
        </w:rPr>
        <w:t>• The book advocates for sustainable water management and policy reforms to address these recurring issues in India.</w:t>
      </w:r>
    </w:p>
    <w:p>
      <w:pPr>
        <w:spacing w:before="0"/>
      </w:pPr>
      <w:r>
        <w:rPr>
          <w:b w:val="0"/>
        </w:rPr>
        <w:t>• Kavitha Iyer, as a journalist, uses her expertise to provide an in-depth analysis of drought's impact on India's agrarian landscape.</w:t>
      </w:r>
    </w:p>
    <w:p>
      <w:pPr>
        <w:spacing w:before="0"/>
      </w:pPr>
      <w:r>
        <w:rPr>
          <w:b w:val="0"/>
        </w:rPr>
        <w:t>• Option 2: A fictional story about a family in a drought-hit area The book is not fictional. It is a non-fictional account based on real events and experiences.</w:t>
      </w:r>
    </w:p>
    <w:p>
      <w:pPr>
        <w:spacing w:before="0"/>
      </w:pPr>
      <w:r>
        <w:rPr>
          <w:b w:val="0"/>
        </w:rPr>
        <w:t>• It uses journalistic tools to highlight the real plight of communities facing droughts in India.</w:t>
      </w:r>
    </w:p>
    <w:p>
      <w:pPr>
        <w:spacing w:before="0"/>
      </w:pPr>
      <w:r>
        <w:rPr>
          <w:b w:val="0"/>
        </w:rPr>
        <w:t>• Option 3: A history of monsoon patterns and ancient agriculture in India While the book discusses water scarcity and droughts, it does not focus on the historical aspects of monsoon patterns or ancient agriculture.</w:t>
      </w:r>
    </w:p>
    <w:p>
      <w:pPr>
        <w:spacing w:before="0"/>
      </w:pPr>
      <w:r>
        <w:rPr>
          <w:b w:val="0"/>
        </w:rPr>
        <w:t>• The primary focus is on modern-day droughts and their impact on communities.</w:t>
      </w:r>
    </w:p>
    <w:p>
      <w:pPr>
        <w:spacing w:before="0"/>
      </w:pPr>
      <w:r>
        <w:rPr>
          <w:b w:val="0"/>
        </w:rPr>
        <w:t>• Option 4: A colonial-era policy analysis of water management The book does not explore colonial-era water policies; its emphasis is on contemporary issues related to drought and water scarcity.</w:t>
      </w:r>
    </w:p>
    <w:p>
      <w:pPr>
        <w:spacing w:before="0"/>
      </w:pPr>
      <w:r>
        <w:rPr>
          <w:b w:val="0"/>
        </w:rPr>
      </w:r>
    </w:p>
    <w:p>
      <w:pPr>
        <w:spacing w:after="100" w:line="360" w:lineRule="auto" w:before="0"/>
      </w:pPr>
      <w:r>
        <w:rPr>
          <w:b w:val="0"/>
        </w:rPr>
        <w:t>9. Consider the following statements about glacial landforms: Statement 1: Hanging valleys are often found opening into main glacial valleys at higher elevations. Statement 2: Spurs of such hanging valleys are frequently truncated into triangular facets. Which of the following Statements is/are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1 and 2 are correct</w:t>
      </w:r>
    </w:p>
    <w:p>
      <w:pPr>
        <w:spacing w:after="100" w:before="0"/>
      </w:pPr>
      <w:r>
        <w:rPr>
          <w:b w:val="0"/>
        </w:rPr>
        <w:t>D. Neither 1 nor 2 are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Hanging valleys, formed by tributary glaciers, open into main glacial valleys at higher elevations due to differential erosion, often appearing as steep cliffs or waterfalls post-glacial melt. Spurs in these valleys are truncated into triangular facets by glacial erosion, showcasing the reshaping effects of glaciers on landscapes.</w:t>
      </w:r>
    </w:p>
    <w:p>
      <w:pPr>
        <w:spacing w:before="0"/>
      </w:pPr>
      <w:r>
        <w:rPr>
          <w:b w:val="0"/>
        </w:rPr>
      </w:r>
    </w:p>
    <w:p>
      <w:pPr>
        <w:spacing w:after="100" w:line="360" w:lineRule="auto" w:before="0"/>
      </w:pPr>
      <w:r>
        <w:rPr>
          <w:b w:val="0"/>
        </w:rPr>
        <w:t>10. What is the primary function of the Crew Escape System (CES) on ISRO's Human Rated LVM3 (HLVM3) rocket?</w:t>
      </w:r>
    </w:p>
    <w:p>
      <w:pPr>
        <w:spacing w:before="0"/>
      </w:pPr>
      <w:r>
        <w:rPr>
          <w:b w:val="0"/>
        </w:rPr>
      </w:r>
    </w:p>
    <w:p>
      <w:pPr>
        <w:spacing w:after="100" w:before="0"/>
      </w:pPr>
      <w:r>
        <w:rPr>
          <w:b w:val="0"/>
        </w:rPr>
        <w:t>A. To guide the crew module into its designated Low Earth Orbit.</w:t>
      </w:r>
    </w:p>
    <w:p>
      <w:pPr>
        <w:spacing w:after="100" w:before="0"/>
      </w:pPr>
      <w:r>
        <w:rPr>
          <w:b w:val="0"/>
        </w:rPr>
        <w:t>B. To eject the crew module to safety during launch emergencies.</w:t>
      </w:r>
    </w:p>
    <w:p>
      <w:pPr>
        <w:spacing w:after="100" w:before="0"/>
      </w:pPr>
      <w:r>
        <w:rPr>
          <w:b w:val="0"/>
        </w:rPr>
        <w:t>C. To assist in docking the crew module with a space station.</w:t>
      </w:r>
    </w:p>
    <w:p>
      <w:pPr>
        <w:spacing w:after="100" w:before="0"/>
      </w:pPr>
      <w:r>
        <w:rPr>
          <w:b w:val="0"/>
        </w:rPr>
        <w:t>D. To provide thermal shielding during re-entry into Earth's atmosphere.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Crew Escape System (CES) on ISRO's Human Rated LVM3 (HLVM3) rocket ejects the crew module to safety during launch emergencies. It uses quick-acting escape motors to propel the module away from potential dangers like rocket malfunctions. Docking, orbit placement, and thermal shielding are handled by other systems.</w:t>
      </w:r>
    </w:p>
    <w:p>
      <w:pPr>
        <w:spacing w:before="0"/>
      </w:pPr>
      <w:r>
        <w:rPr>
          <w:b w:val="0"/>
        </w:rPr>
      </w:r>
    </w:p>
    <w:p>
      <w:pPr>
        <w:spacing w:after="100" w:line="360" w:lineRule="auto" w:before="0"/>
      </w:pPr>
      <w:r>
        <w:rPr>
          <w:b w:val="0"/>
        </w:rPr>
        <w:t>11. Which of the following statements about Justice Sanjiv Khanna is/are true? 1. He is the 51st Chief Justice of India 2. He succeeded Justice D.Y. Chandrachud 3. He served as CJI from 2023</w:t>
      </w:r>
    </w:p>
    <w:p>
      <w:pPr>
        <w:spacing w:before="0"/>
      </w:pPr>
      <w:r>
        <w:rPr>
          <w:b w:val="0"/>
        </w:rPr>
      </w:r>
    </w:p>
    <w:p>
      <w:pPr>
        <w:spacing w:after="100" w:before="0"/>
      </w:pPr>
      <w:r>
        <w:rPr>
          <w:b w:val="0"/>
        </w:rPr>
        <w:t>A. 1 and 2 only</w:t>
      </w:r>
    </w:p>
    <w:p>
      <w:pPr>
        <w:spacing w:after="100" w:before="0"/>
      </w:pPr>
      <w:r>
        <w:rPr>
          <w:b w:val="0"/>
        </w:rPr>
        <w:t>B. 2 and 3 only</w:t>
      </w:r>
    </w:p>
    <w:p>
      <w:pPr>
        <w:spacing w:after="100" w:before="0"/>
      </w:pPr>
      <w:r>
        <w:rPr>
          <w:b w:val="0"/>
        </w:rPr>
        <w:t>C. 1 and 3 only</w:t>
      </w:r>
    </w:p>
    <w:p>
      <w:pPr>
        <w:spacing w:after="100" w:before="0"/>
      </w:pPr>
      <w:r>
        <w:rPr>
          <w:b w:val="0"/>
        </w:rPr>
        <w:t>D. 1, 2, and 3 all are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and 2 only. Key Points Additional Information</w:t>
      </w:r>
    </w:p>
    <w:p>
      <w:pPr>
        <w:spacing w:before="0"/>
      </w:pPr>
      <w:r>
        <w:rPr>
          <w:b w:val="0"/>
        </w:rPr>
        <w:t>• Justice Sanjiv Khanna became the 51st Chief Justice of India (CJI). Hence, statement 1 is correct.</w:t>
      </w:r>
    </w:p>
    <w:p>
      <w:pPr>
        <w:spacing w:before="0"/>
      </w:pPr>
      <w:r>
        <w:rPr>
          <w:b w:val="0"/>
        </w:rPr>
        <w:t>• He succeeded Justice D.Y. Chandrachud, who demitted office after completing his tenure as the 50th CJI. Hence, statement 2 is correct.</w:t>
      </w:r>
    </w:p>
    <w:p>
      <w:pPr>
        <w:spacing w:before="0"/>
      </w:pPr>
      <w:r>
        <w:rPr>
          <w:b w:val="0"/>
        </w:rPr>
        <w:t>• He did not serve as CJI from 2023. Justice D.Y. Chandrachud served as Chief Justice during 2022–2024. Hence, statement 3 is incorrect.</w:t>
      </w:r>
    </w:p>
    <w:p>
      <w:pPr>
        <w:spacing w:before="0"/>
      </w:pPr>
      <w:r>
        <w:rPr>
          <w:b w:val="0"/>
        </w:rPr>
        <w:t>• Therefore, the correct option is 1 and 2 only.</w:t>
      </w:r>
    </w:p>
    <w:p>
      <w:pPr>
        <w:spacing w:before="0"/>
      </w:pPr>
      <w:r>
        <w:rPr>
          <w:b w:val="0"/>
        </w:rPr>
        <w:t>• Chief Justice of India (CJI) Appointed under Article 124 of the Constitution of India.</w:t>
      </w:r>
    </w:p>
    <w:p>
      <w:pPr>
        <w:spacing w:before="0"/>
      </w:pPr>
      <w:r>
        <w:rPr>
          <w:b w:val="0"/>
        </w:rPr>
        <w:t>• Appointed by the President of India following the convention of seniority.</w:t>
      </w:r>
    </w:p>
    <w:p>
      <w:pPr>
        <w:spacing w:before="0"/>
      </w:pPr>
      <w:r>
        <w:rPr>
          <w:b w:val="0"/>
        </w:rPr>
        <w:t>• Retirement age: 65 years.</w:t>
      </w:r>
    </w:p>
    <w:p>
      <w:pPr>
        <w:spacing w:before="0"/>
      </w:pPr>
      <w:r>
        <w:rPr>
          <w:b w:val="0"/>
        </w:rPr>
        <w:t>• Justice Sanjiv Khanna Elevated to the Supreme Court of India in January 2019.</w:t>
      </w:r>
    </w:p>
    <w:p>
      <w:pPr>
        <w:spacing w:before="0"/>
      </w:pPr>
      <w:r>
        <w:rPr>
          <w:b w:val="0"/>
        </w:rPr>
        <w:t>• Previously served as a judge of the Delhi High Court.</w:t>
      </w:r>
    </w:p>
    <w:p>
      <w:pPr>
        <w:spacing w:before="0"/>
      </w:pPr>
      <w:r>
        <w:rPr>
          <w:b w:val="0"/>
        </w:rPr>
        <w:t>• Belongs to a distinguished legal family; his uncle Justice H.R. Khanna was a renowned Supreme Court judge.</w:t>
      </w:r>
    </w:p>
    <w:p>
      <w:pPr>
        <w:spacing w:before="0"/>
      </w:pPr>
      <w:r>
        <w:rPr>
          <w:b w:val="0"/>
        </w:rPr>
        <w:t>• Justice D.Y. Chandrachud Served as the 50th Chief Justice of India.</w:t>
      </w:r>
    </w:p>
    <w:p>
      <w:pPr>
        <w:spacing w:before="0"/>
      </w:pPr>
      <w:r>
        <w:rPr>
          <w:b w:val="0"/>
        </w:rPr>
        <w:t>• Known for landmark judgments related to constitutional law, fundamental rights, and digital privacy.</w:t>
      </w:r>
    </w:p>
    <w:p>
      <w:pPr>
        <w:spacing w:before="0"/>
      </w:pPr>
      <w:r>
        <w:rPr>
          <w:b w:val="0"/>
        </w:rPr>
      </w:r>
    </w:p>
    <w:p>
      <w:pPr>
        <w:spacing w:after="100" w:line="360" w:lineRule="auto" w:before="0"/>
      </w:pPr>
      <w:r>
        <w:rPr>
          <w:b w:val="0"/>
        </w:rPr>
        <w:t>12. Which of the following objectives are part of the National Population Policy (NPP) 2000? 1. Providing free and compulsory education up to 14 years of age 2. Increasing fertility rate to ensure demographic dividend 3. Reducing infant mortality rate below 30 per 1000 live births 4. Promoting delayed marriage for girls</w:t>
      </w:r>
    </w:p>
    <w:p>
      <w:pPr>
        <w:spacing w:before="0"/>
      </w:pPr>
      <w:r>
        <w:rPr>
          <w:b w:val="0"/>
        </w:rPr>
      </w:r>
    </w:p>
    <w:p>
      <w:pPr>
        <w:spacing w:after="100" w:before="0"/>
      </w:pPr>
      <w:r>
        <w:rPr>
          <w:b w:val="0"/>
        </w:rPr>
        <w:t>A. Only 1 and 2 are correct</w:t>
      </w:r>
    </w:p>
    <w:p>
      <w:pPr>
        <w:spacing w:after="100" w:before="0"/>
      </w:pPr>
      <w:r>
        <w:rPr>
          <w:b w:val="0"/>
        </w:rPr>
        <w:t>B. Only 1 and 3 are correct</w:t>
      </w:r>
    </w:p>
    <w:p>
      <w:pPr>
        <w:spacing w:after="100" w:before="0"/>
      </w:pPr>
      <w:r>
        <w:rPr>
          <w:b w:val="0"/>
        </w:rPr>
        <w:t>C. Only 1, 3 and 4 are correct</w:t>
      </w:r>
    </w:p>
    <w:p>
      <w:pPr>
        <w:spacing w:after="100" w:before="0"/>
      </w:pPr>
      <w:r>
        <w:rPr>
          <w:b w:val="0"/>
        </w:rPr>
        <w:t>D. 1, 2, 3 and 4 all are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Only statements 1, 3, and 4 are correct. The National Population Policy (NPP) 2000 includes providing free and compulsory education up to 14 years, reducing infant mortality rate below 30 per 1000 live births, and promoting delayed marriage for girls. It aims to stabilize population growth and improve quality of life. Statement 2 is incorrect as NPP focuses on reducing fertility rates, not increasing them.</w:t>
      </w:r>
    </w:p>
    <w:p>
      <w:pPr>
        <w:spacing w:before="0"/>
      </w:pPr>
      <w:r>
        <w:rPr>
          <w:b w:val="0"/>
        </w:rPr>
      </w:r>
    </w:p>
    <w:p>
      <w:pPr>
        <w:spacing w:after="100" w:line="360" w:lineRule="auto" w:before="0"/>
      </w:pPr>
      <w:r>
        <w:rPr>
          <w:b w:val="0"/>
        </w:rPr>
        <w:t>13. Which pathway in cellular respiration generates the most ATP?</w:t>
      </w:r>
    </w:p>
    <w:p>
      <w:pPr>
        <w:spacing w:before="0"/>
      </w:pPr>
      <w:r>
        <w:rPr>
          <w:b w:val="0"/>
        </w:rPr>
      </w:r>
    </w:p>
    <w:p>
      <w:pPr>
        <w:spacing w:after="100" w:before="0"/>
      </w:pPr>
      <w:r>
        <w:rPr>
          <w:b w:val="0"/>
        </w:rPr>
        <w:t>A. Glycolysis</w:t>
      </w:r>
    </w:p>
    <w:p>
      <w:pPr>
        <w:spacing w:after="100" w:before="0"/>
      </w:pPr>
      <w:r>
        <w:rPr>
          <w:b w:val="0"/>
        </w:rPr>
        <w:t>B. Krebs cycle</w:t>
      </w:r>
    </w:p>
    <w:p>
      <w:pPr>
        <w:spacing w:after="100" w:before="0"/>
      </w:pPr>
      <w:r>
        <w:rPr>
          <w:b w:val="0"/>
        </w:rPr>
        <w:t>C. Electron transport chain</w:t>
      </w:r>
    </w:p>
    <w:p>
      <w:pPr>
        <w:spacing w:after="100" w:before="0"/>
      </w:pPr>
      <w:r>
        <w:rPr>
          <w:b w:val="0"/>
        </w:rPr>
        <w:t>D. Fermentation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Electron Transport Chain generates the most ATP in cellular respiration. It occurs in the inner mitochondrial membrane, where electrons are transferred through protein complexes, creating a proton gradient. This gradient drives ATP synthesis via ATP synthase, producing approximately 34 ATP molecules per glucose.</w:t>
      </w:r>
    </w:p>
    <w:p>
      <w:pPr>
        <w:spacing w:before="0"/>
      </w:pPr>
      <w:r>
        <w:rPr>
          <w:b w:val="0"/>
        </w:rPr>
      </w:r>
    </w:p>
    <w:p>
      <w:pPr>
        <w:spacing w:after="100" w:line="360" w:lineRule="auto" w:before="0"/>
      </w:pPr>
      <w:r>
        <w:rPr>
          <w:b w:val="0"/>
        </w:rPr>
        <w:t>14. Arrange the following events in chronological order: a. Eastern Zonal Council meeting 2022 b. States Reorganisation Act passed c. First Central Zonal Council meeting</w:t>
      </w:r>
    </w:p>
    <w:p>
      <w:pPr>
        <w:spacing w:before="0"/>
      </w:pPr>
      <w:r>
        <w:rPr>
          <w:b w:val="0"/>
        </w:rPr>
      </w:r>
    </w:p>
    <w:p>
      <w:pPr>
        <w:spacing w:after="100" w:before="0"/>
      </w:pPr>
      <w:r>
        <w:rPr>
          <w:b w:val="0"/>
        </w:rPr>
        <w:t>A. b-c-a</w:t>
      </w:r>
    </w:p>
    <w:p>
      <w:pPr>
        <w:spacing w:after="100" w:before="0"/>
      </w:pPr>
      <w:r>
        <w:rPr>
          <w:b w:val="0"/>
        </w:rPr>
        <w:t>B. c-b-a</w:t>
      </w:r>
    </w:p>
    <w:p>
      <w:pPr>
        <w:spacing w:after="100" w:before="0"/>
      </w:pPr>
      <w:r>
        <w:rPr>
          <w:b w:val="0"/>
        </w:rPr>
        <w:t>C. a-b-c</w:t>
      </w:r>
    </w:p>
    <w:p>
      <w:pPr>
        <w:spacing w:after="100" w:before="0"/>
      </w:pPr>
      <w:r>
        <w:rPr>
          <w:b w:val="0"/>
        </w:rPr>
        <w:t>D. b-a-c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chronological order is b-c-a. The States Reorganisation Act was passed in 1956, leading to the formation of zonal councils. The first Central Zonal Council meeting occurred shortly after this, and the Eastern Zonal Council meeting in 2022 is the most recent event.</w:t>
      </w:r>
    </w:p>
    <w:p>
      <w:pPr>
        <w:spacing w:before="0"/>
      </w:pPr>
      <w:r>
        <w:rPr>
          <w:b w:val="0"/>
        </w:rPr>
      </w:r>
    </w:p>
    <w:p>
      <w:pPr>
        <w:spacing w:after="100" w:line="360" w:lineRule="auto" w:before="0"/>
      </w:pPr>
      <w:r>
        <w:rPr>
          <w:b w:val="0"/>
        </w:rPr>
        <w:t>15. Which of the following most accurately describes the legal character of the right to property under Article 300A of the Indian Constitution?</w:t>
      </w:r>
    </w:p>
    <w:p>
      <w:pPr>
        <w:spacing w:before="0"/>
      </w:pPr>
      <w:r>
        <w:rPr>
          <w:b w:val="0"/>
        </w:rPr>
      </w:r>
    </w:p>
    <w:p>
      <w:pPr>
        <w:spacing w:after="100" w:before="0"/>
      </w:pPr>
      <w:r>
        <w:rPr>
          <w:b w:val="0"/>
        </w:rPr>
        <w:t>A. It is a fundamental right that guarantees compensation for all property acquisitions.</w:t>
      </w:r>
    </w:p>
    <w:p>
      <w:pPr>
        <w:spacing w:after="100" w:before="0"/>
      </w:pPr>
      <w:r>
        <w:rPr>
          <w:b w:val="0"/>
        </w:rPr>
        <w:t>B. It allows the State to deprive a person of property by any law, even without due process.</w:t>
      </w:r>
    </w:p>
    <w:p>
      <w:pPr>
        <w:spacing w:after="100" w:before="0"/>
      </w:pPr>
      <w:r>
        <w:rPr>
          <w:b w:val="0"/>
        </w:rPr>
        <w:t>C. It is a constitutional legal right that permits deprivation only by authority of law.</w:t>
      </w:r>
    </w:p>
    <w:p>
      <w:pPr>
        <w:spacing w:after="100" w:before="0"/>
      </w:pPr>
      <w:r>
        <w:rPr>
          <w:b w:val="0"/>
        </w:rPr>
        <w:t>D. It permits citizens to claim property protection under Article 32 before the Supreme Court.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Under Article 300A of the Indian Constitution, the right to property is a constitutional legal right, not a fundamental right. It permits deprivation of property only by the authority of law. Unlike fundamental rights, it does not guarantee compensation for all acquisitions or allow claims under Article 32 before the Supreme Court.</w:t>
      </w:r>
    </w:p>
    <w:p>
      <w:pPr>
        <w:spacing w:before="0"/>
      </w:pPr>
      <w:r>
        <w:rPr>
          <w:b w:val="0"/>
        </w:rPr>
      </w:r>
    </w:p>
    <w:p>
      <w:pPr>
        <w:spacing w:after="100" w:line="360" w:lineRule="auto" w:before="0"/>
      </w:pPr>
      <w:r>
        <w:rPr>
          <w:b w:val="0"/>
        </w:rPr>
        <w:t>16. For a rigid body, the angular velocity of any particle about a given axis of rotation is:</w:t>
      </w:r>
    </w:p>
    <w:p>
      <w:pPr>
        <w:spacing w:before="0"/>
      </w:pPr>
      <w:r>
        <w:rPr>
          <w:b w:val="0"/>
        </w:rPr>
      </w:r>
    </w:p>
    <w:p>
      <w:pPr>
        <w:spacing w:after="100" w:before="0"/>
      </w:pPr>
      <w:r>
        <w:rPr>
          <w:b w:val="0"/>
        </w:rPr>
        <w:t>A. Proportional to its distance from the axis</w:t>
      </w:r>
    </w:p>
    <w:p>
      <w:pPr>
        <w:spacing w:after="100" w:before="0"/>
      </w:pPr>
      <w:r>
        <w:rPr>
          <w:b w:val="0"/>
        </w:rPr>
        <w:t>B. The same for all particles</w:t>
      </w:r>
    </w:p>
    <w:p>
      <w:pPr>
        <w:spacing w:after="100" w:before="0"/>
      </w:pPr>
      <w:r>
        <w:rPr>
          <w:b w:val="0"/>
        </w:rPr>
        <w:t>C. Inversely proportional to its distance from the axis</w:t>
      </w:r>
    </w:p>
    <w:p>
      <w:pPr>
        <w:spacing w:after="100" w:before="0"/>
      </w:pPr>
      <w:r>
        <w:rPr>
          <w:b w:val="0"/>
        </w:rPr>
        <w:t>D. Always zero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angular velocity of all particles in a rigid body is the same because they rotate collectively about the same axis at the same rate, maintaining the body's rigidity. Linear velocity depends on the distance from the axis of rotation, but angular velocity remains constant, ensuring uniform rotational motion.</w:t>
      </w:r>
    </w:p>
    <w:p>
      <w:pPr>
        <w:spacing w:before="0"/>
      </w:pPr>
      <w:r>
        <w:rPr>
          <w:b w:val="0"/>
        </w:rPr>
      </w:r>
    </w:p>
    <w:p>
      <w:pPr>
        <w:spacing w:after="100" w:line="360" w:lineRule="auto" w:before="0"/>
      </w:pPr>
      <w:r>
        <w:rPr>
          <w:b w:val="0"/>
        </w:rPr>
        <w:t>17. The Bharatiya Sakshya Adhiniyam (BSA) places emphasis on the use of technology to ensure the authenticity of evidence. This is particularly relevant for:</w:t>
      </w:r>
    </w:p>
    <w:p>
      <w:pPr>
        <w:spacing w:before="0"/>
      </w:pPr>
      <w:r>
        <w:rPr>
          <w:b w:val="0"/>
        </w:rPr>
      </w:r>
    </w:p>
    <w:p>
      <w:pPr>
        <w:spacing w:after="100" w:before="0"/>
      </w:pPr>
      <w:r>
        <w:rPr>
          <w:b w:val="0"/>
        </w:rPr>
        <w:t>A. Physical exhibits from crime scenes.</w:t>
      </w:r>
    </w:p>
    <w:p>
      <w:pPr>
        <w:spacing w:after="100" w:before="0"/>
      </w:pPr>
      <w:r>
        <w:rPr>
          <w:b w:val="0"/>
        </w:rPr>
        <w:t>B. Hand-written diaries.</w:t>
      </w:r>
    </w:p>
    <w:p>
      <w:pPr>
        <w:spacing w:after="100" w:before="0"/>
      </w:pPr>
      <w:r>
        <w:rPr>
          <w:b w:val="0"/>
        </w:rPr>
        <w:t>C. Digital and electronic evidence.</w:t>
      </w:r>
    </w:p>
    <w:p>
      <w:pPr>
        <w:spacing w:after="100" w:before="0"/>
      </w:pPr>
      <w:r>
        <w:rPr>
          <w:b w:val="0"/>
        </w:rPr>
        <w:t>D. Oral confessions.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Digital and electronic evidence. Key Points Additional Information Important Points</w:t>
      </w:r>
    </w:p>
    <w:p>
      <w:pPr>
        <w:spacing w:before="0"/>
      </w:pPr>
      <w:r>
        <w:rPr>
          <w:b w:val="0"/>
        </w:rPr>
        <w:t>• The Bharatiya Sakshya Adhiniyam (BSA), or the Indian Evidence Act, emphasizes the importance of using technology to ensure the authenticity and reliability of evidence.</w:t>
      </w:r>
    </w:p>
    <w:p>
      <w:pPr>
        <w:spacing w:before="0"/>
      </w:pPr>
      <w:r>
        <w:rPr>
          <w:b w:val="0"/>
        </w:rPr>
        <w:t>• It is particularly relevant for digital and electronic evidence, as such evidence can be tampered with or altered without proper mechanisms to ensure its integrity.</w:t>
      </w:r>
    </w:p>
    <w:p>
      <w:pPr>
        <w:spacing w:before="0"/>
      </w:pPr>
      <w:r>
        <w:rPr>
          <w:b w:val="0"/>
        </w:rPr>
        <w:t>• Digital evidence includes data obtained from electronic devices such as computers, smartphones, hard drives, and cloud-based storage systems. Examples include emails, SMS messages, call logs, and CCTV footage.</w:t>
      </w:r>
    </w:p>
    <w:p>
      <w:pPr>
        <w:spacing w:before="0"/>
      </w:pPr>
      <w:r>
        <w:rPr>
          <w:b w:val="0"/>
        </w:rPr>
        <w:t>• The Act includes provisions for the admissibility of electronic records under Section 65B of the Indian Evidence Act, 1872, where certified electronic records are treated as evidence in courts.</w:t>
      </w:r>
    </w:p>
    <w:p>
      <w:pPr>
        <w:spacing w:before="0"/>
      </w:pPr>
      <w:r>
        <w:rPr>
          <w:b w:val="0"/>
        </w:rPr>
        <w:t>• This emphasis on technology aligns with global judicial trends where digital evidence plays a crucial role in solving crimes ranging from cybercrimes to financial fraud and organized crime.</w:t>
      </w:r>
    </w:p>
    <w:p>
      <w:pPr>
        <w:spacing w:before="0"/>
      </w:pPr>
      <w:r>
        <w:rPr>
          <w:b w:val="0"/>
        </w:rPr>
        <w:t>• Digital and Electronic Evidence: It includes all forms of evidence that are stored or transmitted in a digital format. Examples: emails, social media posts, digital documents, and server logs.</w:t>
      </w:r>
    </w:p>
    <w:p>
      <w:pPr>
        <w:spacing w:before="0"/>
      </w:pPr>
      <w:r>
        <w:rPr>
          <w:b w:val="0"/>
        </w:rPr>
        <w:t>• Key features: It is highly prone to tampering, requires proper authentication, and necessitates the use of advanced forensic techniques for validation.</w:t>
      </w:r>
    </w:p>
    <w:p>
      <w:pPr>
        <w:spacing w:before="0"/>
      </w:pPr>
      <w:r>
        <w:rPr>
          <w:b w:val="0"/>
        </w:rPr>
        <w:t>• Under Section 65B of the Indian Evidence Act, electronic records are treated as valid evidence if they meet certain technical criteria, like certification by a responsible official.</w:t>
      </w:r>
    </w:p>
    <w:p>
      <w:pPr>
        <w:spacing w:before="0"/>
      </w:pPr>
      <w:r>
        <w:rPr>
          <w:b w:val="0"/>
        </w:rPr>
        <w:t>• Physical Exhibits: This refers to tangible objects obtained from crime scenes, such as weapons, clothing, or fingerprints.</w:t>
      </w:r>
    </w:p>
    <w:p>
      <w:pPr>
        <w:spacing w:before="0"/>
      </w:pPr>
      <w:r>
        <w:rPr>
          <w:b w:val="0"/>
        </w:rPr>
        <w:t>• Physical evidence is crucial but is not typically subject to the same scrutiny as digital evidence in terms of authenticity checks because of its material nature.</w:t>
      </w:r>
    </w:p>
    <w:p>
      <w:pPr>
        <w:spacing w:before="0"/>
      </w:pPr>
      <w:r>
        <w:rPr>
          <w:b w:val="0"/>
        </w:rPr>
        <w:t>• Hand-Written Diaries: This type of evidence is considered under traditional documentary evidence and does not involve technology for validation.</w:t>
      </w:r>
    </w:p>
    <w:p>
      <w:pPr>
        <w:spacing w:before="0"/>
      </w:pPr>
      <w:r>
        <w:rPr>
          <w:b w:val="0"/>
        </w:rPr>
        <w:t>• Handwriting experts may be used for authentication.</w:t>
      </w:r>
    </w:p>
    <w:p>
      <w:pPr>
        <w:spacing w:before="0"/>
      </w:pPr>
      <w:r>
        <w:rPr>
          <w:b w:val="0"/>
        </w:rPr>
        <w:t>• Oral Confessions: These are verbal statements made by a suspect or accused during interrogation.</w:t>
      </w:r>
    </w:p>
    <w:p>
      <w:pPr>
        <w:spacing w:before="0"/>
      </w:pPr>
      <w:r>
        <w:rPr>
          <w:b w:val="0"/>
        </w:rPr>
        <w:t>• Such evidence is admissible under Indian law but must be corroborated with other evidence to ensure reliability.</w:t>
      </w:r>
    </w:p>
    <w:p>
      <w:pPr>
        <w:spacing w:before="0"/>
      </w:pPr>
      <w:r>
        <w:rPr>
          <w:b w:val="0"/>
        </w:rPr>
        <w:t>• Admissibility of Digital Evidence Globally: The United Nations Office on Drugs and Crime (UNODC) has emphasized the importance of digital evidence in combating transnational crimes.</w:t>
      </w:r>
    </w:p>
    <w:p>
      <w:pPr>
        <w:spacing w:before="0"/>
      </w:pPr>
      <w:r>
        <w:rPr>
          <w:b w:val="0"/>
        </w:rPr>
        <w:t>• Countries like the USA and the UK also have laws in place, such as the Federal Rules of Evidence in the USA, that govern the admissibility of digital evidence.</w:t>
      </w:r>
    </w:p>
    <w:p>
      <w:pPr>
        <w:spacing w:before="0"/>
      </w:pPr>
      <w:r>
        <w:rPr>
          <w:b w:val="0"/>
        </w:rPr>
        <w:t>• Section 65B Certification: A certificate is required for the admissibility of electronic records, which ensures that the evidence was generated and stored in a reliable manner.</w:t>
      </w:r>
    </w:p>
    <w:p>
      <w:pPr>
        <w:spacing w:before="0"/>
      </w:pPr>
      <w:r>
        <w:rPr>
          <w:b w:val="0"/>
        </w:rPr>
        <w:t>• Electronic Evidence Forensics: Advanced forensic tools are used to extract and analyze data while maintaining its integrity.</w:t>
      </w:r>
    </w:p>
    <w:p>
      <w:pPr>
        <w:spacing w:before="0"/>
      </w:pPr>
      <w:r>
        <w:rPr>
          <w:b w:val="0"/>
        </w:rPr>
        <w:t>• Challenges: The dynamic nature of digital evidence, jurisdictional issues (e.g., data stored overseas), and encryption can complicate its use in legal proceedings.</w:t>
      </w:r>
    </w:p>
    <w:p>
      <w:pPr>
        <w:spacing w:before="0"/>
      </w:pPr>
      <w:r>
        <w:rPr>
          <w:b w:val="0"/>
        </w:rPr>
        <w:t>• Role in Modern Crimes: Digital evidence is indispensable in solving cybercrimes, financial fraud, and even traditional crimes where technology plays a role, such as using CCTV footage in robbery cases.</w:t>
      </w:r>
    </w:p>
    <w:p>
      <w:pPr>
        <w:spacing w:before="0"/>
      </w:pPr>
      <w:r>
        <w:rPr>
          <w:b w:val="0"/>
        </w:rPr>
        <w:t>• Judicial Precedents: Indian courts have increasingly relied on digital evidence, with landmark cases such as Anvar P.V. v. P.K. Basheer (2014) setting important precedents for admissibility.</w:t>
      </w:r>
    </w:p>
    <w:p>
      <w:pPr>
        <w:spacing w:before="0"/>
      </w:pPr>
      <w:r>
        <w:rPr>
          <w:b w:val="0"/>
        </w:rPr>
      </w:r>
    </w:p>
    <w:p>
      <w:pPr>
        <w:spacing w:after="100" w:line="360" w:lineRule="auto" w:before="0"/>
      </w:pPr>
      <w:r>
        <w:rPr>
          <w:b w:val="0"/>
        </w:rPr>
        <w:t>18. Read the below statements marked as Assertion (A) and Reason (R). Mark the correct options: Assertion (A) : The One Nation One Ration Card ensures portability of food grains. Reason (R) : It uses Aadhaar-enabled biometric authentication.</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One Nation One Ration Card ensures portability of food grains, allowing beneficiaries to access subsidized food grains under the Public Distribution System (PDS) from any ration shop in India. This is achieved through Aadhaar-enabled biometric authentication, ensuring accurate identification and preventing duplication or fraud.</w:t>
      </w:r>
    </w:p>
    <w:p>
      <w:pPr>
        <w:spacing w:before="0"/>
      </w:pPr>
      <w:r>
        <w:rPr>
          <w:b w:val="0"/>
        </w:rPr>
      </w:r>
    </w:p>
    <w:p>
      <w:pPr>
        <w:spacing w:after="100" w:line="360" w:lineRule="auto" w:before="0"/>
      </w:pPr>
      <w:r>
        <w:rPr>
          <w:b w:val="0"/>
        </w:rPr>
        <w:t>19. Cheraw, the bamboo dance performed using crossed bamboo sticks, is a folk dance of which state?</w:t>
      </w:r>
    </w:p>
    <w:p>
      <w:pPr>
        <w:spacing w:before="0"/>
      </w:pPr>
      <w:r>
        <w:rPr>
          <w:b w:val="0"/>
        </w:rPr>
      </w:r>
    </w:p>
    <w:p>
      <w:pPr>
        <w:spacing w:after="100" w:before="0"/>
      </w:pPr>
      <w:r>
        <w:rPr>
          <w:b w:val="0"/>
        </w:rPr>
        <w:t>A. Mizoram</w:t>
      </w:r>
    </w:p>
    <w:p>
      <w:pPr>
        <w:spacing w:after="100" w:before="0"/>
      </w:pPr>
      <w:r>
        <w:rPr>
          <w:b w:val="0"/>
        </w:rPr>
        <w:t>B. Meghalaya</w:t>
      </w:r>
    </w:p>
    <w:p>
      <w:pPr>
        <w:spacing w:after="100" w:before="0"/>
      </w:pPr>
      <w:r>
        <w:rPr>
          <w:b w:val="0"/>
        </w:rPr>
        <w:t>C. Arunachal Pradesh</w:t>
      </w:r>
    </w:p>
    <w:p>
      <w:pPr>
        <w:spacing w:after="100" w:before="0"/>
      </w:pPr>
      <w:r>
        <w:rPr>
          <w:b w:val="0"/>
        </w:rPr>
        <w:t>D. Sikkim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Cheraw is a traditional bamboo dance of Mizoram performed using long bamboo sticks held horizontally and rhythmically tapped on the ground. Women dancers move gracefully in and out of the sticks to the music. It is performed during festivals, weddings, and harvest celebrations, reflecting Mizo cultural traditions.</w:t>
      </w:r>
    </w:p>
    <w:p>
      <w:pPr>
        <w:spacing w:before="0"/>
      </w:pPr>
      <w:r>
        <w:rPr>
          <w:b w:val="0"/>
        </w:rPr>
      </w:r>
    </w:p>
    <w:p>
      <w:pPr>
        <w:spacing w:after="100" w:line="360" w:lineRule="auto" w:before="0"/>
      </w:pPr>
      <w:r>
        <w:rPr>
          <w:b w:val="0"/>
        </w:rPr>
        <w:t>20. What is a key factor assessed in the Global Firepower Military Strength Ranking 2025?</w:t>
      </w:r>
    </w:p>
    <w:p>
      <w:pPr>
        <w:spacing w:before="0"/>
      </w:pPr>
      <w:r>
        <w:rPr>
          <w:b w:val="0"/>
        </w:rPr>
      </w:r>
    </w:p>
    <w:p>
      <w:pPr>
        <w:spacing w:after="100" w:before="0"/>
      </w:pPr>
      <w:r>
        <w:rPr>
          <w:b w:val="0"/>
        </w:rPr>
        <w:t>A. Economic Stability</w:t>
      </w:r>
    </w:p>
    <w:p>
      <w:pPr>
        <w:spacing w:after="100" w:before="0"/>
      </w:pPr>
      <w:r>
        <w:rPr>
          <w:b w:val="0"/>
        </w:rPr>
        <w:t>B. Cultural Influence</w:t>
      </w:r>
    </w:p>
    <w:p>
      <w:pPr>
        <w:spacing w:after="100" w:before="0"/>
      </w:pPr>
      <w:r>
        <w:rPr>
          <w:b w:val="0"/>
        </w:rPr>
        <w:t>C. Defense Budget</w:t>
      </w:r>
    </w:p>
    <w:p>
      <w:pPr>
        <w:spacing w:after="100" w:before="0"/>
      </w:pPr>
      <w:r>
        <w:rPr>
          <w:b w:val="0"/>
        </w:rPr>
        <w:t>D. Healthcare Spending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Defense Budget. Key Points Additional Information</w:t>
      </w:r>
    </w:p>
    <w:p>
      <w:pPr>
        <w:spacing w:before="0"/>
      </w:pPr>
      <w:r>
        <w:rPr>
          <w:b w:val="0"/>
        </w:rPr>
        <w:t>• The Global Firepower Military Strength Ranking evaluates the military capabilities of nations globally by analyzing several factors, including their defense budget.</w:t>
      </w:r>
    </w:p>
    <w:p>
      <w:pPr>
        <w:spacing w:before="0"/>
      </w:pPr>
      <w:r>
        <w:rPr>
          <w:b w:val="0"/>
        </w:rPr>
        <w:t>• A country's defense budget directly impacts its ability to procure advanced weaponry, maintain military infrastructure, and invest in research and development for new technologies.</w:t>
      </w:r>
    </w:p>
    <w:p>
      <w:pPr>
        <w:spacing w:before="0"/>
      </w:pPr>
      <w:r>
        <w:rPr>
          <w:b w:val="0"/>
        </w:rPr>
        <w:t>• The ranking considers the allocation of financial resources to defense-related activities as a critical element of a country's overall military strength.</w:t>
      </w:r>
    </w:p>
    <w:p>
      <w:pPr>
        <w:spacing w:before="0"/>
      </w:pPr>
      <w:r>
        <w:rPr>
          <w:b w:val="0"/>
        </w:rPr>
        <w:t>• Countries with a larger and more consistent defense budget are typically better equipped to modernize their armed forces and maintain readiness.</w:t>
      </w:r>
    </w:p>
    <w:p>
      <w:pPr>
        <w:spacing w:before="0"/>
      </w:pPr>
      <w:r>
        <w:rPr>
          <w:b w:val="0"/>
        </w:rPr>
        <w:t>• This factor is one of the most significant indicators of a nation's military might in terms of both quality and quantity of resources.</w:t>
      </w:r>
    </w:p>
    <w:p>
      <w:pPr>
        <w:spacing w:before="0"/>
      </w:pPr>
      <w:r>
        <w:rPr>
          <w:b w:val="0"/>
        </w:rPr>
        <w:t>• Other elements of the ranking, such as manpower, equipment, and logistical capabilities, are often supported and enhanced by a robust defense budget.</w:t>
      </w:r>
    </w:p>
    <w:p>
      <w:pPr>
        <w:spacing w:before="0"/>
      </w:pPr>
      <w:r>
        <w:rPr>
          <w:b w:val="0"/>
        </w:rPr>
        <w:t>• Leading nations like the United States, China, and India allocate substantial portions of their annual budgets to defense, which reflects their prioritization of national security.</w:t>
      </w:r>
    </w:p>
    <w:p>
      <w:pPr>
        <w:spacing w:before="0"/>
      </w:pPr>
      <w:r>
        <w:rPr>
          <w:b w:val="0"/>
        </w:rPr>
        <w:t>• Economic Stability Economic stability refers to a country's ability to maintain a steady rate of economic growth and avoid inflation or deflation.</w:t>
      </w:r>
    </w:p>
    <w:p>
      <w:pPr>
        <w:spacing w:before="0"/>
      </w:pPr>
      <w:r>
        <w:rPr>
          <w:b w:val="0"/>
        </w:rPr>
        <w:t>• Although related to national strength, it is not directly assessed in the Global Firepower Military Strength Ranking.</w:t>
      </w:r>
    </w:p>
    <w:p>
      <w:pPr>
        <w:spacing w:before="0"/>
      </w:pPr>
      <w:r>
        <w:rPr>
          <w:b w:val="0"/>
        </w:rPr>
        <w:t>• Economic stability often indirectly supports military strength by ensuring the availability of resources for defense spending.</w:t>
      </w:r>
    </w:p>
    <w:p>
      <w:pPr>
        <w:spacing w:before="0"/>
      </w:pPr>
      <w:r>
        <w:rPr>
          <w:b w:val="0"/>
        </w:rPr>
        <w:t>• Cultural Influence Cultural influence pertains to a nation's ability to impact others through its culture, values, and traditions.</w:t>
      </w:r>
    </w:p>
    <w:p>
      <w:pPr>
        <w:spacing w:before="0"/>
      </w:pPr>
      <w:r>
        <w:rPr>
          <w:b w:val="0"/>
        </w:rPr>
        <w:t>• It is a component of soft power rather than military or hard power, making it irrelevant to the Global Firepower Military Strength Ranking.</w:t>
      </w:r>
    </w:p>
    <w:p>
      <w:pPr>
        <w:spacing w:before="0"/>
      </w:pPr>
      <w:r>
        <w:rPr>
          <w:b w:val="0"/>
        </w:rPr>
        <w:t>• Healthcare Spending Healthcare spending involves a nation’s investment in the health and well-being of its citizens.</w:t>
      </w:r>
    </w:p>
    <w:p>
      <w:pPr>
        <w:spacing w:before="0"/>
      </w:pPr>
      <w:r>
        <w:rPr>
          <w:b w:val="0"/>
        </w:rPr>
        <w:t>• While it contributes to a country's overall development and quality of life, it is not a parameter used in determining military strength.</w:t>
      </w:r>
    </w:p>
    <w:p>
      <w:pPr>
        <w:spacing w:before="0"/>
      </w:pPr>
      <w:r>
        <w:rPr>
          <w:b w:val="0"/>
        </w:rPr>
      </w:r>
    </w:p>
    <w:p>
      <w:pPr>
        <w:spacing w:after="100" w:line="360" w:lineRule="auto" w:before="0"/>
      </w:pPr>
      <w:r>
        <w:rPr>
          <w:b w:val="0"/>
        </w:rPr>
        <w:t>21. Which of the following correctly describes cooperative sector industries?</w:t>
      </w:r>
    </w:p>
    <w:p>
      <w:pPr>
        <w:spacing w:before="0"/>
      </w:pPr>
      <w:r>
        <w:rPr>
          <w:b w:val="0"/>
        </w:rPr>
      </w:r>
    </w:p>
    <w:p>
      <w:pPr>
        <w:spacing w:after="100" w:before="0"/>
      </w:pPr>
      <w:r>
        <w:rPr>
          <w:b w:val="0"/>
        </w:rPr>
        <w:t>A. Owned and operated by central government agencies.</w:t>
      </w:r>
    </w:p>
    <w:p>
      <w:pPr>
        <w:spacing w:after="100" w:before="0"/>
      </w:pPr>
      <w:r>
        <w:rPr>
          <w:b w:val="0"/>
        </w:rPr>
        <w:t>B. Operated solely for export purposes.</w:t>
      </w:r>
    </w:p>
    <w:p>
      <w:pPr>
        <w:spacing w:after="100" w:before="0"/>
      </w:pPr>
      <w:r>
        <w:rPr>
          <w:b w:val="0"/>
        </w:rPr>
        <w:t>C. Owned by workers or suppliers sharing profits and losses</w:t>
      </w:r>
    </w:p>
    <w:p>
      <w:pPr>
        <w:spacing w:after="100" w:before="0"/>
      </w:pPr>
      <w:r>
        <w:rPr>
          <w:b w:val="0"/>
        </w:rPr>
        <w:t>D. Maintained by foreign companies with Indian partnerships.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Cooperative sector industries are owned by workers or suppliers who share profits and losses. They operate on principles of mutual benefit, economic equality, and prevention of exploitation. Examples include milk cooperatives like Amul and agricultural societies. Unlike public sector, export-oriented, or joint ventures, they promote democratic decision-making and rural empowerment.</w:t>
      </w:r>
    </w:p>
    <w:p>
      <w:pPr>
        <w:spacing w:before="0"/>
      </w:pPr>
      <w:r>
        <w:rPr>
          <w:b w:val="0"/>
        </w:rPr>
      </w:r>
    </w:p>
    <w:p>
      <w:pPr>
        <w:spacing w:after="100" w:line="360" w:lineRule="auto" w:before="0"/>
      </w:pPr>
      <w:r>
        <w:rPr>
          <w:b w:val="0"/>
        </w:rPr>
        <w:t>22. Education is now placed under which list after the 42nd Amendment?</w:t>
      </w:r>
    </w:p>
    <w:p>
      <w:pPr>
        <w:spacing w:before="0"/>
      </w:pPr>
      <w:r>
        <w:rPr>
          <w:b w:val="0"/>
        </w:rPr>
      </w:r>
    </w:p>
    <w:p>
      <w:pPr>
        <w:spacing w:after="100" w:before="0"/>
      </w:pPr>
      <w:r>
        <w:rPr>
          <w:b w:val="0"/>
        </w:rPr>
        <w:t>A. Union List</w:t>
      </w:r>
    </w:p>
    <w:p>
      <w:pPr>
        <w:spacing w:after="100" w:before="0"/>
      </w:pPr>
      <w:r>
        <w:rPr>
          <w:b w:val="0"/>
        </w:rPr>
        <w:t>B. State List</w:t>
      </w:r>
    </w:p>
    <w:p>
      <w:pPr>
        <w:spacing w:after="100" w:before="0"/>
      </w:pPr>
      <w:r>
        <w:rPr>
          <w:b w:val="0"/>
        </w:rPr>
        <w:t>C. Concurrent List</w:t>
      </w:r>
    </w:p>
    <w:p>
      <w:pPr>
        <w:spacing w:after="100" w:before="0"/>
      </w:pPr>
      <w:r>
        <w:rPr>
          <w:b w:val="0"/>
        </w:rPr>
        <w:t>D. None of these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After the 42nd Amendment of the Indian Constitution, education was moved to the Concurrent List. This allows both the central and state governments to legislate on matters related to education, enabling shared responsibility and coordination in policymaking and implementation.</w:t>
      </w:r>
    </w:p>
    <w:p>
      <w:pPr>
        <w:spacing w:before="0"/>
      </w:pPr>
      <w:r>
        <w:rPr>
          <w:b w:val="0"/>
        </w:rPr>
      </w:r>
    </w:p>
    <w:p>
      <w:pPr>
        <w:spacing w:after="100" w:line="360" w:lineRule="auto" w:before="0"/>
      </w:pPr>
      <w:r>
        <w:rPr>
          <w:b w:val="0"/>
        </w:rPr>
        <w:t>23. What is the main objective of the National Framework for Climate Services (NFCS) launched in 2024?</w:t>
      </w:r>
    </w:p>
    <w:p>
      <w:pPr>
        <w:spacing w:before="0"/>
      </w:pPr>
      <w:r>
        <w:rPr>
          <w:b w:val="0"/>
        </w:rPr>
      </w:r>
    </w:p>
    <w:p>
      <w:pPr>
        <w:spacing w:after="100" w:before="0"/>
      </w:pPr>
      <w:r>
        <w:rPr>
          <w:b w:val="0"/>
        </w:rPr>
        <w:t>A. To set emission trading targets</w:t>
      </w:r>
    </w:p>
    <w:p>
      <w:pPr>
        <w:spacing w:after="100" w:before="0"/>
      </w:pPr>
      <w:r>
        <w:rPr>
          <w:b w:val="0"/>
        </w:rPr>
        <w:t>B. To regulate groundwater quality</w:t>
      </w:r>
    </w:p>
    <w:p>
      <w:pPr>
        <w:spacing w:after="100" w:before="0"/>
      </w:pPr>
      <w:r>
        <w:rPr>
          <w:b w:val="0"/>
        </w:rPr>
        <w:t>C. To deliver sector-specific climate information services</w:t>
      </w:r>
    </w:p>
    <w:p>
      <w:pPr>
        <w:spacing w:after="100" w:before="0"/>
      </w:pPr>
      <w:r>
        <w:rPr>
          <w:b w:val="0"/>
        </w:rPr>
        <w:t>D. To mandate carbon offsetting in the private sector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 deliver sector-specific climate information services. Key Points Additional Information</w:t>
      </w:r>
    </w:p>
    <w:p>
      <w:pPr>
        <w:spacing w:before="0"/>
      </w:pPr>
      <w:r>
        <w:rPr>
          <w:b w:val="0"/>
        </w:rPr>
        <w:t>• The National Framework for Climate Services (NFCS) was launched in 2024 to provide climate information tailored to specific sectors.</w:t>
      </w:r>
    </w:p>
    <w:p>
      <w:pPr>
        <w:spacing w:before="0"/>
      </w:pPr>
      <w:r>
        <w:rPr>
          <w:b w:val="0"/>
        </w:rPr>
        <w:t>• This framework aims to enhance decision-making and improve resilience in areas such as agriculture, water resources, health, energy, and disaster management.</w:t>
      </w:r>
    </w:p>
    <w:p>
      <w:pPr>
        <w:spacing w:before="0"/>
      </w:pPr>
      <w:r>
        <w:rPr>
          <w:b w:val="0"/>
        </w:rPr>
        <w:t>• Its primary objective is to ensure the delivery of timely, accurate, and actionable climate data to stakeholders across various sectors.</w:t>
      </w:r>
    </w:p>
    <w:p>
      <w:pPr>
        <w:spacing w:before="0"/>
      </w:pPr>
      <w:r>
        <w:rPr>
          <w:b w:val="0"/>
        </w:rPr>
        <w:t>• The NFCS aligns with international frameworks, such as the Global Framework for Climate Services (GFCS), to promote better climate governance and collaboration.</w:t>
      </w:r>
    </w:p>
    <w:p>
      <w:pPr>
        <w:spacing w:before="0"/>
      </w:pPr>
      <w:r>
        <w:rPr>
          <w:b w:val="0"/>
        </w:rPr>
        <w:t>• Sector-specific services include forecasting for crop yields, managing water resources, and planning for energy distribution based on climate patterns.</w:t>
      </w:r>
    </w:p>
    <w:p>
      <w:pPr>
        <w:spacing w:before="0"/>
      </w:pPr>
      <w:r>
        <w:rPr>
          <w:b w:val="0"/>
        </w:rPr>
        <w:t>• By addressing the impacts of climate change, the NFCS supports sustainable development and helps mitigate risks associated with climate variability and extreme weather events.</w:t>
      </w:r>
    </w:p>
    <w:p>
      <w:pPr>
        <w:spacing w:before="0"/>
      </w:pPr>
      <w:r>
        <w:rPr>
          <w:b w:val="0"/>
        </w:rPr>
        <w:t>• It also emphasizes capacity building and promotes collaboration between scientists, policymakers, and stakeholders.</w:t>
      </w:r>
    </w:p>
    <w:p>
      <w:pPr>
        <w:spacing w:before="0"/>
      </w:pPr>
      <w:r>
        <w:rPr>
          <w:b w:val="0"/>
        </w:rPr>
        <w:t>• To set emission trading targets Emission trading, also known as cap-and-trade, is a market-based approach to control pollution by providing economic incentives for reducing emissions.</w:t>
      </w:r>
    </w:p>
    <w:p>
      <w:pPr>
        <w:spacing w:before="0"/>
      </w:pPr>
      <w:r>
        <w:rPr>
          <w:b w:val="0"/>
        </w:rPr>
        <w:t>• This option relates to environmental economics rather than direct climate service delivery.</w:t>
      </w:r>
    </w:p>
    <w:p>
      <w:pPr>
        <w:spacing w:before="0"/>
      </w:pPr>
      <w:r>
        <w:rPr>
          <w:b w:val="0"/>
        </w:rPr>
        <w:t>• India has previously introduced a carbon market mechanism, but it is not directly linked to the NFCS.</w:t>
      </w:r>
    </w:p>
    <w:p>
      <w:pPr>
        <w:spacing w:before="0"/>
      </w:pPr>
      <w:r>
        <w:rPr>
          <w:b w:val="0"/>
        </w:rPr>
        <w:t>• To regulate groundwater quality Regulating groundwater quality involves policies to maintain water standards, often under environmental protection acts.</w:t>
      </w:r>
    </w:p>
    <w:p>
      <w:pPr>
        <w:spacing w:before="0"/>
      </w:pPr>
      <w:r>
        <w:rPr>
          <w:b w:val="0"/>
        </w:rPr>
        <w:t>• While groundwater is affected by climate change, this is not the main objective of the NFCS.</w:t>
      </w:r>
    </w:p>
    <w:p>
      <w:pPr>
        <w:spacing w:before="0"/>
      </w:pPr>
      <w:r>
        <w:rPr>
          <w:b w:val="0"/>
        </w:rPr>
        <w:t>• Groundwater regulation is generally managed by organizations like the Central Ground Water Authority (CGWA) in India.</w:t>
      </w:r>
    </w:p>
    <w:p>
      <w:pPr>
        <w:spacing w:before="0"/>
      </w:pPr>
      <w:r>
        <w:rPr>
          <w:b w:val="0"/>
        </w:rPr>
        <w:t>• To mandate carbon offsetting in the private sector Carbon offsetting involves compensating for emissions by investing in projects that reduce greenhouse gases.</w:t>
      </w:r>
    </w:p>
    <w:p>
      <w:pPr>
        <w:spacing w:before="0"/>
      </w:pPr>
      <w:r>
        <w:rPr>
          <w:b w:val="0"/>
        </w:rPr>
        <w:t>• This option primarily pertains to corporate social responsibility and environmental policy, not climate service frameworks.</w:t>
      </w:r>
    </w:p>
    <w:p>
      <w:pPr>
        <w:spacing w:before="0"/>
      </w:pPr>
      <w:r>
        <w:rPr>
          <w:b w:val="0"/>
        </w:rPr>
        <w:t>• India has introduced carbon offset programs, but the NFCS focuses more on providing climate data and services rather than mandates for offsetting.</w:t>
      </w:r>
    </w:p>
    <w:p>
      <w:pPr>
        <w:spacing w:before="0"/>
      </w:pPr>
      <w:r>
        <w:rPr>
          <w:b w:val="0"/>
        </w:rPr>
      </w:r>
    </w:p>
    <w:p>
      <w:pPr>
        <w:spacing w:after="100" w:line="360" w:lineRule="auto" w:before="0"/>
      </w:pPr>
      <w:r>
        <w:rPr>
          <w:b w:val="0"/>
        </w:rPr>
        <w:t>24. Argon is produced in Earth's crust via?</w:t>
      </w:r>
    </w:p>
    <w:p>
      <w:pPr>
        <w:spacing w:before="0"/>
      </w:pPr>
      <w:r>
        <w:rPr>
          <w:b w:val="0"/>
        </w:rPr>
      </w:r>
    </w:p>
    <w:p>
      <w:pPr>
        <w:spacing w:after="100" w:before="0"/>
      </w:pPr>
      <w:r>
        <w:rPr>
          <w:b w:val="0"/>
        </w:rPr>
        <w:t>A. Decay of K-40</w:t>
      </w:r>
    </w:p>
    <w:p>
      <w:pPr>
        <w:spacing w:after="100" w:before="0"/>
      </w:pPr>
      <w:r>
        <w:rPr>
          <w:b w:val="0"/>
        </w:rPr>
        <w:t>B. Volcanoes</w:t>
      </w:r>
    </w:p>
    <w:p>
      <w:pPr>
        <w:spacing w:after="100" w:before="0"/>
      </w:pPr>
      <w:r>
        <w:rPr>
          <w:b w:val="0"/>
        </w:rPr>
        <w:t>C. Photosynthesis</w:t>
      </w:r>
    </w:p>
    <w:p>
      <w:pPr>
        <w:spacing w:after="100" w:before="0"/>
      </w:pPr>
      <w:r>
        <w:rPr>
          <w:b w:val="0"/>
        </w:rPr>
        <w:t>D. Cosmic rays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Argon is produced in Earth's crust through the radioactive decay of potassium-40 (K-40). This decay process releases argon as a byproduct, contributing to its natural presence in the atmosphere and geological formations.</w:t>
      </w:r>
    </w:p>
    <w:p>
      <w:pPr>
        <w:spacing w:before="0"/>
      </w:pPr>
      <w:r>
        <w:rPr>
          <w:b w:val="0"/>
        </w:rPr>
      </w:r>
    </w:p>
    <w:p>
      <w:pPr>
        <w:spacing w:after="100" w:line="360" w:lineRule="auto" w:before="0"/>
      </w:pPr>
      <w:r>
        <w:rPr>
          <w:b w:val="0"/>
        </w:rPr>
        <w:t>25. Which of the following is true about Fundamental Rights and DPSPs?</w:t>
      </w:r>
    </w:p>
    <w:p>
      <w:pPr>
        <w:spacing w:before="0"/>
      </w:pPr>
      <w:r>
        <w:rPr>
          <w:b w:val="0"/>
        </w:rPr>
      </w:r>
    </w:p>
    <w:p>
      <w:pPr>
        <w:spacing w:after="100" w:before="0"/>
      </w:pPr>
      <w:r>
        <w:rPr>
          <w:b w:val="0"/>
        </w:rPr>
        <w:t>A. Both are justiciable and enforceable by courts</w:t>
      </w:r>
    </w:p>
    <w:p>
      <w:pPr>
        <w:spacing w:after="100" w:before="0"/>
      </w:pPr>
      <w:r>
        <w:rPr>
          <w:b w:val="0"/>
        </w:rPr>
        <w:t>B. DPSPs override Fundamental Rights when in conflict</w:t>
      </w:r>
    </w:p>
    <w:p>
      <w:pPr>
        <w:spacing w:after="100" w:before="0"/>
      </w:pPr>
      <w:r>
        <w:rPr>
          <w:b w:val="0"/>
        </w:rPr>
        <w:t>C. Fundamental Rights are justiciable, but DPSPs are not</w:t>
      </w:r>
    </w:p>
    <w:p>
      <w:pPr>
        <w:spacing w:after="100" w:before="0"/>
      </w:pPr>
      <w:r>
        <w:rPr>
          <w:b w:val="0"/>
        </w:rPr>
        <w:t>D. DPSPs are guaranteed by the Constitution;Fundamental Rights are optional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Fundamental Rights, outlined in Part III of the Constitution, are enforceable by courts, making them justiciable. DPSPs, mentioned in Part IV, are non-justiciable and serve as governance guidelines to achieve socio-economic goals. While Fundamental Rights ensure individual liberties, DPSPs emphasize collective welfare and societal development.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