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statements about Gwalior Fort: 1. It is spread over a hilltop more than 2 km in length. 2. Its southern path features intricately carved rock-cut temples of Jain tirthankars. 3. The Caturbhuj Mandir within the fort is an example of a Vaiṣṇavite shrine. Which of the statements given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Gwalior Fort spans over a 2 km hilltop, showcasing its vast expanse. Its southern path is adorned with intricately carved rock-cut temples dedicated to Jain tirthankars. The Caturbhuj Mandir within the fort exemplifies a Vaiṣṇavite shrine, highlighting its architectural and cultural diversity.</w:t>
      </w:r>
    </w:p>
    <w:p>
      <w:pPr>
        <w:spacing w:before="0"/>
      </w:pPr>
      <w:r>
        <w:rPr>
          <w:b w:val="0"/>
        </w:rPr>
      </w:r>
    </w:p>
    <w:p>
      <w:pPr>
        <w:spacing w:after="100" w:line="360" w:lineRule="auto" w:before="0"/>
      </w:pPr>
      <w:r>
        <w:rPr>
          <w:b w:val="0"/>
        </w:rPr>
        <w:t>2. In Bhakti traditions, which two broad types of worship are mentioned?</w:t>
      </w:r>
    </w:p>
    <w:p>
      <w:pPr>
        <w:spacing w:before="0"/>
      </w:pPr>
      <w:r>
        <w:rPr>
          <w:b w:val="0"/>
        </w:rPr>
      </w:r>
    </w:p>
    <w:p>
      <w:pPr>
        <w:spacing w:after="100" w:before="0"/>
      </w:pPr>
      <w:r>
        <w:rPr>
          <w:b w:val="0"/>
        </w:rPr>
        <w:t>A. Vedic and Non-Vedic</w:t>
      </w:r>
    </w:p>
    <w:p>
      <w:pPr>
        <w:spacing w:after="100" w:before="0"/>
      </w:pPr>
      <w:r>
        <w:rPr>
          <w:b w:val="0"/>
        </w:rPr>
        <w:t>B. Saguna and Nirguna</w:t>
      </w:r>
    </w:p>
    <w:p>
      <w:pPr>
        <w:spacing w:after="100" w:before="0"/>
      </w:pPr>
      <w:r>
        <w:rPr>
          <w:b w:val="0"/>
        </w:rPr>
        <w:t>C. Orthodox and Reformist</w:t>
      </w:r>
    </w:p>
    <w:p>
      <w:pPr>
        <w:spacing w:after="100" w:before="0"/>
      </w:pPr>
      <w:r>
        <w:rPr>
          <w:b w:val="0"/>
        </w:rPr>
        <w:t>D. Shaiva and Vaishnava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Saguna and Nirguna are the two main types of worship in Bhakti traditions. Saguna Bhakti involves devotion to deities with form and attributes like Krishna, Rama, or Durga, while Nirguna Bhakti emphasizes worship of a formless, infinite divine reality. Saints like Meera Bai and Tulsidas supported Saguna, whereas Kabir and Guru Nanak advocated Nirguna.</w:t>
      </w:r>
    </w:p>
    <w:p>
      <w:pPr>
        <w:spacing w:before="0"/>
      </w:pPr>
      <w:r>
        <w:rPr>
          <w:b w:val="0"/>
        </w:rPr>
      </w:r>
    </w:p>
    <w:p>
      <w:pPr>
        <w:spacing w:after="100" w:line="360" w:lineRule="auto" w:before="0"/>
      </w:pPr>
      <w:r>
        <w:rPr>
          <w:b w:val="0"/>
        </w:rPr>
        <w:t>3. Which of the following best describes Annamacharya's contribution to Indian devotional music?</w:t>
      </w:r>
    </w:p>
    <w:p>
      <w:pPr>
        <w:spacing w:before="0"/>
      </w:pPr>
      <w:r>
        <w:rPr>
          <w:b w:val="0"/>
        </w:rPr>
      </w:r>
    </w:p>
    <w:p>
      <w:pPr>
        <w:spacing w:after="100" w:before="0"/>
      </w:pPr>
      <w:r>
        <w:rPr>
          <w:b w:val="0"/>
        </w:rPr>
        <w:t>A. Composed Sanskrit hymns on caste rituals</w:t>
      </w:r>
    </w:p>
    <w:p>
      <w:pPr>
        <w:spacing w:after="100" w:before="0"/>
      </w:pPr>
      <w:r>
        <w:rPr>
          <w:b w:val="0"/>
        </w:rPr>
        <w:t>B. Wrote over 32,000 songs promoting devotion and equality</w:t>
      </w:r>
    </w:p>
    <w:p>
      <w:pPr>
        <w:spacing w:after="100" w:before="0"/>
      </w:pPr>
      <w:r>
        <w:rPr>
          <w:b w:val="0"/>
        </w:rPr>
        <w:t>C. Restricted songs to temples and priests only</w:t>
      </w:r>
    </w:p>
    <w:p>
      <w:pPr>
        <w:spacing w:after="100" w:before="0"/>
      </w:pPr>
      <w:r>
        <w:rPr>
          <w:b w:val="0"/>
        </w:rPr>
        <w:t>D. Focused only on melody, not on social reform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Annamacharya composed over 32,000 devotional songs in Telugu and Sanskrit, promoting devotion, equality, and social harmony. His works emphasized bhakti and human values, opposing caste-based discrimination. He pioneered using vernacular languages in devotional music, contributing significantly to Indian devotional and Carnatic music traditions.</w:t>
      </w:r>
    </w:p>
    <w:p>
      <w:pPr>
        <w:spacing w:before="0"/>
      </w:pPr>
      <w:r>
        <w:rPr>
          <w:b w:val="0"/>
        </w:rPr>
      </w:r>
    </w:p>
    <w:p>
      <w:pPr>
        <w:spacing w:after="100" w:line="360" w:lineRule="auto" w:before="0"/>
      </w:pPr>
      <w:r>
        <w:rPr>
          <w:b w:val="0"/>
        </w:rPr>
        <w:t>4. Why can hockey players use only the flat, left-hand side of the stick?</w:t>
      </w:r>
    </w:p>
    <w:p>
      <w:pPr>
        <w:spacing w:before="0"/>
      </w:pPr>
      <w:r>
        <w:rPr>
          <w:b w:val="0"/>
        </w:rPr>
      </w:r>
    </w:p>
    <w:p>
      <w:pPr>
        <w:spacing w:after="100" w:before="0"/>
      </w:pPr>
      <w:r>
        <w:rPr>
          <w:b w:val="0"/>
        </w:rPr>
        <w:t>A. Better control and reduced injury risk</w:t>
      </w:r>
    </w:p>
    <w:p>
      <w:pPr>
        <w:spacing w:after="100" w:before="0"/>
      </w:pPr>
      <w:r>
        <w:rPr>
          <w:b w:val="0"/>
        </w:rPr>
        <w:t>B. Prevents unfair left-handed advantage</w:t>
      </w:r>
    </w:p>
    <w:p>
      <w:pPr>
        <w:spacing w:after="100" w:before="0"/>
      </w:pPr>
      <w:r>
        <w:rPr>
          <w:b w:val="0"/>
        </w:rPr>
        <w:t>C. Prevents uneven bounce, ensures uniform rebound</w:t>
      </w:r>
    </w:p>
    <w:p>
      <w:pPr>
        <w:spacing w:after="100" w:before="0"/>
      </w:pPr>
      <w:r>
        <w:rPr>
          <w:b w:val="0"/>
        </w:rPr>
        <w:t>D. Mandated right-hand play for training 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Hockey players can use only the flat, left-hand side of the stick to prevent uneven bounces and ensure a uniform rebound of the ball. This design standardizes play, maintaining fairness and consistency during the game.</w:t>
      </w:r>
    </w:p>
    <w:p>
      <w:pPr>
        <w:spacing w:before="0"/>
      </w:pPr>
      <w:r>
        <w:rPr>
          <w:b w:val="0"/>
        </w:rPr>
      </w:r>
    </w:p>
    <w:p>
      <w:pPr>
        <w:spacing w:after="100" w:line="360" w:lineRule="auto" w:before="0"/>
      </w:pPr>
      <w:r>
        <w:rPr>
          <w:b w:val="0"/>
        </w:rPr>
        <w:t>5. What change did the Regulating Act bring to the post of the Governor of Bengal?</w:t>
      </w:r>
    </w:p>
    <w:p>
      <w:pPr>
        <w:spacing w:before="0"/>
      </w:pPr>
      <w:r>
        <w:rPr>
          <w:b w:val="0"/>
        </w:rPr>
      </w:r>
    </w:p>
    <w:p>
      <w:pPr>
        <w:spacing w:after="100" w:before="0"/>
      </w:pPr>
      <w:r>
        <w:rPr>
          <w:b w:val="0"/>
        </w:rPr>
        <w:t>A. He was required to report directly to the British Crown.</w:t>
      </w:r>
    </w:p>
    <w:p>
      <w:pPr>
        <w:spacing w:after="100" w:before="0"/>
      </w:pPr>
      <w:r>
        <w:rPr>
          <w:b w:val="0"/>
        </w:rPr>
        <w:t>B. He was reduced to a ceremonial position.</w:t>
      </w:r>
    </w:p>
    <w:p>
      <w:pPr>
        <w:spacing w:after="100" w:before="0"/>
      </w:pPr>
      <w:r>
        <w:rPr>
          <w:b w:val="0"/>
        </w:rPr>
        <w:t>C. His role was elevated to Governor-General with a council of four members.</w:t>
      </w:r>
    </w:p>
    <w:p>
      <w:pPr>
        <w:spacing w:after="100" w:before="0"/>
      </w:pPr>
      <w:r>
        <w:rPr>
          <w:b w:val="0"/>
        </w:rPr>
        <w:t>D. He was transferred to the Madras Presidency.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His role was elevated to Governor-General with a council of four members. The Regulating Act of 1773 centralized administration by making the Governor of Bengal the Governor-General of Bengal. A council of four members assisted in decision-making, and Warren Hastings became the first Governor-General under this act.</w:t>
      </w:r>
    </w:p>
    <w:p>
      <w:pPr>
        <w:spacing w:before="0"/>
      </w:pPr>
      <w:r>
        <w:rPr>
          <w:b w:val="0"/>
        </w:rPr>
      </w:r>
    </w:p>
    <w:p>
      <w:pPr>
        <w:spacing w:after="100" w:line="360" w:lineRule="auto" w:before="0"/>
      </w:pPr>
      <w:r>
        <w:rPr>
          <w:b w:val="0"/>
        </w:rPr>
        <w:t>6. Fill in the blanks: At the 1960 Rome Olympics, Milkha Singh set an Indian record by finishing Fourth in the men's 400 meters with a timing of _________ a record that stood until 1984.</w:t>
      </w:r>
    </w:p>
    <w:p>
      <w:pPr>
        <w:spacing w:before="0"/>
      </w:pPr>
      <w:r>
        <w:rPr>
          <w:b w:val="0"/>
        </w:rPr>
      </w:r>
    </w:p>
    <w:p>
      <w:pPr>
        <w:spacing w:after="100" w:before="0"/>
      </w:pPr>
      <w:r>
        <w:rPr>
          <w:b w:val="0"/>
        </w:rPr>
        <w:t>A. 43.2 seconds</w:t>
      </w:r>
    </w:p>
    <w:p>
      <w:pPr>
        <w:spacing w:after="100" w:before="0"/>
      </w:pPr>
      <w:r>
        <w:rPr>
          <w:b w:val="0"/>
        </w:rPr>
        <w:t>B. 46.2 seconds</w:t>
      </w:r>
    </w:p>
    <w:p>
      <w:pPr>
        <w:spacing w:after="100" w:before="0"/>
      </w:pPr>
      <w:r>
        <w:rPr>
          <w:b w:val="0"/>
        </w:rPr>
        <w:t>C. 44.8 seconds</w:t>
      </w:r>
    </w:p>
    <w:p>
      <w:pPr>
        <w:spacing w:after="100" w:before="0"/>
      </w:pPr>
      <w:r>
        <w:rPr>
          <w:b w:val="0"/>
        </w:rPr>
        <w:t>D. 45.6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At the 1960 Rome Olympics, Milkha Singh set an Indian record by finishing fourth in the men’s 400 meters with a timing of 45.6 seconds, a record that remained unbroken until 1984.</w:t>
      </w:r>
    </w:p>
    <w:p>
      <w:pPr>
        <w:spacing w:before="0"/>
      </w:pPr>
      <w:r>
        <w:rPr>
          <w:b w:val="0"/>
        </w:rPr>
      </w:r>
    </w:p>
    <w:p>
      <w:pPr>
        <w:spacing w:after="100" w:line="360" w:lineRule="auto" w:before="0"/>
      </w:pPr>
      <w:r>
        <w:rPr>
          <w:b w:val="0"/>
        </w:rPr>
        <w:t>7. Which of the following statements correctly reflect India's recent(2024) economic diplomacy and domestic investment facilitation reforms? 1) The India-Uzbekistan BIT allows unconditional access to international arbitration without exhausting local remedies. 2) The National Infrastructure Readiness Index (NIRI) solely ranks Smart Cities and excludes private investment indicators.</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1 and 2 Both are correct</w:t>
      </w:r>
    </w:p>
    <w:p>
      <w:pPr>
        <w:spacing w:after="100" w:before="0"/>
      </w:pPr>
      <w:r>
        <w:rPr>
          <w:b w:val="0"/>
        </w:rPr>
        <w:t>D. Neither 1 nor 2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Neither 1 nor 2 is correct. Key Points Additional Information</w:t>
      </w:r>
    </w:p>
    <w:p>
      <w:pPr>
        <w:spacing w:before="0"/>
      </w:pPr>
      <w:r>
        <w:rPr>
          <w:b w:val="0"/>
        </w:rPr>
        <w:t>• Statement 1: The India-Uzbekistan Bilateral Investment Treaty (BIT) does not allow unconditional access to international arbitration without exhausting local remedies. Most modern BITs, including India’s revised BIT model, require the exhaustion of local remedies before arbitration.</w:t>
      </w:r>
    </w:p>
    <w:p>
      <w:pPr>
        <w:spacing w:before="0"/>
      </w:pPr>
      <w:r>
        <w:rPr>
          <w:b w:val="0"/>
        </w:rPr>
        <w:t>• The revised Indian Model BIT (2016) emphasizes the protection of national interest and mandates that disputes be attempted to be resolved in domestic courts before proceeding to international arbitration.</w:t>
      </w:r>
    </w:p>
    <w:p>
      <w:pPr>
        <w:spacing w:before="0"/>
      </w:pPr>
      <w:r>
        <w:rPr>
          <w:b w:val="0"/>
        </w:rPr>
        <w:t>• Statement 2: The National Infrastructure Readiness Index (NIRI) does not solely rank Smart Cities, nor does it exclude private investment indicators. It is designed to evaluate the readiness and performance of infrastructure across various sectors, including private investment indicators as a key parameter.</w:t>
      </w:r>
    </w:p>
    <w:p>
      <w:pPr>
        <w:spacing w:before="0"/>
      </w:pPr>
      <w:r>
        <w:rPr>
          <w:b w:val="0"/>
        </w:rPr>
        <w:t>• The NIRI evaluates infrastructure readiness across multiple categories, combining public and private sector contributions, and does not limit its scope to Smart Cities alone.</w:t>
      </w:r>
    </w:p>
    <w:p>
      <w:pPr>
        <w:spacing w:before="0"/>
      </w:pPr>
      <w:r>
        <w:rPr>
          <w:b w:val="0"/>
        </w:rPr>
        <w:t>• Both statements are factually incorrect, making Option 4 the correct answer.</w:t>
      </w:r>
    </w:p>
    <w:p>
      <w:pPr>
        <w:spacing w:before="0"/>
      </w:pPr>
      <w:r>
        <w:rPr>
          <w:b w:val="0"/>
        </w:rPr>
        <w:t>• India-Uzbekistan BIT: Bilateral Investment Treaties are agreements between two countries to ensure fair treatment of investments made by investors of one country in the other.</w:t>
      </w:r>
    </w:p>
    <w:p>
      <w:pPr>
        <w:spacing w:before="0"/>
      </w:pPr>
      <w:r>
        <w:rPr>
          <w:b w:val="0"/>
        </w:rPr>
        <w:t>• The revised Indian Model BIT (2016) replaced the earlier version to safeguard the country’s regulatory autonomy and restrict unqualified access to international arbitration.</w:t>
      </w:r>
    </w:p>
    <w:p>
      <w:pPr>
        <w:spacing w:before="0"/>
      </w:pPr>
      <w:r>
        <w:rPr>
          <w:b w:val="0"/>
        </w:rPr>
        <w:t>• India’s Model BIT includes provisions like exhaustion of local remedies, limited protection for investors, and specific definitions of investment and investor.</w:t>
      </w:r>
    </w:p>
    <w:p>
      <w:pPr>
        <w:spacing w:before="0"/>
      </w:pPr>
      <w:r>
        <w:rPr>
          <w:b w:val="0"/>
        </w:rPr>
        <w:t>• National Infrastructure Readiness Index (NIRI): The NIRI is a comprehensive framework to assess the readiness of infrastructure projects across sectors, including energy, transportation, water, and social infrastructure.</w:t>
      </w:r>
    </w:p>
    <w:p>
      <w:pPr>
        <w:spacing w:before="0"/>
      </w:pPr>
      <w:r>
        <w:rPr>
          <w:b w:val="0"/>
        </w:rPr>
        <w:t>• It integrates both public and private sector contributions to infrastructure development and considers private investments as a critical performance indicator.</w:t>
      </w:r>
    </w:p>
    <w:p>
      <w:pPr>
        <w:spacing w:before="0"/>
      </w:pPr>
      <w:r>
        <w:rPr>
          <w:b w:val="0"/>
        </w:rPr>
        <w:t>• The index is developed to improve infrastructure planning, execution, and monitoring in alignment with India’s economic growth goals.</w:t>
      </w:r>
    </w:p>
    <w:p>
      <w:pPr>
        <w:spacing w:before="0"/>
      </w:pPr>
      <w:r>
        <w:rPr>
          <w:b w:val="0"/>
        </w:rPr>
      </w:r>
    </w:p>
    <w:p>
      <w:pPr>
        <w:spacing w:after="100" w:line="360" w:lineRule="auto" w:before="0"/>
      </w:pPr>
      <w:r>
        <w:rPr>
          <w:b w:val="0"/>
        </w:rPr>
        <w:t>8. Where is the Dr. S. P. Mookerjee Swimming Stadium located?</w:t>
      </w:r>
    </w:p>
    <w:p>
      <w:pPr>
        <w:spacing w:before="0"/>
      </w:pPr>
      <w:r>
        <w:rPr>
          <w:b w:val="0"/>
        </w:rPr>
      </w:r>
    </w:p>
    <w:p>
      <w:pPr>
        <w:spacing w:after="100" w:before="0"/>
      </w:pPr>
      <w:r>
        <w:rPr>
          <w:b w:val="0"/>
        </w:rPr>
        <w:t>A. Mumbai</w:t>
      </w:r>
    </w:p>
    <w:p>
      <w:pPr>
        <w:spacing w:after="100" w:before="0"/>
      </w:pPr>
      <w:r>
        <w:rPr>
          <w:b w:val="0"/>
        </w:rPr>
        <w:t>B. Chandigarh</w:t>
      </w:r>
    </w:p>
    <w:p>
      <w:pPr>
        <w:spacing w:after="100" w:before="0"/>
      </w:pPr>
      <w:r>
        <w:rPr>
          <w:b w:val="0"/>
        </w:rPr>
        <w:t>C. New Delhi</w:t>
      </w:r>
    </w:p>
    <w:p>
      <w:pPr>
        <w:spacing w:after="100" w:before="0"/>
      </w:pPr>
      <w:r>
        <w:rPr>
          <w:b w:val="0"/>
        </w:rPr>
        <w:t>D. Bangalore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 S. P. Mookerjee Swimming Stadium is located in New Delhi, India, within the Jawaharlal Nehru Stadium Complex, constructed for the 1982 Asian Games. Renovated for the 2010 Commonwealth Games, it features advanced facilities and is named after Dr. Syama Prasad Mookerjee, founder of the Bharatiya Jana Sangh.</w:t>
      </w:r>
    </w:p>
    <w:p>
      <w:pPr>
        <w:spacing w:before="0"/>
      </w:pPr>
      <w:r>
        <w:rPr>
          <w:b w:val="0"/>
        </w:rPr>
      </w:r>
    </w:p>
    <w:p>
      <w:pPr>
        <w:spacing w:after="100" w:line="360" w:lineRule="auto" w:before="0"/>
      </w:pPr>
      <w:r>
        <w:rPr>
          <w:b w:val="0"/>
        </w:rPr>
        <w:t>9. Which statement accurately represents the connection between 'Heart: A History' by Sandeep Jauhar and the Edgar Award for Best Novel?</w:t>
      </w:r>
    </w:p>
    <w:p>
      <w:pPr>
        <w:spacing w:before="0"/>
      </w:pPr>
      <w:r>
        <w:rPr>
          <w:b w:val="0"/>
        </w:rPr>
      </w:r>
    </w:p>
    <w:p>
      <w:pPr>
        <w:spacing w:after="100" w:before="0"/>
      </w:pPr>
      <w:r>
        <w:rPr>
          <w:b w:val="0"/>
        </w:rPr>
        <w:t>A. Nominated for Edgar Award for blending medical history and mystery</w:t>
      </w:r>
    </w:p>
    <w:p>
      <w:pPr>
        <w:spacing w:after="100" w:before="0"/>
      </w:pPr>
      <w:r>
        <w:rPr>
          <w:b w:val="0"/>
        </w:rPr>
        <w:t>B. Won Edgar Award as pioneering medical fiction</w:t>
      </w:r>
    </w:p>
    <w:p>
      <w:pPr>
        <w:spacing w:after="100" w:before="0"/>
      </w:pPr>
      <w:r>
        <w:rPr>
          <w:b w:val="0"/>
        </w:rPr>
        <w:t>C. Received Edgar Award for fictional cardiac surgery</w:t>
      </w:r>
    </w:p>
    <w:p>
      <w:pPr>
        <w:spacing w:after="100" w:before="0"/>
      </w:pPr>
      <w:r>
        <w:rPr>
          <w:b w:val="0"/>
        </w:rPr>
        <w:t>D. Non-fiction memoir, ineligible for Edgar Award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Heart: A History' by Sandeep Jauhar is a non-fiction memoir detailing the scientific and historical evolution of cardiology, alongside the author's personal experiences with heart disease. As the Edgar Award is reserved for mystery, crime, and suspense fiction, non-fiction works like this are ineligible for the award.</w:t>
      </w:r>
    </w:p>
    <w:p>
      <w:pPr>
        <w:spacing w:before="0"/>
      </w:pPr>
      <w:r>
        <w:rPr>
          <w:b w:val="0"/>
        </w:rPr>
      </w:r>
    </w:p>
    <w:p>
      <w:pPr>
        <w:spacing w:after="100" w:line="360" w:lineRule="auto" w:before="0"/>
      </w:pPr>
      <w:r>
        <w:rPr>
          <w:b w:val="0"/>
        </w:rPr>
        <w:t>10. In which type of geological formation are gorges most commonly developed?</w:t>
      </w:r>
    </w:p>
    <w:p>
      <w:pPr>
        <w:spacing w:before="0"/>
      </w:pPr>
      <w:r>
        <w:rPr>
          <w:b w:val="0"/>
        </w:rPr>
      </w:r>
    </w:p>
    <w:p>
      <w:pPr>
        <w:spacing w:after="100" w:before="0"/>
      </w:pPr>
      <w:r>
        <w:rPr>
          <w:b w:val="0"/>
        </w:rPr>
        <w:t>A. Soft sediment</w:t>
      </w:r>
    </w:p>
    <w:p>
      <w:pPr>
        <w:spacing w:after="100" w:before="0"/>
      </w:pPr>
      <w:r>
        <w:rPr>
          <w:b w:val="0"/>
        </w:rPr>
        <w:t>B. Hard rocks</w:t>
      </w:r>
    </w:p>
    <w:p>
      <w:pPr>
        <w:spacing w:after="100" w:before="0"/>
      </w:pPr>
      <w:r>
        <w:rPr>
          <w:b w:val="0"/>
        </w:rPr>
        <w:t>C. Glacial till</w:t>
      </w:r>
    </w:p>
    <w:p>
      <w:pPr>
        <w:spacing w:after="100" w:before="0"/>
      </w:pPr>
      <w:r>
        <w:rPr>
          <w:b w:val="0"/>
        </w:rPr>
        <w:t>D. Volcanic ash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Gorges are most commonly developed in hard rock formations due to their resistance to erosion, allowing rivers to carve deep, narrow valleys with steep, vertical walls. Hard rocks like granite and basalt maintain the gorge's structure over time, unlike soft sediment, glacial till, or volcanic ash, which erode easily.</w:t>
      </w:r>
    </w:p>
    <w:p>
      <w:pPr>
        <w:spacing w:before="0"/>
      </w:pPr>
      <w:r>
        <w:rPr>
          <w:b w:val="0"/>
        </w:rPr>
      </w:r>
    </w:p>
    <w:p>
      <w:pPr>
        <w:spacing w:after="100" w:line="360" w:lineRule="auto" w:before="0"/>
      </w:pPr>
      <w:r>
        <w:rPr>
          <w:b w:val="0"/>
        </w:rPr>
        <w:t>11. Who inaugurated India's first lithium-ion battery plant in Tirupati, Andhra Pradesh, in September 2022?</w:t>
      </w:r>
    </w:p>
    <w:p>
      <w:pPr>
        <w:spacing w:before="0"/>
      </w:pPr>
      <w:r>
        <w:rPr>
          <w:b w:val="0"/>
        </w:rPr>
      </w:r>
    </w:p>
    <w:p>
      <w:pPr>
        <w:spacing w:after="100" w:before="0"/>
      </w:pPr>
      <w:r>
        <w:rPr>
          <w:b w:val="0"/>
        </w:rPr>
        <w:t>A. Prime Minister Narendra Modi</w:t>
      </w:r>
    </w:p>
    <w:p>
      <w:pPr>
        <w:spacing w:after="100" w:before="0"/>
      </w:pPr>
      <w:r>
        <w:rPr>
          <w:b w:val="0"/>
        </w:rPr>
        <w:t>B. Rajeev Chandrasekhar, Minister of State for Electronics and Information Technology</w:t>
      </w:r>
    </w:p>
    <w:p>
      <w:pPr>
        <w:spacing w:after="100" w:before="0"/>
      </w:pPr>
      <w:r>
        <w:rPr>
          <w:b w:val="0"/>
        </w:rPr>
        <w:t>C. Nirmala Sitharaman, Minister of Finance</w:t>
      </w:r>
    </w:p>
    <w:p>
      <w:pPr>
        <w:spacing w:after="100" w:before="0"/>
      </w:pPr>
      <w:r>
        <w:rPr>
          <w:b w:val="0"/>
        </w:rPr>
        <w:t>D. Amit Shah, Union Home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Rajeev Chandrasekhar, Minister of State for Electronics and Information Technology. Key Points Additional Information</w:t>
      </w:r>
    </w:p>
    <w:p>
      <w:pPr>
        <w:spacing w:before="0"/>
      </w:pPr>
      <w:r>
        <w:rPr>
          <w:b w:val="0"/>
        </w:rPr>
        <w:t>• India's first lithium-ion cell manufacturing plant was inaugurated in Tirupati, Andhra Pradesh, in September 2022.</w:t>
      </w:r>
    </w:p>
    <w:p>
      <w:pPr>
        <w:spacing w:before="0"/>
      </w:pPr>
      <w:r>
        <w:rPr>
          <w:b w:val="0"/>
        </w:rPr>
        <w:t>• Rajeev Chandrasekhar, the Minister of State for Electronics and Information Technology, inaugurated this significant facility.</w:t>
      </w:r>
    </w:p>
    <w:p>
      <w:pPr>
        <w:spacing w:before="0"/>
      </w:pPr>
      <w:r>
        <w:rPr>
          <w:b w:val="0"/>
        </w:rPr>
        <w:t>• The plant is part of India's push towards promoting self-reliance in the manufacturing of advanced energy storage systems and reducing dependency on imports.</w:t>
      </w:r>
    </w:p>
    <w:p>
      <w:pPr>
        <w:spacing w:before="0"/>
      </w:pPr>
      <w:r>
        <w:rPr>
          <w:b w:val="0"/>
        </w:rPr>
        <w:t>• The facility was established by Munoth Industries Limited, marking a key milestone in India's journey toward building a local ecosystem for lithium-ion battery production.</w:t>
      </w:r>
    </w:p>
    <w:p>
      <w:pPr>
        <w:spacing w:before="0"/>
      </w:pPr>
      <w:r>
        <w:rPr>
          <w:b w:val="0"/>
        </w:rPr>
        <w:t>• This project aligns with the government’s Make in India initiative, aiming to bolster domestic manufacturing and support the clean energy transition.</w:t>
      </w:r>
    </w:p>
    <w:p>
      <w:pPr>
        <w:spacing w:before="0"/>
      </w:pPr>
      <w:r>
        <w:rPr>
          <w:b w:val="0"/>
        </w:rPr>
        <w:t>• Prime Minister Narendra Modi Prime Minister Narendra Modi has been at the forefront of launching several initiatives like Make in India, Atmanirbhar Bharat, and the National Electric Mobility Mission Plan to promote domestic production and clean energy adoption in India.</w:t>
      </w:r>
    </w:p>
    <w:p>
      <w:pPr>
        <w:spacing w:before="0"/>
      </w:pPr>
      <w:r>
        <w:rPr>
          <w:b w:val="0"/>
        </w:rPr>
        <w:t>• Nirmala Sitharaman, Minister of Finance Nirmala Sitharaman has played a crucial role in facilitating financial incentives for the electric vehicle (EV) industry, including schemes like Faster Adoption and Manufacturing of Electric Vehicles (FAME).</w:t>
      </w:r>
    </w:p>
    <w:p>
      <w:pPr>
        <w:spacing w:before="0"/>
      </w:pPr>
      <w:r>
        <w:rPr>
          <w:b w:val="0"/>
        </w:rPr>
        <w:t>• Lithium-Ion Battery Technology Lithium-ion batteries are rechargeable batteries widely used in electronics, electric vehicles, and renewable energy storage systems due to their high energy density, lightweight, and long cycle life.</w:t>
      </w:r>
    </w:p>
    <w:p>
      <w:pPr>
        <w:spacing w:before="0"/>
      </w:pPr>
      <w:r>
        <w:rPr>
          <w:b w:val="0"/>
        </w:rPr>
        <w:t>• The production of lithium-ion batteries aligns with India's National Electric Mobility Mission Plan (NEMMP) and its commitment to achieving net-zero carbon emissions by 2070.</w:t>
      </w:r>
    </w:p>
    <w:p>
      <w:pPr>
        <w:spacing w:before="0"/>
      </w:pPr>
      <w:r>
        <w:rPr>
          <w:b w:val="0"/>
        </w:rPr>
      </w:r>
    </w:p>
    <w:p>
      <w:pPr>
        <w:spacing w:after="100" w:line="360" w:lineRule="auto" w:before="0"/>
      </w:pPr>
      <w:r>
        <w:rPr>
          <w:b w:val="0"/>
        </w:rPr>
        <w:t>12. Which Indian state recorded negative population growth between 2001-2011?</w:t>
      </w:r>
    </w:p>
    <w:p>
      <w:pPr>
        <w:spacing w:before="0"/>
      </w:pPr>
      <w:r>
        <w:rPr>
          <w:b w:val="0"/>
        </w:rPr>
      </w:r>
    </w:p>
    <w:p>
      <w:pPr>
        <w:spacing w:after="100" w:before="0"/>
      </w:pPr>
      <w:r>
        <w:rPr>
          <w:b w:val="0"/>
        </w:rPr>
        <w:t>A. Kerala</w:t>
      </w:r>
    </w:p>
    <w:p>
      <w:pPr>
        <w:spacing w:after="100" w:before="0"/>
      </w:pPr>
      <w:r>
        <w:rPr>
          <w:b w:val="0"/>
        </w:rPr>
        <w:t>B. Goa</w:t>
      </w:r>
    </w:p>
    <w:p>
      <w:pPr>
        <w:spacing w:after="100" w:before="0"/>
      </w:pPr>
      <w:r>
        <w:rPr>
          <w:b w:val="0"/>
        </w:rPr>
        <w:t>C. Nagaland</w:t>
      </w:r>
    </w:p>
    <w:p>
      <w:pPr>
        <w:spacing w:after="100" w:before="0"/>
      </w:pPr>
      <w:r>
        <w:rPr>
          <w:b w:val="0"/>
        </w:rPr>
        <w:t>D. Manipur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Nagaland recorded negative population growth between 2001-2011. This decline is attributed to migration, discrepancies in census data, and socio-economic factors impacting population trends in the state during the decade.</w:t>
      </w:r>
    </w:p>
    <w:p>
      <w:pPr>
        <w:spacing w:before="0"/>
      </w:pPr>
      <w:r>
        <w:rPr>
          <w:b w:val="0"/>
        </w:rPr>
      </w:r>
    </w:p>
    <w:p>
      <w:pPr>
        <w:spacing w:after="100" w:line="360" w:lineRule="auto" w:before="0"/>
      </w:pPr>
      <w:r>
        <w:rPr>
          <w:b w:val="0"/>
        </w:rPr>
        <w:t>13. Which of the following best describes the rate of natural increase of population?</w:t>
      </w:r>
    </w:p>
    <w:p>
      <w:pPr>
        <w:spacing w:before="0"/>
      </w:pPr>
      <w:r>
        <w:rPr>
          <w:b w:val="0"/>
        </w:rPr>
      </w:r>
    </w:p>
    <w:p>
      <w:pPr>
        <w:spacing w:after="100" w:before="0"/>
      </w:pPr>
      <w:r>
        <w:rPr>
          <w:b w:val="0"/>
        </w:rPr>
        <w:t>A. It is the crude birth rate multiplied by crude death rate</w:t>
      </w:r>
    </w:p>
    <w:p>
      <w:pPr>
        <w:spacing w:after="100" w:before="0"/>
      </w:pPr>
      <w:r>
        <w:rPr>
          <w:b w:val="0"/>
        </w:rPr>
        <w:t>B. It is the ratio of working population to total population</w:t>
      </w:r>
    </w:p>
    <w:p>
      <w:pPr>
        <w:spacing w:after="100" w:before="0"/>
      </w:pPr>
      <w:r>
        <w:rPr>
          <w:b w:val="0"/>
        </w:rPr>
        <w:t>C. It is the difference between the birth rate and the death rate</w:t>
      </w:r>
    </w:p>
    <w:p>
      <w:pPr>
        <w:spacing w:after="100" w:before="0"/>
      </w:pPr>
      <w:r>
        <w:rPr>
          <w:b w:val="0"/>
        </w:rPr>
        <w:t>D. It is the average annual growth due to migration alone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rate of natural increase of population is the difference between the crude birth rate (CBR) and crude death rate (CDR). It represents population growth due to natural factors, excluding migration. Calculated per 1,000 individuals, RNI provides demographic insights for planning and resource allocation.</w:t>
      </w:r>
    </w:p>
    <w:p>
      <w:pPr>
        <w:spacing w:before="0"/>
      </w:pPr>
      <w:r>
        <w:rPr>
          <w:b w:val="0"/>
        </w:rPr>
      </w:r>
    </w:p>
    <w:p>
      <w:pPr>
        <w:spacing w:after="100" w:line="360" w:lineRule="auto" w:before="0"/>
      </w:pPr>
      <w:r>
        <w:rPr>
          <w:b w:val="0"/>
        </w:rPr>
        <w:t>14. Examine the following statements about the SSLV-D2 mission and select the correct option: Statement 1: SSLV-D2 inserted EOS-07, Janus-1, and AzaadiSAT-2 into a 450 km circular orbit utilizing a three-stage vehicle powered entirely by liquid propulsion. Statement 2: The SSLV-D2 mission showcased rapid deployment capability with low turnaround time and limited ground infrastructure needs.</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The SSLV-D2 mission demonstrated rapid deployment capability, characterized by a reduced turnaround time and minimal ground infrastructure requirements.</w:t>
      </w:r>
    </w:p>
    <w:p>
      <w:pPr>
        <w:spacing w:before="0"/>
      </w:pPr>
      <w:r>
        <w:rPr>
          <w:b w:val="0"/>
        </w:rPr>
        <w:t>• The mission is specifically designed for launching small satellites into low Earth orbit, catering to increasing demand in the satellite market.</w:t>
      </w:r>
    </w:p>
    <w:p>
      <w:pPr>
        <w:spacing w:before="0"/>
      </w:pPr>
      <w:r>
        <w:rPr>
          <w:b w:val="0"/>
        </w:rPr>
        <w:t>• The SSLV (Small Satellite Launch Vehicle) is equipped with a three-stage propulsion system, featuring solid propulsion for the first two stages and a liquid propulsion system for the velocity trimming module (VTM).</w:t>
      </w:r>
    </w:p>
    <w:p>
      <w:pPr>
        <w:spacing w:before="0"/>
      </w:pPr>
      <w:r>
        <w:rPr>
          <w:b w:val="0"/>
        </w:rPr>
        <w:t>• On February 10, 2023, SSLV-D2 successfully deployed EOS-07, Janus-1, and AzaadiSAT-2 into a 450 km circular orbit, marking a significant milestone in India's space program.</w:t>
      </w:r>
    </w:p>
    <w:p>
      <w:pPr>
        <w:spacing w:before="0"/>
      </w:pPr>
      <w:r>
        <w:rPr>
          <w:b w:val="0"/>
        </w:rPr>
        <w:t>• The mission reinforces the Indian Space Research Organisation's (ISRO) capability to facilitate cost-effective, timely launches for small satellite payloads.</w:t>
      </w:r>
    </w:p>
    <w:p>
      <w:pPr>
        <w:spacing w:before="0"/>
      </w:pPr>
      <w:r>
        <w:rPr>
          <w:b w:val="0"/>
        </w:rPr>
        <w:t>• Statement 1 is incorrect: SSLV-D2 uses a three-stage propulsion system with solid propulsion for the first two stages and a velocity trimming module (VTM) powered by liquid propulsion. The claim that all stages are powered entirely by liquid propulsion is inaccurate.</w:t>
      </w:r>
    </w:p>
    <w:p>
      <w:pPr>
        <w:spacing w:before="0"/>
      </w:pPr>
      <w:r>
        <w:rPr>
          <w:b w:val="0"/>
        </w:rPr>
        <w:t>• EOS-07: It is an Earth observation satellite developed by ISRO to meet the demands of various applications, such as environmental monitoring, agriculture, and disaster management.</w:t>
      </w:r>
    </w:p>
    <w:p>
      <w:pPr>
        <w:spacing w:before="0"/>
      </w:pPr>
      <w:r>
        <w:rPr>
          <w:b w:val="0"/>
        </w:rPr>
        <w:t>• Janus-1: A satellite built by Antaris, a US-based company, featuring significant contributions from Indian space industry partners. It is designed for commercial applications and showcases international collaboration.</w:t>
      </w:r>
    </w:p>
    <w:p>
      <w:pPr>
        <w:spacing w:before="0"/>
      </w:pPr>
      <w:r>
        <w:rPr>
          <w:b w:val="0"/>
        </w:rPr>
        <w:t>• AzaadiSAT-2: Developed by Indian students under the guidance of Space Kidz India, this satellite aims to encourage female participation in STEM fields and includes payloads designed for communication and data collection.</w:t>
      </w:r>
    </w:p>
    <w:p>
      <w:pPr>
        <w:spacing w:before="0"/>
      </w:pPr>
      <w:r>
        <w:rPr>
          <w:b w:val="0"/>
        </w:rPr>
      </w:r>
    </w:p>
    <w:p>
      <w:pPr>
        <w:spacing w:after="100" w:line="360" w:lineRule="auto" w:before="0"/>
      </w:pPr>
      <w:r>
        <w:rPr>
          <w:b w:val="0"/>
        </w:rPr>
        <w:t>15. What is the primary function of telomerase enzyme?</w:t>
      </w:r>
    </w:p>
    <w:p>
      <w:pPr>
        <w:spacing w:before="0"/>
      </w:pPr>
      <w:r>
        <w:rPr>
          <w:b w:val="0"/>
        </w:rPr>
      </w:r>
    </w:p>
    <w:p>
      <w:pPr>
        <w:spacing w:after="100" w:before="0"/>
      </w:pPr>
      <w:r>
        <w:rPr>
          <w:b w:val="0"/>
        </w:rPr>
        <w:t>A. DNA replication</w:t>
      </w:r>
    </w:p>
    <w:p>
      <w:pPr>
        <w:spacing w:after="100" w:before="0"/>
      </w:pPr>
      <w:r>
        <w:rPr>
          <w:b w:val="0"/>
        </w:rPr>
        <w:t>B. Telomere lengthening</w:t>
      </w:r>
    </w:p>
    <w:p>
      <w:pPr>
        <w:spacing w:after="100" w:before="0"/>
      </w:pPr>
      <w:r>
        <w:rPr>
          <w:b w:val="0"/>
        </w:rPr>
        <w:t>C. DNA repair</w:t>
      </w:r>
    </w:p>
    <w:p>
      <w:pPr>
        <w:spacing w:after="100" w:before="0"/>
      </w:pPr>
      <w:r>
        <w:rPr>
          <w:b w:val="0"/>
        </w:rPr>
        <w:t>D. RNA transcription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Telomerase enzyme's primary function is telomere lengthening. It maintains chromosome ends by adding DNA sequence repeats to telomeres, compensating for replication-associated shortening. This activity is crucial in germ cells, stem cells, and cancer cells, ensuring their longevity, while being low or absent in most somatic cells, leading to aging.</w:t>
      </w:r>
    </w:p>
    <w:p>
      <w:pPr>
        <w:spacing w:before="0"/>
      </w:pPr>
      <w:r>
        <w:rPr>
          <w:b w:val="0"/>
        </w:rPr>
      </w:r>
    </w:p>
    <w:p>
      <w:pPr>
        <w:spacing w:after="100" w:line="360" w:lineRule="auto" w:before="0"/>
      </w:pPr>
      <w:r>
        <w:rPr>
          <w:b w:val="0"/>
        </w:rPr>
        <w:t>16. Which of the following commissions recommended the establishment of a Permanent Secretariat for the Inter-State Council to institutionalize Centre-State cooperation?</w:t>
      </w:r>
    </w:p>
    <w:p>
      <w:pPr>
        <w:spacing w:before="0"/>
      </w:pPr>
      <w:r>
        <w:rPr>
          <w:b w:val="0"/>
        </w:rPr>
      </w:r>
    </w:p>
    <w:p>
      <w:pPr>
        <w:spacing w:after="100" w:before="0"/>
      </w:pPr>
      <w:r>
        <w:rPr>
          <w:b w:val="0"/>
        </w:rPr>
        <w:t>A. Rajamannar Committee</w:t>
      </w:r>
    </w:p>
    <w:p>
      <w:pPr>
        <w:spacing w:after="100" w:before="0"/>
      </w:pPr>
      <w:r>
        <w:rPr>
          <w:b w:val="0"/>
        </w:rPr>
        <w:t>B. Punchhi Commission</w:t>
      </w:r>
    </w:p>
    <w:p>
      <w:pPr>
        <w:spacing w:after="100" w:before="0"/>
      </w:pPr>
      <w:r>
        <w:rPr>
          <w:b w:val="0"/>
        </w:rPr>
        <w:t>C. Sarkaria Commission</w:t>
      </w:r>
    </w:p>
    <w:p>
      <w:pPr>
        <w:spacing w:after="100" w:before="0"/>
      </w:pPr>
      <w:r>
        <w:rPr>
          <w:b w:val="0"/>
        </w:rPr>
        <w:t>D. Venkatachelliah Commission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Sarkaria Commission recommended the establishment of a Permanent Secretariat for the Inter-State Council to institutionalize Centre-State cooperation. This proposal aimed to strengthen coordination mechanisms between the Union and State governments, ensuring efficient communication and resolution of inter-governmental issues.</w:t>
      </w:r>
    </w:p>
    <w:p>
      <w:pPr>
        <w:spacing w:before="0"/>
      </w:pPr>
      <w:r>
        <w:rPr>
          <w:b w:val="0"/>
        </w:rPr>
      </w:r>
    </w:p>
    <w:p>
      <w:pPr>
        <w:spacing w:after="100" w:line="360" w:lineRule="auto" w:before="0"/>
      </w:pPr>
      <w:r>
        <w:rPr>
          <w:b w:val="0"/>
        </w:rPr>
        <w:t>17. Why are cooking utensils often made with a copper bottom?</w:t>
      </w:r>
    </w:p>
    <w:p>
      <w:pPr>
        <w:spacing w:before="0"/>
      </w:pPr>
      <w:r>
        <w:rPr>
          <w:b w:val="0"/>
        </w:rPr>
      </w:r>
    </w:p>
    <w:p>
      <w:pPr>
        <w:spacing w:after="100" w:before="0"/>
      </w:pPr>
      <w:r>
        <w:rPr>
          <w:b w:val="0"/>
        </w:rPr>
        <w:t>A. Copper is a good insulator, preventing heat loss.</w:t>
      </w:r>
    </w:p>
    <w:p>
      <w:pPr>
        <w:spacing w:after="100" w:before="0"/>
      </w:pPr>
      <w:r>
        <w:rPr>
          <w:b w:val="0"/>
        </w:rPr>
        <w:t>B. Copper has a low melting point, making it easy to manufacture.</w:t>
      </w:r>
    </w:p>
    <w:p>
      <w:pPr>
        <w:spacing w:after="100" w:before="0"/>
      </w:pPr>
      <w:r>
        <w:rPr>
          <w:b w:val="0"/>
        </w:rPr>
        <w:t>C. Copper is an good conductor of heat, ensuring even heating.</w:t>
      </w:r>
    </w:p>
    <w:p>
      <w:pPr>
        <w:spacing w:after="100" w:before="0"/>
      </w:pPr>
      <w:r>
        <w:rPr>
          <w:b w:val="0"/>
        </w:rPr>
        <w:t>D. Copper reacts readily with food, enhancing flavor.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Cooking utensils often have a copper bottom because copper is a good conductor of heat, ensuring even heating. This property allows for efficient and uniform cooking as heat is distributed quickly and evenly across the surface, preventing hotspots and uneven cooking.</w:t>
      </w:r>
    </w:p>
    <w:p>
      <w:pPr>
        <w:spacing w:before="0"/>
      </w:pPr>
      <w:r>
        <w:rPr>
          <w:b w:val="0"/>
        </w:rPr>
      </w:r>
    </w:p>
    <w:p>
      <w:pPr>
        <w:spacing w:after="100" w:line="360" w:lineRule="auto" w:before="0"/>
      </w:pPr>
      <w:r>
        <w:rPr>
          <w:b w:val="0"/>
        </w:rPr>
        <w:t>18. What is the primary objective of a Uniform Civil Code (UCC) in India?</w:t>
      </w:r>
    </w:p>
    <w:p>
      <w:pPr>
        <w:spacing w:before="0"/>
      </w:pPr>
      <w:r>
        <w:rPr>
          <w:b w:val="0"/>
        </w:rPr>
      </w:r>
    </w:p>
    <w:p>
      <w:pPr>
        <w:spacing w:after="100" w:before="0"/>
      </w:pPr>
      <w:r>
        <w:rPr>
          <w:b w:val="0"/>
        </w:rPr>
        <w:t>A. To establish a common criminal law for all citizens.</w:t>
      </w:r>
    </w:p>
    <w:p>
      <w:pPr>
        <w:spacing w:after="100" w:before="0"/>
      </w:pPr>
      <w:r>
        <w:rPr>
          <w:b w:val="0"/>
        </w:rPr>
        <w:t>B. To unify direct and indirect tax laws.</w:t>
      </w:r>
    </w:p>
    <w:p>
      <w:pPr>
        <w:spacing w:after="100" w:before="0"/>
      </w:pPr>
      <w:r>
        <w:rPr>
          <w:b w:val="0"/>
        </w:rPr>
        <w:t>C. To provide a common set of personal laws for all citizens, irrespective of religion.</w:t>
      </w:r>
    </w:p>
    <w:p>
      <w:pPr>
        <w:spacing w:after="100" w:before="0"/>
      </w:pPr>
      <w:r>
        <w:rPr>
          <w:b w:val="0"/>
        </w:rPr>
        <w:t>D. To standardize administrative procedures across all states.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primary objective of the Uniform Civil Code (UCC) in India is to provide a common set of personal laws for all citizens, irrespective of religion. It aims to replace religious-based personal laws governing marriage, divorce, inheritance, and adoption with uniform laws to ensure equality, secularism, and gender justice. Enshrined under Article 44 of the Constitution as a directive principle, UCC seeks to eliminate discriminatory practices in personal laws and promote national integration.</w:t>
      </w:r>
    </w:p>
    <w:p>
      <w:pPr>
        <w:spacing w:before="0"/>
      </w:pPr>
      <w:r>
        <w:rPr>
          <w:b w:val="0"/>
        </w:rPr>
      </w:r>
    </w:p>
    <w:p>
      <w:pPr>
        <w:spacing w:after="100" w:line="360" w:lineRule="auto" w:before="0"/>
      </w:pPr>
      <w:r>
        <w:rPr>
          <w:b w:val="0"/>
        </w:rPr>
        <w:t>19. The Agriculture Infrastructure Fund (AIF) provides support for?</w:t>
      </w:r>
    </w:p>
    <w:p>
      <w:pPr>
        <w:spacing w:before="0"/>
      </w:pPr>
      <w:r>
        <w:rPr>
          <w:b w:val="0"/>
        </w:rPr>
      </w:r>
    </w:p>
    <w:p>
      <w:pPr>
        <w:spacing w:after="100" w:before="0"/>
      </w:pPr>
      <w:r>
        <w:rPr>
          <w:b w:val="0"/>
        </w:rPr>
        <w:t>A. Free fertilizers</w:t>
      </w:r>
    </w:p>
    <w:p>
      <w:pPr>
        <w:spacing w:after="100" w:before="0"/>
      </w:pPr>
      <w:r>
        <w:rPr>
          <w:b w:val="0"/>
        </w:rPr>
        <w:t>B. Agri-logistics and cold chains</w:t>
      </w:r>
    </w:p>
    <w:p>
      <w:pPr>
        <w:spacing w:after="100" w:before="0"/>
      </w:pPr>
      <w:r>
        <w:rPr>
          <w:b w:val="0"/>
        </w:rPr>
        <w:t>C. Cash transfers</w:t>
      </w:r>
    </w:p>
    <w:p>
      <w:pPr>
        <w:spacing w:after="100" w:before="0"/>
      </w:pPr>
      <w:r>
        <w:rPr>
          <w:b w:val="0"/>
        </w:rPr>
        <w:t>D. MGNREGA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Agri-logistics and cold chains. Key Points Additional Information</w:t>
      </w:r>
    </w:p>
    <w:p>
      <w:pPr>
        <w:spacing w:before="0"/>
      </w:pPr>
      <w:r>
        <w:rPr>
          <w:b w:val="0"/>
        </w:rPr>
        <w:t>• The Agriculture Infrastructure Fund (AIF) is a financing facility launched by the Government of India in 2020 to strengthen agricultural infrastructure across the country.</w:t>
      </w:r>
    </w:p>
    <w:p>
      <w:pPr>
        <w:spacing w:before="0"/>
      </w:pPr>
      <w:r>
        <w:rPr>
          <w:b w:val="0"/>
        </w:rPr>
        <w:t>• It provides medium to long-term debt financing for investment in viable projects for post-harvest management infrastructure and community farming assets.</w:t>
      </w:r>
    </w:p>
    <w:p>
      <w:pPr>
        <w:spacing w:before="0"/>
      </w:pPr>
      <w:r>
        <w:rPr>
          <w:b w:val="0"/>
        </w:rPr>
        <w:t>• Key projects funded under the AIF include cold storage, warehousing, sorting &amp; grading units, packhouses, ripening chambers, and other agri-logistics infrastructure.</w:t>
      </w:r>
    </w:p>
    <w:p>
      <w:pPr>
        <w:spacing w:before="0"/>
      </w:pPr>
      <w:r>
        <w:rPr>
          <w:b w:val="0"/>
        </w:rPr>
        <w:t>• Through this initiative, farmers and Farmer Producer Organizations (FPOs) can access loans with interest subvention and credit guarantee support.</w:t>
      </w:r>
    </w:p>
    <w:p>
      <w:pPr>
        <w:spacing w:before="0"/>
      </w:pPr>
      <w:r>
        <w:rPr>
          <w:b w:val="0"/>
        </w:rPr>
        <w:t>• The fund also aims to reduce post-harvest losses and improve the efficiency of agricultural supply chains, ensuring better price realization for farmers.</w:t>
      </w:r>
    </w:p>
    <w:p>
      <w:pPr>
        <w:spacing w:before="0"/>
      </w:pPr>
      <w:r>
        <w:rPr>
          <w:b w:val="0"/>
        </w:rPr>
        <w:t>• Free Fertilizers The government of India provides subsidies on fertilizers to ensure affordability for farmers, but there is no provision for free fertilizers under the AIF.</w:t>
      </w:r>
    </w:p>
    <w:p>
      <w:pPr>
        <w:spacing w:before="0"/>
      </w:pPr>
      <w:r>
        <w:rPr>
          <w:b w:val="0"/>
        </w:rPr>
        <w:t>• Subsidized fertilizers such as urea, DAP, and MOP are made available through schemes like the Nutrient Based Subsidy (NBS) scheme.</w:t>
      </w:r>
    </w:p>
    <w:p>
      <w:pPr>
        <w:spacing w:before="0"/>
      </w:pPr>
      <w:r>
        <w:rPr>
          <w:b w:val="0"/>
        </w:rPr>
        <w:t>• The subsidy is directly transferred to fertilizer companies, which reduces the retail price for farmers.</w:t>
      </w:r>
    </w:p>
    <w:p>
      <w:pPr>
        <w:spacing w:before="0"/>
      </w:pPr>
      <w:r>
        <w:rPr>
          <w:b w:val="0"/>
        </w:rPr>
        <w:t>• Cash Transfers Cash transfers are direct benefit transfers (DBT) under schemes like PM-KISAN, where eligible farmers receive Rs. 6,000 annually in three installments.</w:t>
      </w:r>
    </w:p>
    <w:p>
      <w:pPr>
        <w:spacing w:before="0"/>
      </w:pPr>
      <w:r>
        <w:rPr>
          <w:b w:val="0"/>
        </w:rPr>
        <w:t>• The objective of cash transfers is to provide income support to farmers for agricultural and allied activities.</w:t>
      </w:r>
    </w:p>
    <w:p>
      <w:pPr>
        <w:spacing w:before="0"/>
      </w:pPr>
      <w:r>
        <w:rPr>
          <w:b w:val="0"/>
        </w:rPr>
        <w:t>• However, AIF does not involve cash transfers and focuses on infrastructure development.</w:t>
      </w:r>
    </w:p>
    <w:p>
      <w:pPr>
        <w:spacing w:before="0"/>
      </w:pPr>
      <w:r>
        <w:rPr>
          <w:b w:val="0"/>
        </w:rPr>
        <w:t>• MGNREGA Work The Mahatma Gandhi National Rural Employment Guarantee Act (MGNREGA) provides wage employment for rural households through unskilled manual work.</w:t>
      </w:r>
    </w:p>
    <w:p>
      <w:pPr>
        <w:spacing w:before="0"/>
      </w:pPr>
      <w:r>
        <w:rPr>
          <w:b w:val="0"/>
        </w:rPr>
        <w:t>• It aims to enhance livelihood security and create durable assets in rural areas.</w:t>
      </w:r>
    </w:p>
    <w:p>
      <w:pPr>
        <w:spacing w:before="0"/>
      </w:pPr>
      <w:r>
        <w:rPr>
          <w:b w:val="0"/>
        </w:rPr>
        <w:t>• While MGNREGA contributes to rural development, it is unrelated to the objectives of AIF, which targets agricultural infrastructure.</w:t>
      </w:r>
    </w:p>
    <w:p>
      <w:pPr>
        <w:spacing w:before="0"/>
      </w:pPr>
      <w:r>
        <w:rPr>
          <w:b w:val="0"/>
        </w:rPr>
      </w:r>
    </w:p>
    <w:p>
      <w:pPr>
        <w:spacing w:after="100" w:line="360" w:lineRule="auto" w:before="0"/>
      </w:pPr>
      <w:r>
        <w:rPr>
          <w:b w:val="0"/>
        </w:rPr>
        <w:t>20. Read the below statements marked as Assertion (A) and Reason (R). Mark the correct options: Assertion (A): India Industrial Land Bank provides GIS-based information. Reason (R): It is managed by the Ministry of Mines.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Industrial Land Bank (IILB) is a GIS-based portal providing detailed information about industrial land and resources in India, managed by DPIIT under the Ministry of Commerce and Industry. The assertion is true, but the reason is false, as it is not managed by the Ministry of Mines.</w:t>
      </w:r>
    </w:p>
    <w:p>
      <w:pPr>
        <w:spacing w:before="0"/>
      </w:pPr>
      <w:r>
        <w:rPr>
          <w:b w:val="0"/>
        </w:rPr>
      </w:r>
    </w:p>
    <w:p>
      <w:pPr>
        <w:spacing w:after="100" w:line="360" w:lineRule="auto" w:before="0"/>
      </w:pPr>
      <w:r>
        <w:rPr>
          <w:b w:val="0"/>
        </w:rPr>
        <w:t>21. According to the Global Peace Index 2024, which of the following statements correctly reflects global peace trends since 2008?</w:t>
      </w:r>
    </w:p>
    <w:p>
      <w:pPr>
        <w:spacing w:before="0"/>
      </w:pPr>
      <w:r>
        <w:rPr>
          <w:b w:val="0"/>
        </w:rPr>
      </w:r>
    </w:p>
    <w:p>
      <w:pPr>
        <w:spacing w:after="100" w:before="0"/>
      </w:pPr>
      <w:r>
        <w:rPr>
          <w:b w:val="0"/>
        </w:rPr>
        <w:t>A. All three GPI domains have steadily improved since 2008</w:t>
      </w:r>
    </w:p>
    <w:p>
      <w:pPr>
        <w:spacing w:after="100" w:before="0"/>
      </w:pPr>
      <w:r>
        <w:rPr>
          <w:b w:val="0"/>
        </w:rPr>
        <w:t>B. The average country score has improved by 4.5% since 2008</w:t>
      </w:r>
    </w:p>
    <w:p>
      <w:pPr>
        <w:spacing w:after="100" w:before="0"/>
      </w:pPr>
      <w:r>
        <w:rPr>
          <w:b w:val="0"/>
        </w:rPr>
        <w:t>C. Ongoing Conflict and Safety &amp; Security have deteriorated, while Militarisation has improved</w:t>
      </w:r>
    </w:p>
    <w:p>
      <w:pPr>
        <w:spacing w:after="100" w:before="0"/>
      </w:pPr>
      <w:r>
        <w:rPr>
          <w:b w:val="0"/>
        </w:rPr>
        <w:t>D. The number of countries showing improvement exceeds those showing deterioration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Ongoing Conflict and Safety &amp; Security have deteriorated, while Militarisation has improved. Key Points Additional Information</w:t>
      </w:r>
    </w:p>
    <w:p>
      <w:pPr>
        <w:spacing w:before="0"/>
      </w:pPr>
      <w:r>
        <w:rPr>
          <w:b w:val="0"/>
        </w:rPr>
        <w:t>• The Global Peace Index (GPI) measures the relative peacefulness of nations using three primary domains: Ongoing Conflict, Safety &amp; Security, and Militarisation.</w:t>
      </w:r>
    </w:p>
    <w:p>
      <w:pPr>
        <w:spacing w:before="0"/>
      </w:pPr>
      <w:r>
        <w:rPr>
          <w:b w:val="0"/>
        </w:rPr>
        <w:t>• Since 2008, there has been a deterioration in the domains of Ongoing Conflict and Safety &amp; Security globally, primarily due to an increase in conflicts, violence, and political instability.</w:t>
      </w:r>
    </w:p>
    <w:p>
      <w:pPr>
        <w:spacing w:before="0"/>
      </w:pPr>
      <w:r>
        <w:rPr>
          <w:b w:val="0"/>
        </w:rPr>
        <w:t>• However, the Militarisation domain has shown improvement, reflecting reduced military expenditure and fewer armed forces in some regions.</w:t>
      </w:r>
    </w:p>
    <w:p>
      <w:pPr>
        <w:spacing w:before="0"/>
      </w:pPr>
      <w:r>
        <w:rPr>
          <w:b w:val="0"/>
        </w:rPr>
        <w:t>• Global peace has deteriorated over the years, with 2024 marking the continuation of this trend, driven by factors such as geopolitical tensions, terrorism, and internal conflicts.</w:t>
      </w:r>
    </w:p>
    <w:p>
      <w:pPr>
        <w:spacing w:before="0"/>
      </w:pPr>
      <w:r>
        <w:rPr>
          <w:b w:val="0"/>
        </w:rPr>
        <w:t>• The GPI provides a comprehensive overview of global trends in peace, helping policymakers address issues related to conflict and security.</w:t>
      </w:r>
    </w:p>
    <w:p>
      <w:pPr>
        <w:spacing w:before="0"/>
      </w:pPr>
      <w:r>
        <w:rPr>
          <w:b w:val="0"/>
        </w:rPr>
        <w:t>• Human Development Report (UNDP): Measures health, education, and living standards.</w:t>
      </w:r>
    </w:p>
    <w:p>
      <w:pPr>
        <w:spacing w:before="0"/>
      </w:pPr>
      <w:r>
        <w:rPr>
          <w:b w:val="0"/>
        </w:rPr>
        <w:t>• Global Gender Gap Report (WEF): Ranks countries on gender equality.</w:t>
      </w:r>
    </w:p>
    <w:p>
      <w:pPr>
        <w:spacing w:before="0"/>
      </w:pPr>
      <w:r>
        <w:rPr>
          <w:b w:val="0"/>
        </w:rPr>
        <w:t>• Global Innovation Index (WIPO): Ranks innovation performance.</w:t>
      </w:r>
    </w:p>
    <w:p>
      <w:pPr>
        <w:spacing w:before="0"/>
      </w:pPr>
      <w:r>
        <w:rPr>
          <w:b w:val="0"/>
        </w:rPr>
        <w:t>• Global Hunger Index (Concern Worldwide/Welthungerhilfe): Assesses hunger levels.</w:t>
      </w:r>
    </w:p>
    <w:p>
      <w:pPr>
        <w:spacing w:before="0"/>
      </w:pPr>
      <w:r>
        <w:rPr>
          <w:b w:val="0"/>
        </w:rPr>
        <w:t>• World Economic Outlook (IMF): Forecasts global economic growth, ranking economies.</w:t>
      </w:r>
    </w:p>
    <w:p>
      <w:pPr>
        <w:spacing w:before="0"/>
      </w:pPr>
      <w:r>
        <w:rPr>
          <w:b w:val="0"/>
        </w:rPr>
        <w:t>• Corruption Perceptions Index (Transparency International): Ranks perceived levels of public sector corruption.</w:t>
      </w:r>
    </w:p>
    <w:p>
      <w:pPr>
        <w:spacing w:before="0"/>
      </w:pPr>
      <w:r>
        <w:rPr>
          <w:b w:val="0"/>
        </w:rPr>
      </w:r>
    </w:p>
    <w:p>
      <w:pPr>
        <w:spacing w:after="100" w:line="360" w:lineRule="auto" w:before="0"/>
      </w:pPr>
      <w:r>
        <w:rPr>
          <w:b w:val="0"/>
        </w:rPr>
        <w:t>22. Under India's updated State Action Plan on Climate Change (SAPCC) for 2025, which sector received the highest budgetary allocation for climate adaptation?</w:t>
      </w:r>
    </w:p>
    <w:p>
      <w:pPr>
        <w:spacing w:before="0"/>
      </w:pPr>
      <w:r>
        <w:rPr>
          <w:b w:val="0"/>
        </w:rPr>
      </w:r>
    </w:p>
    <w:p>
      <w:pPr>
        <w:spacing w:after="100" w:before="0"/>
      </w:pPr>
      <w:r>
        <w:rPr>
          <w:b w:val="0"/>
        </w:rPr>
        <w:t>A. Transport</w:t>
      </w:r>
    </w:p>
    <w:p>
      <w:pPr>
        <w:spacing w:after="100" w:before="0"/>
      </w:pPr>
      <w:r>
        <w:rPr>
          <w:b w:val="0"/>
        </w:rPr>
        <w:t>B. Urban Planning</w:t>
      </w:r>
    </w:p>
    <w:p>
      <w:pPr>
        <w:spacing w:after="100" w:before="0"/>
      </w:pPr>
      <w:r>
        <w:rPr>
          <w:b w:val="0"/>
        </w:rPr>
        <w:t>C. Agriculture and Water Resources</w:t>
      </w:r>
    </w:p>
    <w:p>
      <w:pPr>
        <w:spacing w:after="100" w:before="0"/>
      </w:pPr>
      <w:r>
        <w:rPr>
          <w:b w:val="0"/>
        </w:rPr>
        <w:t>D. Renewable Energy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Agriculture and Water Resources. Key Points Additional Information</w:t>
      </w:r>
    </w:p>
    <w:p>
      <w:pPr>
        <w:spacing w:before="0"/>
      </w:pPr>
      <w:r>
        <w:rPr>
          <w:b w:val="0"/>
        </w:rPr>
        <w:t>• Under India's updated State Action Plan on Climate Change (SAPCC) for 2025, the highest budgetary allocation for climate adaptation is given to the Agriculture and Water Resources sector.</w:t>
      </w:r>
    </w:p>
    <w:p>
      <w:pPr>
        <w:spacing w:before="0"/>
      </w:pPr>
      <w:r>
        <w:rPr>
          <w:b w:val="0"/>
        </w:rPr>
        <w:t>• Agriculture is highly vulnerable to climate change as it depends heavily on climatic conditions such as rainfall, temperature, and seasonal variations.</w:t>
      </w:r>
    </w:p>
    <w:p>
      <w:pPr>
        <w:spacing w:before="0"/>
      </w:pPr>
      <w:r>
        <w:rPr>
          <w:b w:val="0"/>
        </w:rPr>
        <w:t>• Water resources management is critical in addressing climate adaptation challenges, such as droughts, floods, and water scarcity exacerbated by climate change.</w:t>
      </w:r>
    </w:p>
    <w:p>
      <w:pPr>
        <w:spacing w:before="0"/>
      </w:pPr>
      <w:r>
        <w:rPr>
          <w:b w:val="0"/>
        </w:rPr>
        <w:t>• The allocation aims to enhance irrigation infrastructure, promote sustainable agricultural practices, and improve water conservation efforts to adapt to shifting climate patterns.</w:t>
      </w:r>
    </w:p>
    <w:p>
      <w:pPr>
        <w:spacing w:before="0"/>
      </w:pPr>
      <w:r>
        <w:rPr>
          <w:b w:val="0"/>
        </w:rPr>
        <w:t>• This step aligns with India's National Action Plan on Climate Change (NAPCC), which emphasizes resource efficiency, climate resilience, and sustainable development in agriculture and water management.</w:t>
      </w:r>
    </w:p>
    <w:p>
      <w:pPr>
        <w:spacing w:before="0"/>
      </w:pPr>
      <w:r>
        <w:rPr>
          <w:b w:val="0"/>
        </w:rPr>
        <w:t>• Renewable Energy Renewable energy is a key area in mitigating climate change by reducing dependency on fossil fuels and cutting carbon emissions.</w:t>
      </w:r>
    </w:p>
    <w:p>
      <w:pPr>
        <w:spacing w:before="0"/>
      </w:pPr>
      <w:r>
        <w:rPr>
          <w:b w:val="0"/>
        </w:rPr>
        <w:t>• India has launched ambitious initiatives, including the National Solar Mission, to transition towards cleaner energy sources.</w:t>
      </w:r>
    </w:p>
    <w:p>
      <w:pPr>
        <w:spacing w:before="0"/>
      </w:pPr>
      <w:r>
        <w:rPr>
          <w:b w:val="0"/>
        </w:rPr>
        <w:t>• While important for mitigation, renewable energy is often considered less relevant to immediate adaptation needs, leading to lower allocation under the SAPCC for adaptation purposes.</w:t>
      </w:r>
    </w:p>
    <w:p>
      <w:pPr>
        <w:spacing w:before="0"/>
      </w:pPr>
      <w:r>
        <w:rPr>
          <w:b w:val="0"/>
        </w:rPr>
      </w:r>
    </w:p>
    <w:p>
      <w:pPr>
        <w:spacing w:after="100" w:line="360" w:lineRule="auto" w:before="0"/>
      </w:pPr>
      <w:r>
        <w:rPr>
          <w:b w:val="0"/>
        </w:rPr>
        <w:t>23. Which of the following correctly highlights a unique feature of India's textile industry?</w:t>
      </w:r>
    </w:p>
    <w:p>
      <w:pPr>
        <w:spacing w:before="0"/>
      </w:pPr>
      <w:r>
        <w:rPr>
          <w:b w:val="0"/>
        </w:rPr>
      </w:r>
    </w:p>
    <w:p>
      <w:pPr>
        <w:spacing w:after="100" w:before="0"/>
      </w:pPr>
      <w:r>
        <w:rPr>
          <w:b w:val="0"/>
        </w:rPr>
        <w:t>A. It focuses only on raw material exports.</w:t>
      </w:r>
    </w:p>
    <w:p>
      <w:pPr>
        <w:spacing w:after="100" w:before="0"/>
      </w:pPr>
      <w:r>
        <w:rPr>
          <w:b w:val="0"/>
        </w:rPr>
        <w:t>B. It is partially self-reliant and imports final products.</w:t>
      </w:r>
    </w:p>
    <w:p>
      <w:pPr>
        <w:spacing w:after="100" w:before="0"/>
      </w:pPr>
      <w:r>
        <w:rPr>
          <w:b w:val="0"/>
        </w:rPr>
        <w:t>C. It is self-reliant across the full value chain</w:t>
      </w:r>
    </w:p>
    <w:p>
      <w:pPr>
        <w:spacing w:after="100" w:before="0"/>
      </w:pPr>
      <w:r>
        <w:rPr>
          <w:b w:val="0"/>
        </w:rPr>
        <w:t>D. It only caters to domestic markets.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textile industry is self-reliant across the full value chain, encompassing raw materials like cotton, spinning, weaving, dyeing, and garment manufacturing. It contributes 2.3% to GDP, 7% to industrial output, and 12% to export earnings. India leads in cotton and jute production and ranks second in silk and polyester, ensuring raw material availability. The sector integrates traditional handloom techniques with advanced machinery, catering to both domestic and international markets. Initiatives like the PLI Scheme and Mega Textile Parks further enhance self-reliance across the value chain.</w:t>
      </w:r>
    </w:p>
    <w:p>
      <w:pPr>
        <w:spacing w:before="0"/>
      </w:pPr>
      <w:r>
        <w:rPr>
          <w:b w:val="0"/>
        </w:rPr>
      </w:r>
    </w:p>
    <w:p>
      <w:pPr>
        <w:spacing w:after="100" w:line="360" w:lineRule="auto" w:before="0"/>
      </w:pPr>
      <w:r>
        <w:rPr>
          <w:b w:val="0"/>
        </w:rPr>
        <w:t>24. Which Article enables the President to establish an Inter-State Council?</w:t>
      </w:r>
    </w:p>
    <w:p>
      <w:pPr>
        <w:spacing w:before="0"/>
      </w:pPr>
      <w:r>
        <w:rPr>
          <w:b w:val="0"/>
        </w:rPr>
      </w:r>
    </w:p>
    <w:p>
      <w:pPr>
        <w:spacing w:after="100" w:before="0"/>
      </w:pPr>
      <w:r>
        <w:rPr>
          <w:b w:val="0"/>
        </w:rPr>
        <w:t>A. Article 263</w:t>
      </w:r>
    </w:p>
    <w:p>
      <w:pPr>
        <w:spacing w:after="100" w:before="0"/>
      </w:pPr>
      <w:r>
        <w:rPr>
          <w:b w:val="0"/>
        </w:rPr>
        <w:t>B. Article 264</w:t>
      </w:r>
    </w:p>
    <w:p>
      <w:pPr>
        <w:spacing w:after="100" w:before="0"/>
      </w:pPr>
      <w:r>
        <w:rPr>
          <w:b w:val="0"/>
        </w:rPr>
        <w:t>C. Article 312</w:t>
      </w:r>
    </w:p>
    <w:p>
      <w:pPr>
        <w:spacing w:after="100" w:before="0"/>
      </w:pPr>
      <w:r>
        <w:rPr>
          <w:b w:val="0"/>
        </w:rPr>
        <w:t>D. Article 262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263 of the Indian Constitution empowers the President to establish an Inter-State Council if deemed necessary. This council is designed to facilitate coordination between states and the central government on matters of common interest, ensuring smooth inter-state relations and governance.</w:t>
      </w:r>
    </w:p>
    <w:p>
      <w:pPr>
        <w:spacing w:before="0"/>
      </w:pPr>
      <w:r>
        <w:rPr>
          <w:b w:val="0"/>
        </w:rPr>
      </w:r>
    </w:p>
    <w:p>
      <w:pPr>
        <w:spacing w:after="100" w:line="360" w:lineRule="auto" w:before="0"/>
      </w:pPr>
      <w:r>
        <w:rPr>
          <w:b w:val="0"/>
        </w:rPr>
        <w:t>25. Evaluate these statements regarding atmospheric layeers: 1. Most weather phenomena occur in the stratosphere. 2. The ozone layer is primarily found in the troposphere. Which of the above is/are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Neither statement is correct. Most weather phenomena occur in the troposphere, the lowest atmospheric layer, not the stratosphere. The ozone layer is primarily found in the stratosphere, between 10 to 50 km above Earth's surface, not in the troposphere.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