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pairs is INCORRECTLY matched?</w:t>
      </w:r>
    </w:p>
    <w:p>
      <w:pPr>
        <w:spacing w:before="0"/>
      </w:pPr>
      <w:r>
        <w:rPr>
          <w:b w:val="0"/>
        </w:rPr>
      </w:r>
    </w:p>
    <w:p>
      <w:pPr>
        <w:spacing w:after="100" w:before="0"/>
      </w:pPr>
      <w:r>
        <w:rPr>
          <w:b w:val="0"/>
        </w:rPr>
        <w:t>A. Article 241: Governor for Union Territories</w:t>
      </w:r>
    </w:p>
    <w:p>
      <w:pPr>
        <w:spacing w:after="100" w:before="0"/>
      </w:pPr>
      <w:r>
        <w:rPr>
          <w:b w:val="0"/>
        </w:rPr>
        <w:t>B. Article 239AA: Special provisions with respect to Delhi</w:t>
      </w:r>
    </w:p>
    <w:p>
      <w:pPr>
        <w:spacing w:after="100" w:before="0"/>
      </w:pPr>
      <w:r>
        <w:rPr>
          <w:b w:val="0"/>
        </w:rPr>
        <w:t>C. Article 239 : Administration of Union Territories</w:t>
      </w:r>
    </w:p>
    <w:p>
      <w:pPr>
        <w:spacing w:after="100" w:before="0"/>
      </w:pPr>
      <w:r>
        <w:rPr>
          <w:b w:val="0"/>
        </w:rPr>
        <w:t>D. Article 240 : Power of President to make regulations for certain Union Territories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241: Governor for Union Territories. Key Points Additional Information</w:t>
      </w:r>
    </w:p>
    <w:p>
      <w:pPr>
        <w:spacing w:before="0"/>
      </w:pPr>
      <w:r>
        <w:rPr>
          <w:b w:val="0"/>
        </w:rPr>
        <w:t>• Article 241 of the Indian Constitution does not pertain to the provision of a Governor for Union Territories.</w:t>
      </w:r>
    </w:p>
    <w:p>
      <w:pPr>
        <w:spacing w:before="0"/>
      </w:pPr>
      <w:r>
        <w:rPr>
          <w:b w:val="0"/>
        </w:rPr>
        <w:t>• Instead, Article 241 deals with the establishment of High Courts for Union Territories and other related judicial matters.</w:t>
      </w:r>
    </w:p>
    <w:p>
      <w:pPr>
        <w:spacing w:before="0"/>
      </w:pPr>
      <w:r>
        <w:rPr>
          <w:b w:val="0"/>
        </w:rPr>
        <w:t>• The provision for the administration of Union Territories by the President is mentioned under Articles 239 and 239A.</w:t>
      </w:r>
    </w:p>
    <w:p>
      <w:pPr>
        <w:spacing w:before="0"/>
      </w:pPr>
      <w:r>
        <w:rPr>
          <w:b w:val="0"/>
        </w:rPr>
        <w:t>• Union Territories do not have Governors; they are administered by the President of India through appointed Administrators or Lieutenant Governors, as specified under Article 239.</w:t>
      </w:r>
    </w:p>
    <w:p>
      <w:pPr>
        <w:spacing w:before="0"/>
      </w:pPr>
      <w:r>
        <w:rPr>
          <w:b w:val="0"/>
        </w:rPr>
        <w:t>• Hence, the pairing of Article 241 with "Governor for Union Territories" is incorrect.</w:t>
      </w:r>
    </w:p>
    <w:p>
      <w:pPr>
        <w:spacing w:before="0"/>
      </w:pPr>
      <w:r>
        <w:rPr>
          <w:b w:val="0"/>
        </w:rPr>
        <w:t>• Article 239: Administration of Union Territories Article 239 provides for the administration of Union Territories by the President of India.</w:t>
      </w:r>
    </w:p>
    <w:p>
      <w:pPr>
        <w:spacing w:before="0"/>
      </w:pPr>
      <w:r>
        <w:rPr>
          <w:b w:val="0"/>
        </w:rPr>
        <w:t>• The President appoints an Administrator or Lieutenant Governor to govern the Union Territories on his behalf.</w:t>
      </w:r>
    </w:p>
    <w:p>
      <w:pPr>
        <w:spacing w:before="0"/>
      </w:pPr>
      <w:r>
        <w:rPr>
          <w:b w:val="0"/>
        </w:rPr>
        <w:t>• Union Territories are administered differently compared to states, as they are directly under the control of the Central Government.</w:t>
      </w:r>
    </w:p>
    <w:p>
      <w:pPr>
        <w:spacing w:before="0"/>
      </w:pPr>
      <w:r>
        <w:rPr>
          <w:b w:val="0"/>
        </w:rPr>
        <w:t>• Article 239AA: Special Provisions with Respect to Delhi Article 239AA grants special status to the National Capital Territory (NCT) of Delhi.</w:t>
      </w:r>
    </w:p>
    <w:p>
      <w:pPr>
        <w:spacing w:before="0"/>
      </w:pPr>
      <w:r>
        <w:rPr>
          <w:b w:val="0"/>
        </w:rPr>
        <w:t>• It provides for a Legislative Assembly and a Council of Ministers for Delhi, with certain limitations on their powers.</w:t>
      </w:r>
    </w:p>
    <w:p>
      <w:pPr>
        <w:spacing w:before="0"/>
      </w:pPr>
      <w:r>
        <w:rPr>
          <w:b w:val="0"/>
        </w:rPr>
        <w:t>• The Lieutenant Governor of Delhi retains significant powers and acts as the representative of the Central Government.</w:t>
      </w:r>
    </w:p>
    <w:p>
      <w:pPr>
        <w:spacing w:before="0"/>
      </w:pPr>
      <w:r>
        <w:rPr>
          <w:b w:val="0"/>
        </w:rPr>
        <w:t>• Matters related to public order, police, and land in Delhi remain under the exclusive jurisdiction of the Central Government.</w:t>
      </w:r>
    </w:p>
    <w:p>
      <w:pPr>
        <w:spacing w:before="0"/>
      </w:pPr>
      <w:r>
        <w:rPr>
          <w:b w:val="0"/>
        </w:rPr>
        <w:t>• Article 240: Power of President to Make Regulations for Certain Union Territories Article 240 empowers the President of India to make regulations for the peace, progress, and good governance of Union Territories that do not have their own legislatures.</w:t>
      </w:r>
    </w:p>
    <w:p>
      <w:pPr>
        <w:spacing w:before="0"/>
      </w:pPr>
      <w:r>
        <w:rPr>
          <w:b w:val="0"/>
        </w:rPr>
        <w:t>• This includes Union Territories such as Andaman and Nicobar Islands, Lakshadweep, Dadra and Nagar Haveli, and Daman and Diu.</w:t>
      </w:r>
    </w:p>
    <w:p>
      <w:pPr>
        <w:spacing w:before="0"/>
      </w:pPr>
      <w:r>
        <w:rPr>
          <w:b w:val="0"/>
        </w:rPr>
        <w:t>• The regulations made by the President under this Article have the same force and effect as laws passed by Parliament.</w:t>
      </w:r>
    </w:p>
    <w:p>
      <w:pPr>
        <w:spacing w:before="0"/>
      </w:pPr>
      <w:r>
        <w:rPr>
          <w:b w:val="0"/>
        </w:rPr>
      </w:r>
    </w:p>
    <w:p>
      <w:pPr>
        <w:spacing w:after="100" w:line="360" w:lineRule="auto" w:before="0"/>
      </w:pPr>
      <w:r>
        <w:rPr>
          <w:b w:val="0"/>
        </w:rPr>
        <w:t>2. Consider the statements: 1. Article 310 has British origin. 2. It allows removal without safeguards. 3. Article 311 restricts Article 310. Which are correct?</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3</w:t>
      </w:r>
    </w:p>
    <w:p>
      <w:pPr>
        <w:spacing w:after="100" w:before="0"/>
      </w:pPr>
      <w:r>
        <w:rPr>
          <w:b w:val="0"/>
        </w:rPr>
        <w:t>D. All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Article 310 of the Indian Constitution is derived from the British-origin Government of India Act, 1935, specifically Section 240.</w:t>
      </w:r>
    </w:p>
    <w:p>
      <w:pPr>
        <w:spacing w:before="0"/>
      </w:pPr>
      <w:r>
        <w:rPr>
          <w:b w:val="0"/>
        </w:rPr>
        <w:t>• It establishes the concept of "Doctrine of Pleasure," allowing civil servants to hold office during the pleasure of the President or Governor.</w:t>
      </w:r>
    </w:p>
    <w:p>
      <w:pPr>
        <w:spacing w:before="0"/>
      </w:pPr>
      <w:r>
        <w:rPr>
          <w:b w:val="0"/>
        </w:rPr>
        <w:t>• The doctrine enables removal of civil servants without safeguards under certain conditions.</w:t>
      </w:r>
    </w:p>
    <w:p>
      <w:pPr>
        <w:spacing w:before="0"/>
      </w:pPr>
      <w:r>
        <w:rPr>
          <w:b w:val="0"/>
        </w:rPr>
        <w:t>• Article 311 restricts the arbitrary application of Article 310 by ensuring procedural safeguards and protections for civil servants against dismissal, removal, or reduction in rank.</w:t>
      </w:r>
    </w:p>
    <w:p>
      <w:pPr>
        <w:spacing w:before="0"/>
      </w:pPr>
      <w:r>
        <w:rPr>
          <w:b w:val="0"/>
        </w:rPr>
        <w:t>• The correct statements are 1 and 3, as Article 311 adds restrictions to safeguard civil servants, aligning with constitutional principles.</w:t>
      </w:r>
    </w:p>
    <w:p>
      <w:pPr>
        <w:spacing w:before="0"/>
      </w:pPr>
      <w:r>
        <w:rPr>
          <w:b w:val="0"/>
        </w:rPr>
        <w:t>• Explanation of Article 310: It is known as the "Doctrine of Pleasure."</w:t>
      </w:r>
    </w:p>
    <w:p>
      <w:pPr>
        <w:spacing w:before="0"/>
      </w:pPr>
      <w:r>
        <w:rPr>
          <w:b w:val="0"/>
        </w:rPr>
        <w:t>• Derived from British constitutional principles, it allows the President or Governor to terminate services of government employees at their discretion.</w:t>
      </w:r>
    </w:p>
    <w:p>
      <w:pPr>
        <w:spacing w:before="0"/>
      </w:pPr>
      <w:r>
        <w:rPr>
          <w:b w:val="0"/>
        </w:rPr>
        <w:t>• However, this is subject to restrictions imposed by Article 311.</w:t>
      </w:r>
    </w:p>
    <w:p>
      <w:pPr>
        <w:spacing w:before="0"/>
      </w:pPr>
      <w:r>
        <w:rPr>
          <w:b w:val="0"/>
        </w:rPr>
        <w:t>• Explanation of Article 311: Article 311 safeguards civil servants against arbitrary dismissal, removal, or reduction in rank.</w:t>
      </w:r>
    </w:p>
    <w:p>
      <w:pPr>
        <w:spacing w:before="0"/>
      </w:pPr>
      <w:r>
        <w:rPr>
          <w:b w:val="0"/>
        </w:rPr>
        <w:t>• It mandates two key protections: Providing an opportunity to be heard through an inquiry before dismissal or removal.</w:t>
      </w:r>
    </w:p>
    <w:p>
      <w:pPr>
        <w:spacing w:before="0"/>
      </w:pPr>
      <w:r>
        <w:rPr>
          <w:b w:val="0"/>
        </w:rPr>
        <w:t>• Ensuring that the dismissal or removal order is issued by an authority not subordinate to the appointing authority.</w:t>
      </w:r>
    </w:p>
    <w:p>
      <w:pPr>
        <w:spacing w:before="0"/>
      </w:pPr>
      <w:r>
        <w:rPr>
          <w:b w:val="0"/>
        </w:rPr>
        <w:t>• Details about Option 3 (Article 310 allows removal without safeguards): This statement is partially correct as Article 310 does allow removal but only in adherence to constitutional provisions like Article 311.</w:t>
      </w:r>
    </w:p>
    <w:p>
      <w:pPr>
        <w:spacing w:before="0"/>
      </w:pPr>
      <w:r>
        <w:rPr>
          <w:b w:val="0"/>
        </w:rPr>
        <w:t>• Main theme of the question: The question revolves around the "Doctrine of Pleasure" and the constitutional safeguards provided under Articles 310 and 311.</w:t>
      </w:r>
    </w:p>
    <w:p>
      <w:pPr>
        <w:spacing w:before="0"/>
      </w:pPr>
      <w:r>
        <w:rPr>
          <w:b w:val="0"/>
        </w:rPr>
        <w:t>• The balance between executive power and employee rights is central to these provisions.</w:t>
      </w:r>
    </w:p>
    <w:p>
      <w:pPr>
        <w:spacing w:before="0"/>
      </w:pPr>
      <w:r>
        <w:rPr>
          <w:b w:val="0"/>
        </w:rPr>
      </w:r>
    </w:p>
    <w:p>
      <w:pPr>
        <w:spacing w:after="100" w:line="360" w:lineRule="auto" w:before="0"/>
      </w:pPr>
      <w:r>
        <w:rPr>
          <w:b w:val="0"/>
        </w:rPr>
        <w:t>3. What is the main objective of implementing a Uniform Civil Code in India?</w:t>
      </w:r>
    </w:p>
    <w:p>
      <w:pPr>
        <w:spacing w:before="0"/>
      </w:pPr>
      <w:r>
        <w:rPr>
          <w:b w:val="0"/>
        </w:rPr>
      </w:r>
    </w:p>
    <w:p>
      <w:pPr>
        <w:spacing w:after="100" w:before="0"/>
      </w:pPr>
      <w:r>
        <w:rPr>
          <w:b w:val="0"/>
        </w:rPr>
        <w:t>A. To establish a single criminal framework</w:t>
      </w:r>
    </w:p>
    <w:p>
      <w:pPr>
        <w:spacing w:after="100" w:before="0"/>
      </w:pPr>
      <w:r>
        <w:rPr>
          <w:b w:val="0"/>
        </w:rPr>
        <w:t>B. To unify direct and indirect taxes</w:t>
      </w:r>
    </w:p>
    <w:p>
      <w:pPr>
        <w:spacing w:after="100" w:before="0"/>
      </w:pPr>
      <w:r>
        <w:rPr>
          <w:b w:val="0"/>
        </w:rPr>
        <w:t>C. To provide uniform personal laws for all citizens</w:t>
      </w:r>
    </w:p>
    <w:p>
      <w:pPr>
        <w:spacing w:after="100" w:before="0"/>
      </w:pPr>
      <w:r>
        <w:rPr>
          <w:b w:val="0"/>
        </w:rPr>
        <w:t>D. To standardize state-level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Uniform Civil Code (UCC) aims to provide uniform personal laws for all citizens, ensuring equality in marriage, divorce, inheritance, and adoption. It promotes gender justice, secularism, and national integration while addressing disparities in religious-based personal laws under Article 44 of the Constitution.</w:t>
      </w:r>
    </w:p>
    <w:p>
      <w:pPr>
        <w:spacing w:before="0"/>
      </w:pPr>
      <w:r>
        <w:rPr>
          <w:b w:val="0"/>
        </w:rPr>
      </w:r>
    </w:p>
    <w:p>
      <w:pPr>
        <w:spacing w:after="100" w:line="360" w:lineRule="auto" w:before="0"/>
      </w:pPr>
      <w:r>
        <w:rPr>
          <w:b w:val="0"/>
        </w:rPr>
        <w:t>4. Match List-I with List-II and select the answer using the code given below the Lists: List-I List-II (State) (Special provision in the Constitution of India) A. Article 371 1. Nagaland B. Article 371-A 2. Gujarat C. Article 371-B 3. Assam D. Article 371-I 4. Goa Code:</w:t>
      </w:r>
    </w:p>
    <w:p>
      <w:pPr>
        <w:spacing w:before="0"/>
      </w:pPr>
      <w:r>
        <w:rPr>
          <w:b w:val="0"/>
        </w:rPr>
      </w:r>
    </w:p>
    <w:p>
      <w:pPr>
        <w:spacing w:after="100" w:before="0"/>
      </w:pPr>
      <w:r>
        <w:rPr>
          <w:b w:val="0"/>
        </w:rPr>
        <w:t>A. A B C D 4 1 3 2</w:t>
      </w:r>
    </w:p>
    <w:p>
      <w:pPr>
        <w:spacing w:after="100" w:before="0"/>
      </w:pPr>
      <w:r>
        <w:rPr>
          <w:b w:val="0"/>
        </w:rPr>
        <w:t>B. A B C D 4 3 1 2</w:t>
      </w:r>
    </w:p>
    <w:p>
      <w:pPr>
        <w:spacing w:after="100" w:before="0"/>
      </w:pPr>
      <w:r>
        <w:rPr>
          <w:b w:val="0"/>
        </w:rPr>
        <w:t>C. A B C D 2 1 3 4</w:t>
      </w:r>
    </w:p>
    <w:p>
      <w:pPr>
        <w:spacing w:after="100" w:before="0"/>
      </w:pPr>
      <w:r>
        <w:rPr>
          <w:b w:val="0"/>
        </w:rPr>
        <w:t>D. A B C D 2 3 1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(A-2, B-1, C-3, D-4). Key Points The question asks to match specific Articles of the Indian Constitution (found in Part XXI) that provide "Special Provisions" to certain states.</w:t>
      </w:r>
    </w:p>
    <w:p>
      <w:pPr>
        <w:spacing w:before="0"/>
      </w:pPr>
      <w:r>
        <w:rPr>
          <w:b w:val="0"/>
        </w:rPr>
        <w:t>• A. Article 371 → 2. Gujarat: This article provides special provisions for the states of Maharashtra and Gujarat. It allows the President to provide for the establishment of separate development boards for regions like Vidarbha, Marathwada, Saurashtra, and Kutch.</w:t>
      </w:r>
    </w:p>
    <w:p>
      <w:pPr>
        <w:spacing w:before="0"/>
      </w:pPr>
      <w:r>
        <w:rPr>
          <w:b w:val="0"/>
        </w:rPr>
        <w:t>• B. Article 371-A → 1. Nagaland: This was inserted by the 13th Amendment Act, 1962. It protects the religious or social practices of Nagas, Naga customary law and procedure, and ownership and transfer of land and its resources.</w:t>
      </w:r>
    </w:p>
    <w:p>
      <w:pPr>
        <w:spacing w:before="0"/>
      </w:pPr>
      <w:r>
        <w:rPr>
          <w:b w:val="0"/>
        </w:rPr>
        <w:t>• C. Article 371-B → 3. Assam: This was inserted by the 22nd Amendment Act, 1969. It allows for the creation of a committee of the Assam Legislative Assembly consisting of members elected from tribal areas.</w:t>
      </w:r>
    </w:p>
    <w:p>
      <w:pPr>
        <w:spacing w:before="0"/>
      </w:pPr>
      <w:r>
        <w:rPr>
          <w:b w:val="0"/>
        </w:rPr>
        <w:t>• D. Article 371-I → 4. Goa: (Note: The image displays "371-1", which is a common typographical error for "371-I" in competitive exam papers). This article contains special provisions regarding the Legislative Assembly of Goa, requiring it to consist of not less than 30 members.</w:t>
      </w:r>
    </w:p>
    <w:p>
      <w:pPr>
        <w:spacing w:before="0"/>
      </w:pPr>
      <w:r>
        <w:rPr>
          <w:b w:val="0"/>
        </w:rPr>
      </w:r>
    </w:p>
    <w:p>
      <w:pPr>
        <w:spacing w:after="100" w:line="360" w:lineRule="auto" w:before="0"/>
      </w:pPr>
      <w:r>
        <w:rPr>
          <w:b w:val="0"/>
        </w:rPr>
        <w:t>5. An ordinance promulgated under Article 213 of the Constitution of India can be withdrawn by which of the following?</w:t>
      </w:r>
    </w:p>
    <w:p>
      <w:pPr>
        <w:spacing w:before="0"/>
      </w:pPr>
      <w:r>
        <w:rPr>
          <w:b w:val="0"/>
        </w:rPr>
      </w:r>
    </w:p>
    <w:p>
      <w:pPr>
        <w:spacing w:after="100" w:before="0"/>
      </w:pPr>
      <w:r>
        <w:rPr>
          <w:b w:val="0"/>
        </w:rPr>
        <w:t>A. Governor</w:t>
      </w:r>
    </w:p>
    <w:p>
      <w:pPr>
        <w:spacing w:after="100" w:before="0"/>
      </w:pPr>
      <w:r>
        <w:rPr>
          <w:b w:val="0"/>
        </w:rPr>
        <w:t>B. Attorney General</w:t>
      </w:r>
    </w:p>
    <w:p>
      <w:pPr>
        <w:spacing w:after="100" w:before="0"/>
      </w:pPr>
      <w:r>
        <w:rPr>
          <w:b w:val="0"/>
        </w:rPr>
        <w:t>C. Prime Minister</w:t>
      </w:r>
    </w:p>
    <w:p>
      <w:pPr>
        <w:spacing w:after="100" w:before="0"/>
      </w:pPr>
      <w:r>
        <w:rPr>
          <w:b w:val="0"/>
        </w:rPr>
        <w:t>D. Chief Minister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Governor. Key Points Additional Information Important Points</w:t>
      </w:r>
    </w:p>
    <w:p>
      <w:pPr>
        <w:spacing w:before="0"/>
      </w:pPr>
      <w:r>
        <w:rPr>
          <w:b w:val="0"/>
        </w:rPr>
        <w:t>• Article 213 of the Constitution of India empowers the Governor of a state to promulgate ordinances when the legislature is not in session.</w:t>
      </w:r>
    </w:p>
    <w:p>
      <w:pPr>
        <w:spacing w:before="0"/>
      </w:pPr>
      <w:r>
        <w:rPr>
          <w:b w:val="0"/>
        </w:rPr>
        <w:t>• An ordinance is a temporary law that can be issued by the Governor under special circumstances, provided it is urgent and necessary for governance.</w:t>
      </w:r>
    </w:p>
    <w:p>
      <w:pPr>
        <w:spacing w:before="0"/>
      </w:pPr>
      <w:r>
        <w:rPr>
          <w:b w:val="0"/>
        </w:rPr>
        <w:t>• The Governor has the authority to withdraw an ordinance at any time if deemed unnecessary or inappropriate.</w:t>
      </w:r>
    </w:p>
    <w:p>
      <w:pPr>
        <w:spacing w:before="0"/>
      </w:pPr>
      <w:r>
        <w:rPr>
          <w:b w:val="0"/>
        </w:rPr>
        <w:t>• Once the legislature reconvenes, the ordinance must be approved by the legislature within six weeks or it ceases to operate. However, the Governor can withdraw it before this period.</w:t>
      </w:r>
    </w:p>
    <w:p>
      <w:pPr>
        <w:spacing w:before="0"/>
      </w:pPr>
      <w:r>
        <w:rPr>
          <w:b w:val="0"/>
        </w:rPr>
        <w:t>• Ordinance-making power is limited to matters on which the state legislature can legislate. It cannot override fundamental rights or provisions of the Constitution.</w:t>
      </w:r>
    </w:p>
    <w:p>
      <w:pPr>
        <w:spacing w:before="0"/>
      </w:pPr>
      <w:r>
        <w:rPr>
          <w:b w:val="0"/>
        </w:rPr>
        <w:t>• Ordinance-making procedure: The Governor can issue an ordinance only when the state legislature is not in session.</w:t>
      </w:r>
    </w:p>
    <w:p>
      <w:pPr>
        <w:spacing w:before="0"/>
      </w:pPr>
      <w:r>
        <w:rPr>
          <w:b w:val="0"/>
        </w:rPr>
        <w:t>• Ordinances have the same effect as laws passed by the legislature, but they are temporary in nature.</w:t>
      </w:r>
    </w:p>
    <w:p>
      <w:pPr>
        <w:spacing w:before="0"/>
      </w:pPr>
      <w:r>
        <w:rPr>
          <w:b w:val="0"/>
        </w:rPr>
        <w:t>• An ordinance must be laid before the legislature when it reconvenes, and it ceases to operate if not passed within six weeks of reassembly.</w:t>
      </w:r>
    </w:p>
    <w:p>
      <w:pPr>
        <w:spacing w:before="0"/>
      </w:pPr>
      <w:r>
        <w:rPr>
          <w:b w:val="0"/>
        </w:rPr>
        <w:t>• Limitations on ordinance-making: Ordinances cannot be used to amend the Constitution or override fundamental rights.</w:t>
      </w:r>
    </w:p>
    <w:p>
      <w:pPr>
        <w:spacing w:before="0"/>
      </w:pPr>
      <w:r>
        <w:rPr>
          <w:b w:val="0"/>
        </w:rPr>
        <w:t>• The Governor's power is subject to judicial review, ensuring it is not misused.</w:t>
      </w:r>
    </w:p>
    <w:p>
      <w:pPr>
        <w:spacing w:before="0"/>
      </w:pPr>
      <w:r>
        <w:rPr>
          <w:b w:val="0"/>
        </w:rPr>
        <w:t>• Ordinances must adhere to the subjects listed under the State List or Concurrent List of the Seventh Schedule.</w:t>
      </w:r>
    </w:p>
    <w:p>
      <w:pPr>
        <w:spacing w:before="0"/>
      </w:pPr>
      <w:r>
        <w:rPr>
          <w:b w:val="0"/>
        </w:rPr>
        <w:t>• Role of the Governor: The Governor acts on the advice of the Council of Ministers but exercises discretion in specific cases.</w:t>
      </w:r>
    </w:p>
    <w:p>
      <w:pPr>
        <w:spacing w:before="0"/>
      </w:pPr>
      <w:r>
        <w:rPr>
          <w:b w:val="0"/>
        </w:rPr>
        <w:t>• He/she can reserve certain bills for the President's consideration or return them for reconsideration under Article 200.</w:t>
      </w:r>
    </w:p>
    <w:p>
      <w:pPr>
        <w:spacing w:before="0"/>
      </w:pPr>
      <w:r>
        <w:rPr>
          <w:b w:val="0"/>
        </w:rPr>
        <w:t>• Historical instances of ordinance usage: Ordinances have been used to address urgent issues, such as economic reforms or administrative changes, in states like Bihar, Maharashtra, and Uttar Pradesh.</w:t>
      </w:r>
    </w:p>
    <w:p>
      <w:pPr>
        <w:spacing w:before="0"/>
      </w:pPr>
      <w:r>
        <w:rPr>
          <w:b w:val="0"/>
        </w:rPr>
        <w:t>• In some cases, frequent promulgation of ordinances has raised concerns about bypassing legislative processes.</w:t>
      </w:r>
    </w:p>
    <w:p>
      <w:pPr>
        <w:spacing w:before="0"/>
      </w:pPr>
      <w:r>
        <w:rPr>
          <w:b w:val="0"/>
        </w:rPr>
        <w:t>• Judicial scrutiny: The Supreme Court of India has ruled that ordinance-making powers must not be used arbitrarily and should be exercised in exceptional circumstances.</w:t>
      </w:r>
    </w:p>
    <w:p>
      <w:pPr>
        <w:spacing w:before="0"/>
      </w:pPr>
      <w:r>
        <w:rPr>
          <w:b w:val="0"/>
        </w:rPr>
        <w:t>• In cases like the DC Wadhwa vs State of Bihar (1987), the court emphasized that ordinances cannot be re-promulgated indefinitely to bypass legislative procedures.</w:t>
      </w:r>
    </w:p>
    <w:p>
      <w:pPr>
        <w:spacing w:before="0"/>
      </w:pPr>
      <w:r>
        <w:rPr>
          <w:b w:val="0"/>
        </w:rPr>
        <w:t>• Comparison with central ordinances: The President of India has similar ordinance-making powers under Article 123, applicable to the Union legislature.</w:t>
      </w:r>
    </w:p>
    <w:p>
      <w:pPr>
        <w:spacing w:before="0"/>
      </w:pPr>
      <w:r>
        <w:rPr>
          <w:b w:val="0"/>
        </w:rPr>
        <w:t>• Like the Governor, the President can withdraw ordinances at any time before they are approved by the Parliament.</w:t>
      </w:r>
    </w:p>
    <w:p>
      <w:pPr>
        <w:spacing w:before="0"/>
      </w:pPr>
      <w:r>
        <w:rPr>
          <w:b w:val="0"/>
        </w:rPr>
        <w:t>• Recent developments: States have increasingly relied on ordinances to address urgent matters, such as managing public health emergencies during the COVID-19 pandemic.</w:t>
      </w:r>
    </w:p>
    <w:p>
      <w:pPr>
        <w:spacing w:before="0"/>
      </w:pPr>
      <w:r>
        <w:rPr>
          <w:b w:val="0"/>
        </w:rPr>
        <w:t>• This has sparked debates on balancing executive efficiency with legislative accountability.</w:t>
      </w:r>
    </w:p>
    <w:p>
      <w:pPr>
        <w:spacing w:before="0"/>
      </w:pPr>
      <w:r>
        <w:rPr>
          <w:b w:val="0"/>
        </w:rPr>
      </w:r>
    </w:p>
    <w:p>
      <w:pPr>
        <w:spacing w:after="100" w:line="360" w:lineRule="auto" w:before="0"/>
      </w:pPr>
      <w:r>
        <w:rPr>
          <w:b w:val="0"/>
        </w:rPr>
        <w:t>6. Which of the following articles deals with the Right to Property?</w:t>
      </w:r>
    </w:p>
    <w:p>
      <w:pPr>
        <w:spacing w:before="0"/>
      </w:pPr>
      <w:r>
        <w:rPr>
          <w:b w:val="0"/>
        </w:rPr>
      </w:r>
    </w:p>
    <w:p>
      <w:pPr>
        <w:spacing w:after="100" w:before="0"/>
      </w:pPr>
      <w:r>
        <w:rPr>
          <w:b w:val="0"/>
        </w:rPr>
        <w:t>A. Article 258A</w:t>
      </w:r>
    </w:p>
    <w:p>
      <w:pPr>
        <w:spacing w:after="100" w:before="0"/>
      </w:pPr>
      <w:r>
        <w:rPr>
          <w:b w:val="0"/>
        </w:rPr>
        <w:t>B. Article 292</w:t>
      </w:r>
    </w:p>
    <w:p>
      <w:pPr>
        <w:spacing w:after="100" w:before="0"/>
      </w:pPr>
      <w:r>
        <w:rPr>
          <w:b w:val="0"/>
        </w:rPr>
        <w:t>C. Article 322</w:t>
      </w:r>
    </w:p>
    <w:p>
      <w:pPr>
        <w:spacing w:after="100" w:before="0"/>
      </w:pPr>
      <w:r>
        <w:rPr>
          <w:b w:val="0"/>
        </w:rPr>
        <w:t>D. Article 300A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300A. Key Points Additional Information Important Points</w:t>
      </w:r>
    </w:p>
    <w:p>
      <w:pPr>
        <w:spacing w:before="0"/>
      </w:pPr>
      <w:r>
        <w:rPr>
          <w:b w:val="0"/>
        </w:rPr>
        <w:t>• Article 300A of the Indian Constitution deals with the Right to Property. This article states that no person shall be deprived of their property except by the authority of law.</w:t>
      </w:r>
    </w:p>
    <w:p>
      <w:pPr>
        <w:spacing w:before="0"/>
      </w:pPr>
      <w:r>
        <w:rPr>
          <w:b w:val="0"/>
        </w:rPr>
        <w:t>• The Right to Property was initially a fundamental right under Article 19(1)(f) and Article 31, but it was removed from the fundamental rights category by the 44th Amendment Act of 1978.</w:t>
      </w:r>
    </w:p>
    <w:p>
      <w:pPr>
        <w:spacing w:before="0"/>
      </w:pPr>
      <w:r>
        <w:rPr>
          <w:b w:val="0"/>
        </w:rPr>
        <w:t>• After the amendment, the Right to Property became a legal right, meaning it is no longer enforceable as a fundamental right but can be protected through legal remedies.</w:t>
      </w:r>
    </w:p>
    <w:p>
      <w:pPr>
        <w:spacing w:before="0"/>
      </w:pPr>
      <w:r>
        <w:rPr>
          <w:b w:val="0"/>
        </w:rPr>
        <w:t>• This change was introduced to balance individual rights and the state's need to acquire land for public purposes, ensuring a fair legal process.</w:t>
      </w:r>
    </w:p>
    <w:p>
      <w:pPr>
        <w:spacing w:before="0"/>
      </w:pPr>
      <w:r>
        <w:rPr>
          <w:b w:val="0"/>
        </w:rPr>
        <w:t>• Article 300A applies to the entire Indian territory and ensures that property can only be taken away through a legal process and adequate compensation.</w:t>
      </w:r>
    </w:p>
    <w:p>
      <w:pPr>
        <w:spacing w:before="0"/>
      </w:pPr>
      <w:r>
        <w:rPr>
          <w:b w:val="0"/>
        </w:rPr>
        <w:t>• History of Right to Property in India: Initially, the Right to Property was a fundamental right under Articles 19(1)(f) and 31. It guaranteed citizens the freedom to acquire, hold, and dispose of property.</w:t>
      </w:r>
    </w:p>
    <w:p>
      <w:pPr>
        <w:spacing w:before="0"/>
      </w:pPr>
      <w:r>
        <w:rPr>
          <w:b w:val="0"/>
        </w:rPr>
        <w:t>• The 44th Constitutional Amendment Act, 1978, shifted the Right to Property from fundamental rights to a constitutional legal right under Article 300A.</w:t>
      </w:r>
    </w:p>
    <w:p>
      <w:pPr>
        <w:spacing w:before="0"/>
      </w:pPr>
      <w:r>
        <w:rPr>
          <w:b w:val="0"/>
        </w:rPr>
        <w:t>• This change was made to enable the government to acquire private property for public purposes without being challenged on fundamental rights grounds.</w:t>
      </w:r>
    </w:p>
    <w:p>
      <w:pPr>
        <w:spacing w:before="0"/>
      </w:pPr>
      <w:r>
        <w:rPr>
          <w:b w:val="0"/>
        </w:rPr>
        <w:t>• Key Features of Article 300A: It is a constitutional legal right enforceable through courts, but it does not hold the status of a fundamental right.</w:t>
      </w:r>
    </w:p>
    <w:p>
      <w:pPr>
        <w:spacing w:before="0"/>
      </w:pPr>
      <w:r>
        <w:rPr>
          <w:b w:val="0"/>
        </w:rPr>
        <w:t>• Property can only be acquired by the state using a legal process, and fair compensation must be provided.</w:t>
      </w:r>
    </w:p>
    <w:p>
      <w:pPr>
        <w:spacing w:before="0"/>
      </w:pPr>
      <w:r>
        <w:rPr>
          <w:b w:val="0"/>
        </w:rPr>
        <w:t>• Citizens can challenge unlawful confiscation of property under Article 300A in a court of law.</w:t>
      </w:r>
    </w:p>
    <w:p>
      <w:pPr>
        <w:spacing w:before="0"/>
      </w:pPr>
      <w:r>
        <w:rPr>
          <w:b w:val="0"/>
        </w:rPr>
        <w:t>• Comparison with Fundamental Rights: Fundamental Rights such as those under Articles 14-32 are protected against arbitrary state actions and can be enforced directly through the courts.</w:t>
      </w:r>
    </w:p>
    <w:p>
      <w:pPr>
        <w:spacing w:before="0"/>
      </w:pPr>
      <w:r>
        <w:rPr>
          <w:b w:val="0"/>
        </w:rPr>
        <w:t>• Legal rights like Article 300A require legal procedures to be followed and do not offer direct protection against state actions unless challenged legally.</w:t>
      </w:r>
    </w:p>
    <w:p>
      <w:pPr>
        <w:spacing w:before="0"/>
      </w:pPr>
      <w:r>
        <w:rPr>
          <w:b w:val="0"/>
        </w:rPr>
        <w:t>• Examples of State Actions Related to Property: Land acquisition for public infrastructure like highways, railways, and urban development projects is undertaken under laws like the Land Acquisition Act, 2013.</w:t>
      </w:r>
    </w:p>
    <w:p>
      <w:pPr>
        <w:spacing w:before="0"/>
      </w:pPr>
      <w:r>
        <w:rPr>
          <w:b w:val="0"/>
        </w:rPr>
        <w:t>• The government ensures that property acquisition is done fairly and compensates owners adequately, aligning with Article 300A.</w:t>
      </w:r>
    </w:p>
    <w:p>
      <w:pPr>
        <w:spacing w:before="0"/>
      </w:pPr>
      <w:r>
        <w:rPr>
          <w:b w:val="0"/>
        </w:rPr>
        <w:t>• The transition of the Right to Property from a fundamental right to a legal right reflects the government's intent to balance individual ownership rights with societal needs.</w:t>
      </w:r>
    </w:p>
    <w:p>
      <w:pPr>
        <w:spacing w:before="0"/>
      </w:pPr>
      <w:r>
        <w:rPr>
          <w:b w:val="0"/>
        </w:rPr>
        <w:t>• The 44th Amendment Act is a landmark amendment that significantly impacted land acquisition, urban planning, and infrastructure development processes in India.</w:t>
      </w:r>
    </w:p>
    <w:p>
      <w:pPr>
        <w:spacing w:before="0"/>
      </w:pPr>
      <w:r>
        <w:rPr>
          <w:b w:val="0"/>
        </w:rPr>
        <w:t>• Citizens must understand their rights under Article 300A to ensure they receive adequate compensation if their property is acquired legally by the state.</w:t>
      </w:r>
    </w:p>
    <w:p>
      <w:pPr>
        <w:spacing w:before="0"/>
      </w:pPr>
      <w:r>
        <w:rPr>
          <w:b w:val="0"/>
        </w:rPr>
      </w:r>
    </w:p>
    <w:p>
      <w:pPr>
        <w:spacing w:after="100" w:line="360" w:lineRule="auto" w:before="0"/>
      </w:pPr>
      <w:r>
        <w:rPr>
          <w:b w:val="0"/>
        </w:rPr>
        <w:t>7. Which of the following articles of the Indian Constitution provides for the establishment and constitution of the Supreme Court?</w:t>
      </w:r>
    </w:p>
    <w:p>
      <w:pPr>
        <w:spacing w:before="0"/>
      </w:pPr>
      <w:r>
        <w:rPr>
          <w:b w:val="0"/>
        </w:rPr>
      </w:r>
    </w:p>
    <w:p>
      <w:pPr>
        <w:spacing w:after="100" w:before="0"/>
      </w:pPr>
      <w:r>
        <w:rPr>
          <w:b w:val="0"/>
        </w:rPr>
        <w:t>A. Article 80</w:t>
      </w:r>
    </w:p>
    <w:p>
      <w:pPr>
        <w:spacing w:after="100" w:before="0"/>
      </w:pPr>
      <w:r>
        <w:rPr>
          <w:b w:val="0"/>
        </w:rPr>
        <w:t>B. Article 213</w:t>
      </w:r>
    </w:p>
    <w:p>
      <w:pPr>
        <w:spacing w:after="100" w:before="0"/>
      </w:pPr>
      <w:r>
        <w:rPr>
          <w:b w:val="0"/>
        </w:rPr>
        <w:t>C. Article 124</w:t>
      </w:r>
    </w:p>
    <w:p>
      <w:pPr>
        <w:spacing w:after="100" w:before="0"/>
      </w:pPr>
      <w:r>
        <w:rPr>
          <w:b w:val="0"/>
        </w:rPr>
        <w:t>D. Article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124. Key Points Additional Information</w:t>
      </w:r>
    </w:p>
    <w:p>
      <w:pPr>
        <w:spacing w:before="0"/>
      </w:pPr>
      <w:r>
        <w:rPr>
          <w:b w:val="0"/>
        </w:rPr>
        <w:t>• Article 124 of the Indian Constitution provides for the establishment and constitution of the Supreme Court of India.</w:t>
      </w:r>
    </w:p>
    <w:p>
      <w:pPr>
        <w:spacing w:before="0"/>
      </w:pPr>
      <w:r>
        <w:rPr>
          <w:b w:val="0"/>
        </w:rPr>
        <w:t>• The Supreme Court was established on January 28, 1950, under this article, two days after India became a republic.</w:t>
      </w:r>
    </w:p>
    <w:p>
      <w:pPr>
        <w:spacing w:before="0"/>
      </w:pPr>
      <w:r>
        <w:rPr>
          <w:b w:val="0"/>
        </w:rPr>
        <w:t>• It states that the Supreme Court shall consist of the Chief Justice of India (CJI) and a number of other judges as prescribed by Parliament.</w:t>
      </w:r>
    </w:p>
    <w:p>
      <w:pPr>
        <w:spacing w:before="0"/>
      </w:pPr>
      <w:r>
        <w:rPr>
          <w:b w:val="0"/>
        </w:rPr>
        <w:t>• The judges of the Supreme Court are appointed by the President of India as per the provisions of Article 124(2).</w:t>
      </w:r>
    </w:p>
    <w:p>
      <w:pPr>
        <w:spacing w:before="0"/>
      </w:pPr>
      <w:r>
        <w:rPr>
          <w:b w:val="0"/>
        </w:rPr>
        <w:t>• This article ensures the independence of the judiciary by providing security of tenure and other safeguards for the judges.</w:t>
      </w:r>
    </w:p>
    <w:p>
      <w:pPr>
        <w:spacing w:before="0"/>
      </w:pPr>
      <w:r>
        <w:rPr>
          <w:b w:val="0"/>
        </w:rPr>
        <w:t>• Tenure and Removal of Judges: Supreme Court judges hold office until the age of 65 years.</w:t>
      </w:r>
    </w:p>
    <w:p>
      <w:pPr>
        <w:spacing w:before="0"/>
      </w:pPr>
      <w:r>
        <w:rPr>
          <w:b w:val="0"/>
        </w:rPr>
        <w:t>• A judge can only be removed from office through a process of impeachment as per Article 124(4), based on proven misbehavior or incapacity.</w:t>
      </w:r>
    </w:p>
    <w:p>
      <w:pPr>
        <w:spacing w:before="0"/>
      </w:pPr>
      <w:r>
        <w:rPr>
          <w:b w:val="0"/>
        </w:rPr>
        <w:t>• Original Jurisdiction: The Supreme Court has original jurisdiction in cases such as disputes between the Union and states or among states under Article 131.</w:t>
      </w:r>
    </w:p>
    <w:p>
      <w:pPr>
        <w:spacing w:before="0"/>
      </w:pPr>
      <w:r>
        <w:rPr>
          <w:b w:val="0"/>
        </w:rPr>
        <w:t>• Appellate Jurisdiction: It acts as the highest appellate court in matters of civil, criminal, and constitutional law.</w:t>
      </w:r>
    </w:p>
    <w:p>
      <w:pPr>
        <w:spacing w:before="0"/>
      </w:pPr>
      <w:r>
        <w:rPr>
          <w:b w:val="0"/>
        </w:rPr>
        <w:t>• Appeals can be made to the Supreme Court under Articles 132, 133, and 134.</w:t>
      </w:r>
    </w:p>
    <w:p>
      <w:pPr>
        <w:spacing w:before="0"/>
      </w:pPr>
      <w:r>
        <w:rPr>
          <w:b w:val="0"/>
        </w:rPr>
        <w:t>• Advisory Role: Under Article 143, the President can seek the advisory opinion of the Supreme Court on matters of public importance or legal complexities.</w:t>
      </w:r>
    </w:p>
    <w:p>
      <w:pPr>
        <w:spacing w:before="0"/>
      </w:pPr>
      <w:r>
        <w:rPr>
          <w:b w:val="0"/>
        </w:rPr>
        <w:t>• Judicial Review: The Supreme Court has the power of judicial review to examine the constitutionality of legislative and executive actions.</w:t>
      </w:r>
    </w:p>
    <w:p>
      <w:pPr>
        <w:spacing w:before="0"/>
      </w:pPr>
      <w:r>
        <w:rPr>
          <w:b w:val="0"/>
        </w:rPr>
        <w:t>• This ensures the supremacy of the Constitution and protects fundamental rights.</w:t>
      </w:r>
    </w:p>
    <w:p>
      <w:pPr>
        <w:spacing w:before="0"/>
      </w:pPr>
      <w:r>
        <w:rPr>
          <w:b w:val="0"/>
        </w:rPr>
      </w:r>
    </w:p>
    <w:p>
      <w:pPr>
        <w:spacing w:after="100" w:line="360" w:lineRule="auto" w:before="0"/>
      </w:pPr>
      <w:r>
        <w:rPr>
          <w:b w:val="0"/>
        </w:rPr>
        <w:t>8. Which of the following best describes the Supreme Court’s writ jurisdiction under Article 32?</w:t>
      </w:r>
    </w:p>
    <w:p>
      <w:pPr>
        <w:spacing w:before="0"/>
      </w:pPr>
      <w:r>
        <w:rPr>
          <w:b w:val="0"/>
        </w:rPr>
      </w:r>
    </w:p>
    <w:p>
      <w:pPr>
        <w:spacing w:after="100" w:before="0"/>
      </w:pPr>
      <w:r>
        <w:rPr>
          <w:b w:val="0"/>
        </w:rPr>
        <w:t>A. It can issue writs only for enforcing Fundamental Rights.</w:t>
      </w:r>
    </w:p>
    <w:p>
      <w:pPr>
        <w:spacing w:after="100" w:before="0"/>
      </w:pPr>
      <w:r>
        <w:rPr>
          <w:b w:val="0"/>
        </w:rPr>
        <w:t>B. It can issue writs for administrative purposes.</w:t>
      </w:r>
    </w:p>
    <w:p>
      <w:pPr>
        <w:spacing w:after="100" w:before="0"/>
      </w:pPr>
      <w:r>
        <w:rPr>
          <w:b w:val="0"/>
        </w:rPr>
        <w:t>C. It cannot issue writs at all.</w:t>
      </w:r>
    </w:p>
    <w:p>
      <w:pPr>
        <w:spacing w:after="100" w:before="0"/>
      </w:pPr>
      <w:r>
        <w:rPr>
          <w:b w:val="0"/>
        </w:rPr>
        <w:t>D. It can issue writs only for enforcing legal rights.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can issue writs only for enforcing Fundamental Rights.. Key Points Additional Information</w:t>
      </w:r>
    </w:p>
    <w:p>
      <w:pPr>
        <w:spacing w:before="0"/>
      </w:pPr>
      <w:r>
        <w:rPr>
          <w:b w:val="0"/>
        </w:rPr>
        <w:t>• The Supreme Court's writ jurisdiction under Article 32 is specifically designed to enforce Fundamental Rights.</w:t>
      </w:r>
    </w:p>
    <w:p>
      <w:pPr>
        <w:spacing w:before="0"/>
      </w:pPr>
      <w:r>
        <w:rPr>
          <w:b w:val="0"/>
        </w:rPr>
        <w:t>• Article 32 is referred to as the "heart and soul of the Constitution" by Dr. B.R. Ambedkar, as it ensures the protection of Fundamental Rights.</w:t>
      </w:r>
    </w:p>
    <w:p>
      <w:pPr>
        <w:spacing w:before="0"/>
      </w:pPr>
      <w:r>
        <w:rPr>
          <w:b w:val="0"/>
        </w:rPr>
        <w:t>• The Supreme Court can issue five types of writs under Article 32: Habeas Corpus, Mandamus, Prohibition, Certiorari, and Quo-Warranto.</w:t>
      </w:r>
    </w:p>
    <w:p>
      <w:pPr>
        <w:spacing w:before="0"/>
      </w:pPr>
      <w:r>
        <w:rPr>
          <w:b w:val="0"/>
        </w:rPr>
        <w:t>• Only the Supreme Court and High Courts (under Article 226) have the authority to issue writs in India.</w:t>
      </w:r>
    </w:p>
    <w:p>
      <w:pPr>
        <w:spacing w:before="0"/>
      </w:pPr>
      <w:r>
        <w:rPr>
          <w:b w:val="0"/>
        </w:rPr>
        <w:t>• Article 32 cannot be suspended except during a National Emergency under Article 359, and even then, it applies only to certain Fundamental Rights.</w:t>
      </w:r>
    </w:p>
    <w:p>
      <w:pPr>
        <w:spacing w:before="0"/>
      </w:pPr>
      <w:r>
        <w:rPr>
          <w:b w:val="0"/>
        </w:rPr>
        <w:t>• Habeas Corpus: This writ ensures that no person is detained unlawfully. It is a safeguard against illegal detention by authorities.</w:t>
      </w:r>
    </w:p>
    <w:p>
      <w:pPr>
        <w:spacing w:before="0"/>
      </w:pPr>
      <w:r>
        <w:rPr>
          <w:b w:val="0"/>
        </w:rPr>
        <w:t>• Mandamus: This writ is issued by a court to compel a public official or body to perform their lawful duty.</w:t>
      </w:r>
    </w:p>
    <w:p>
      <w:pPr>
        <w:spacing w:before="0"/>
      </w:pPr>
      <w:r>
        <w:rPr>
          <w:b w:val="0"/>
        </w:rPr>
        <w:t>• Prohibition: Issued to lower courts or tribunals, this writ prevents them from exceeding their jurisdiction.</w:t>
      </w:r>
    </w:p>
    <w:p>
      <w:pPr>
        <w:spacing w:before="0"/>
      </w:pPr>
      <w:r>
        <w:rPr>
          <w:b w:val="0"/>
        </w:rPr>
        <w:t>• Certiorari: This writ is issued to transfer a case from a lower court to a higher court or to quash an order passed by a lower court that lacks jurisdiction.</w:t>
      </w:r>
    </w:p>
    <w:p>
      <w:pPr>
        <w:spacing w:before="0"/>
      </w:pPr>
      <w:r>
        <w:rPr>
          <w:b w:val="0"/>
        </w:rPr>
        <w:t>• Quo-Warranto: This writ questions the legality of a person holding a public office and can result in their removal if they are found to be occupying it unlawfully.</w:t>
      </w:r>
    </w:p>
    <w:p>
      <w:pPr>
        <w:spacing w:before="0"/>
      </w:pPr>
      <w:r>
        <w:rPr>
          <w:b w:val="0"/>
        </w:rPr>
      </w:r>
    </w:p>
    <w:p>
      <w:pPr>
        <w:spacing w:after="100" w:line="360" w:lineRule="auto" w:before="0"/>
      </w:pPr>
      <w:r>
        <w:rPr>
          <w:b w:val="0"/>
        </w:rPr>
        <w:t>9. Which of the following pairs is not correctly matched ? (Fundamental Rights) (Articles) (a) Right to Freedom rticles 19-22 (b) Right to Freedom of Religion Articles 23-24 (c) Cultural and Educational Rights Articles 29-30 (d) Right to Equality Articles 14-18</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Right to Freedom of Religion - Articles 23-24. Key Points Additional Information</w:t>
      </w:r>
    </w:p>
    <w:p>
      <w:pPr>
        <w:spacing w:before="0"/>
      </w:pPr>
      <w:r>
        <w:rPr>
          <w:b w:val="0"/>
        </w:rPr>
        <w:t>• The Right to Freedom of Religion is enshrined in Articles 25-28 of the Indian Constitution, not Articles 23-24.</w:t>
      </w:r>
    </w:p>
    <w:p>
      <w:pPr>
        <w:spacing w:before="0"/>
      </w:pPr>
      <w:r>
        <w:rPr>
          <w:b w:val="0"/>
        </w:rPr>
        <w:t>• Articles 23-24 deal with the Right against Exploitation, including the prohibition of human trafficking, forced labor, and child labor.</w:t>
      </w:r>
    </w:p>
    <w:p>
      <w:pPr>
        <w:spacing w:before="0"/>
      </w:pPr>
      <w:r>
        <w:rPr>
          <w:b w:val="0"/>
        </w:rPr>
        <w:t>• Article 25 guarantees freedom of conscience and the right to freely profess, practice, and propagate religion, subject to public order, morality, and health.</w:t>
      </w:r>
    </w:p>
    <w:p>
      <w:pPr>
        <w:spacing w:before="0"/>
      </w:pPr>
      <w:r>
        <w:rPr>
          <w:b w:val="0"/>
        </w:rPr>
        <w:t>• Article 26 allows religious denominations to manage their own affairs in matters of religion.</w:t>
      </w:r>
    </w:p>
    <w:p>
      <w:pPr>
        <w:spacing w:before="0"/>
      </w:pPr>
      <w:r>
        <w:rPr>
          <w:b w:val="0"/>
        </w:rPr>
        <w:t>• Article 27 prohibits compulsion in the payment of taxes for promotion of any religion, while Article 28 restricts religious instruction in educational institutions funded by the state.</w:t>
      </w:r>
    </w:p>
    <w:p>
      <w:pPr>
        <w:spacing w:before="0"/>
      </w:pPr>
      <w:r>
        <w:rPr>
          <w:b w:val="0"/>
        </w:rPr>
        <w:t>• Fundamental Rights Fundamental Rights are enshrined in Part III of the Indian Constitution (Articles 12-35).</w:t>
      </w:r>
    </w:p>
    <w:p>
      <w:pPr>
        <w:spacing w:before="0"/>
      </w:pPr>
      <w:r>
        <w:rPr>
          <w:b w:val="0"/>
        </w:rPr>
        <w:t>• They ensure the protection of individual freedoms against the arbitrary actions of the state.</w:t>
      </w:r>
    </w:p>
    <w:p>
      <w:pPr>
        <w:spacing w:before="0"/>
      </w:pPr>
      <w:r>
        <w:rPr>
          <w:b w:val="0"/>
        </w:rPr>
        <w:t>• These rights are enforceable by the courts and form the backbone of India's democratic framework.</w:t>
      </w:r>
    </w:p>
    <w:p>
      <w:pPr>
        <w:spacing w:before="0"/>
      </w:pPr>
      <w:r>
        <w:rPr>
          <w:b w:val="0"/>
        </w:rPr>
        <w:t>• Right to Equality Articles 14-18 constitute the Right to Equality, which includes equality before the law, prohibition of discrimination, and abolition of titles.</w:t>
      </w:r>
    </w:p>
    <w:p>
      <w:pPr>
        <w:spacing w:before="0"/>
      </w:pPr>
      <w:r>
        <w:rPr>
          <w:b w:val="0"/>
        </w:rPr>
        <w:t>• Article 14 guarantees equality before the law and equal protection of laws.</w:t>
      </w:r>
    </w:p>
    <w:p>
      <w:pPr>
        <w:spacing w:before="0"/>
      </w:pPr>
      <w:r>
        <w:rPr>
          <w:b w:val="0"/>
        </w:rPr>
        <w:t>• Article 17 abolishes untouchability in all forms.</w:t>
      </w:r>
    </w:p>
    <w:p>
      <w:pPr>
        <w:spacing w:before="0"/>
      </w:pPr>
      <w:r>
        <w:rPr>
          <w:b w:val="0"/>
        </w:rPr>
        <w:t>• Right to Freedom Articles 19-22 constitute the Right to Freedom, encompassing rights such as freedom of speech and expression, assembly, association, movement, and residence.</w:t>
      </w:r>
    </w:p>
    <w:p>
      <w:pPr>
        <w:spacing w:before="0"/>
      </w:pPr>
      <w:r>
        <w:rPr>
          <w:b w:val="0"/>
        </w:rPr>
        <w:t>• Article 21 protects the right to life and personal liberty.</w:t>
      </w:r>
    </w:p>
    <w:p>
      <w:pPr>
        <w:spacing w:before="0"/>
      </w:pPr>
      <w:r>
        <w:rPr>
          <w:b w:val="0"/>
        </w:rPr>
        <w:t>• Article 22 deals with protection against arbitrary arrest and detention.</w:t>
      </w:r>
    </w:p>
    <w:p>
      <w:pPr>
        <w:spacing w:before="0"/>
      </w:pPr>
      <w:r>
        <w:rPr>
          <w:b w:val="0"/>
        </w:rPr>
        <w:t>• Cultural and Educational Rights Articles 29-30 safeguard the rights of minorities to conserve their culture and establish educational institutions of their choice.</w:t>
      </w:r>
    </w:p>
    <w:p>
      <w:pPr>
        <w:spacing w:before="0"/>
      </w:pPr>
      <w:r>
        <w:rPr>
          <w:b w:val="0"/>
        </w:rPr>
        <w:t>• These rights ensure inclusivity and protection of India's diverse cultural heritage.</w:t>
      </w:r>
    </w:p>
    <w:p>
      <w:pPr>
        <w:spacing w:before="0"/>
      </w:pPr>
      <w:r>
        <w:rPr>
          <w:b w:val="0"/>
        </w:rPr>
      </w:r>
    </w:p>
    <w:p>
      <w:pPr>
        <w:spacing w:after="100" w:line="360" w:lineRule="auto" w:before="0"/>
      </w:pPr>
      <w:r>
        <w:rPr>
          <w:b w:val="0"/>
        </w:rPr>
        <w:t>10. What must State legislators do under Article 188 of the Constitution of India before taking their seats for the first time in state assembly?</w:t>
      </w:r>
    </w:p>
    <w:p>
      <w:pPr>
        <w:spacing w:before="0"/>
      </w:pPr>
      <w:r>
        <w:rPr>
          <w:b w:val="0"/>
        </w:rPr>
      </w:r>
    </w:p>
    <w:p>
      <w:pPr>
        <w:spacing w:after="100" w:before="0"/>
      </w:pPr>
      <w:r>
        <w:rPr>
          <w:b w:val="0"/>
        </w:rPr>
        <w:t>A. Declare assets</w:t>
      </w:r>
    </w:p>
    <w:p>
      <w:pPr>
        <w:spacing w:after="100" w:before="0"/>
      </w:pPr>
      <w:r>
        <w:rPr>
          <w:b w:val="0"/>
        </w:rPr>
        <w:t>B. Get CM's approval</w:t>
      </w:r>
    </w:p>
    <w:p>
      <w:pPr>
        <w:spacing w:after="100" w:before="0"/>
      </w:pPr>
      <w:r>
        <w:rPr>
          <w:b w:val="0"/>
        </w:rPr>
        <w:t>C. Background check</w:t>
      </w:r>
    </w:p>
    <w:p>
      <w:pPr>
        <w:spacing w:after="100" w:before="0"/>
      </w:pPr>
      <w:r>
        <w:rPr>
          <w:b w:val="0"/>
        </w:rPr>
        <w:t>D. Take oath or affirmation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Under Article 188 of the Constitution of India, State legislators must take an oath or affirmation before assuming their seats in the assembly. This oath, administered by the Governor or a person appointed by them, ensures the legislator's commitment to upholding the Constitution and discharging their duties faithfully.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