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Constitutional Amendment Acts made Sikkim a full-fledged state of India?</w:t>
      </w:r>
    </w:p>
    <w:p>
      <w:pPr>
        <w:spacing w:before="0"/>
      </w:pPr>
      <w:r>
        <w:rPr>
          <w:b w:val="0"/>
        </w:rPr>
      </w:r>
    </w:p>
    <w:p>
      <w:pPr>
        <w:spacing w:after="100" w:before="0"/>
      </w:pPr>
      <w:r>
        <w:rPr>
          <w:b w:val="0"/>
        </w:rPr>
        <w:t>A. 40th Amendment Act</w:t>
      </w:r>
    </w:p>
    <w:p>
      <w:pPr>
        <w:spacing w:after="100" w:before="0"/>
      </w:pPr>
      <w:r>
        <w:rPr>
          <w:b w:val="0"/>
        </w:rPr>
        <w:t>B. 54th Amendment Act</w:t>
      </w:r>
    </w:p>
    <w:p>
      <w:pPr>
        <w:spacing w:after="100" w:before="0"/>
      </w:pPr>
      <w:r>
        <w:rPr>
          <w:b w:val="0"/>
        </w:rPr>
        <w:t>C. 45th Amendment Act</w:t>
      </w:r>
    </w:p>
    <w:p>
      <w:pPr>
        <w:spacing w:after="100" w:before="0"/>
      </w:pPr>
      <w:r>
        <w:rPr>
          <w:b w:val="0"/>
        </w:rPr>
        <w:t>D. 36th Amendment Act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36th Amendment Act, enacted in 1975, officially incorporated Sikkim as the 22nd state of India, granting it full statehood and representation in the Indian Parliament.</w:t>
      </w:r>
    </w:p>
    <w:p>
      <w:pPr>
        <w:spacing w:before="0"/>
      </w:pPr>
      <w:r>
        <w:rPr>
          <w:b w:val="0"/>
        </w:rPr>
      </w:r>
    </w:p>
    <w:p>
      <w:pPr>
        <w:spacing w:after="100" w:line="360" w:lineRule="auto" w:before="0"/>
      </w:pPr>
      <w:r>
        <w:rPr>
          <w:b w:val="0"/>
        </w:rPr>
        <w:t>2. Assertion (A) : Sharda act was made in 1929. Reason (R) : The government fixed the age of girls at 18 years and boys at 21 years for marriage. On the basis of the above statement Assertion (A) and Reason (R), choose the correct answer from the options given below</w:t>
      </w:r>
    </w:p>
    <w:p>
      <w:pPr>
        <w:spacing w:before="0"/>
      </w:pPr>
      <w:r>
        <w:rPr>
          <w:b w:val="0"/>
        </w:rPr>
      </w:r>
    </w:p>
    <w:p>
      <w:pPr>
        <w:spacing w:after="100" w:before="0"/>
      </w:pPr>
      <w:r>
        <w:rPr>
          <w:b w:val="0"/>
        </w:rPr>
        <w:t>A. Both Assertion (A) and Reason (R) are true and Reason (R) is the correct explanation of Assertion (A).</w:t>
      </w:r>
    </w:p>
    <w:p>
      <w:pPr>
        <w:spacing w:after="100" w:before="0"/>
      </w:pPr>
      <w:r>
        <w:rPr>
          <w:b w:val="0"/>
        </w:rPr>
        <w:t>B. Both Assertion (A) and Reason (R) are true and Reason (R) is not the correct explanation of Assertion (A).</w:t>
      </w:r>
    </w:p>
    <w:p>
      <w:pPr>
        <w:spacing w:after="100" w:before="0"/>
      </w:pPr>
      <w:r>
        <w:rPr>
          <w:b w:val="0"/>
        </w:rPr>
        <w:t>C. Assertion (A) is true but Reason (R) is false.</w:t>
      </w:r>
    </w:p>
    <w:p>
      <w:pPr>
        <w:spacing w:after="100" w:before="0"/>
      </w:pPr>
      <w:r>
        <w:rPr>
          <w:b w:val="0"/>
        </w:rPr>
        <w:t>D. Assertion (A) is false but Reason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Key Points Therefore, Assertion (A) is true but Reason (R) is false.</w:t>
      </w:r>
    </w:p>
    <w:p>
      <w:pPr>
        <w:spacing w:before="0"/>
      </w:pPr>
      <w:r>
        <w:rPr>
          <w:b w:val="0"/>
        </w:rPr>
        <w:t>• Assertion (A) is true because the Sharda Act (Child Marriage Restraint Act) was passed in 1929.</w:t>
      </w:r>
    </w:p>
    <w:p>
      <w:pPr>
        <w:spacing w:before="0"/>
      </w:pPr>
      <w:r>
        <w:rPr>
          <w:b w:val="0"/>
        </w:rPr>
        <w:t>• Reason (R) is false because, under the original Sharda Act, the minimum age was fixed at 14 years for girls and 18 years for boys, not 18 and 21 years. The ages 18 for girls and 21 for boys were fixed later through amendments.</w:t>
      </w:r>
    </w:p>
    <w:p>
      <w:pPr>
        <w:spacing w:before="0"/>
      </w:pPr>
      <w:r>
        <w:rPr>
          <w:b w:val="0"/>
        </w:rPr>
      </w:r>
    </w:p>
    <w:p>
      <w:pPr>
        <w:spacing w:after="100" w:line="360" w:lineRule="auto" w:before="0"/>
      </w:pPr>
      <w:r>
        <w:rPr>
          <w:b w:val="0"/>
        </w:rPr>
        <w:t>3. Which of the following Acts prevents disrespect to the National Flag and National Anthem?</w:t>
      </w:r>
    </w:p>
    <w:p>
      <w:pPr>
        <w:spacing w:before="0"/>
      </w:pPr>
      <w:r>
        <w:rPr>
          <w:b w:val="0"/>
        </w:rPr>
      </w:r>
    </w:p>
    <w:p>
      <w:pPr>
        <w:spacing w:after="100" w:before="0"/>
      </w:pPr>
      <w:r>
        <w:rPr>
          <w:b w:val="0"/>
        </w:rPr>
        <w:t>A. Protection of National Honour Act, 1996</w:t>
      </w:r>
    </w:p>
    <w:p>
      <w:pPr>
        <w:spacing w:after="100" w:before="0"/>
      </w:pPr>
      <w:r>
        <w:rPr>
          <w:b w:val="0"/>
        </w:rPr>
        <w:t>B. Civil Liberties Act, 2001</w:t>
      </w:r>
    </w:p>
    <w:p>
      <w:pPr>
        <w:spacing w:after="100" w:before="0"/>
      </w:pPr>
      <w:r>
        <w:rPr>
          <w:b w:val="0"/>
        </w:rPr>
        <w:t>C. Unlawful Activities (Prevention) Act, 2006</w:t>
      </w:r>
    </w:p>
    <w:p>
      <w:pPr>
        <w:spacing w:after="100" w:before="0"/>
      </w:pPr>
      <w:r>
        <w:rPr>
          <w:b w:val="0"/>
        </w:rPr>
        <w:t>D. Prevention of Insults to National Honour Act, 1971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Prevention of Insults to National Honour Act of 1971 serves to safeguard the integrity of the National Flag, National Anthem, and Constitution of India. This legislation imposes penalties on individuals who display disrespect towards these national symbols.</w:t>
      </w:r>
    </w:p>
    <w:p>
      <w:pPr>
        <w:spacing w:before="0"/>
      </w:pPr>
      <w:r>
        <w:rPr>
          <w:b w:val="0"/>
        </w:rPr>
      </w:r>
    </w:p>
    <w:p>
      <w:pPr>
        <w:spacing w:after="100" w:line="360" w:lineRule="auto" w:before="0"/>
      </w:pPr>
      <w:r>
        <w:rPr>
          <w:b w:val="0"/>
        </w:rPr>
        <w:t>4. Any offence punishable under the Prevention of Corruption Act, 1988 is triable only by __________________.</w:t>
      </w:r>
    </w:p>
    <w:p>
      <w:pPr>
        <w:spacing w:before="0"/>
      </w:pPr>
      <w:r>
        <w:rPr>
          <w:b w:val="0"/>
        </w:rPr>
      </w:r>
    </w:p>
    <w:p>
      <w:pPr>
        <w:spacing w:after="100" w:before="0"/>
      </w:pPr>
      <w:r>
        <w:rPr>
          <w:b w:val="0"/>
        </w:rPr>
        <w:t>A. A First Class Judicial Magistrate</w:t>
      </w:r>
    </w:p>
    <w:p>
      <w:pPr>
        <w:spacing w:after="100" w:before="0"/>
      </w:pPr>
      <w:r>
        <w:rPr>
          <w:b w:val="0"/>
        </w:rPr>
        <w:t>B. A Special Judge</w:t>
      </w:r>
    </w:p>
    <w:p>
      <w:pPr>
        <w:spacing w:after="100" w:before="0"/>
      </w:pPr>
      <w:r>
        <w:rPr>
          <w:b w:val="0"/>
        </w:rPr>
        <w:t>C. A Chief Judicial Magistrate</w:t>
      </w:r>
    </w:p>
    <w:p>
      <w:pPr>
        <w:spacing w:after="100" w:before="0"/>
      </w:pPr>
      <w:r>
        <w:rPr>
          <w:b w:val="0"/>
        </w:rPr>
        <w:t>D. A Metropolitan Magistrate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Act mandates that offences under it are to be tried exclusively by a Special Judge appointed under Section 3 of the Act. A Special Judge is specifically designated by the government to handle cases under the Prevention of Corruption Act. This ensures that such cases are dealt with efficiently and by a judge with expertise in dealing with corruption-related matters.</w:t>
      </w:r>
    </w:p>
    <w:p>
      <w:pPr>
        <w:spacing w:before="0"/>
      </w:pPr>
      <w:r>
        <w:rPr>
          <w:b w:val="0"/>
        </w:rPr>
      </w:r>
    </w:p>
    <w:p>
      <w:pPr>
        <w:spacing w:after="100" w:line="360" w:lineRule="auto" w:before="0"/>
      </w:pPr>
      <w:r>
        <w:rPr>
          <w:b w:val="0"/>
        </w:rPr>
        <w:t>5. Which of the following powers of the Supreme Court and High Courts were restored via the 43rd Constitutional Amendment Act, 1977: 1. Judicial Review 2. Original Jurisdiction 3. Administration of Subordinate Courts and Tribunals 4. Writs 5. Supervisory Jurisdiction</w:t>
      </w:r>
    </w:p>
    <w:p>
      <w:pPr>
        <w:spacing w:before="0"/>
      </w:pPr>
      <w:r>
        <w:rPr>
          <w:b w:val="0"/>
        </w:rPr>
      </w:r>
    </w:p>
    <w:p>
      <w:pPr>
        <w:spacing w:after="100" w:before="0"/>
      </w:pPr>
      <w:r>
        <w:rPr>
          <w:b w:val="0"/>
        </w:rPr>
        <w:t>A. 3 and 4</w:t>
      </w:r>
    </w:p>
    <w:p>
      <w:pPr>
        <w:spacing w:after="100" w:before="0"/>
      </w:pPr>
      <w:r>
        <w:rPr>
          <w:b w:val="0"/>
        </w:rPr>
        <w:t>B. 1 and 4</w:t>
      </w:r>
    </w:p>
    <w:p>
      <w:pPr>
        <w:spacing w:after="100" w:before="0"/>
      </w:pPr>
      <w:r>
        <w:rPr>
          <w:b w:val="0"/>
        </w:rPr>
        <w:t>C. 2, 3 and 5</w:t>
      </w:r>
    </w:p>
    <w:p>
      <w:pPr>
        <w:spacing w:after="100" w:before="0"/>
      </w:pPr>
      <w:r>
        <w:rPr>
          <w:b w:val="0"/>
        </w:rPr>
        <w:t>D. 1, 2, 3 and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The 43rd Constitutional Amendment Act, 1977, restored the Judicial Review powers of the Supreme Court and High Courts, which were curtailed by the 42nd Amendment Act, 1976.</w:t>
      </w:r>
    </w:p>
    <w:p>
      <w:pPr>
        <w:spacing w:before="0"/>
      </w:pPr>
      <w:r>
        <w:rPr>
          <w:b w:val="0"/>
        </w:rPr>
        <w:t>• It re-established the authority of courts to issue Writs, safeguarding fundamental rights as enshrined in the Constitution.</w:t>
      </w:r>
    </w:p>
    <w:p>
      <w:pPr>
        <w:spacing w:before="0"/>
      </w:pPr>
      <w:r>
        <w:rPr>
          <w:b w:val="0"/>
        </w:rPr>
        <w:t>• The amendment ensured that the judiciary retained its independent role in interpreting the Constitution and upholding the rule of law.</w:t>
      </w:r>
    </w:p>
    <w:p>
      <w:pPr>
        <w:spacing w:before="0"/>
      </w:pPr>
      <w:r>
        <w:rPr>
          <w:b w:val="0"/>
        </w:rPr>
        <w:t>• By reinstating judicial review and writ jurisdiction, the 43rd Amendment reaffirmed the system of checks and balances essential in a democratic framework.</w:t>
      </w:r>
    </w:p>
    <w:p>
      <w:pPr>
        <w:spacing w:before="0"/>
      </w:pPr>
      <w:r>
        <w:rPr>
          <w:b w:val="0"/>
        </w:rPr>
        <w:t>• Judicial Review: Refers to the power of courts to examine the constitutionality of legislative acts or executive decisions and strike them down if found unconstitutional.</w:t>
      </w:r>
    </w:p>
    <w:p>
      <w:pPr>
        <w:spacing w:before="0"/>
      </w:pPr>
      <w:r>
        <w:rPr>
          <w:b w:val="0"/>
        </w:rPr>
        <w:t>• Writs: Legal instruments issued by courts, including habeas corpus, mandamus, prohibition, certiorari, and quo warranto, to enforce fundamental rights or address grievances.</w:t>
      </w:r>
    </w:p>
    <w:p>
      <w:pPr>
        <w:spacing w:before="0"/>
      </w:pPr>
      <w:r>
        <w:rPr>
          <w:b w:val="0"/>
        </w:rPr>
        <w:t>• 42nd Amendment Act (1976): Known as the "Mini Constitution," it significantly curtailed judicial powers and centralized authority, leading to widespread criticism.</w:t>
      </w:r>
    </w:p>
    <w:p>
      <w:pPr>
        <w:spacing w:before="0"/>
      </w:pPr>
      <w:r>
        <w:rPr>
          <w:b w:val="0"/>
        </w:rPr>
        <w:t>• 43rd Amendment Act (1977): Passed under the Janata Party government, it aimed to reverse the authoritarian provisions introduced by the 42nd Amendment.</w:t>
      </w:r>
    </w:p>
    <w:p>
      <w:pPr>
        <w:spacing w:before="0"/>
      </w:pPr>
      <w:r>
        <w:rPr>
          <w:b w:val="0"/>
        </w:rPr>
        <w:t>• Fundamental Rights: Enshrined in Part III of the Indian Constitution, these rights are guaranteed to all citizens and are enforceable through judicial remedies, including writs.</w:t>
      </w:r>
    </w:p>
    <w:p>
      <w:pPr>
        <w:spacing w:before="0"/>
      </w:pPr>
      <w:r>
        <w:rPr>
          <w:b w:val="0"/>
        </w:rPr>
      </w:r>
    </w:p>
    <w:p>
      <w:pPr>
        <w:spacing w:after="100" w:line="360" w:lineRule="auto" w:before="0"/>
      </w:pPr>
      <w:r>
        <w:rPr>
          <w:b w:val="0"/>
        </w:rPr>
        <w:t>6. The reservation of seats for women in Panchayati Raj institutions is provided by which of the following Constitutional amendments?</w:t>
      </w:r>
    </w:p>
    <w:p>
      <w:pPr>
        <w:spacing w:before="0"/>
      </w:pPr>
      <w:r>
        <w:rPr>
          <w:b w:val="0"/>
        </w:rPr>
      </w:r>
    </w:p>
    <w:p>
      <w:pPr>
        <w:spacing w:after="100" w:before="0"/>
      </w:pPr>
      <w:r>
        <w:rPr>
          <w:b w:val="0"/>
        </w:rPr>
        <w:t>A. 75th Amendment</w:t>
      </w:r>
    </w:p>
    <w:p>
      <w:pPr>
        <w:spacing w:after="100" w:before="0"/>
      </w:pPr>
      <w:r>
        <w:rPr>
          <w:b w:val="0"/>
        </w:rPr>
        <w:t>B. 74th Amendment</w:t>
      </w:r>
    </w:p>
    <w:p>
      <w:pPr>
        <w:spacing w:after="100" w:before="0"/>
      </w:pPr>
      <w:r>
        <w:rPr>
          <w:b w:val="0"/>
        </w:rPr>
        <w:t>C. 70th Amendment</w:t>
      </w:r>
    </w:p>
    <w:p>
      <w:pPr>
        <w:spacing w:after="100" w:before="0"/>
      </w:pPr>
      <w:r>
        <w:rPr>
          <w:b w:val="0"/>
        </w:rPr>
        <w:t>D. 73rd Amendment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73rd Amendment. Key Points Additional Information</w:t>
      </w:r>
    </w:p>
    <w:p>
      <w:pPr>
        <w:spacing w:before="0"/>
      </w:pPr>
      <w:r>
        <w:rPr>
          <w:b w:val="0"/>
        </w:rPr>
        <w:t>• The 73rd Constitutional Amendment Act, passed in 1992, introduced provisions for the establishment of Panchayati Raj institutions in India.</w:t>
      </w:r>
    </w:p>
    <w:p>
      <w:pPr>
        <w:spacing w:before="0"/>
      </w:pPr>
      <w:r>
        <w:rPr>
          <w:b w:val="0"/>
        </w:rPr>
        <w:t>• It mandated the reservation of one-third of seats for women, including the position of chairpersons, in Panchayati Raj institutions.</w:t>
      </w:r>
    </w:p>
    <w:p>
      <w:pPr>
        <w:spacing w:before="0"/>
      </w:pPr>
      <w:r>
        <w:rPr>
          <w:b w:val="0"/>
        </w:rPr>
        <w:t>• This amendment added Part IX to the Constitution, titled "The Panchayats," and a new Schedule, Schedule XI, enumerating 29 subjects under the Panchayati Raj's jurisdiction.</w:t>
      </w:r>
    </w:p>
    <w:p>
      <w:pPr>
        <w:spacing w:before="0"/>
      </w:pPr>
      <w:r>
        <w:rPr>
          <w:b w:val="0"/>
        </w:rPr>
        <w:t>• The amendment aimed at empowering women and ensuring their active participation in local self-governance.</w:t>
      </w:r>
    </w:p>
    <w:p>
      <w:pPr>
        <w:spacing w:before="0"/>
      </w:pPr>
      <w:r>
        <w:rPr>
          <w:b w:val="0"/>
        </w:rPr>
        <w:t>• The reservation for women was designed to enhance political representation and decision-making capabilities for women in rural governance.</w:t>
      </w:r>
    </w:p>
    <w:p>
      <w:pPr>
        <w:spacing w:before="0"/>
      </w:pPr>
      <w:r>
        <w:rPr>
          <w:b w:val="0"/>
        </w:rPr>
        <w:t>• Part IX of the Constitution: Part IX was introduced through the 73rd Amendment, focusing on rural self-governance through Panchayati Raj institutions.</w:t>
      </w:r>
    </w:p>
    <w:p>
      <w:pPr>
        <w:spacing w:before="0"/>
      </w:pPr>
      <w:r>
        <w:rPr>
          <w:b w:val="0"/>
        </w:rPr>
        <w:t>• The Gram Sabha serves as the foundation of the Panchayati Raj system.</w:t>
      </w:r>
    </w:p>
    <w:p>
      <w:pPr>
        <w:spacing w:before="0"/>
      </w:pPr>
      <w:r>
        <w:rPr>
          <w:b w:val="0"/>
        </w:rPr>
        <w:t>• It stipulates a three-tier structure: Gram Panchayat at the village level, Panchayat Samiti at the block level, and Zila Parishad at the district level.</w:t>
      </w:r>
    </w:p>
    <w:p>
      <w:pPr>
        <w:spacing w:before="0"/>
      </w:pPr>
      <w:r>
        <w:rPr>
          <w:b w:val="0"/>
        </w:rPr>
        <w:t>• Reservation for Women in Local Governance: The provision for reservation of seats for women in Panchayati Raj institutions aims to enhance women's representation in politics.</w:t>
      </w:r>
    </w:p>
    <w:p>
      <w:pPr>
        <w:spacing w:before="0"/>
      </w:pPr>
      <w:r>
        <w:rPr>
          <w:b w:val="0"/>
        </w:rPr>
        <w:t>• One-third of the total seats, including the positions of chairpersons, are reserved for women across all levels.</w:t>
      </w:r>
    </w:p>
    <w:p>
      <w:pPr>
        <w:spacing w:before="0"/>
      </w:pPr>
      <w:r>
        <w:rPr>
          <w:b w:val="0"/>
        </w:rPr>
        <w:t>• This reservation is applicable to Scheduled Castes and Scheduled Tribes as well.</w:t>
      </w:r>
    </w:p>
    <w:p>
      <w:pPr>
        <w:spacing w:before="0"/>
      </w:pPr>
      <w:r>
        <w:rPr>
          <w:b w:val="0"/>
        </w:rPr>
        <w:t>• Schedule XI: It lists 29 functional items that Panchayati Raj institutions are responsible for, such as agriculture, education, health, sanitation, and rural development.</w:t>
      </w:r>
    </w:p>
    <w:p>
      <w:pPr>
        <w:spacing w:before="0"/>
      </w:pPr>
      <w:r>
        <w:rPr>
          <w:b w:val="0"/>
        </w:rPr>
        <w:t>• These subjects enable decentralized governance and decision-making at the local level.</w:t>
      </w:r>
    </w:p>
    <w:p>
      <w:pPr>
        <w:spacing w:before="0"/>
      </w:pPr>
      <w:r>
        <w:rPr>
          <w:b w:val="0"/>
        </w:rPr>
        <w:t>• Impact of the 73rd Amendment: It strengthened grassroots democracy and decentralized governance.</w:t>
      </w:r>
    </w:p>
    <w:p>
      <w:pPr>
        <w:spacing w:before="0"/>
      </w:pPr>
      <w:r>
        <w:rPr>
          <w:b w:val="0"/>
        </w:rPr>
        <w:t>• The amendment empowered marginalized groups, including women, Scheduled Castes, and Scheduled Tribes, to participate in governance.</w:t>
      </w:r>
    </w:p>
    <w:p>
      <w:pPr>
        <w:spacing w:before="0"/>
      </w:pPr>
      <w:r>
        <w:rPr>
          <w:b w:val="0"/>
        </w:rPr>
        <w:t>• This institutionalized local self-government, making it a constitutional mandate.</w:t>
      </w:r>
    </w:p>
    <w:p>
      <w:pPr>
        <w:spacing w:before="0"/>
      </w:pPr>
      <w:r>
        <w:rPr>
          <w:b w:val="0"/>
        </w:rPr>
      </w:r>
    </w:p>
    <w:p>
      <w:pPr>
        <w:spacing w:after="100" w:line="360" w:lineRule="auto" w:before="0"/>
      </w:pPr>
      <w:r>
        <w:rPr>
          <w:b w:val="0"/>
        </w:rPr>
        <w:t>7. Which Constitutional Amendment Act is often referred to as the "Mini-Constitution" due to the extensive changes it introduced to the Indian Constitution?</w:t>
      </w:r>
    </w:p>
    <w:p>
      <w:pPr>
        <w:spacing w:before="0"/>
      </w:pPr>
      <w:r>
        <w:rPr>
          <w:b w:val="0"/>
        </w:rPr>
      </w:r>
    </w:p>
    <w:p>
      <w:pPr>
        <w:spacing w:after="100" w:before="0"/>
      </w:pPr>
      <w:r>
        <w:rPr>
          <w:b w:val="0"/>
        </w:rPr>
        <w:t>A. 44th Amendment Act, 1978</w:t>
      </w:r>
    </w:p>
    <w:p>
      <w:pPr>
        <w:spacing w:after="100" w:before="0"/>
      </w:pPr>
      <w:r>
        <w:rPr>
          <w:b w:val="0"/>
        </w:rPr>
        <w:t>B. 52nd Amendment Act, 1985</w:t>
      </w:r>
    </w:p>
    <w:p>
      <w:pPr>
        <w:spacing w:after="100" w:before="0"/>
      </w:pPr>
      <w:r>
        <w:rPr>
          <w:b w:val="0"/>
        </w:rPr>
        <w:t>C. 42nd Amendment Act, 1976</w:t>
      </w:r>
    </w:p>
    <w:p>
      <w:pPr>
        <w:spacing w:after="100" w:before="0"/>
      </w:pPr>
      <w:r>
        <w:rPr>
          <w:b w:val="0"/>
        </w:rPr>
        <w:t>D. 86th Amendment Act, 2002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42nd Amendment Act, 1976, introduced extensive changes to the Indian Constitution during the Emergency under Prime Minister Indira Gandhi. It revised the Preamble by adding "Socialist" and "Secular," curtailed judicial powers, strengthened Parliament's authority, extended legislative terms to 6 years, and restructured Fundamental Rights and Directive Principles.</w:t>
      </w:r>
    </w:p>
    <w:p>
      <w:pPr>
        <w:spacing w:before="0"/>
      </w:pPr>
      <w:r>
        <w:rPr>
          <w:b w:val="0"/>
        </w:rPr>
      </w:r>
    </w:p>
    <w:p>
      <w:pPr>
        <w:spacing w:after="100" w:line="360" w:lineRule="auto" w:before="0"/>
      </w:pPr>
      <w:r>
        <w:rPr>
          <w:b w:val="0"/>
        </w:rPr>
        <w:t>8. Which of the following Acts is also known as the Gagging Act?</w:t>
      </w:r>
    </w:p>
    <w:p>
      <w:pPr>
        <w:spacing w:before="0"/>
      </w:pPr>
      <w:r>
        <w:rPr>
          <w:b w:val="0"/>
        </w:rPr>
      </w:r>
    </w:p>
    <w:p>
      <w:pPr>
        <w:spacing w:after="100" w:before="0"/>
      </w:pPr>
      <w:r>
        <w:rPr>
          <w:b w:val="0"/>
        </w:rPr>
        <w:t>A. Government of India Act of 1858</w:t>
      </w:r>
    </w:p>
    <w:p>
      <w:pPr>
        <w:spacing w:after="100" w:before="0"/>
      </w:pPr>
      <w:r>
        <w:rPr>
          <w:b w:val="0"/>
        </w:rPr>
        <w:t>B. Government of India Act of 1919</w:t>
      </w:r>
    </w:p>
    <w:p>
      <w:pPr>
        <w:spacing w:after="100" w:before="0"/>
      </w:pPr>
      <w:r>
        <w:rPr>
          <w:b w:val="0"/>
        </w:rPr>
        <w:t>C. Regulating Act of 1773</w:t>
      </w:r>
    </w:p>
    <w:p>
      <w:pPr>
        <w:spacing w:after="100" w:before="0"/>
      </w:pPr>
      <w:r>
        <w:rPr>
          <w:b w:val="0"/>
        </w:rPr>
        <w:t>D. Vernacular Press Act of 1878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Vernacular Press Act of 1878. Key Points Additional Information</w:t>
      </w:r>
    </w:p>
    <w:p>
      <w:pPr>
        <w:spacing w:before="0"/>
      </w:pPr>
      <w:r>
        <w:rPr>
          <w:b w:val="0"/>
        </w:rPr>
        <w:t>• The Vernacular Press Act of 1878 was enacted by the British colonial government under Lord Lytton, the then Viceroy of India.</w:t>
      </w:r>
    </w:p>
    <w:p>
      <w:pPr>
        <w:spacing w:before="0"/>
      </w:pPr>
      <w:r>
        <w:rPr>
          <w:b w:val="0"/>
        </w:rPr>
        <w:t>• It is also known as the Gagging Act because it aimed to suppress the freedom of the vernacular press in India.</w:t>
      </w:r>
    </w:p>
    <w:p>
      <w:pPr>
        <w:spacing w:before="0"/>
      </w:pPr>
      <w:r>
        <w:rPr>
          <w:b w:val="0"/>
        </w:rPr>
        <w:t>• The Act was specifically designed to prevent the Indian-language newspapers from publishing content that was deemed seditious or critical of the British government.</w:t>
      </w:r>
    </w:p>
    <w:p>
      <w:pPr>
        <w:spacing w:before="0"/>
      </w:pPr>
      <w:r>
        <w:rPr>
          <w:b w:val="0"/>
        </w:rPr>
        <w:t>• Under this Act, the government could confiscate the printing press, property, and other materials of newspapers if they published any content considered objectionable.</w:t>
      </w:r>
    </w:p>
    <w:p>
      <w:pPr>
        <w:spacing w:before="0"/>
      </w:pPr>
      <w:r>
        <w:rPr>
          <w:b w:val="0"/>
        </w:rPr>
        <w:t>• The Act was widely criticized as it targeted the Indian press while leaving the English-language newspapers largely unaffected.</w:t>
      </w:r>
    </w:p>
    <w:p>
      <w:pPr>
        <w:spacing w:before="0"/>
      </w:pPr>
      <w:r>
        <w:rPr>
          <w:b w:val="0"/>
        </w:rPr>
        <w:t>• The Vernacular Press Act led to significant opposition from Indian journalists, intellectuals, and activists, fostering a sense of resentment against British policies.</w:t>
      </w:r>
    </w:p>
    <w:p>
      <w:pPr>
        <w:spacing w:before="0"/>
      </w:pPr>
      <w:r>
        <w:rPr>
          <w:b w:val="0"/>
        </w:rPr>
        <w:t>• The Act was repealed in 1882 by Lord Ripon, who succeeded Lord Lytton as the Viceroy of India.</w:t>
      </w:r>
    </w:p>
    <w:p>
      <w:pPr>
        <w:spacing w:before="0"/>
      </w:pPr>
      <w:r>
        <w:rPr>
          <w:b w:val="0"/>
        </w:rPr>
        <w:t>• Government of India Act of 1858 The Government of India Act of 1858 marked the end of the East India Company’s rule and transferred power directly to the British Crown.</w:t>
      </w:r>
    </w:p>
    <w:p>
      <w:pPr>
        <w:spacing w:before="0"/>
      </w:pPr>
      <w:r>
        <w:rPr>
          <w:b w:val="0"/>
        </w:rPr>
        <w:t>• The Act created the position of Secretary of State for India, who would oversee Indian affairs from Britain.</w:t>
      </w:r>
    </w:p>
    <w:p>
      <w:pPr>
        <w:spacing w:before="0"/>
      </w:pPr>
      <w:r>
        <w:rPr>
          <w:b w:val="0"/>
        </w:rPr>
        <w:t>• The Act was passed in response to the 1857 Revolt, and aimed to ensure better governance of India under direct Crown control.</w:t>
      </w:r>
    </w:p>
    <w:p>
      <w:pPr>
        <w:spacing w:before="0"/>
      </w:pPr>
      <w:r>
        <w:rPr>
          <w:b w:val="0"/>
        </w:rPr>
        <w:t>• Government of India Act of 1919 The Government of India Act of 1919 introduced the system of dyarchy in the provinces.</w:t>
      </w:r>
    </w:p>
    <w:p>
      <w:pPr>
        <w:spacing w:before="0"/>
      </w:pPr>
      <w:r>
        <w:rPr>
          <w:b w:val="0"/>
        </w:rPr>
        <w:t>• The Act divided subjects into two lists: Reserved (handled by the British) and Transferred (handled by Indian ministers).</w:t>
      </w:r>
    </w:p>
    <w:p>
      <w:pPr>
        <w:spacing w:before="0"/>
      </w:pPr>
      <w:r>
        <w:rPr>
          <w:b w:val="0"/>
        </w:rPr>
        <w:t>• This Act was a result of the Montagu-Chelmsford Reforms and was aimed at increasing Indian participation in governance.</w:t>
      </w:r>
    </w:p>
    <w:p>
      <w:pPr>
        <w:spacing w:before="0"/>
      </w:pPr>
      <w:r>
        <w:rPr>
          <w:b w:val="0"/>
        </w:rPr>
        <w:t>• Regulating Act of 1773 The Regulating Act of 1773 was the first attempt by the British Parliament to regulate the affairs of the East India Company in India.</w:t>
      </w:r>
    </w:p>
    <w:p>
      <w:pPr>
        <w:spacing w:before="0"/>
      </w:pPr>
      <w:r>
        <w:rPr>
          <w:b w:val="0"/>
        </w:rPr>
        <w:t>• It established a Governor-General for Bengal and created a Supreme Court at Calcutta.</w:t>
      </w:r>
    </w:p>
    <w:p>
      <w:pPr>
        <w:spacing w:before="0"/>
      </w:pPr>
      <w:r>
        <w:rPr>
          <w:b w:val="0"/>
        </w:rPr>
        <w:t>• This Act aimed to bring accountability and reduce corruption within the Company’s administration.</w:t>
      </w:r>
    </w:p>
    <w:p>
      <w:pPr>
        <w:spacing w:before="0"/>
      </w:pPr>
      <w:r>
        <w:rPr>
          <w:b w:val="0"/>
        </w:rPr>
      </w:r>
    </w:p>
    <w:p>
      <w:pPr>
        <w:spacing w:after="100" w:line="360" w:lineRule="auto" w:before="0"/>
      </w:pPr>
      <w:r>
        <w:rPr>
          <w:b w:val="0"/>
        </w:rPr>
        <w:t>9. Which of the following statements is NOT correct about the 52nd Constitutional Amendment Act?</w:t>
      </w:r>
    </w:p>
    <w:p>
      <w:pPr>
        <w:spacing w:before="0"/>
      </w:pPr>
      <w:r>
        <w:rPr>
          <w:b w:val="0"/>
        </w:rPr>
      </w:r>
    </w:p>
    <w:p>
      <w:pPr>
        <w:spacing w:after="100" w:before="0"/>
      </w:pPr>
      <w:r>
        <w:rPr>
          <w:b w:val="0"/>
        </w:rPr>
        <w:t>A. It introduced the concept of a Money Bill.</w:t>
      </w:r>
    </w:p>
    <w:p>
      <w:pPr>
        <w:spacing w:after="100" w:before="0"/>
      </w:pPr>
      <w:r>
        <w:rPr>
          <w:b w:val="0"/>
        </w:rPr>
        <w:t>B. It dealt with anti-defection provisions.</w:t>
      </w:r>
    </w:p>
    <w:p>
      <w:pPr>
        <w:spacing w:after="100" w:before="0"/>
      </w:pPr>
      <w:r>
        <w:rPr>
          <w:b w:val="0"/>
        </w:rPr>
        <w:t>C. It added the Tenth Schedule to the Constitution.</w:t>
      </w:r>
    </w:p>
    <w:p>
      <w:pPr>
        <w:spacing w:after="100" w:before="0"/>
      </w:pPr>
      <w:r>
        <w:rPr>
          <w:b w:val="0"/>
        </w:rPr>
        <w:t>D. It was enacted in 1985.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 introduced the concept of a Money Bill. Key Points Additional Information</w:t>
      </w:r>
    </w:p>
    <w:p>
      <w:pPr>
        <w:spacing w:before="0"/>
      </w:pPr>
      <w:r>
        <w:rPr>
          <w:b w:val="0"/>
        </w:rPr>
        <w:t>• The 52nd Constitutional Amendment Act of 1985 was enacted to address political instability caused by defections of legislators.</w:t>
      </w:r>
    </w:p>
    <w:p>
      <w:pPr>
        <w:spacing w:before="0"/>
      </w:pPr>
      <w:r>
        <w:rPr>
          <w:b w:val="0"/>
        </w:rPr>
        <w:t>• It introduced anti-defection provisions aimed at curbing political defections among Members of Parliament and State Legislatures.</w:t>
      </w:r>
    </w:p>
    <w:p>
      <w:pPr>
        <w:spacing w:before="0"/>
      </w:pPr>
      <w:r>
        <w:rPr>
          <w:b w:val="0"/>
        </w:rPr>
        <w:t>• This amendment added the Tenth Schedule to the Constitution, which contains detailed provisions for disqualification on grounds of defection.</w:t>
      </w:r>
    </w:p>
    <w:p>
      <w:pPr>
        <w:spacing w:before="0"/>
      </w:pPr>
      <w:r>
        <w:rPr>
          <w:b w:val="0"/>
        </w:rPr>
        <w:t>• The concept of a Money Bill is unrelated to this amendment, as it is defined under Article 110 of the Constitution and existed long before the 52nd Amendment.</w:t>
      </w:r>
    </w:p>
    <w:p>
      <w:pPr>
        <w:spacing w:before="0"/>
      </w:pPr>
      <w:r>
        <w:rPr>
          <w:b w:val="0"/>
        </w:rPr>
        <w:t>• The amendment was passed in 1985 to strengthen the political system and ensure stability in governance.</w:t>
      </w:r>
    </w:p>
    <w:p>
      <w:pPr>
        <w:spacing w:before="0"/>
      </w:pPr>
      <w:r>
        <w:rPr>
          <w:b w:val="0"/>
        </w:rPr>
        <w:t>• Anti-Defection Law The anti-defection law seeks to maintain the integrity of the political system by discouraging opportunistic defections.</w:t>
      </w:r>
    </w:p>
    <w:p>
      <w:pPr>
        <w:spacing w:before="0"/>
      </w:pPr>
      <w:r>
        <w:rPr>
          <w:b w:val="0"/>
        </w:rPr>
        <w:t>• Under this law, legislators lose their membership in the House if they defect from their party or violate party directives during voting.</w:t>
      </w:r>
    </w:p>
    <w:p>
      <w:pPr>
        <w:spacing w:before="0"/>
      </w:pPr>
      <w:r>
        <w:rPr>
          <w:b w:val="0"/>
        </w:rPr>
        <w:t>• Despite its intentions, the anti-defection law has faced criticism for limiting dissent and weakening legislators' independence.</w:t>
      </w:r>
    </w:p>
    <w:p>
      <w:pPr>
        <w:spacing w:before="0"/>
      </w:pPr>
      <w:r>
        <w:rPr>
          <w:b w:val="0"/>
        </w:rPr>
      </w:r>
    </w:p>
    <w:p>
      <w:pPr>
        <w:spacing w:after="100" w:line="360" w:lineRule="auto" w:before="0"/>
      </w:pPr>
      <w:r>
        <w:rPr>
          <w:b w:val="0"/>
        </w:rPr>
        <w:t>10. What is the main objective of Fiscal Responsibility and Budget Management Act (FRBMA), 2003?</w:t>
      </w:r>
    </w:p>
    <w:p>
      <w:pPr>
        <w:spacing w:before="0"/>
      </w:pPr>
      <w:r>
        <w:rPr>
          <w:b w:val="0"/>
        </w:rPr>
      </w:r>
    </w:p>
    <w:p>
      <w:pPr>
        <w:spacing w:after="100" w:before="0"/>
      </w:pPr>
      <w:r>
        <w:rPr>
          <w:b w:val="0"/>
        </w:rPr>
        <w:t>A. To reduce fiscal deficit</w:t>
      </w:r>
    </w:p>
    <w:p>
      <w:pPr>
        <w:spacing w:after="100" w:before="0"/>
      </w:pPr>
      <w:r>
        <w:rPr>
          <w:b w:val="0"/>
        </w:rPr>
        <w:t>B. To reduce subsidies</w:t>
      </w:r>
    </w:p>
    <w:p>
      <w:pPr>
        <w:spacing w:after="100" w:before="0"/>
      </w:pPr>
      <w:r>
        <w:rPr>
          <w:b w:val="0"/>
        </w:rPr>
        <w:t>C. To increase excise duty</w:t>
      </w:r>
    </w:p>
    <w:p>
      <w:pPr>
        <w:spacing w:after="100" w:before="0"/>
      </w:pPr>
      <w:r>
        <w:rPr>
          <w:b w:val="0"/>
        </w:rPr>
        <w:t>D. To increase exports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Fiscal Responsibility and Budget Management Act (FRBMA), 2003 aims to reduce the fiscal deficit of the Indian government, ensuring inter-generational equity in fiscal management and long-term macroeconomic stability. It provides a legal framework for reducing the fiscal deficit and improving fiscal discipline by mandating the presentation of fiscal policy statements to Parliament annually. The act sets targets for reducing government debt and maintaining prudent levels of public spending and borrowing. Amended in 2018, it introduced a debt-to-GDP ratio target and aims to limit the fiscal deficit to 3% of GDP, eliminate revenue deficit, and achieve sustainable public debt levels.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