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new medical facilities were inaugurated by Defence Secretary Shri Rajesh Kumar Singh at Cantonment General Hospital, Delhi Cantt in April 2026?</w:t>
      </w:r>
    </w:p>
    <w:p>
      <w:pPr>
        <w:spacing w:before="0"/>
      </w:pPr>
      <w:r>
        <w:rPr>
          <w:b w:val="0"/>
        </w:rPr>
      </w:r>
    </w:p>
    <w:p>
      <w:pPr>
        <w:spacing w:after="100" w:before="0"/>
      </w:pPr>
      <w:r>
        <w:rPr>
          <w:b w:val="0"/>
        </w:rPr>
        <w:t>A. Robotic Orthopaedic System and Maternity Operation Theatre</w:t>
      </w:r>
    </w:p>
    <w:p>
      <w:pPr>
        <w:spacing w:after="100" w:before="0"/>
      </w:pPr>
      <w:r>
        <w:rPr>
          <w:b w:val="0"/>
        </w:rPr>
        <w:t>B. Dialysis Centre and Central Sterile Services Department</w:t>
      </w:r>
    </w:p>
    <w:p>
      <w:pPr>
        <w:spacing w:after="100" w:before="0"/>
      </w:pPr>
      <w:r>
        <w:rPr>
          <w:b w:val="0"/>
        </w:rPr>
        <w:t>C. Paediatric ICU and Neonatal ICU</w:t>
      </w:r>
    </w:p>
    <w:p>
      <w:pPr>
        <w:spacing w:after="100" w:before="0"/>
      </w:pPr>
      <w:r>
        <w:rPr>
          <w:b w:val="0"/>
        </w:rPr>
        <w:t>D. Cancer Screening Unit and Multispecialty Ward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Defence Secretary Shri Rajesh Kumar Singh inaugurated the Robotic Orthopaedic System and Maternity Operation Theatre at Cantonment General Hospital, Delhi Cantt on April 23, 2026. Other listed facilities are planned for future development.</w:t>
      </w:r>
    </w:p>
    <w:p>
      <w:pPr>
        <w:spacing w:before="0"/>
      </w:pPr>
      <w:r>
        <w:rPr>
          <w:b w:val="0"/>
        </w:rPr>
      </w:r>
    </w:p>
    <w:p>
      <w:pPr>
        <w:spacing w:after="100" w:line="360" w:lineRule="auto" w:before="0"/>
      </w:pPr>
      <w:r>
        <w:rPr>
          <w:b w:val="0"/>
        </w:rPr>
        <w:t>2. Consider the following statements regarding the Ramsar site designations in April 2026: I. Shekha Jheel Bird Sanctuary in Aligarh has been designated as India's 100th Ramsar site. II. The addition of Shekha Jheel makes it Uttar Pradesh's 12th Ramsar site. III. It serves as an important habitat for migratory birds on the Central Asian Flyway. Which of the statements given above are correct?</w:t>
      </w:r>
    </w:p>
    <w:p>
      <w:pPr>
        <w:spacing w:before="0"/>
      </w:pPr>
      <w:r>
        <w:rPr>
          <w:b w:val="0"/>
        </w:rPr>
      </w:r>
    </w:p>
    <w:p>
      <w:pPr>
        <w:spacing w:after="100" w:before="0"/>
      </w:pPr>
      <w:r>
        <w:rPr>
          <w:b w:val="0"/>
        </w:rPr>
        <w:t>A. Only I and II</w:t>
      </w:r>
    </w:p>
    <w:p>
      <w:pPr>
        <w:spacing w:after="100" w:before="0"/>
      </w:pPr>
      <w:r>
        <w:rPr>
          <w:b w:val="0"/>
        </w:rPr>
        <w:t>B. Only II and III</w:t>
      </w:r>
    </w:p>
    <w:p>
      <w:pPr>
        <w:spacing w:after="100" w:before="0"/>
      </w:pPr>
      <w:r>
        <w:rPr>
          <w:b w:val="0"/>
        </w:rPr>
        <w:t>C. Only I and III</w:t>
      </w:r>
    </w:p>
    <w:p>
      <w:pPr>
        <w:spacing w:after="100" w:before="0"/>
      </w:pPr>
      <w:r>
        <w:rPr>
          <w:b w:val="0"/>
        </w:rPr>
        <w:t>D. I, II, and III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Shekha Jheel Bird Sanctuary in Aligarh, Uttar Pradesh, was recently designated as India's 99th Ramsar site (not 100th) and Uttar Pradesh's 12th. It acts as an important habitat on the Central Asian Flyway for migratory birds like the Bar-headed Goose and Painted Stork. Therefore, only statements II and III are correct.</w:t>
      </w:r>
    </w:p>
    <w:p>
      <w:pPr>
        <w:spacing w:before="0"/>
      </w:pPr>
      <w:r>
        <w:rPr>
          <w:b w:val="0"/>
        </w:rPr>
      </w:r>
    </w:p>
    <w:p>
      <w:pPr>
        <w:spacing w:after="100" w:line="360" w:lineRule="auto" w:before="0"/>
      </w:pPr>
      <w:r>
        <w:rPr>
          <w:b w:val="0"/>
        </w:rPr>
        <w:t>3. Under the Meghalaya Official Languages Ordinance, 2026, which languages have been recognized as the official languages of the state alongside English?</w:t>
      </w:r>
    </w:p>
    <w:p>
      <w:pPr>
        <w:spacing w:before="0"/>
      </w:pPr>
      <w:r>
        <w:rPr>
          <w:b w:val="0"/>
        </w:rPr>
      </w:r>
    </w:p>
    <w:p>
      <w:pPr>
        <w:spacing w:after="100" w:before="0"/>
      </w:pPr>
      <w:r>
        <w:rPr>
          <w:b w:val="0"/>
        </w:rPr>
        <w:t>A. Khasi and Jaintia</w:t>
      </w:r>
    </w:p>
    <w:p>
      <w:pPr>
        <w:spacing w:after="100" w:before="0"/>
      </w:pPr>
      <w:r>
        <w:rPr>
          <w:b w:val="0"/>
        </w:rPr>
        <w:t>B. Garo and Bodo</w:t>
      </w:r>
    </w:p>
    <w:p>
      <w:pPr>
        <w:spacing w:after="100" w:before="0"/>
      </w:pPr>
      <w:r>
        <w:rPr>
          <w:b w:val="0"/>
        </w:rPr>
        <w:t>C. Khasi and Garo</w:t>
      </w:r>
    </w:p>
    <w:p>
      <w:pPr>
        <w:spacing w:after="100" w:before="0"/>
      </w:pPr>
      <w:r>
        <w:rPr>
          <w:b w:val="0"/>
        </w:rPr>
        <w:t>D. Jaintia and Garo</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Meghalaya Cabinet, led by CM Conrad Sangma, approved the Meghalaya Official Languages Ordinance, 2026, recognizing Khasi and Garo as official languages alongside English. This decision also involves repealing the Meghalaya State Language Act, 2005.</w:t>
      </w:r>
    </w:p>
    <w:p>
      <w:pPr>
        <w:spacing w:before="0"/>
      </w:pPr>
      <w:r>
        <w:rPr>
          <w:b w:val="0"/>
        </w:rPr>
      </w:r>
    </w:p>
    <w:p>
      <w:pPr>
        <w:spacing w:after="100" w:line="360" w:lineRule="auto" w:before="0"/>
      </w:pPr>
      <w:r>
        <w:rPr>
          <w:b w:val="0"/>
        </w:rPr>
        <w:t>4. Where is the world’s first integrated global university dedicated to wildlife conservation and veterinary sciences, Vantara University, located?</w:t>
      </w:r>
    </w:p>
    <w:p>
      <w:pPr>
        <w:spacing w:before="0"/>
      </w:pPr>
      <w:r>
        <w:rPr>
          <w:b w:val="0"/>
        </w:rPr>
      </w:r>
    </w:p>
    <w:p>
      <w:pPr>
        <w:spacing w:after="100" w:before="0"/>
      </w:pPr>
      <w:r>
        <w:rPr>
          <w:b w:val="0"/>
        </w:rPr>
        <w:t>A. Jamnagar, Gujarat</w:t>
      </w:r>
    </w:p>
    <w:p>
      <w:pPr>
        <w:spacing w:after="100" w:before="0"/>
      </w:pPr>
      <w:r>
        <w:rPr>
          <w:b w:val="0"/>
        </w:rPr>
        <w:t>B. Nalanda, Bihar</w:t>
      </w:r>
    </w:p>
    <w:p>
      <w:pPr>
        <w:spacing w:after="100" w:before="0"/>
      </w:pPr>
      <w:r>
        <w:rPr>
          <w:b w:val="0"/>
        </w:rPr>
        <w:t>C. Mumbai, Maharashtra</w:t>
      </w:r>
    </w:p>
    <w:p>
      <w:pPr>
        <w:spacing w:after="100" w:before="0"/>
      </w:pPr>
      <w:r>
        <w:rPr>
          <w:b w:val="0"/>
        </w:rPr>
        <w:t>D. Guwahati, Assam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Vantara University, the world’s first integrated global university for wildlife conservation and veterinary sciences, has been launched in Jamnagar, Gujarat by Anant Ambani.</w:t>
      </w:r>
    </w:p>
    <w:p>
      <w:pPr>
        <w:spacing w:before="0"/>
      </w:pPr>
      <w:r>
        <w:rPr>
          <w:b w:val="0"/>
        </w:rPr>
      </w:r>
    </w:p>
    <w:p>
      <w:pPr>
        <w:spacing w:after="100" w:line="360" w:lineRule="auto" w:before="0"/>
      </w:pPr>
      <w:r>
        <w:rPr>
          <w:b w:val="0"/>
        </w:rPr>
        <w:t>5. Assertion (A): The budget has proposed a provision of ₹200 crore for "dual desks" in government schools. Reason (R): The government aims to ensure that no child has to sit on floor mats in schools by the year 2027-28. Select the correct option:</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In News Key Points Additional Information</w:t>
      </w:r>
    </w:p>
    <w:p>
      <w:pPr>
        <w:spacing w:before="0"/>
      </w:pPr>
      <w:r>
        <w:rPr>
          <w:b w:val="0"/>
        </w:rPr>
        <w:t>• The Haryana Budget 2026-27 includes provisions to improve infrastructure in government schools, including allocation for dual desks.</w:t>
      </w:r>
    </w:p>
    <w:p>
      <w:pPr>
        <w:spacing w:before="0"/>
      </w:pPr>
      <w:r>
        <w:rPr>
          <w:b w:val="0"/>
        </w:rPr>
        <w:t>• A provision of ₹200 crore has been proposed in the budget for providing "dual desks" in government schools.</w:t>
      </w:r>
    </w:p>
    <w:p>
      <w:pPr>
        <w:spacing w:before="0"/>
      </w:pPr>
      <w:r>
        <w:rPr>
          <w:b w:val="0"/>
        </w:rPr>
        <w:t>• This initiative is part of the government's effort to upgrade school infrastructure and improve student comfort.</w:t>
      </w:r>
    </w:p>
    <w:p>
      <w:pPr>
        <w:spacing w:before="0"/>
      </w:pPr>
      <w:r>
        <w:rPr>
          <w:b w:val="0"/>
        </w:rPr>
        <w:t>• The government has set a target to ensure that no child sits on floor mats in schools by the year 2027-28.</w:t>
      </w:r>
    </w:p>
    <w:p>
      <w:pPr>
        <w:spacing w:before="0"/>
      </w:pPr>
      <w:r>
        <w:rPr>
          <w:b w:val="0"/>
        </w:rPr>
        <w:t>• Thus, the provision for dual desks directly supports the objective of eliminating floor seating, making the reason a correct explanation of the assertion.</w:t>
      </w:r>
    </w:p>
    <w:p>
      <w:pPr>
        <w:spacing w:before="0"/>
      </w:pPr>
      <w:r>
        <w:rPr>
          <w:b w:val="0"/>
        </w:rPr>
        <w:t>• Dual Desks Dual desks are seating arrangements designed for two students, improving classroom organization and comfort.</w:t>
      </w:r>
    </w:p>
    <w:p>
      <w:pPr>
        <w:spacing w:before="0"/>
      </w:pPr>
      <w:r>
        <w:rPr>
          <w:b w:val="0"/>
        </w:rPr>
        <w:t>• They replace traditional floor seating systems in many government schools.</w:t>
      </w:r>
    </w:p>
    <w:p>
      <w:pPr>
        <w:spacing w:before="0"/>
      </w:pPr>
      <w:r>
        <w:rPr>
          <w:b w:val="0"/>
        </w:rPr>
        <w:t>• School Infrastructure Development Includes improvements in classrooms, furniture, sanitation, and digital facilities.</w:t>
      </w:r>
    </w:p>
    <w:p>
      <w:pPr>
        <w:spacing w:before="0"/>
      </w:pPr>
      <w:r>
        <w:rPr>
          <w:b w:val="0"/>
        </w:rPr>
        <w:t>• Ensures better learning environments and higher student retention rates.</w:t>
      </w:r>
    </w:p>
    <w:p>
      <w:pPr>
        <w:spacing w:before="0"/>
      </w:pPr>
      <w:r>
        <w:rPr>
          <w:b w:val="0"/>
        </w:rPr>
        <w:t>• Educational Reforms in Haryana The state government is focusing on modernizing education through infrastructure upgrades and digital initiatives.</w:t>
      </w:r>
    </w:p>
    <w:p>
      <w:pPr>
        <w:spacing w:before="0"/>
      </w:pPr>
      <w:r>
        <w:rPr>
          <w:b w:val="0"/>
        </w:rPr>
        <w:t>• Efforts include establishing modern examination centers and improving basic facilities in schools.</w:t>
      </w:r>
    </w:p>
    <w:p>
      <w:pPr>
        <w:spacing w:before="0"/>
      </w:pPr>
      <w:r>
        <w:rPr>
          <w:b w:val="0"/>
        </w:rPr>
        <w:t>• Social Impact Providing desks promotes dignity, comfort, and better posture among students.</w:t>
      </w:r>
    </w:p>
    <w:p>
      <w:pPr>
        <w:spacing w:before="0"/>
      </w:pPr>
      <w:r>
        <w:rPr>
          <w:b w:val="0"/>
        </w:rPr>
        <w:t>• It also helps improve concentration and overall learning outcomes.</w:t>
      </w:r>
    </w:p>
    <w:p>
      <w:pPr>
        <w:spacing w:before="0"/>
      </w:pPr>
      <w:r>
        <w:rPr>
          <w:b w:val="0"/>
        </w:rPr>
      </w:r>
    </w:p>
    <w:p>
      <w:pPr>
        <w:spacing w:after="100" w:line="360" w:lineRule="auto" w:before="0"/>
      </w:pPr>
      <w:r>
        <w:rPr>
          <w:b w:val="0"/>
        </w:rPr>
        <w:t>6. Which district in India became the first to achieve 100% insurance coverage under the “Insurance for All by 2047” initiative?</w:t>
      </w:r>
    </w:p>
    <w:p>
      <w:pPr>
        <w:spacing w:before="0"/>
      </w:pPr>
      <w:r>
        <w:rPr>
          <w:b w:val="0"/>
        </w:rPr>
      </w:r>
    </w:p>
    <w:p>
      <w:pPr>
        <w:spacing w:after="100" w:before="0"/>
      </w:pPr>
      <w:r>
        <w:rPr>
          <w:b w:val="0"/>
        </w:rPr>
        <w:t>A. Jaipur</w:t>
      </w:r>
    </w:p>
    <w:p>
      <w:pPr>
        <w:spacing w:after="100" w:before="0"/>
      </w:pPr>
      <w:r>
        <w:rPr>
          <w:b w:val="0"/>
        </w:rPr>
        <w:t>B. Alwar</w:t>
      </w:r>
    </w:p>
    <w:p>
      <w:pPr>
        <w:spacing w:after="100" w:before="0"/>
      </w:pPr>
      <w:r>
        <w:rPr>
          <w:b w:val="0"/>
        </w:rPr>
        <w:t>C. Udaipur</w:t>
      </w:r>
    </w:p>
    <w:p>
      <w:pPr>
        <w:spacing w:after="100" w:before="0"/>
      </w:pPr>
      <w:r>
        <w:rPr>
          <w:b w:val="0"/>
        </w:rPr>
        <w:t>D. Jodhpur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Alwar. In News Key Points Additional Information</w:t>
      </w:r>
    </w:p>
    <w:p>
      <w:pPr>
        <w:spacing w:before="0"/>
      </w:pPr>
      <w:r>
        <w:rPr>
          <w:b w:val="0"/>
        </w:rPr>
        <w:t>• Alwar district in Rajasthan has become the first district in India to achieve 100% insurance coverage.</w:t>
      </w:r>
    </w:p>
    <w:p>
      <w:pPr>
        <w:spacing w:before="0"/>
      </w:pPr>
      <w:r>
        <w:rPr>
          <w:b w:val="0"/>
        </w:rPr>
        <w:t>• Alwar achieved complete insurance saturation, ensuring every eligible resident is covered under an insurance policy.</w:t>
      </w:r>
    </w:p>
    <w:p>
      <w:pPr>
        <w:spacing w:before="0"/>
      </w:pPr>
      <w:r>
        <w:rPr>
          <w:b w:val="0"/>
        </w:rPr>
        <w:t>• This milestone is part of the “Insurance for All by 2047” initiative led by the Government of India and IRDAI.</w:t>
      </w:r>
    </w:p>
    <w:p>
      <w:pPr>
        <w:spacing w:before="0"/>
      </w:pPr>
      <w:r>
        <w:rPr>
          <w:b w:val="0"/>
        </w:rPr>
        <w:t>• Door-to-door surveys were conducted to identify uninsured individuals above the age of 10 years.</w:t>
      </w:r>
    </w:p>
    <w:p>
      <w:pPr>
        <w:spacing w:before="0"/>
      </w:pPr>
      <w:r>
        <w:rPr>
          <w:b w:val="0"/>
        </w:rPr>
        <w:t>• Insurance policies were issued by United India Insurance Company Ltd., with nine villages declared fully insured.</w:t>
      </w:r>
    </w:p>
    <w:p>
      <w:pPr>
        <w:spacing w:before="0"/>
      </w:pPr>
      <w:r>
        <w:rPr>
          <w:b w:val="0"/>
        </w:rPr>
        <w:t>• Insurance Regulatory and Development Authority of India (IRDAI) It is the regulatory body for the insurance sector in India.</w:t>
      </w:r>
    </w:p>
    <w:p>
      <w:pPr>
        <w:spacing w:before="0"/>
      </w:pPr>
      <w:r>
        <w:rPr>
          <w:b w:val="0"/>
        </w:rPr>
        <w:t>• It operates under the Ministry of Finance.</w:t>
      </w:r>
    </w:p>
    <w:p>
      <w:pPr>
        <w:spacing w:before="0"/>
      </w:pPr>
      <w:r>
        <w:rPr>
          <w:b w:val="0"/>
        </w:rPr>
        <w:t>• Its objective is to protect policyholders and promote orderly growth of the insurance industry.</w:t>
      </w:r>
    </w:p>
    <w:p>
      <w:pPr>
        <w:spacing w:before="0"/>
      </w:pPr>
      <w:r>
        <w:rPr>
          <w:b w:val="0"/>
        </w:rPr>
        <w:t>• Insurance for All by 2047 A national vision aimed at achieving universal insurance coverage by India’s 100th year of independence.</w:t>
      </w:r>
    </w:p>
    <w:p>
      <w:pPr>
        <w:spacing w:before="0"/>
      </w:pPr>
      <w:r>
        <w:rPr>
          <w:b w:val="0"/>
        </w:rPr>
        <w:t>• Focuses on financial inclusion and risk protection for all citizens.</w:t>
      </w:r>
    </w:p>
    <w:p>
      <w:pPr>
        <w:spacing w:before="0"/>
      </w:pPr>
      <w:r>
        <w:rPr>
          <w:b w:val="0"/>
        </w:rPr>
        <w:t>• Includes life, health, and general insurance coverage expansion.</w:t>
      </w:r>
    </w:p>
    <w:p>
      <w:pPr>
        <w:spacing w:before="0"/>
      </w:pPr>
      <w:r>
        <w:rPr>
          <w:b w:val="0"/>
        </w:rPr>
        <w:t>• Financial Inclusion Refers to providing access to financial services like banking, insurance, and credit to all individuals.</w:t>
      </w:r>
    </w:p>
    <w:p>
      <w:pPr>
        <w:spacing w:before="0"/>
      </w:pPr>
      <w:r>
        <w:rPr>
          <w:b w:val="0"/>
        </w:rPr>
        <w:t>• Helps reduce economic vulnerability and supports inclusive growth.</w:t>
      </w:r>
    </w:p>
    <w:p>
      <w:pPr>
        <w:spacing w:before="0"/>
      </w:pPr>
      <w:r>
        <w:rPr>
          <w:b w:val="0"/>
        </w:rPr>
        <w:t>• Insurance plays a key role in protecting low-income households from financial shocks.</w:t>
      </w:r>
    </w:p>
    <w:p>
      <w:pPr>
        <w:spacing w:before="0"/>
      </w:pPr>
      <w:r>
        <w:rPr>
          <w:b w:val="0"/>
        </w:rPr>
        <w:t>• United India Insurance Company Ltd. A public sector general insurance company in India.</w:t>
      </w:r>
    </w:p>
    <w:p>
      <w:pPr>
        <w:spacing w:before="0"/>
      </w:pPr>
      <w:r>
        <w:rPr>
          <w:b w:val="0"/>
        </w:rPr>
        <w:t>• Provides various insurance products including health, motor, and crop insurance.</w:t>
      </w:r>
    </w:p>
    <w:p>
      <w:pPr>
        <w:spacing w:before="0"/>
      </w:pPr>
      <w:r>
        <w:rPr>
          <w:b w:val="0"/>
        </w:rPr>
        <w:t>• Played a key role in issuing policies under this initiative in Alwar.</w:t>
      </w:r>
    </w:p>
    <w:p>
      <w:pPr>
        <w:spacing w:before="0"/>
      </w:pPr>
      <w:r>
        <w:rPr>
          <w:b w:val="0"/>
        </w:rPr>
      </w:r>
    </w:p>
    <w:p>
      <w:pPr>
        <w:spacing w:after="100" w:line="360" w:lineRule="auto" w:before="0"/>
      </w:pPr>
      <w:r>
        <w:rPr>
          <w:b w:val="0"/>
        </w:rPr>
        <w:t>7. Which specific yoga posture (Yogasana) performed during the Yoga Mahotsav–2026 in Lonar, Maharashtra, entered the Asia Book of Records for the largest gathering performance?</w:t>
      </w:r>
    </w:p>
    <w:p>
      <w:pPr>
        <w:spacing w:before="0"/>
      </w:pPr>
      <w:r>
        <w:rPr>
          <w:b w:val="0"/>
        </w:rPr>
      </w:r>
    </w:p>
    <w:p>
      <w:pPr>
        <w:spacing w:after="100" w:before="0"/>
      </w:pPr>
      <w:r>
        <w:rPr>
          <w:b w:val="0"/>
        </w:rPr>
        <w:t>A. Surya Namaskar</w:t>
      </w:r>
    </w:p>
    <w:p>
      <w:pPr>
        <w:spacing w:after="100" w:before="0"/>
      </w:pPr>
      <w:r>
        <w:rPr>
          <w:b w:val="0"/>
        </w:rPr>
        <w:t>B. Trikonasana</w:t>
      </w:r>
    </w:p>
    <w:p>
      <w:pPr>
        <w:spacing w:after="100" w:before="0"/>
      </w:pPr>
      <w:r>
        <w:rPr>
          <w:b w:val="0"/>
        </w:rPr>
        <w:t>C. Bhujangasana</w:t>
      </w:r>
    </w:p>
    <w:p>
      <w:pPr>
        <w:spacing w:after="100" w:before="0"/>
      </w:pPr>
      <w:r>
        <w:rPr>
          <w:b w:val="0"/>
        </w:rPr>
        <w:t>D. Vrikshasana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Yoga Mahotsav–2026 in Lonar, Maharashtra, entered the Asia Book of Records for the largest gathering performing Trikonasana, involving nearly 5,000 participants.</w:t>
      </w:r>
    </w:p>
    <w:p>
      <w:pPr>
        <w:spacing w:before="0"/>
      </w:pPr>
      <w:r>
        <w:rPr>
          <w:b w:val="0"/>
        </w:rPr>
      </w:r>
    </w:p>
    <w:p>
      <w:pPr>
        <w:spacing w:after="100" w:line="360" w:lineRule="auto" w:before="0"/>
      </w:pPr>
      <w:r>
        <w:rPr>
          <w:b w:val="0"/>
        </w:rPr>
        <w:t>8. Which state's High Court officially released an Artificial Intelligence (AI) policy in April 2026, strictly prohibiting the use of AI for judicial decision-making?</w:t>
      </w:r>
    </w:p>
    <w:p>
      <w:pPr>
        <w:spacing w:before="0"/>
      </w:pPr>
      <w:r>
        <w:rPr>
          <w:b w:val="0"/>
        </w:rPr>
      </w:r>
    </w:p>
    <w:p>
      <w:pPr>
        <w:spacing w:after="100" w:before="0"/>
      </w:pPr>
      <w:r>
        <w:rPr>
          <w:b w:val="0"/>
        </w:rPr>
        <w:t>A. Bombay High Court</w:t>
      </w:r>
    </w:p>
    <w:p>
      <w:pPr>
        <w:spacing w:after="100" w:before="0"/>
      </w:pPr>
      <w:r>
        <w:rPr>
          <w:b w:val="0"/>
        </w:rPr>
        <w:t>B. Gujarat High Court</w:t>
      </w:r>
    </w:p>
    <w:p>
      <w:pPr>
        <w:spacing w:after="100" w:before="0"/>
      </w:pPr>
      <w:r>
        <w:rPr>
          <w:b w:val="0"/>
        </w:rPr>
        <w:t>C. Delhi High Court</w:t>
      </w:r>
    </w:p>
    <w:p>
      <w:pPr>
        <w:spacing w:after="100" w:before="0"/>
      </w:pPr>
      <w:r>
        <w:rPr>
          <w:b w:val="0"/>
        </w:rPr>
        <w:t>D. Madras High Court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Gujarat High Court. In News Key Points Additional Information</w:t>
      </w:r>
    </w:p>
    <w:p>
      <w:pPr>
        <w:spacing w:before="0"/>
      </w:pPr>
      <w:r>
        <w:rPr>
          <w:b w:val="0"/>
        </w:rPr>
        <w:t>• The Gujarat High Court officially released its Artificial Intelligence (AI) policy on April 4, 2026.</w:t>
      </w:r>
    </w:p>
    <w:p>
      <w:pPr>
        <w:spacing w:before="0"/>
      </w:pPr>
      <w:r>
        <w:rPr>
          <w:b w:val="0"/>
        </w:rPr>
        <w:t>• Prohibition: The policy strictly bans AI from authoring, generating, or composing any judgment, final order, or judicial reasoning.</w:t>
      </w:r>
    </w:p>
    <w:p>
      <w:pPr>
        <w:spacing w:before="0"/>
      </w:pPr>
      <w:r>
        <w:rPr>
          <w:b w:val="0"/>
        </w:rPr>
        <w:t>• Restrictions: AI cannot be used for sentencing, bail considerations, or determining legal rights and liabilities.</w:t>
      </w:r>
    </w:p>
    <w:p>
      <w:pPr>
        <w:spacing w:before="0"/>
      </w:pPr>
      <w:r>
        <w:rPr>
          <w:b w:val="0"/>
        </w:rPr>
        <w:t>• Permitted Use: AI is allowed for administrative tasks like legal research, retrieval of precedents, and IT code generation, provided there is human verification.</w:t>
      </w:r>
    </w:p>
    <w:p>
      <w:pPr>
        <w:spacing w:before="0"/>
      </w:pPr>
      <w:r>
        <w:rPr>
          <w:b w:val="0"/>
        </w:rPr>
        <w:t>• Data Security: It forbids entering sensitive data like party names or confidential legal strategies into AI tools to prevent data leaks.</w:t>
      </w:r>
    </w:p>
    <w:p>
      <w:pPr>
        <w:spacing w:before="0"/>
      </w:pPr>
      <w:r>
        <w:rPr>
          <w:b w:val="0"/>
        </w:rPr>
        <w:t>• Gujarat High Court Established: May 1, 1960.</w:t>
      </w:r>
    </w:p>
    <w:p>
      <w:pPr>
        <w:spacing w:before="0"/>
      </w:pPr>
      <w:r>
        <w:rPr>
          <w:b w:val="0"/>
        </w:rPr>
        <w:t>• Headquarters: Ahmedabad.</w:t>
      </w:r>
    </w:p>
    <w:p>
      <w:pPr>
        <w:spacing w:before="0"/>
      </w:pPr>
      <w:r>
        <w:rPr>
          <w:b w:val="0"/>
        </w:rPr>
        <w:t>• Context: Established after the Bombay State was split into Gujarat and Maharashtra.</w:t>
      </w:r>
    </w:p>
    <w:p>
      <w:pPr>
        <w:spacing w:before="0"/>
      </w:pPr>
      <w:r>
        <w:rPr>
          <w:b w:val="0"/>
        </w:rPr>
        <w:t>• Constitutional Provisions High Courts are mentioned in Articles 214 to 231 of the Indian Constitution.</w:t>
      </w:r>
    </w:p>
    <w:p>
      <w:pPr>
        <w:spacing w:before="0"/>
      </w:pPr>
      <w:r>
        <w:rPr>
          <w:b w:val="0"/>
        </w:rPr>
        <w:t>• The Chief Justice is appointed by the President of India under Article 217.</w:t>
      </w:r>
    </w:p>
    <w:p>
      <w:pPr>
        <w:spacing w:before="0"/>
      </w:pPr>
      <w:r>
        <w:rPr>
          <w:b w:val="0"/>
        </w:rPr>
        <w:t>• AI Hallucinations A phenomenon where AI generates false or misleading information that sounds plausible, which the policy aims to avoid in legal citations.</w:t>
      </w:r>
    </w:p>
    <w:p>
      <w:pPr>
        <w:spacing w:before="0"/>
      </w:pPr>
      <w:r>
        <w:rPr>
          <w:b w:val="0"/>
        </w:rPr>
      </w:r>
    </w:p>
    <w:p>
      <w:pPr>
        <w:spacing w:after="100" w:line="360" w:lineRule="auto" w:before="0"/>
      </w:pPr>
      <w:r>
        <w:rPr>
          <w:b w:val="0"/>
        </w:rPr>
        <w:t>9. Which city of Andhra Pradesh will launch India's first quantum computer as part of a major initiative to become a global technology hub?</w:t>
      </w:r>
    </w:p>
    <w:p>
      <w:pPr>
        <w:spacing w:before="0"/>
      </w:pPr>
      <w:r>
        <w:rPr>
          <w:b w:val="0"/>
        </w:rPr>
      </w:r>
    </w:p>
    <w:p>
      <w:pPr>
        <w:spacing w:after="100" w:before="0"/>
      </w:pPr>
      <w:r>
        <w:rPr>
          <w:b w:val="0"/>
        </w:rPr>
        <w:t>A. Visakhapatnam</w:t>
      </w:r>
    </w:p>
    <w:p>
      <w:pPr>
        <w:spacing w:after="100" w:before="0"/>
      </w:pPr>
      <w:r>
        <w:rPr>
          <w:b w:val="0"/>
        </w:rPr>
        <w:t>B. Vijayawada</w:t>
      </w:r>
    </w:p>
    <w:p>
      <w:pPr>
        <w:spacing w:after="100" w:before="0"/>
      </w:pPr>
      <w:r>
        <w:rPr>
          <w:b w:val="0"/>
        </w:rPr>
        <w:t>C. Tirupati</w:t>
      </w:r>
    </w:p>
    <w:p>
      <w:pPr>
        <w:spacing w:after="100" w:before="0"/>
      </w:pPr>
      <w:r>
        <w:rPr>
          <w:b w:val="0"/>
        </w:rPr>
        <w:t>D. Amaravati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Amaravati. In News Key Points Additional Information</w:t>
      </w:r>
    </w:p>
    <w:p>
      <w:pPr>
        <w:spacing w:before="0"/>
      </w:pPr>
      <w:r>
        <w:rPr>
          <w:b w:val="0"/>
        </w:rPr>
        <w:t>• Chief Minister N Chandrababu Naidu announced that Andhra Pradesh is set to launch India’s first quantum computer in Amaravati on April 14, 2026.</w:t>
      </w:r>
    </w:p>
    <w:p>
      <w:pPr>
        <w:spacing w:before="0"/>
      </w:pPr>
      <w:r>
        <w:rPr>
          <w:b w:val="0"/>
        </w:rPr>
        <w:t>• The launch of India's first quantum computer in Amaravati is the cornerstone of the state's ambitious Amaravati Quantum Valley project.</w:t>
      </w:r>
    </w:p>
    <w:p>
      <w:pPr>
        <w:spacing w:before="0"/>
      </w:pPr>
      <w:r>
        <w:rPr>
          <w:b w:val="0"/>
        </w:rPr>
        <w:t>• The city will host a specialized ecosystem featuring eight distinct towers dedicated to advanced research centers, innovation labs, and startup incubators.</w:t>
      </w:r>
    </w:p>
    <w:p>
      <w:pPr>
        <w:spacing w:before="0"/>
      </w:pPr>
      <w:r>
        <w:rPr>
          <w:b w:val="0"/>
        </w:rPr>
        <w:t>• Strategic plans for the city include achieving self-reliance by indigenously producing quantum computing components within a span of two years.</w:t>
      </w:r>
    </w:p>
    <w:p>
      <w:pPr>
        <w:spacing w:before="0"/>
      </w:pPr>
      <w:r>
        <w:rPr>
          <w:b w:val="0"/>
        </w:rPr>
        <w:t>• Amaravati Quantum Hub Goals Target - Position Andhra Pradesh among the top five global quantum hubs by 2030.</w:t>
      </w:r>
    </w:p>
    <w:p>
      <w:pPr>
        <w:spacing w:before="0"/>
      </w:pPr>
      <w:r>
        <w:rPr>
          <w:b w:val="0"/>
        </w:rPr>
        <w:t>• Key Partners - IBM, Tata Consultancy Services, and Larsen &amp; Toubro.</w:t>
      </w:r>
    </w:p>
    <w:p>
      <w:pPr>
        <w:spacing w:before="0"/>
      </w:pPr>
      <w:r>
        <w:rPr>
          <w:b w:val="0"/>
        </w:rPr>
        <w:t>• Hardware Focus - End-to-end capabilities in cryogenics, photonics, and quantum devices.</w:t>
      </w:r>
    </w:p>
    <w:p>
      <w:pPr>
        <w:spacing w:before="0"/>
      </w:pPr>
      <w:r>
        <w:rPr>
          <w:b w:val="0"/>
        </w:rPr>
        <w:t>• Quantum Computer Definition - A rapidly emerging technology that utilizes the laws of quantum mechanics to process information and solve complex problems much faster than classical computers.</w:t>
      </w:r>
    </w:p>
    <w:p>
      <w:pPr>
        <w:spacing w:before="0"/>
      </w:pPr>
      <w:r>
        <w:rPr>
          <w:b w:val="0"/>
        </w:rPr>
        <w:t>• Amaravati Quantum Valley (AQV) Concept - A planned, specialized technological zone designed to foster a comprehensive hardware and software ecosystem for next-generation quantum innovation.</w:t>
      </w:r>
    </w:p>
    <w:p>
      <w:pPr>
        <w:spacing w:before="0"/>
      </w:pPr>
      <w:r>
        <w:rPr>
          <w:b w:val="0"/>
        </w:rPr>
        <w:t>• Cryogenics and Photonics Explanation - Cryogenics is the production and behavior of materials at extremely low temperatures (essential for quantum processors), while photonics involves the generation and manipulation of light particles (photons) used in quantum communication.</w:t>
      </w:r>
    </w:p>
    <w:p>
      <w:pPr>
        <w:spacing w:before="0"/>
      </w:pPr>
      <w:r>
        <w:rPr>
          <w:b w:val="0"/>
        </w:rPr>
        <w:t>• Medha Towers Context - An IT park located in Vijayawada where seven quantum technology companies have already begun operations to support the broader ecosystem of the state.</w:t>
      </w:r>
    </w:p>
    <w:p>
      <w:pPr>
        <w:spacing w:before="0"/>
      </w:pPr>
      <w:r>
        <w:rPr>
          <w:b w:val="0"/>
        </w:rPr>
      </w:r>
    </w:p>
    <w:p>
      <w:pPr>
        <w:spacing w:after="100" w:line="360" w:lineRule="auto" w:before="0"/>
      </w:pPr>
      <w:r>
        <w:rPr>
          <w:b w:val="0"/>
        </w:rPr>
        <w:t>10. Which city's police in Odisha has launched a WhatsApp chatbot to make citizen services faster, more convenient, and more people-oriented?</w:t>
      </w:r>
    </w:p>
    <w:p>
      <w:pPr>
        <w:spacing w:before="0"/>
      </w:pPr>
      <w:r>
        <w:rPr>
          <w:b w:val="0"/>
        </w:rPr>
      </w:r>
    </w:p>
    <w:p>
      <w:pPr>
        <w:spacing w:after="100" w:before="0"/>
      </w:pPr>
      <w:r>
        <w:rPr>
          <w:b w:val="0"/>
        </w:rPr>
        <w:t>A. Bhubaneswar</w:t>
      </w:r>
    </w:p>
    <w:p>
      <w:pPr>
        <w:spacing w:after="100" w:before="0"/>
      </w:pPr>
      <w:r>
        <w:rPr>
          <w:b w:val="0"/>
        </w:rPr>
        <w:t>B. Cuttack</w:t>
      </w:r>
    </w:p>
    <w:p>
      <w:pPr>
        <w:spacing w:after="100" w:before="0"/>
      </w:pPr>
      <w:r>
        <w:rPr>
          <w:b w:val="0"/>
        </w:rPr>
        <w:t>C. Rourkela</w:t>
      </w:r>
    </w:p>
    <w:p>
      <w:pPr>
        <w:spacing w:after="100" w:before="0"/>
      </w:pPr>
      <w:r>
        <w:rPr>
          <w:b w:val="0"/>
        </w:rPr>
        <w:t>D. Puri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Puri. In News Key Points Additional Information</w:t>
      </w:r>
    </w:p>
    <w:p>
      <w:pPr>
        <w:spacing w:before="0"/>
      </w:pPr>
      <w:r>
        <w:rPr>
          <w:b w:val="0"/>
        </w:rPr>
        <w:t>• Puri Police launched a new WhatsApp chatbot initiative to provide faster, transparent, and immediate assistance to citizens and tourists.</w:t>
      </w:r>
    </w:p>
    <w:p>
      <w:pPr>
        <w:spacing w:before="0"/>
      </w:pPr>
      <w:r>
        <w:rPr>
          <w:b w:val="0"/>
        </w:rPr>
        <w:t>• The Puri Police introduced the "Puri Police Assistant WhatsApp Chatbot" to make citizen services faster, convenient, and more people-oriented.</w:t>
      </w:r>
    </w:p>
    <w:p>
      <w:pPr>
        <w:spacing w:before="0"/>
      </w:pPr>
      <w:r>
        <w:rPr>
          <w:b w:val="0"/>
        </w:rPr>
        <w:t>• Citizens and tourists can access this 24x7 service by either scanning a QR code or sending a "Hi" message to a designated WhatsApp number.</w:t>
      </w:r>
    </w:p>
    <w:p>
      <w:pPr>
        <w:spacing w:before="0"/>
      </w:pPr>
      <w:r>
        <w:rPr>
          <w:b w:val="0"/>
        </w:rPr>
        <w:t>• The chatbot provides essential services such as filing e-complaints, reporting lost mobile phones, locating nearby police stations, and accessing parking information.</w:t>
      </w:r>
    </w:p>
    <w:p>
      <w:pPr>
        <w:spacing w:before="0"/>
      </w:pPr>
      <w:r>
        <w:rPr>
          <w:b w:val="0"/>
        </w:rPr>
        <w:t>• The project was inaugurated under the leadership of Central IG Satyajit Nayak and SP Pratya Singh, supported by PNB ONE, and implemented by Rezler Systems.</w:t>
      </w:r>
    </w:p>
    <w:p>
      <w:pPr>
        <w:spacing w:before="0"/>
      </w:pPr>
      <w:r>
        <w:rPr>
          <w:b w:val="0"/>
        </w:rPr>
        <w:t>• Rezler Systems Context - The technology partner responsible for providing the technological support and framework to implement the Puri Police Assistant WhatsApp chatbot.</w:t>
      </w:r>
    </w:p>
    <w:p>
      <w:pPr>
        <w:spacing w:before="0"/>
      </w:pPr>
      <w:r>
        <w:rPr>
          <w:b w:val="0"/>
        </w:rPr>
        <w:t>• PNB ONE Context - Supported the digital initiative taken by the Puri Police to bring law enforcement services closer to the public.</w:t>
      </w:r>
    </w:p>
    <w:p>
      <w:pPr>
        <w:spacing w:before="0"/>
      </w:pPr>
      <w:r>
        <w:rPr>
          <w:b w:val="0"/>
        </w:rPr>
        <w:t>• Odisha Anti-Naxal Operations Context - Operating alongside digital initiatives, the state police recently achieved significant success by making 8 districts Naxal-free and neutralizing multiple threats to curb Left-wing extremism.</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