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India's Central Board of Indirect Taxes and Customs (CBIC) signed a Memorandum of Understanding (MoU) for the exchange of pre-arrival information for goods with the revenue authority of which country?</w:t>
      </w:r>
    </w:p>
    <w:p>
      <w:pPr>
        <w:spacing w:before="0"/>
      </w:pPr>
      <w:r>
        <w:rPr>
          <w:b w:val="0"/>
        </w:rPr>
      </w:r>
    </w:p>
    <w:p>
      <w:pPr>
        <w:spacing w:after="100" w:before="0"/>
      </w:pPr>
      <w:r>
        <w:rPr>
          <w:b w:val="0"/>
        </w:rPr>
        <w:t>A. South Africa</w:t>
      </w:r>
    </w:p>
    <w:p>
      <w:pPr>
        <w:spacing w:after="100" w:before="0"/>
      </w:pPr>
      <w:r>
        <w:rPr>
          <w:b w:val="0"/>
        </w:rPr>
        <w:t>B. Kenya</w:t>
      </w:r>
    </w:p>
    <w:p>
      <w:pPr>
        <w:spacing w:after="100" w:before="0"/>
      </w:pPr>
      <w:r>
        <w:rPr>
          <w:b w:val="0"/>
        </w:rPr>
        <w:t>C. Tanzania</w:t>
      </w:r>
    </w:p>
    <w:p>
      <w:pPr>
        <w:spacing w:after="100" w:before="0"/>
      </w:pPr>
      <w:r>
        <w:rPr>
          <w:b w:val="0"/>
        </w:rPr>
        <w:t>D. Uganda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India's Central Board of Indirect Taxes and Customs (CBIC) signed an MoU for the exchange of pre-arrival information for goods with the Kenya Revenue Authority (KRA). This agreement, signed during the 10th India-Kenya Joint Trade Committee meeting in Nairobi, aims to facilitate faster customs clearances and smoother bilateral trade.</w:t>
      </w:r>
    </w:p>
    <w:p>
      <w:pPr>
        <w:spacing w:before="0"/>
      </w:pPr>
      <w:r>
        <w:rPr>
          <w:b w:val="0"/>
        </w:rPr>
      </w:r>
    </w:p>
    <w:p>
      <w:pPr>
        <w:spacing w:after="100" w:line="360" w:lineRule="auto" w:before="0"/>
      </w:pPr>
      <w:r>
        <w:rPr>
          <w:b w:val="0"/>
        </w:rPr>
        <w:t>2. Which organisation has signed an agreement with the NACE International India Section (NIIS) to establish India's first dedicated Marine Blasting &amp; Painting Skill Centre?</w:t>
      </w:r>
    </w:p>
    <w:p>
      <w:pPr>
        <w:spacing w:before="0"/>
      </w:pPr>
      <w:r>
        <w:rPr>
          <w:b w:val="0"/>
        </w:rPr>
      </w:r>
    </w:p>
    <w:p>
      <w:pPr>
        <w:spacing w:after="100" w:before="0"/>
      </w:pPr>
      <w:r>
        <w:rPr>
          <w:b w:val="0"/>
        </w:rPr>
        <w:t>A. Goa Shipyard Limited (GSL)</w:t>
      </w:r>
    </w:p>
    <w:p>
      <w:pPr>
        <w:spacing w:after="100" w:before="0"/>
      </w:pPr>
      <w:r>
        <w:rPr>
          <w:b w:val="0"/>
        </w:rPr>
        <w:t>B. Cochin Shipyard Limited (CSL)</w:t>
      </w:r>
    </w:p>
    <w:p>
      <w:pPr>
        <w:spacing w:after="100" w:before="0"/>
      </w:pPr>
      <w:r>
        <w:rPr>
          <w:b w:val="0"/>
        </w:rPr>
        <w:t>C. Mazagon Dock Shipbuilders Limited (MDL)</w:t>
      </w:r>
    </w:p>
    <w:p>
      <w:pPr>
        <w:spacing w:after="100" w:before="0"/>
      </w:pPr>
      <w:r>
        <w:rPr>
          <w:b w:val="0"/>
        </w:rPr>
        <w:t>D. Garden Reach Shipbuilders &amp; Engineers (GRSE)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Mazagon Dock Shipbuilders Limited (MDL) partnered with the NACE International India Section (NIIS) to set up India’s first dedicated Marine Blasting &amp; Painting Skill Centre in Mumbai.</w:t>
      </w:r>
    </w:p>
    <w:p>
      <w:pPr>
        <w:spacing w:before="0"/>
      </w:pPr>
      <w:r>
        <w:rPr>
          <w:b w:val="0"/>
        </w:rPr>
      </w:r>
    </w:p>
    <w:p>
      <w:pPr>
        <w:spacing w:after="100" w:line="360" w:lineRule="auto" w:before="0"/>
      </w:pPr>
      <w:r>
        <w:rPr>
          <w:b w:val="0"/>
        </w:rPr>
        <w:t>3. Which organization has partnered with the Standing Conference of Public Enterprises (SCOPE) to launch the first-ever comprehensive study titled "State of Coaching in Indian PSEs"?</w:t>
      </w:r>
    </w:p>
    <w:p>
      <w:pPr>
        <w:spacing w:before="0"/>
      </w:pPr>
      <w:r>
        <w:rPr>
          <w:b w:val="0"/>
        </w:rPr>
      </w:r>
    </w:p>
    <w:p>
      <w:pPr>
        <w:spacing w:after="100" w:before="0"/>
      </w:pPr>
      <w:r>
        <w:rPr>
          <w:b w:val="0"/>
        </w:rPr>
        <w:t>A. International Coaching Federation (ICF)</w:t>
      </w:r>
    </w:p>
    <w:p>
      <w:pPr>
        <w:spacing w:after="100" w:before="0"/>
      </w:pPr>
      <w:r>
        <w:rPr>
          <w:b w:val="0"/>
        </w:rPr>
        <w:t>B. United Nations Development Programme (UNDP)</w:t>
      </w:r>
    </w:p>
    <w:p>
      <w:pPr>
        <w:spacing w:after="100" w:before="0"/>
      </w:pPr>
      <w:r>
        <w:rPr>
          <w:b w:val="0"/>
        </w:rPr>
        <w:t>C. World Economic Forum (WEF)</w:t>
      </w:r>
    </w:p>
    <w:p>
      <w:pPr>
        <w:spacing w:after="100" w:before="0"/>
      </w:pPr>
      <w:r>
        <w:rPr>
          <w:b w:val="0"/>
        </w:rPr>
        <w:t>D. International Labour Organization (ILO)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Standing Conference of Public Enterprises (SCOPE) has partnered with the International Coaching Federation (ICF), USA, to launch a comprehensive study on the coaching landscape in Indian Public Sector Enterprises (PSEs).</w:t>
      </w:r>
    </w:p>
    <w:p>
      <w:pPr>
        <w:spacing w:before="0"/>
      </w:pPr>
      <w:r>
        <w:rPr>
          <w:b w:val="0"/>
        </w:rPr>
      </w:r>
    </w:p>
    <w:p>
      <w:pPr>
        <w:spacing w:after="100" w:line="360" w:lineRule="auto" w:before="0"/>
      </w:pPr>
      <w:r>
        <w:rPr>
          <w:b w:val="0"/>
        </w:rPr>
        <w:t>4. With which state government did Coca-Cola India enter into a three-year Memorandum of Understanding (MoU) to advance community development and environmental initiatives?</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Coca-Cola India has signed a three-year MoU with the Government of Uttar Pradesh (Invest UP) to advance environmental stewardship, community well-being, and access to safe hydration solutions in the state.</w:t>
      </w:r>
    </w:p>
    <w:p>
      <w:pPr>
        <w:spacing w:before="0"/>
      </w:pPr>
      <w:r>
        <w:rPr>
          <w:b w:val="0"/>
        </w:rPr>
      </w:r>
    </w:p>
    <w:p>
      <w:pPr>
        <w:spacing w:after="100" w:line="360" w:lineRule="auto" w:before="0"/>
      </w:pPr>
      <w:r>
        <w:rPr>
          <w:b w:val="0"/>
        </w:rPr>
        <w:t>5. What is the target percentage for India’s contribution to the global maritime workforce by 2030?</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Union Minister Sarbananda Sonowal, India's target is to increase its contribution to the global maritime workforce to 20% by 2030.</w:t>
      </w:r>
    </w:p>
    <w:p>
      <w:pPr>
        <w:spacing w:before="0"/>
      </w:pPr>
      <w:r>
        <w:rPr>
          <w:b w:val="0"/>
        </w:rPr>
      </w:r>
    </w:p>
    <w:p>
      <w:pPr>
        <w:spacing w:after="100" w:line="360" w:lineRule="auto" w:before="0"/>
      </w:pPr>
      <w:r>
        <w:rPr>
          <w:b w:val="0"/>
        </w:rPr>
        <w:t>6. With which company did the Department of Posts sign an agreement in April 2026 to strengthen logistics and e-commerce operations in India?</w:t>
      </w:r>
    </w:p>
    <w:p>
      <w:pPr>
        <w:spacing w:before="0"/>
      </w:pPr>
      <w:r>
        <w:rPr>
          <w:b w:val="0"/>
        </w:rPr>
      </w:r>
    </w:p>
    <w:p>
      <w:pPr>
        <w:spacing w:after="100" w:before="0"/>
      </w:pPr>
      <w:r>
        <w:rPr>
          <w:b w:val="0"/>
        </w:rPr>
        <w:t>A. Blue Dart Express</w:t>
      </w:r>
    </w:p>
    <w:p>
      <w:pPr>
        <w:spacing w:after="100" w:before="0"/>
      </w:pPr>
      <w:r>
        <w:rPr>
          <w:b w:val="0"/>
        </w:rPr>
        <w:t>B. Delhivery</w:t>
      </w:r>
    </w:p>
    <w:p>
      <w:pPr>
        <w:spacing w:after="100" w:before="0"/>
      </w:pPr>
      <w:r>
        <w:rPr>
          <w:b w:val="0"/>
        </w:rPr>
        <w:t>C. DTDC Express Limited</w:t>
      </w:r>
    </w:p>
    <w:p>
      <w:pPr>
        <w:spacing w:after="100" w:before="0"/>
      </w:pPr>
      <w:r>
        <w:rPr>
          <w:b w:val="0"/>
        </w:rPr>
        <w:t>D. Ecom Express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Department of Posts (DoP) signed a Memorandum of Understanding (MoU) with DTDC Express Limited to enhance India's logistics and e-commerce ecosystem by leveraging DoP's network of 1.64 lakh Post Offices.</w:t>
      </w:r>
    </w:p>
    <w:p>
      <w:pPr>
        <w:spacing w:before="0"/>
      </w:pPr>
      <w:r>
        <w:rPr>
          <w:b w:val="0"/>
        </w:rPr>
      </w:r>
    </w:p>
    <w:p>
      <w:pPr>
        <w:spacing w:after="100" w:line="360" w:lineRule="auto" w:before="0"/>
      </w:pPr>
      <w:r>
        <w:rPr>
          <w:b w:val="0"/>
        </w:rPr>
        <w:t>7. Which national vision does the primary insurance joint venture between Jio Financial Services and Allianz aim to support?</w:t>
      </w:r>
    </w:p>
    <w:p>
      <w:pPr>
        <w:spacing w:before="0"/>
      </w:pPr>
      <w:r>
        <w:rPr>
          <w:b w:val="0"/>
        </w:rPr>
      </w:r>
    </w:p>
    <w:p>
      <w:pPr>
        <w:spacing w:after="100" w:before="0"/>
      </w:pPr>
      <w:r>
        <w:rPr>
          <w:b w:val="0"/>
        </w:rPr>
        <w:t>A. Insurance for All by 2030</w:t>
      </w:r>
    </w:p>
    <w:p>
      <w:pPr>
        <w:spacing w:after="100" w:before="0"/>
      </w:pPr>
      <w:r>
        <w:rPr>
          <w:b w:val="0"/>
        </w:rPr>
        <w:t>B. Insurance for All by 2047</w:t>
      </w:r>
    </w:p>
    <w:p>
      <w:pPr>
        <w:spacing w:after="100" w:before="0"/>
      </w:pPr>
      <w:r>
        <w:rPr>
          <w:b w:val="0"/>
        </w:rPr>
        <w:t>C. Financial Security for All by 2050</w:t>
      </w:r>
    </w:p>
    <w:p>
      <w:pPr>
        <w:spacing w:after="100" w:before="0"/>
      </w:pPr>
      <w:r>
        <w:rPr>
          <w:b w:val="0"/>
        </w:rPr>
        <w:t>D. Digital Finance for All by 2040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joint venture between Jio Financial Services and Allianz is designed to support the national vision of 'Insurance for All by 2047', offering general and health insurance solutions.</w:t>
      </w:r>
    </w:p>
    <w:p>
      <w:pPr>
        <w:spacing w:before="0"/>
      </w:pPr>
      <w:r>
        <w:rPr>
          <w:b w:val="0"/>
        </w:rPr>
      </w:r>
    </w:p>
    <w:p>
      <w:pPr>
        <w:spacing w:after="100" w:line="360" w:lineRule="auto" w:before="0"/>
      </w:pPr>
      <w:r>
        <w:rPr>
          <w:b w:val="0"/>
        </w:rPr>
        <w:t>8. Consider the following statements regarding the collaboration for India's Sovereign AI Compute platform: I. L&amp;T Semiconductor Technologies Ltd, Larsen &amp; Toubro-Vyoma, and BharatGen Technology Foundation signed a 5-year MoU to build an end-to-end Sovereign AI compute platform. II. Larsen &amp; Toubro-Vyoma will enable AI-ready compute environments utilizing its 30 MW facility in Kanchipuram, Tamil Nadu. III. BharatGen has received formal approval from the Ministry of Defence to develop and deploy nationally aligned foundational AI models. Which of the above statements is/are correct?</w:t>
      </w:r>
    </w:p>
    <w:p>
      <w:pPr>
        <w:spacing w:before="0"/>
      </w:pPr>
      <w:r>
        <w:rPr>
          <w:b w:val="0"/>
        </w:rPr>
      </w:r>
    </w:p>
    <w:p>
      <w:pPr>
        <w:spacing w:after="100" w:before="0"/>
      </w:pPr>
      <w:r>
        <w:rPr>
          <w:b w:val="0"/>
        </w:rPr>
        <w:t>A. I and II only</w:t>
      </w:r>
    </w:p>
    <w:p>
      <w:pPr>
        <w:spacing w:after="100" w:before="0"/>
      </w:pPr>
      <w:r>
        <w:rPr>
          <w:b w:val="0"/>
        </w:rPr>
        <w:t>B. II and III only</w:t>
      </w:r>
    </w:p>
    <w:p>
      <w:pPr>
        <w:spacing w:after="100" w:before="0"/>
      </w:pPr>
      <w:r>
        <w:rPr>
          <w:b w:val="0"/>
        </w:rPr>
        <w:t>C. I and III only</w:t>
      </w:r>
    </w:p>
    <w:p>
      <w:pPr>
        <w:spacing w:after="100" w:before="0"/>
      </w:pPr>
      <w:r>
        <w:rPr>
          <w:b w:val="0"/>
        </w:rPr>
        <w:t>D. I, II, and III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and II only. LTSCT, Larsen &amp; Toubro-Vyoma, and BharatGen signed a five-year MoU to build a Sovereign AI Compute platform. Larsen &amp; Toubro-Vyoma will use its 30 MW facility in Kanchipuram, Tamil Nadu. Statement III is incorrect because BharatGen received approval from MeitY, not the Ministry of Defence.</w:t>
      </w:r>
    </w:p>
    <w:p>
      <w:pPr>
        <w:spacing w:before="0"/>
      </w:pPr>
      <w:r>
        <w:rPr>
          <w:b w:val="0"/>
        </w:rPr>
      </w:r>
    </w:p>
    <w:p>
      <w:pPr>
        <w:spacing w:after="100" w:line="360" w:lineRule="auto" w:before="0"/>
      </w:pPr>
      <w:r>
        <w:rPr>
          <w:b w:val="0"/>
        </w:rPr>
        <w:t>9. Where is the 30 MW data centre facility located that Larsen &amp; Toubro-Vyoma will use to enable AI-ready compute environments under the MoU with BharatGen?</w:t>
      </w:r>
    </w:p>
    <w:p>
      <w:pPr>
        <w:spacing w:before="0"/>
      </w:pPr>
      <w:r>
        <w:rPr>
          <w:b w:val="0"/>
        </w:rPr>
      </w:r>
    </w:p>
    <w:p>
      <w:pPr>
        <w:spacing w:after="100" w:before="0"/>
      </w:pPr>
      <w:r>
        <w:rPr>
          <w:b w:val="0"/>
        </w:rPr>
        <w:t>A. Chennai, Tamil Nadu</w:t>
      </w:r>
    </w:p>
    <w:p>
      <w:pPr>
        <w:spacing w:after="100" w:before="0"/>
      </w:pPr>
      <w:r>
        <w:rPr>
          <w:b w:val="0"/>
        </w:rPr>
        <w:t>B. Kanchipuram, Tamil Nadu</w:t>
      </w:r>
    </w:p>
    <w:p>
      <w:pPr>
        <w:spacing w:after="100" w:before="0"/>
      </w:pPr>
      <w:r>
        <w:rPr>
          <w:b w:val="0"/>
        </w:rPr>
        <w:t>C. Bengaluru, Karnataka</w:t>
      </w:r>
    </w:p>
    <w:p>
      <w:pPr>
        <w:spacing w:after="100" w:before="0"/>
      </w:pPr>
      <w:r>
        <w:rPr>
          <w:b w:val="0"/>
        </w:rPr>
        <w:t>D. Hyderabad,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Larsen &amp; Toubro-Vyoma will enable AI-ready compute environments through a 30 MW facility located in Kanchipuram, Tamil Nadu, as part of a five-year MoU with BharatGen and LTSCT to build India’s Sovereign AI Compute platform.</w:t>
      </w:r>
    </w:p>
    <w:p>
      <w:pPr>
        <w:spacing w:before="0"/>
      </w:pPr>
      <w:r>
        <w:rPr>
          <w:b w:val="0"/>
        </w:rPr>
      </w:r>
    </w:p>
    <w:p>
      <w:pPr>
        <w:spacing w:after="100" w:line="360" w:lineRule="auto" w:before="0"/>
      </w:pPr>
      <w:r>
        <w:rPr>
          <w:b w:val="0"/>
        </w:rPr>
        <w:t>10. Consider the following statements with reference to the Treaty on the Non-Proliferation of Nuclear Weapons (NPT): I. It is exclusively a non-proliferation compact and does not embody commitments relating to disarmament or the peaceful uses of nuclear energy. II. In West Asia, Iran is a State Party to the Treaty, whereas Israel remains outside it. III. The Democratic People's Republic of Korea is the only State to have announced withdrawal after having acceded to the Treaty. How many of the statements given above are correct?</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All Three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Additional Information</w:t>
      </w:r>
    </w:p>
    <w:p>
      <w:pPr>
        <w:spacing w:before="0"/>
      </w:pPr>
      <w:r>
        <w:rPr>
          <w:b w:val="0"/>
        </w:rPr>
        <w:t>• The correct answer is Option 2.</w:t>
      </w:r>
    </w:p>
    <w:p>
      <w:pPr>
        <w:spacing w:before="0"/>
      </w:pPr>
      <w:r>
        <w:rPr>
          <w:b w:val="0"/>
        </w:rPr>
        <w:t>• Key Points:</w:t>
      </w:r>
    </w:p>
    <w:p>
      <w:pPr>
        <w:spacing w:before="0"/>
      </w:pPr>
      <w:r>
        <w:rPr>
          <w:b w:val="0"/>
        </w:rPr>
        <w:t>• The core topic in this question is the structure and membership of the Treaty on the Non-Proliferation of Nuclear Weapons (NPT).</w:t>
      </w:r>
    </w:p>
    <w:p>
      <w:pPr>
        <w:spacing w:before="0"/>
      </w:pPr>
      <w:r>
        <w:rPr>
          <w:b w:val="0"/>
        </w:rPr>
        <w:t>• NPT: The NPT rests on three broad pillars: non-proliferation</w:t>
      </w:r>
    </w:p>
    <w:p>
      <w:pPr>
        <w:spacing w:before="0"/>
      </w:pPr>
      <w:r>
        <w:rPr>
          <w:b w:val="0"/>
        </w:rPr>
        <w:t>• disarmament</w:t>
      </w:r>
    </w:p>
    <w:p>
      <w:pPr>
        <w:spacing w:before="0"/>
      </w:pPr>
      <w:r>
        <w:rPr>
          <w:b w:val="0"/>
        </w:rPr>
        <w:t>• peaceful uses of nuclear energy</w:t>
      </w:r>
    </w:p>
    <w:p>
      <w:pPr>
        <w:spacing w:before="0"/>
      </w:pPr>
      <w:r>
        <w:rPr>
          <w:b w:val="0"/>
        </w:rPr>
        <w:t>• Statement I:The NPT is not confined only to non-proliferation. It also contains commitments relating to disarmament and the peaceful use of nuclear energy. Hence, Statement I is incorrect.</w:t>
      </w:r>
    </w:p>
    <w:p>
      <w:pPr>
        <w:spacing w:before="0"/>
      </w:pPr>
      <w:r>
        <w:rPr>
          <w:b w:val="0"/>
        </w:rPr>
        <w:t>• Statement II: Iran is a State Party to the NPT, while Israel remains outside the Treaty. Hence, Statement II is correct.</w:t>
      </w:r>
    </w:p>
    <w:p>
      <w:pPr>
        <w:spacing w:before="0"/>
      </w:pPr>
      <w:r>
        <w:rPr>
          <w:b w:val="0"/>
        </w:rPr>
        <w:t>• Statement III: The Democratic People’s Republic of Korea (North Korea) is the only State that has announced withdrawal after having acceded to the NPT. Hence, Statement III is correct.</w:t>
      </w:r>
    </w:p>
    <w:p>
      <w:pPr>
        <w:spacing w:before="0"/>
      </w:pPr>
      <w:r>
        <w:rPr>
          <w:b w:val="0"/>
        </w:rPr>
        <w:t>• Thus, only two statements are correct.</w:t>
      </w:r>
    </w:p>
    <w:p>
      <w:pPr>
        <w:spacing w:before="0"/>
      </w:pPr>
      <w:r>
        <w:rPr>
          <w:b w:val="0"/>
        </w:rPr>
        <w:t>• The NPT was opened for signature in 1968 and entered into force in 1970.</w:t>
      </w:r>
    </w:p>
    <w:p>
      <w:pPr>
        <w:spacing w:before="0"/>
      </w:pPr>
      <w:r>
        <w:rPr>
          <w:b w:val="0"/>
        </w:rPr>
        <w:t>• It recognizes five nuclear-weapon states for the purposes of the Treaty: United States, Russia, United Kingdom, France, and China.</w:t>
      </w:r>
    </w:p>
    <w:p>
      <w:pPr>
        <w:spacing w:before="0"/>
      </w:pPr>
      <w:r>
        <w:rPr>
          <w:b w:val="0"/>
        </w:rPr>
        <w:t>• States outside the NPT include: India</w:t>
      </w:r>
    </w:p>
    <w:p>
      <w:pPr>
        <w:spacing w:before="0"/>
      </w:pPr>
      <w:r>
        <w:rPr>
          <w:b w:val="0"/>
        </w:rPr>
        <w:t>• Pakistan</w:t>
      </w:r>
    </w:p>
    <w:p>
      <w:pPr>
        <w:spacing w:before="0"/>
      </w:pPr>
      <w:r>
        <w:rPr>
          <w:b w:val="0"/>
        </w:rPr>
        <w:t>• Israel</w:t>
      </w:r>
    </w:p>
    <w:p>
      <w:pPr>
        <w:spacing w:before="0"/>
      </w:pPr>
      <w:r>
        <w:rPr>
          <w:b w:val="0"/>
        </w:rPr>
        <w:t>• North Korea joined the NPT, later announced withdrawal, and subsequently developed nuclear weapons.</w:t>
      </w:r>
    </w:p>
    <w:p>
      <w:pPr>
        <w:spacing w:before="0"/>
      </w:pPr>
      <w:r>
        <w:rPr>
          <w:b w:val="0"/>
        </w:rPr>
        <w:t>• The Treaty also recognizes the right of parties to the peaceful use of nuclear energy, subject to safeguards.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