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Commonwealth Games 2026 will be hosted in</w:t>
      </w:r>
    </w:p>
    <w:p>
      <w:pPr>
        <w:spacing w:before="0"/>
      </w:pPr>
      <w:r>
        <w:rPr>
          <w:b w:val="0"/>
        </w:rPr>
      </w:r>
    </w:p>
    <w:p>
      <w:pPr>
        <w:spacing w:after="100" w:before="0"/>
      </w:pPr>
      <w:r>
        <w:rPr>
          <w:b w:val="0"/>
        </w:rPr>
        <w:t>A. Glasgow</w:t>
      </w:r>
    </w:p>
    <w:p>
      <w:pPr>
        <w:spacing w:after="100" w:before="0"/>
      </w:pPr>
      <w:r>
        <w:rPr>
          <w:b w:val="0"/>
        </w:rPr>
        <w:t>B. Birmingham</w:t>
      </w:r>
    </w:p>
    <w:p>
      <w:pPr>
        <w:spacing w:after="100" w:before="0"/>
      </w:pPr>
      <w:r>
        <w:rPr>
          <w:b w:val="0"/>
        </w:rPr>
        <w:t>C. Auckland</w:t>
      </w:r>
    </w:p>
    <w:p>
      <w:pPr>
        <w:spacing w:after="100" w:before="0"/>
      </w:pPr>
      <w:r>
        <w:rPr>
          <w:b w:val="0"/>
        </w:rPr>
        <w:t>D. Perth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Glasgow. Key Points Additional Information Important Points</w:t>
      </w:r>
    </w:p>
    <w:p>
      <w:pPr>
        <w:spacing w:before="0"/>
      </w:pPr>
      <w:r>
        <w:rPr>
          <w:b w:val="0"/>
        </w:rPr>
        <w:t>• The 2026 Commonwealth Games (officially the XXIII Commonwealth Games) will take place in Glasgow, Scotland, from 23 July to 2 August 2026.</w:t>
      </w:r>
    </w:p>
    <w:p>
      <w:pPr>
        <w:spacing w:before="0"/>
      </w:pPr>
      <w:r>
        <w:rPr>
          <w:b w:val="0"/>
        </w:rPr>
        <w:t>• Glasgow stepped in as the host city after the Australian state of Victoria withdrew its hosting rights in 2023 due to rising costs.</w:t>
      </w:r>
    </w:p>
    <w:p>
      <w:pPr>
        <w:spacing w:before="0"/>
      </w:pPr>
      <w:r>
        <w:rPr>
          <w:b w:val="0"/>
        </w:rPr>
        <w:t>• Glasgow, Scotland (hosting for the second time in 12 years).</w:t>
      </w:r>
    </w:p>
    <w:p>
      <w:pPr>
        <w:spacing w:before="0"/>
      </w:pPr>
      <w:r>
        <w:rPr>
          <w:b w:val="0"/>
        </w:rPr>
        <w:t>• The 2026 Games will feature 10 sports, down from the 19 included in Birmingham 2022.</w:t>
      </w:r>
    </w:p>
    <w:p>
      <w:pPr>
        <w:spacing w:before="0"/>
      </w:pPr>
      <w:r>
        <w:rPr>
          <w:b w:val="0"/>
        </w:rPr>
        <w:t>• Commonwealth Games Overview: The Commonwealth Games, also known as the Friendly Games, were first held in 1930 in Hamilton, Canada.</w:t>
      </w:r>
    </w:p>
    <w:p>
      <w:pPr>
        <w:spacing w:before="0"/>
      </w:pPr>
      <w:r>
        <w:rPr>
          <w:b w:val="0"/>
        </w:rPr>
        <w:t>• The event is governed by the Commonwealth Games Federation (CGF), which oversees its organization and development.</w:t>
      </w:r>
    </w:p>
    <w:p>
      <w:pPr>
        <w:spacing w:before="0"/>
      </w:pPr>
      <w:r>
        <w:rPr>
          <w:b w:val="0"/>
        </w:rPr>
        <w:t>• Participants include athletes from 72 nations and territories that are members of the Commonwealth.</w:t>
      </w:r>
    </w:p>
    <w:p>
      <w:pPr>
        <w:spacing w:before="0"/>
      </w:pPr>
      <w:r>
        <w:rPr>
          <w:b w:val="0"/>
        </w:rPr>
        <w:t>• Sports featured in the games include athletics, swimming, badminton, cycling, hockey, and gymnastics, among others.</w:t>
      </w:r>
    </w:p>
    <w:p>
      <w:pPr>
        <w:spacing w:before="0"/>
      </w:pPr>
      <w:r>
        <w:rPr>
          <w:b w:val="0"/>
        </w:rPr>
        <w:t>• Australia’s History with Commonwealth Games: Australia has hosted the Commonwealth Games five times before: Sydney (1938), Perth (1962), Brisbane (1982), Melbourne (2006), and Gold Coast (2018).</w:t>
      </w:r>
    </w:p>
    <w:p>
      <w:pPr>
        <w:spacing w:before="0"/>
      </w:pPr>
      <w:r>
        <w:rPr>
          <w:b w:val="0"/>
        </w:rPr>
        <w:t>• The Gold Coast 2018 Games introduced the concept of gender equality in sports, with an equal number of events for men and women.</w:t>
      </w:r>
    </w:p>
    <w:p>
      <w:pPr>
        <w:spacing w:before="0"/>
      </w:pPr>
      <w:r>
        <w:rPr>
          <w:b w:val="0"/>
        </w:rPr>
        <w:t>• Australia is one of the most successful nations in the Commonwealth Games, consistently achieving top ranks in medal tallies.</w:t>
      </w:r>
    </w:p>
    <w:p>
      <w:pPr>
        <w:spacing w:before="0"/>
      </w:pPr>
      <w:r>
        <w:rPr>
          <w:b w:val="0"/>
        </w:rPr>
        <w:t>• Commonwealth Games Federation (CGF): The CGF oversees the organization of the Commonwealth Games and ensures adherence to its core values: humanity, equality, and destiny.</w:t>
      </w:r>
    </w:p>
    <w:p>
      <w:pPr>
        <w:spacing w:before="0"/>
      </w:pPr>
      <w:r>
        <w:rPr>
          <w:b w:val="0"/>
        </w:rPr>
        <w:t>• The CGF’s headquarters are located in London, United Kingdom.</w:t>
      </w:r>
    </w:p>
    <w:p>
      <w:pPr>
        <w:spacing w:before="0"/>
      </w:pPr>
      <w:r>
        <w:rPr>
          <w:b w:val="0"/>
        </w:rPr>
        <w:t>• The federation ensures the inclusion of para-sports in the games, promoting inclusivity and diversity.</w:t>
      </w:r>
    </w:p>
    <w:p>
      <w:pPr>
        <w:spacing w:before="0"/>
      </w:pPr>
      <w:r>
        <w:rPr>
          <w:b w:val="0"/>
        </w:rPr>
      </w:r>
    </w:p>
    <w:p>
      <w:pPr>
        <w:spacing w:after="100" w:line="360" w:lineRule="auto" w:before="0"/>
      </w:pPr>
      <w:r>
        <w:rPr>
          <w:b w:val="0"/>
        </w:rPr>
        <w:t>2. Where was the BIMSTEC Summit held in April 2025?</w:t>
      </w:r>
    </w:p>
    <w:p>
      <w:pPr>
        <w:spacing w:before="0"/>
      </w:pPr>
      <w:r>
        <w:rPr>
          <w:b w:val="0"/>
        </w:rPr>
      </w:r>
    </w:p>
    <w:p>
      <w:pPr>
        <w:spacing w:after="100" w:before="0"/>
      </w:pPr>
      <w:r>
        <w:rPr>
          <w:b w:val="0"/>
        </w:rPr>
        <w:t>A. India</w:t>
      </w:r>
    </w:p>
    <w:p>
      <w:pPr>
        <w:spacing w:after="100" w:before="0"/>
      </w:pPr>
      <w:r>
        <w:rPr>
          <w:b w:val="0"/>
        </w:rPr>
        <w:t>B. Bangladesh</w:t>
      </w:r>
    </w:p>
    <w:p>
      <w:pPr>
        <w:spacing w:after="100" w:before="0"/>
      </w:pPr>
      <w:r>
        <w:rPr>
          <w:b w:val="0"/>
        </w:rPr>
        <w:t>C. Bhutan</w:t>
      </w:r>
    </w:p>
    <w:p>
      <w:pPr>
        <w:spacing w:after="100" w:before="0"/>
      </w:pPr>
      <w:r>
        <w:rPr>
          <w:b w:val="0"/>
        </w:rPr>
        <w:t>D. Thailand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Thailand. Key Points Additional Information</w:t>
      </w:r>
    </w:p>
    <w:p>
      <w:pPr>
        <w:spacing w:before="0"/>
      </w:pPr>
      <w:r>
        <w:rPr>
          <w:b w:val="0"/>
        </w:rPr>
        <w:t>• Bangkok, Thailand, hosted the BIMSTEC Summit in April 2025. The summit aims to strengthen economic and technical cooperation among member nations of BIMSTEC.</w:t>
      </w:r>
    </w:p>
    <w:p>
      <w:pPr>
        <w:spacing w:before="0"/>
      </w:pPr>
      <w:r>
        <w:rPr>
          <w:b w:val="0"/>
        </w:rPr>
        <w:t>• BIMSTEC stands for the Bay of Bengal Initiative for Multi-Sectoral Technical and Economic Cooperation, which includes seven member countries: Bangladesh, Bhutan, India, Nepal, Sri Lanka, Myanmar, and Thailand.</w:t>
      </w:r>
    </w:p>
    <w:p>
      <w:pPr>
        <w:spacing w:before="0"/>
      </w:pPr>
      <w:r>
        <w:rPr>
          <w:b w:val="0"/>
        </w:rPr>
        <w:t>• The summit focused on enhancing collaboration in areas such as trade, investment, connectivity, energy, and climate change, reflecting the strategic importance of the Bay of Bengal region.</w:t>
      </w:r>
    </w:p>
    <w:p>
      <w:pPr>
        <w:spacing w:before="0"/>
      </w:pPr>
      <w:r>
        <w:rPr>
          <w:b w:val="0"/>
        </w:rPr>
        <w:t>• Thailand, being one of the founding members of BIMSTEC, plays a crucial role in fostering regional cooperation and hosted this summit to discuss pressing issues and strengthen regional ties.</w:t>
      </w:r>
    </w:p>
    <w:p>
      <w:pPr>
        <w:spacing w:before="0"/>
      </w:pPr>
      <w:r>
        <w:rPr>
          <w:b w:val="0"/>
        </w:rPr>
        <w:t>• The 2025 summit emphasized the need for regional connectivity projects, such as the BIMSTEC Master Plan for Transport Connectivity, which aims to improve infrastructural links among member states.</w:t>
      </w:r>
    </w:p>
    <w:p>
      <w:pPr>
        <w:spacing w:before="0"/>
      </w:pPr>
      <w:r>
        <w:rPr>
          <w:b w:val="0"/>
        </w:rPr>
        <w:t>• BIMSTEC Overview: Founded: BIMSTEC was established in 1997 through the Bangkok Declaration.</w:t>
      </w:r>
    </w:p>
    <w:p>
      <w:pPr>
        <w:spacing w:before="0"/>
      </w:pPr>
      <w:r>
        <w:rPr>
          <w:b w:val="0"/>
        </w:rPr>
        <w:t>• Members: It comprises seven countries: Bangladesh, Bhutan, India, Nepal, Sri Lanka, Myanmar, and Thailand.</w:t>
      </w:r>
    </w:p>
    <w:p>
      <w:pPr>
        <w:spacing w:before="0"/>
      </w:pPr>
      <w:r>
        <w:rPr>
          <w:b w:val="0"/>
        </w:rPr>
        <w:t>• Purpose: The organization aims to enhance collaboration in key sectors such as trade, technology, energy, and transport connectivity.</w:t>
      </w:r>
    </w:p>
    <w:p>
      <w:pPr>
        <w:spacing w:before="0"/>
      </w:pPr>
      <w:r>
        <w:rPr>
          <w:b w:val="0"/>
        </w:rPr>
        <w:t>• Geographical Importance: The Bay of Bengal region is home to approximately 1.5 billion people, accounting for nearly 22% of the global population.</w:t>
      </w:r>
    </w:p>
    <w:p>
      <w:pPr>
        <w:spacing w:before="0"/>
      </w:pPr>
      <w:r>
        <w:rPr>
          <w:b w:val="0"/>
        </w:rPr>
        <w:t>• Key Sectors of BIMSTEC Cooperation: Trade and Investment: Promoting free trade agreements and boosting investments among member states.</w:t>
      </w:r>
    </w:p>
    <w:p>
      <w:pPr>
        <w:spacing w:before="0"/>
      </w:pPr>
      <w:r>
        <w:rPr>
          <w:b w:val="0"/>
        </w:rPr>
        <w:t>• Connectivity: Developing transport corridors and infrastructure projects to enhance regional connectivity.</w:t>
      </w:r>
    </w:p>
    <w:p>
      <w:pPr>
        <w:spacing w:before="0"/>
      </w:pPr>
      <w:r>
        <w:rPr>
          <w:b w:val="0"/>
        </w:rPr>
        <w:t>• Climate Change: Addressing environmental challenges and ensuring sustainable development in the region.</w:t>
      </w:r>
    </w:p>
    <w:p>
      <w:pPr>
        <w:spacing w:before="0"/>
      </w:pPr>
      <w:r>
        <w:rPr>
          <w:b w:val="0"/>
        </w:rPr>
        <w:t>• Energy Cooperation: Exploring renewable energy options and improving energy security.</w:t>
      </w:r>
    </w:p>
    <w:p>
      <w:pPr>
        <w:spacing w:before="0"/>
      </w:pPr>
      <w:r>
        <w:rPr>
          <w:b w:val="0"/>
        </w:rPr>
        <w:t>• Significant Achievements of BIMSTEC: Completion of the BIMSTEC Master Plan for Transport Connectivity, aimed at integrating transport networks in the region.</w:t>
      </w:r>
    </w:p>
    <w:p>
      <w:pPr>
        <w:spacing w:before="0"/>
      </w:pPr>
      <w:r>
        <w:rPr>
          <w:b w:val="0"/>
        </w:rPr>
        <w:t>• Successful collaboration in disaster management and humanitarian assistance.</w:t>
      </w:r>
    </w:p>
    <w:p>
      <w:pPr>
        <w:spacing w:before="0"/>
      </w:pPr>
      <w:r>
        <w:rPr>
          <w:b w:val="0"/>
        </w:rPr>
        <w:t>• Initiatives to combat terrorism and transnational crimes within member states.</w:t>
      </w:r>
    </w:p>
    <w:p>
      <w:pPr>
        <w:spacing w:before="0"/>
      </w:pPr>
      <w:r>
        <w:rPr>
          <w:b w:val="0"/>
        </w:rPr>
        <w:t>• Efforts to enhance cultural and people-to-people connectivity through tourism and academic exchanges.</w:t>
      </w:r>
    </w:p>
    <w:p>
      <w:pPr>
        <w:spacing w:before="0"/>
      </w:pPr>
      <w:r>
        <w:rPr>
          <w:b w:val="0"/>
        </w:rPr>
        <w:t>• Important Developments: The BIMSTEC Secretariat was established in Dhaka, Bangladesh in 2014 to facilitate coordination among member states.</w:t>
      </w:r>
    </w:p>
    <w:p>
      <w:pPr>
        <w:spacing w:before="0"/>
      </w:pPr>
      <w:r>
        <w:rPr>
          <w:b w:val="0"/>
        </w:rPr>
        <w:t>• In recent years, BIMSTEC has gained strategic importance as an alternative to other regional groupings, focusing on economic and technical cooperation.</w:t>
      </w:r>
    </w:p>
    <w:p>
      <w:pPr>
        <w:spacing w:before="0"/>
      </w:pPr>
      <w:r>
        <w:rPr>
          <w:b w:val="0"/>
        </w:rPr>
        <w:t>• Member countries have prioritized the development of the Bay of Bengal region, aligning with their national interests and global goals.</w:t>
      </w:r>
    </w:p>
    <w:p>
      <w:pPr>
        <w:spacing w:before="0"/>
      </w:pPr>
      <w:r>
        <w:rPr>
          <w:b w:val="0"/>
        </w:rPr>
      </w:r>
    </w:p>
    <w:p>
      <w:pPr>
        <w:spacing w:after="100" w:line="360" w:lineRule="auto" w:before="0"/>
      </w:pPr>
      <w:r>
        <w:rPr>
          <w:b w:val="0"/>
        </w:rPr>
        <w:t>3. In March 2025, who has been appointed as the Chairman of the Indian National Trust for Art and Cultural Heritage?</w:t>
      </w:r>
    </w:p>
    <w:p>
      <w:pPr>
        <w:spacing w:before="0"/>
      </w:pPr>
      <w:r>
        <w:rPr>
          <w:b w:val="0"/>
        </w:rPr>
      </w:r>
    </w:p>
    <w:p>
      <w:pPr>
        <w:spacing w:after="100" w:before="0"/>
      </w:pPr>
      <w:r>
        <w:rPr>
          <w:b w:val="0"/>
        </w:rPr>
        <w:t>A. Ashok Singh Thakur</w:t>
      </w:r>
    </w:p>
    <w:p>
      <w:pPr>
        <w:spacing w:after="100" w:before="0"/>
      </w:pPr>
      <w:r>
        <w:rPr>
          <w:b w:val="0"/>
        </w:rPr>
        <w:t>B. Vinit Sunil Dewanji</w:t>
      </w:r>
    </w:p>
    <w:p>
      <w:pPr>
        <w:spacing w:after="100" w:before="0"/>
      </w:pPr>
      <w:r>
        <w:rPr>
          <w:b w:val="0"/>
        </w:rPr>
        <w:t>C. Manish Tiwary</w:t>
      </w:r>
    </w:p>
    <w:p>
      <w:pPr>
        <w:spacing w:after="100" w:before="0"/>
      </w:pPr>
      <w:r>
        <w:rPr>
          <w:b w:val="0"/>
        </w:rPr>
        <w:t>D. Aviral Jain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Ashok Singh Thakur. Key Points Additional Information Important Points</w:t>
      </w:r>
    </w:p>
    <w:p>
      <w:pPr>
        <w:spacing w:before="0"/>
      </w:pPr>
      <w:r>
        <w:rPr>
          <w:b w:val="0"/>
        </w:rPr>
        <w:t>• Ashok Singh Thakur was appointed as the Chairman of the Indian National Trust for Art and Cultural Heritage (INTACH) in March 2025.</w:t>
      </w:r>
    </w:p>
    <w:p>
      <w:pPr>
        <w:spacing w:before="0"/>
      </w:pPr>
      <w:r>
        <w:rPr>
          <w:b w:val="0"/>
        </w:rPr>
        <w:t>• INTACH is a prominent non-governmental organization in India founded in 1984 with a mission to conserve and protect India’s vast heritage.</w:t>
      </w:r>
    </w:p>
    <w:p>
      <w:pPr>
        <w:spacing w:before="0"/>
      </w:pPr>
      <w:r>
        <w:rPr>
          <w:b w:val="0"/>
        </w:rPr>
        <w:t>• As Chairman, Ashok Singh Thakur is responsible for overseeing INTACH’s efforts in heritage conservation and promoting awareness about India’s cultural legacy.</w:t>
      </w:r>
    </w:p>
    <w:p>
      <w:pPr>
        <w:spacing w:before="0"/>
      </w:pPr>
      <w:r>
        <w:rPr>
          <w:b w:val="0"/>
        </w:rPr>
        <w:t>• INTACH focuses on various heritage-related activities such as the preservation of monuments, natural heritage, material heritage, and intangible heritage.</w:t>
      </w:r>
    </w:p>
    <w:p>
      <w:pPr>
        <w:spacing w:before="0"/>
      </w:pPr>
      <w:r>
        <w:rPr>
          <w:b w:val="0"/>
        </w:rPr>
        <w:t>• This appointment reflects the organization’s commitment to involving experienced professionals to lead its initiatives in cultural preservation.</w:t>
      </w:r>
    </w:p>
    <w:p>
      <w:pPr>
        <w:spacing w:before="0"/>
      </w:pPr>
      <w:r>
        <w:rPr>
          <w:b w:val="0"/>
        </w:rPr>
        <w:t>• Indian National Trust for Art and Cultural Heritage (INTACH): Founded in 1984, INTACH is one of the largest heritage organizations in India, with over 200 chapters across the country.</w:t>
      </w:r>
    </w:p>
    <w:p>
      <w:pPr>
        <w:spacing w:before="0"/>
      </w:pPr>
      <w:r>
        <w:rPr>
          <w:b w:val="0"/>
        </w:rPr>
        <w:t>• Its primary focus is on conserving and restoring India’s cultural and natural heritage, including monuments, historical sites, arts, crafts, and traditions.</w:t>
      </w:r>
    </w:p>
    <w:p>
      <w:pPr>
        <w:spacing w:before="0"/>
      </w:pPr>
      <w:r>
        <w:rPr>
          <w:b w:val="0"/>
        </w:rPr>
        <w:t>• INTACH also undertakes educational initiatives to promote heritage awareness among students and the general public.</w:t>
      </w:r>
    </w:p>
    <w:p>
      <w:pPr>
        <w:spacing w:before="0"/>
      </w:pPr>
      <w:r>
        <w:rPr>
          <w:b w:val="0"/>
        </w:rPr>
        <w:t>• The organization collaborates with both government and private entities to execute heritage conservation projects.</w:t>
      </w:r>
    </w:p>
    <w:p>
      <w:pPr>
        <w:spacing w:before="0"/>
      </w:pPr>
      <w:r>
        <w:rPr>
          <w:b w:val="0"/>
        </w:rPr>
        <w:t>• Role of the Chairman: The Chairman of INTACH leads the organization’s efforts in advocating for heritage conservation policies and initiatives.</w:t>
      </w:r>
    </w:p>
    <w:p>
      <w:pPr>
        <w:spacing w:before="0"/>
      </w:pPr>
      <w:r>
        <w:rPr>
          <w:b w:val="0"/>
        </w:rPr>
        <w:t>• They oversee projects, guide research, and ensure the organization remains aligned with its mission to preserve India’s cultural heritage.</w:t>
      </w:r>
    </w:p>
    <w:p>
      <w:pPr>
        <w:spacing w:before="0"/>
      </w:pPr>
      <w:r>
        <w:rPr>
          <w:b w:val="0"/>
        </w:rPr>
        <w:t>• The position requires a deep understanding of heritage conservation and strong leadership skills to mobilize resources and manage operations.</w:t>
      </w:r>
    </w:p>
    <w:p>
      <w:pPr>
        <w:spacing w:before="0"/>
      </w:pPr>
      <w:r>
        <w:rPr>
          <w:b w:val="0"/>
        </w:rPr>
        <w:t>• Importance of Heritage Conservation: Heritage conservation is crucial for preserving historical, cultural, and architectural landmarks for future generations.</w:t>
      </w:r>
    </w:p>
    <w:p>
      <w:pPr>
        <w:spacing w:before="0"/>
      </w:pPr>
      <w:r>
        <w:rPr>
          <w:b w:val="0"/>
        </w:rPr>
        <w:t>• It helps maintain the identity and legacy of a nation, showcasing its rich traditions and history.</w:t>
      </w:r>
    </w:p>
    <w:p>
      <w:pPr>
        <w:spacing w:before="0"/>
      </w:pPr>
      <w:r>
        <w:rPr>
          <w:b w:val="0"/>
        </w:rPr>
        <w:t>• Conservation efforts contribute to tourism, local economies, and community development.</w:t>
      </w:r>
    </w:p>
    <w:p>
      <w:pPr>
        <w:spacing w:before="0"/>
      </w:pPr>
      <w:r>
        <w:rPr>
          <w:b w:val="0"/>
        </w:rPr>
        <w:t>• INTACH’s Conservation Initiatives: INTACH runs various programs including Heritage Walks, School Outreach Programs, and Heritage Documentation Projects.</w:t>
      </w:r>
    </w:p>
    <w:p>
      <w:pPr>
        <w:spacing w:before="0"/>
      </w:pPr>
      <w:r>
        <w:rPr>
          <w:b w:val="0"/>
        </w:rPr>
        <w:t>• It has been instrumental in restoring iconic heritage sites such as Humayun’s Tomb in Delhi and Mehrangarh Fort in Rajasthan.</w:t>
      </w:r>
    </w:p>
    <w:p>
      <w:pPr>
        <w:spacing w:before="0"/>
      </w:pPr>
      <w:r>
        <w:rPr>
          <w:b w:val="0"/>
        </w:rPr>
        <w:t>• Global Recognition: INTACH has received accolades for its work in heritage conservation and is recognized internationally for its expertise.</w:t>
      </w:r>
    </w:p>
    <w:p>
      <w:pPr>
        <w:spacing w:before="0"/>
      </w:pPr>
      <w:r>
        <w:rPr>
          <w:b w:val="0"/>
        </w:rPr>
        <w:t>• It collaborates with organizations like UNESCO and World Monuments Fund on heritage preservation projects.</w:t>
      </w:r>
    </w:p>
    <w:p>
      <w:pPr>
        <w:spacing w:before="0"/>
      </w:pPr>
      <w:r>
        <w:rPr>
          <w:b w:val="0"/>
        </w:rPr>
      </w:r>
    </w:p>
    <w:p>
      <w:pPr>
        <w:spacing w:after="100" w:line="360" w:lineRule="auto" w:before="0"/>
      </w:pPr>
      <w:r>
        <w:rPr>
          <w:b w:val="0"/>
        </w:rPr>
        <w:t>4. As of June 2025, how many Ramsar site are there in India?</w:t>
      </w:r>
    </w:p>
    <w:p>
      <w:pPr>
        <w:spacing w:before="0"/>
      </w:pPr>
      <w:r>
        <w:rPr>
          <w:b w:val="0"/>
        </w:rPr>
      </w:r>
    </w:p>
    <w:p>
      <w:pPr>
        <w:spacing w:after="100" w:before="0"/>
      </w:pPr>
      <w:r>
        <w:rPr>
          <w:b w:val="0"/>
        </w:rPr>
        <w:t>A. 91</w:t>
      </w:r>
    </w:p>
    <w:p>
      <w:pPr>
        <w:spacing w:after="100" w:before="0"/>
      </w:pPr>
      <w:r>
        <w:rPr>
          <w:b w:val="0"/>
        </w:rPr>
        <w:t>B. 155</w:t>
      </w:r>
    </w:p>
    <w:p>
      <w:pPr>
        <w:spacing w:after="100" w:before="0"/>
      </w:pPr>
      <w:r>
        <w:rPr>
          <w:b w:val="0"/>
        </w:rPr>
        <w:t>C. 79</w:t>
      </w:r>
    </w:p>
    <w:p>
      <w:pPr>
        <w:spacing w:after="100" w:before="0"/>
      </w:pPr>
      <w:r>
        <w:rPr>
          <w:b w:val="0"/>
        </w:rPr>
        <w:t>D. 123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91. Key Points Additional Information Important Points</w:t>
      </w:r>
    </w:p>
    <w:p>
      <w:pPr>
        <w:spacing w:before="0"/>
      </w:pPr>
      <w:r>
        <w:rPr>
          <w:b w:val="0"/>
        </w:rPr>
        <w:t>• Ramsar Sites are wetlands of international importance designated under the Ramsar Convention, an international treaty signed in 1971 in Ramsar, Iran. These sites are essential for biodiversity conservation and sustainable development.</w:t>
      </w:r>
    </w:p>
    <w:p>
      <w:pPr>
        <w:spacing w:before="0"/>
      </w:pPr>
      <w:r>
        <w:rPr>
          <w:b w:val="0"/>
        </w:rPr>
        <w:t>• As of June 2025, India has 91 Ramsar sites, covering a total area of about 20,758.19 square kilometers. These sites play a critical role in maintaining ecological balance.</w:t>
      </w:r>
    </w:p>
    <w:p>
      <w:pPr>
        <w:spacing w:before="0"/>
      </w:pPr>
      <w:r>
        <w:rPr>
          <w:b w:val="0"/>
        </w:rPr>
        <w:t>• India is one of the contracting parties to the Ramsar Convention since 1982 and has been proactive in identifying and designating wetlands of ecological significance.</w:t>
      </w:r>
    </w:p>
    <w:p>
      <w:pPr>
        <w:spacing w:before="0"/>
      </w:pPr>
      <w:r>
        <w:rPr>
          <w:b w:val="0"/>
        </w:rPr>
        <w:t>• The most recent additions to the list include wetlands like Sakhya Sagar in Madhya Pradesh and Pala Wetland in Mizoram, recognized for their biodiversity and ecological significance.</w:t>
      </w:r>
    </w:p>
    <w:p>
      <w:pPr>
        <w:spacing w:before="0"/>
      </w:pPr>
      <w:r>
        <w:rPr>
          <w:b w:val="0"/>
        </w:rPr>
        <w:t>• India has the largest number of Ramsar sites in South Asia, demonstrating its commitment to wetland conservation and sustainable management practices.</w:t>
      </w:r>
    </w:p>
    <w:p>
      <w:pPr>
        <w:spacing w:before="0"/>
      </w:pPr>
      <w:r>
        <w:rPr>
          <w:b w:val="0"/>
        </w:rPr>
        <w:t>• Key Features of Ramsar Sites: Wetlands provide critical ecosystem services such as flood control, groundwater replenishment, and climate regulation.</w:t>
      </w:r>
    </w:p>
    <w:p>
      <w:pPr>
        <w:spacing w:before="0"/>
      </w:pPr>
      <w:r>
        <w:rPr>
          <w:b w:val="0"/>
        </w:rPr>
        <w:t>• They serve as habitats for a wide variety of flora and fauna, including migratory birds, amphibians, and aquatic species.</w:t>
      </w:r>
    </w:p>
    <w:p>
      <w:pPr>
        <w:spacing w:before="0"/>
      </w:pPr>
      <w:r>
        <w:rPr>
          <w:b w:val="0"/>
        </w:rPr>
        <w:t>• Many Ramsar sites in India are culturally significant and are linked to the livelihoods of local communities.</w:t>
      </w:r>
    </w:p>
    <w:p>
      <w:pPr>
        <w:spacing w:before="0"/>
      </w:pPr>
      <w:r>
        <w:rPr>
          <w:b w:val="0"/>
        </w:rPr>
        <w:t>• Notable Ramsar Sites in India: Sundarbans Wetland in West Bengal: It is the largest tidal halophytic mangrove forest in the world and a UNESCO World Heritage Site.</w:t>
      </w:r>
    </w:p>
    <w:p>
      <w:pPr>
        <w:spacing w:before="0"/>
      </w:pPr>
      <w:r>
        <w:rPr>
          <w:b w:val="0"/>
        </w:rPr>
        <w:t>• Chilika Lake in Odisha: Asia's largest brackish water lagoon, known for its rich biodiversity and as a significant bird sanctuary.</w:t>
      </w:r>
    </w:p>
    <w:p>
      <w:pPr>
        <w:spacing w:before="0"/>
      </w:pPr>
      <w:r>
        <w:rPr>
          <w:b w:val="0"/>
        </w:rPr>
        <w:t>• Loktak Lake in Manipur: Famous for its floating phumdis (heterogeneous masses of vegetation) and biodiversity.</w:t>
      </w:r>
    </w:p>
    <w:p>
      <w:pPr>
        <w:spacing w:before="0"/>
      </w:pPr>
      <w:r>
        <w:rPr>
          <w:b w:val="0"/>
        </w:rPr>
        <w:t>• Importance of Wetland Conservation: Wetlands act as natural water purifiers by filtering pollutants from water.</w:t>
      </w:r>
    </w:p>
    <w:p>
      <w:pPr>
        <w:spacing w:before="0"/>
      </w:pPr>
      <w:r>
        <w:rPr>
          <w:b w:val="0"/>
        </w:rPr>
        <w:t>• They are significant for carbon sequestration, helping mitigate climate change.</w:t>
      </w:r>
    </w:p>
    <w:p>
      <w:pPr>
        <w:spacing w:before="0"/>
      </w:pPr>
      <w:r>
        <w:rPr>
          <w:b w:val="0"/>
        </w:rPr>
        <w:t>• Wetlands support sustainable livelihoods by providing resources like fish, fodder, and water for agriculture.</w:t>
      </w:r>
    </w:p>
    <w:p>
      <w:pPr>
        <w:spacing w:before="0"/>
      </w:pPr>
      <w:r>
        <w:rPr>
          <w:b w:val="0"/>
        </w:rPr>
        <w:t>• Ramsar Convention: The Ramsar Convention on Wetlands is an international treaty adopted in 1971 to conserve and sustainably use wetlands.</w:t>
      </w:r>
    </w:p>
    <w:p>
      <w:pPr>
        <w:spacing w:before="0"/>
      </w:pPr>
      <w:r>
        <w:rPr>
          <w:b w:val="0"/>
        </w:rPr>
        <w:t>• It emphasizes the "wise use" of wetlands, which involves maintaining their ecological character through sustainable practices.</w:t>
      </w:r>
    </w:p>
    <w:p>
      <w:pPr>
        <w:spacing w:before="0"/>
      </w:pPr>
      <w:r>
        <w:rPr>
          <w:b w:val="0"/>
        </w:rPr>
        <w:t>• India is one of the 173 contracting parties to the convention as of 2025.</w:t>
      </w:r>
    </w:p>
    <w:p>
      <w:pPr>
        <w:spacing w:before="0"/>
      </w:pPr>
      <w:r>
        <w:rPr>
          <w:b w:val="0"/>
        </w:rPr>
        <w:t>• Criteria for Ramsar Site Designation: The site should support vulnerable, endangered, or critically endangered species.</w:t>
      </w:r>
    </w:p>
    <w:p>
      <w:pPr>
        <w:spacing w:before="0"/>
      </w:pPr>
      <w:r>
        <w:rPr>
          <w:b w:val="0"/>
        </w:rPr>
        <w:t>• It should be a habitat for flora and fauna during critical stages of their life cycle.</w:t>
      </w:r>
    </w:p>
    <w:p>
      <w:pPr>
        <w:spacing w:before="0"/>
      </w:pPr>
      <w:r>
        <w:rPr>
          <w:b w:val="0"/>
        </w:rPr>
        <w:t>• The site must play a significant role in maintaining the biological diversity of the region.</w:t>
      </w:r>
    </w:p>
    <w:p>
      <w:pPr>
        <w:spacing w:before="0"/>
      </w:pPr>
      <w:r>
        <w:rPr>
          <w:b w:val="0"/>
        </w:rPr>
        <w:t>• Challenges in Wetland Conservation: Threats like urbanization, pollution, and encroachment have led to the degradation of wetlands.</w:t>
      </w:r>
    </w:p>
    <w:p>
      <w:pPr>
        <w:spacing w:before="0"/>
      </w:pPr>
      <w:r>
        <w:rPr>
          <w:b w:val="0"/>
        </w:rPr>
        <w:t>• Climate change impacts, such as altered rainfall patterns and rising temperatures, threaten wetland ecosystems.</w:t>
      </w:r>
    </w:p>
    <w:p>
      <w:pPr>
        <w:spacing w:before="0"/>
      </w:pPr>
      <w:r>
        <w:rPr>
          <w:b w:val="0"/>
        </w:rPr>
        <w:t>• Efforts like community participation and government initiatives are crucial for wetland restoration and management.</w:t>
      </w:r>
    </w:p>
    <w:p>
      <w:pPr>
        <w:spacing w:before="0"/>
      </w:pPr>
      <w:r>
        <w:rPr>
          <w:b w:val="0"/>
        </w:rPr>
      </w:r>
    </w:p>
    <w:p>
      <w:pPr>
        <w:spacing w:after="100" w:line="360" w:lineRule="auto" w:before="0"/>
      </w:pPr>
      <w:r>
        <w:rPr>
          <w:b w:val="0"/>
        </w:rPr>
        <w:t>5. What is the primary strategic significance of Chabahar Port?</w:t>
      </w:r>
    </w:p>
    <w:p>
      <w:pPr>
        <w:spacing w:before="0"/>
      </w:pPr>
      <w:r>
        <w:rPr>
          <w:b w:val="0"/>
        </w:rPr>
      </w:r>
    </w:p>
    <w:p>
      <w:pPr>
        <w:spacing w:after="100" w:before="0"/>
      </w:pPr>
      <w:r>
        <w:rPr>
          <w:b w:val="0"/>
        </w:rPr>
        <w:t>A. Access to the Persian Gulf</w:t>
      </w:r>
    </w:p>
    <w:p>
      <w:pPr>
        <w:spacing w:after="100" w:before="0"/>
      </w:pPr>
      <w:r>
        <w:rPr>
          <w:b w:val="0"/>
        </w:rPr>
        <w:t>B. Connecting India to the Mediterranean Sea</w:t>
      </w:r>
    </w:p>
    <w:p>
      <w:pPr>
        <w:spacing w:after="100" w:before="0"/>
      </w:pPr>
      <w:r>
        <w:rPr>
          <w:b w:val="0"/>
        </w:rPr>
        <w:t>C. Bypassing Pakistan for trade with Afghanistan</w:t>
      </w:r>
    </w:p>
    <w:p>
      <w:pPr>
        <w:spacing w:after="100" w:before="0"/>
      </w:pPr>
      <w:r>
        <w:rPr>
          <w:b w:val="0"/>
        </w:rPr>
        <w:t>D. Enhancing Iran's naval capabilities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Bypassing Pakistan for trade with Afghanistan. Key Points Additional Information Important Points</w:t>
      </w:r>
    </w:p>
    <w:p>
      <w:pPr>
        <w:spacing w:before="0"/>
      </w:pPr>
      <w:r>
        <w:rPr>
          <w:b w:val="0"/>
        </w:rPr>
        <w:t>• Chabahar Port is strategically located on the southeastern coast of Iran, providing India with a direct route to Afghanistan and Central Asia, bypassing Pakistan. This is especially critical for enhancing India-Afghanistan trade relations.</w:t>
      </w:r>
    </w:p>
    <w:p>
      <w:pPr>
        <w:spacing w:before="0"/>
      </w:pPr>
      <w:r>
        <w:rPr>
          <w:b w:val="0"/>
        </w:rPr>
        <w:t>• India has invested significantly in the development of Chabahar Port, as it provides access to the landlocked countries of Central Asia through the International North-South Transport Corridor (INSTC), avoiding reliance on Pakistani routes.</w:t>
      </w:r>
    </w:p>
    <w:p>
      <w:pPr>
        <w:spacing w:before="0"/>
      </w:pPr>
      <w:r>
        <w:rPr>
          <w:b w:val="0"/>
        </w:rPr>
        <w:t>• The port serves as a gateway for India to counter China’s influence in the region, particularly in the context of China’s partnership with Pakistan on the Gwadar Port, which is part of the China-Pakistan Economic Corridor (CPEC).</w:t>
      </w:r>
    </w:p>
    <w:p>
      <w:pPr>
        <w:spacing w:before="0"/>
      </w:pPr>
      <w:r>
        <w:rPr>
          <w:b w:val="0"/>
        </w:rPr>
        <w:t>• It facilitates the transportation of goods to Afghanistan, including humanitarian aid, ensuring uninterrupted trade and strengthening India’s geopolitical influence in the region.</w:t>
      </w:r>
    </w:p>
    <w:p>
      <w:pPr>
        <w:spacing w:before="0"/>
      </w:pPr>
      <w:r>
        <w:rPr>
          <w:b w:val="0"/>
        </w:rPr>
        <w:t>• Chabahar Port plays a critical role in India’s strategic objectives, enabling it to establish a foothold in the energy-rich regions of the Middle East and Central Asia while circumventing political and logistical challenges posed by Pakistan.</w:t>
      </w:r>
    </w:p>
    <w:p>
      <w:pPr>
        <w:spacing w:before="0"/>
      </w:pPr>
      <w:r>
        <w:rPr>
          <w:b w:val="0"/>
        </w:rPr>
        <w:t>• Chabahar Port: Located in the Sistan-Baluchistan Province of Iran, it is the country’s only oceanic port situated on the Gulf of Oman and provides direct access to the Indian Ocean.</w:t>
      </w:r>
    </w:p>
    <w:p>
      <w:pPr>
        <w:spacing w:before="0"/>
      </w:pPr>
      <w:r>
        <w:rPr>
          <w:b w:val="0"/>
        </w:rPr>
        <w:t>• India has invested in the development of the port under a bilateral agreement signed in May 2016 between India, Iran, and Afghanistan.</w:t>
      </w:r>
    </w:p>
    <w:p>
      <w:pPr>
        <w:spacing w:before="0"/>
      </w:pPr>
      <w:r>
        <w:rPr>
          <w:b w:val="0"/>
        </w:rPr>
        <w:t>• The port consists of two terminals, Shahid Beheshti and Shahid Kalantari, with the former being developed by India.</w:t>
      </w:r>
    </w:p>
    <w:p>
      <w:pPr>
        <w:spacing w:before="0"/>
      </w:pPr>
      <w:r>
        <w:rPr>
          <w:b w:val="0"/>
        </w:rPr>
        <w:t>• It is a vital component of the International North-South Transport Corridor (INSTC), aimed at connecting India with Central Asia and Russia via Iran.</w:t>
      </w:r>
    </w:p>
    <w:p>
      <w:pPr>
        <w:spacing w:before="0"/>
      </w:pPr>
      <w:r>
        <w:rPr>
          <w:b w:val="0"/>
        </w:rPr>
        <w:t>• Strategic Significance: The port strengthens India’s presence in the region and reduces its dependency on Pakistan for accessing Afghanistan and Central Asia.</w:t>
      </w:r>
    </w:p>
    <w:p>
      <w:pPr>
        <w:spacing w:before="0"/>
      </w:pPr>
      <w:r>
        <w:rPr>
          <w:b w:val="0"/>
        </w:rPr>
        <w:t>• It serves as a counterbalance to China’s influence in the region, particularly through its investments in Pakistan’s Gwadar Port.</w:t>
      </w:r>
    </w:p>
    <w:p>
      <w:pPr>
        <w:spacing w:before="0"/>
      </w:pPr>
      <w:r>
        <w:rPr>
          <w:b w:val="0"/>
        </w:rPr>
        <w:t>• It supports India’s energy security by facilitating trade routes to resource-rich countries in Central Asia and the Middle East.</w:t>
      </w:r>
    </w:p>
    <w:p>
      <w:pPr>
        <w:spacing w:before="0"/>
      </w:pPr>
      <w:r>
        <w:rPr>
          <w:b w:val="0"/>
        </w:rPr>
        <w:t>• Comparison with Gwadar Port: Gwadar Port, located in Pakistan, is just 70 km away from Chabahar Port and is a part of China’s Belt and Road Initiative (BRI).</w:t>
      </w:r>
    </w:p>
    <w:p>
      <w:pPr>
        <w:spacing w:before="0"/>
      </w:pPr>
      <w:r>
        <w:rPr>
          <w:b w:val="0"/>
        </w:rPr>
        <w:t>• While Gwadar is operated by China, Chabahar is being developed with India’s investment, symbolizing strategic competition between the two nations.</w:t>
      </w:r>
    </w:p>
    <w:p>
      <w:pPr>
        <w:spacing w:before="0"/>
      </w:pPr>
      <w:r>
        <w:rPr>
          <w:b w:val="0"/>
        </w:rPr>
        <w:t>• Unlike Gwadar, Chabahar provides direct access to Afghanistan without passing through Pakistan, making it highly beneficial for India’s regional trade and security interests.</w:t>
      </w:r>
    </w:p>
    <w:p>
      <w:pPr>
        <w:spacing w:before="0"/>
      </w:pPr>
      <w:r>
        <w:rPr>
          <w:b w:val="0"/>
        </w:rPr>
        <w:t>• India-Afghanistan Trade: India has utilized the Chabahar Port to send shipments of wheat and other aid to Afghanistan, bypassing Pakistan’s restrictions.</w:t>
      </w:r>
    </w:p>
    <w:p>
      <w:pPr>
        <w:spacing w:before="0"/>
      </w:pPr>
      <w:r>
        <w:rPr>
          <w:b w:val="0"/>
        </w:rPr>
        <w:t>• This trade route has significantly boosted India’s economic and diplomatic ties with Afghanistan and Central Asian countries.</w:t>
      </w:r>
    </w:p>
    <w:p>
      <w:pPr>
        <w:spacing w:before="0"/>
      </w:pPr>
      <w:r>
        <w:rPr>
          <w:b w:val="0"/>
        </w:rPr>
        <w:t>• The port has also facilitated the opening of new markets for Indian goods in Central Asia and beyond.</w:t>
      </w:r>
    </w:p>
    <w:p>
      <w:pPr>
        <w:spacing w:before="0"/>
      </w:pPr>
      <w:r>
        <w:rPr>
          <w:b w:val="0"/>
        </w:rPr>
        <w:t>• Option 1: Access to the Persian Gulf: While Chabahar Port is located near the Persian Gulf, its primary importance lies in providing access to Afghanistan and Central Asia, not just the Gulf. Hence, this is not the correct option.</w:t>
      </w:r>
    </w:p>
    <w:p>
      <w:pPr>
        <w:spacing w:before="0"/>
      </w:pPr>
      <w:r>
        <w:rPr>
          <w:b w:val="0"/>
        </w:rPr>
        <w:t>• Option 2: Connecting India to the Mediterranean Sea: The port does not directly connect India to the Mediterranean Sea. The INSTC primarily links India to Central Asia and Russia. Hence, this option is incorrect.</w:t>
      </w:r>
    </w:p>
    <w:p>
      <w:pPr>
        <w:spacing w:before="0"/>
      </w:pPr>
      <w:r>
        <w:rPr>
          <w:b w:val="0"/>
        </w:rPr>
        <w:t>• Option 4: Enhancing Iran's naval capabilities: While the development of Chabahar Port may indirectly benefit Iran’s naval capabilities, this is not its primary strategic significance for India. Hence, this option is incorrect.</w:t>
      </w:r>
    </w:p>
    <w:p>
      <w:pPr>
        <w:spacing w:before="0"/>
      </w:pPr>
      <w:r>
        <w:rPr>
          <w:b w:val="0"/>
        </w:rPr>
        <w:t>• Option 5: No option: This is not a valid option as the primary strategic importance of Chabahar Port lies in bypassing Pakistan for trade with Afghanistan. Hence, this option is not correct.</w:t>
      </w:r>
    </w:p>
    <w:p>
      <w:pPr>
        <w:spacing w:before="0"/>
      </w:pPr>
      <w:r>
        <w:rPr>
          <w:b w:val="0"/>
        </w:rPr>
      </w:r>
    </w:p>
    <w:p>
      <w:pPr>
        <w:spacing w:after="100" w:line="360" w:lineRule="auto" w:before="0"/>
      </w:pPr>
      <w:r>
        <w:rPr>
          <w:b w:val="0"/>
        </w:rPr>
        <w:t>6. Which ministry oversees Pradhan Mantri Surya Ghar Muft Bijli Yojana Launched in February 2024?</w:t>
      </w:r>
    </w:p>
    <w:p>
      <w:pPr>
        <w:spacing w:before="0"/>
      </w:pPr>
      <w:r>
        <w:rPr>
          <w:b w:val="0"/>
        </w:rPr>
      </w:r>
    </w:p>
    <w:p>
      <w:pPr>
        <w:spacing w:after="100" w:before="0"/>
      </w:pPr>
      <w:r>
        <w:rPr>
          <w:b w:val="0"/>
        </w:rPr>
        <w:t>A. Ministry of Power</w:t>
      </w:r>
    </w:p>
    <w:p>
      <w:pPr>
        <w:spacing w:after="100" w:before="0"/>
      </w:pPr>
      <w:r>
        <w:rPr>
          <w:b w:val="0"/>
        </w:rPr>
        <w:t>B. Ministry of New &amp; Renewable Energy</w:t>
      </w:r>
    </w:p>
    <w:p>
      <w:pPr>
        <w:spacing w:after="100" w:before="0"/>
      </w:pPr>
      <w:r>
        <w:rPr>
          <w:b w:val="0"/>
        </w:rPr>
        <w:t>C. Ministry of Environment, Forest &amp; Climate Change</w:t>
      </w:r>
    </w:p>
    <w:p>
      <w:pPr>
        <w:spacing w:after="100" w:before="0"/>
      </w:pPr>
      <w:r>
        <w:rPr>
          <w:b w:val="0"/>
        </w:rPr>
        <w:t>D. Ministry of Rural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Ministry of New &amp; Renewable Energy. Key Points Additional Information Important Points</w:t>
      </w:r>
    </w:p>
    <w:p>
      <w:pPr>
        <w:spacing w:before="0"/>
      </w:pPr>
      <w:r>
        <w:rPr>
          <w:b w:val="0"/>
        </w:rPr>
        <w:t>• Pradhan Mantri Surya Ghar Muft Bijli Yojana was launched in February 2024 by the Government of India to promote the use of solar energy in households.</w:t>
      </w:r>
    </w:p>
    <w:p>
      <w:pPr>
        <w:spacing w:before="0"/>
      </w:pPr>
      <w:r>
        <w:rPr>
          <w:b w:val="0"/>
        </w:rPr>
        <w:t>• The scheme is aimed at encouraging renewable energy adoption by providing free electricity to households through solar installations.</w:t>
      </w:r>
    </w:p>
    <w:p>
      <w:pPr>
        <w:spacing w:before="0"/>
      </w:pPr>
      <w:r>
        <w:rPr>
          <w:b w:val="0"/>
        </w:rPr>
        <w:t>• The Ministry of New &amp; Renewable Energy (MNRE) is responsible for formulating policies and overseeing the implementation of the scheme.</w:t>
      </w:r>
    </w:p>
    <w:p>
      <w:pPr>
        <w:spacing w:before="0"/>
      </w:pPr>
      <w:r>
        <w:rPr>
          <w:b w:val="0"/>
        </w:rPr>
        <w:t>• This initiative aligns with India’s commitment to achieving its renewable energy targets under the Paris Agreement and reducing dependency on fossil fuels.</w:t>
      </w:r>
    </w:p>
    <w:p>
      <w:pPr>
        <w:spacing w:before="0"/>
      </w:pPr>
      <w:r>
        <w:rPr>
          <w:b w:val="0"/>
        </w:rPr>
        <w:t>• The MNRE works in collaboration with state governments, private entities, and local bodies to ensure the efficient implementation of the scheme.</w:t>
      </w:r>
    </w:p>
    <w:p>
      <w:pPr>
        <w:spacing w:before="0"/>
      </w:pPr>
      <w:r>
        <w:rPr>
          <w:b w:val="0"/>
        </w:rPr>
        <w:t>• Ministry of New &amp; Renewable Energy: The MNRE is the nodal ministry of the Government of India for all matters related to renewable energy development, including solar, wind, biomass, and hydropower.</w:t>
      </w:r>
    </w:p>
    <w:p>
      <w:pPr>
        <w:spacing w:before="0"/>
      </w:pPr>
      <w:r>
        <w:rPr>
          <w:b w:val="0"/>
        </w:rPr>
        <w:t>• It was established in 1992 and plays a key role in implementing policies for sustainable energy growth in India.</w:t>
      </w:r>
    </w:p>
    <w:p>
      <w:pPr>
        <w:spacing w:before="0"/>
      </w:pPr>
      <w:r>
        <w:rPr>
          <w:b w:val="0"/>
        </w:rPr>
        <w:t>• India aims to achieve 500 GW of non-fossil fuel capacity by 2030, and initiatives like this scheme contribute significantly to achieving this goal.</w:t>
      </w:r>
    </w:p>
    <w:p>
      <w:pPr>
        <w:spacing w:before="0"/>
      </w:pPr>
      <w:r>
        <w:rPr>
          <w:b w:val="0"/>
        </w:rPr>
        <w:t>• Solar Energy in India: India ranks among the top countries globally in terms of installed solar capacity, with its ambitious target of generating 280 GW of solar energy by 2030.</w:t>
      </w:r>
    </w:p>
    <w:p>
      <w:pPr>
        <w:spacing w:before="0"/>
      </w:pPr>
      <w:r>
        <w:rPr>
          <w:b w:val="0"/>
        </w:rPr>
        <w:t>• Programs like the PM-KUSUM scheme and rooftop solar initiatives have bolstered solar adoption across rural and urban sectors.</w:t>
      </w:r>
    </w:p>
    <w:p>
      <w:pPr>
        <w:spacing w:before="0"/>
      </w:pPr>
      <w:r>
        <w:rPr>
          <w:b w:val="0"/>
        </w:rPr>
        <w:t>• Other Relevant Schemes by MNRE: PM-KUSUM Yojana: Encourages solar pump installations for farmers to reduce their reliance on grid electricity.</w:t>
      </w:r>
    </w:p>
    <w:p>
      <w:pPr>
        <w:spacing w:before="0"/>
      </w:pPr>
      <w:r>
        <w:rPr>
          <w:b w:val="0"/>
        </w:rPr>
        <w:t>• National Solar Mission: Launched in 2010 to promote the generation and adoption of solar power in India.</w:t>
      </w:r>
    </w:p>
    <w:p>
      <w:pPr>
        <w:spacing w:before="0"/>
      </w:pPr>
      <w:r>
        <w:rPr>
          <w:b w:val="0"/>
        </w:rPr>
        <w:t>• Eligibility Criteria: The scheme is primarily targeted at households in rural and semi-urban areas where solar infrastructure can significantly enhance energy access.</w:t>
      </w:r>
    </w:p>
    <w:p>
      <w:pPr>
        <w:spacing w:before="0"/>
      </w:pPr>
      <w:r>
        <w:rPr>
          <w:b w:val="0"/>
        </w:rPr>
        <w:t>• Implementation Partners: Private and public entities, alongside state renewable energy development agencies, are key partners in implementing the scheme.</w:t>
      </w:r>
    </w:p>
    <w:p>
      <w:pPr>
        <w:spacing w:before="0"/>
      </w:pPr>
      <w:r>
        <w:rPr>
          <w:b w:val="0"/>
        </w:rPr>
        <w:t>• Funding Mechanism: The program is supported by central and state government funds, along with subsidies provided for solar installations.</w:t>
      </w:r>
    </w:p>
    <w:p>
      <w:pPr>
        <w:spacing w:before="0"/>
      </w:pPr>
      <w:r>
        <w:rPr>
          <w:b w:val="0"/>
        </w:rPr>
        <w:t>• Global Commitments: The scheme supports India’s commitment to the United Nations Sustainable Development Goal (SDG) 7 of ensuring access to affordable, reliable, sustainable, and modern energy for all.</w:t>
      </w:r>
    </w:p>
    <w:p>
      <w:pPr>
        <w:spacing w:before="0"/>
      </w:pPr>
      <w:r>
        <w:rPr>
          <w:b w:val="0"/>
        </w:rPr>
      </w:r>
    </w:p>
    <w:p>
      <w:pPr>
        <w:spacing w:after="100" w:line="360" w:lineRule="auto" w:before="0"/>
      </w:pPr>
      <w:r>
        <w:rPr>
          <w:b w:val="0"/>
        </w:rPr>
        <w:t>7. The Union Budget 2025-26 announced to set up a Centre of Excellence in Artificial Intelligence for education with a total outlay of Rs ____ crores.</w:t>
      </w:r>
    </w:p>
    <w:p>
      <w:pPr>
        <w:spacing w:before="0"/>
      </w:pPr>
      <w:r>
        <w:rPr>
          <w:b w:val="0"/>
        </w:rPr>
      </w:r>
    </w:p>
    <w:p>
      <w:pPr>
        <w:spacing w:after="100" w:before="0"/>
      </w:pPr>
      <w:r>
        <w:rPr>
          <w:b w:val="0"/>
        </w:rPr>
        <w:t>A. 200</w:t>
      </w:r>
    </w:p>
    <w:p>
      <w:pPr>
        <w:spacing w:after="100" w:before="0"/>
      </w:pPr>
      <w:r>
        <w:rPr>
          <w:b w:val="0"/>
        </w:rPr>
        <w:t>B. 100</w:t>
      </w:r>
    </w:p>
    <w:p>
      <w:pPr>
        <w:spacing w:after="100" w:before="0"/>
      </w:pPr>
      <w:r>
        <w:rPr>
          <w:b w:val="0"/>
        </w:rPr>
        <w:t>C. 300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(500 crores). Key Points Additional Information Important Points</w:t>
      </w:r>
    </w:p>
    <w:p>
      <w:pPr>
        <w:spacing w:before="0"/>
      </w:pPr>
      <w:r>
        <w:rPr>
          <w:b w:val="0"/>
        </w:rPr>
        <w:t>• The Union Budget 2025-26 announced the establishment of a Centre of Excellence in Artificial Intelligence with a total outlay of Rs 500 crores.</w:t>
      </w:r>
    </w:p>
    <w:p>
      <w:pPr>
        <w:spacing w:before="0"/>
      </w:pPr>
      <w:r>
        <w:rPr>
          <w:b w:val="0"/>
        </w:rPr>
        <w:t>• This initiative is aimed at leveraging Artificial Intelligence (AI) technologies to revolutionize education in India and improve the learning ecosystem.</w:t>
      </w:r>
    </w:p>
    <w:p>
      <w:pPr>
        <w:spacing w:before="0"/>
      </w:pPr>
      <w:r>
        <w:rPr>
          <w:b w:val="0"/>
        </w:rPr>
        <w:t>• The proposed Centre of Excellence will focus on research, development, and application of AI in areas such as personalized learning, skill development, and teacher training.</w:t>
      </w:r>
    </w:p>
    <w:p>
      <w:pPr>
        <w:spacing w:before="0"/>
      </w:pPr>
      <w:r>
        <w:rPr>
          <w:b w:val="0"/>
        </w:rPr>
        <w:t>• The allocation of Rs 500 crores underscores the government’s commitment to fostering a technology-driven education system and preparing students for future technological advancements.</w:t>
      </w:r>
    </w:p>
    <w:p>
      <w:pPr>
        <w:spacing w:before="0"/>
      </w:pPr>
      <w:r>
        <w:rPr>
          <w:b w:val="0"/>
        </w:rPr>
        <w:t>• This budget allocation aligns with India’s broader focus on Digital India and the integration of emerging technologies in various sectors, particularly education.</w:t>
      </w:r>
    </w:p>
    <w:p>
      <w:pPr>
        <w:spacing w:before="0"/>
      </w:pPr>
      <w:r>
        <w:rPr>
          <w:b w:val="0"/>
        </w:rPr>
        <w:t>• Artificial Intelligence in Education: Artificial Intelligence is transforming the education sector by enabling personalized learning experiences based on individual student needs.</w:t>
      </w:r>
    </w:p>
    <w:p>
      <w:pPr>
        <w:spacing w:before="0"/>
      </w:pPr>
      <w:r>
        <w:rPr>
          <w:b w:val="0"/>
        </w:rPr>
        <w:t>• AI-powered tools such as virtual tutors, adaptive learning platforms, and automated assessments ensure effective teaching and learning outcomes.</w:t>
      </w:r>
    </w:p>
    <w:p>
      <w:pPr>
        <w:spacing w:before="0"/>
      </w:pPr>
      <w:r>
        <w:rPr>
          <w:b w:val="0"/>
        </w:rPr>
        <w:t>• It facilitates data-driven decision-making for educators and policymakers to improve curriculum design and teaching methodologies.</w:t>
      </w:r>
    </w:p>
    <w:p>
      <w:pPr>
        <w:spacing w:before="0"/>
      </w:pPr>
      <w:r>
        <w:rPr>
          <w:b w:val="0"/>
        </w:rPr>
        <w:t>• Digital India Initiative: The Digital India program, launched in 2015, aims to transform India into a digitally empowered society and knowledge economy.</w:t>
      </w:r>
    </w:p>
    <w:p>
      <w:pPr>
        <w:spacing w:before="0"/>
      </w:pPr>
      <w:r>
        <w:rPr>
          <w:b w:val="0"/>
        </w:rPr>
        <w:t>• One of its key objectives is to integrate emerging technologies like AI, Machine Learning, and Big Data into various sectors, including education.</w:t>
      </w:r>
    </w:p>
    <w:p>
      <w:pPr>
        <w:spacing w:before="0"/>
      </w:pPr>
      <w:r>
        <w:rPr>
          <w:b w:val="0"/>
        </w:rPr>
        <w:t>• Under this initiative, projects like DIKSHA (Digital Infrastructure for Knowledge Sharing) provide online educational resources to teachers and students.</w:t>
      </w:r>
    </w:p>
    <w:p>
      <w:pPr>
        <w:spacing w:before="0"/>
      </w:pPr>
      <w:r>
        <w:rPr>
          <w:b w:val="0"/>
        </w:rPr>
        <w:t>• Government Efforts in AI: India has established the National Artificial Intelligence Portal to promote AI research and innovation.</w:t>
      </w:r>
    </w:p>
    <w:p>
      <w:pPr>
        <w:spacing w:before="0"/>
      </w:pPr>
      <w:r>
        <w:rPr>
          <w:b w:val="0"/>
        </w:rPr>
        <w:t>• The government is focusing on implementing AI across sectors, including healthcare, agriculture, and education, to enhance efficiency and productivity.</w:t>
      </w:r>
    </w:p>
    <w:p>
      <w:pPr>
        <w:spacing w:before="0"/>
      </w:pPr>
      <w:r>
        <w:rPr>
          <w:b w:val="0"/>
        </w:rPr>
        <w:t>• Initiatives like the Responsible AI for Youth program aim to empower students with AI skills.</w:t>
      </w:r>
    </w:p>
    <w:p>
      <w:pPr>
        <w:spacing w:before="0"/>
      </w:pPr>
      <w:r>
        <w:rPr>
          <w:b w:val="0"/>
        </w:rPr>
        <w:t>• Global AI Trends in Education: Globally, AI is being used in education to create intelligent tutoring systems and provide real-time feedback to students.</w:t>
      </w:r>
    </w:p>
    <w:p>
      <w:pPr>
        <w:spacing w:before="0"/>
      </w:pPr>
      <w:r>
        <w:rPr>
          <w:b w:val="0"/>
        </w:rPr>
        <w:t>• Countries like the United States, China, and South Korea are investing heavily in AI research to improve education systems.</w:t>
      </w:r>
    </w:p>
    <w:p>
      <w:pPr>
        <w:spacing w:before="0"/>
      </w:pPr>
      <w:r>
        <w:rPr>
          <w:b w:val="0"/>
        </w:rPr>
        <w:t>• AI applications such as Duolingo and Coursera are widely used for skill development and online learning.</w:t>
      </w:r>
    </w:p>
    <w:p>
      <w:pPr>
        <w:spacing w:before="0"/>
      </w:pPr>
      <w:r>
        <w:rPr>
          <w:b w:val="0"/>
        </w:rPr>
        <w:t>• Significance of Rs 500 Crores Allocation: The allocation of Rs 500 crores highlights the government’s focus on enhancing AI infrastructure for education.</w:t>
      </w:r>
    </w:p>
    <w:p>
      <w:pPr>
        <w:spacing w:before="0"/>
      </w:pPr>
      <w:r>
        <w:rPr>
          <w:b w:val="0"/>
        </w:rPr>
        <w:t>• This substantial investment is expected to attract global collaborations and partnerships in the field of AI.</w:t>
      </w:r>
    </w:p>
    <w:p>
      <w:pPr>
        <w:spacing w:before="0"/>
      </w:pPr>
      <w:r>
        <w:rPr>
          <w:b w:val="0"/>
        </w:rPr>
        <w:t>• The funding will be utilized for capacity building, research, and development in AI applications tailored to the Indian education system.</w:t>
      </w:r>
    </w:p>
    <w:p>
      <w:pPr>
        <w:spacing w:before="0"/>
      </w:pPr>
      <w:r>
        <w:rPr>
          <w:b w:val="0"/>
        </w:rPr>
      </w:r>
    </w:p>
    <w:p>
      <w:pPr>
        <w:spacing w:after="100" w:line="360" w:lineRule="auto" w:before="0"/>
      </w:pPr>
      <w:r>
        <w:rPr>
          <w:b w:val="0"/>
        </w:rPr>
        <w:t>8. What is the financial support approved by the Government of India for the rollout of the Amended BharatNet Programme (ABP) in Andhra Pradesh?</w:t>
      </w:r>
    </w:p>
    <w:p>
      <w:pPr>
        <w:spacing w:before="0"/>
      </w:pPr>
      <w:r>
        <w:rPr>
          <w:b w:val="0"/>
        </w:rPr>
      </w:r>
    </w:p>
    <w:p>
      <w:pPr>
        <w:spacing w:after="100" w:before="0"/>
      </w:pPr>
      <w:r>
        <w:rPr>
          <w:b w:val="0"/>
        </w:rPr>
        <w:t>A. ₹1,432 Crore</w:t>
      </w:r>
    </w:p>
    <w:p>
      <w:pPr>
        <w:spacing w:after="100" w:before="0"/>
      </w:pPr>
      <w:r>
        <w:rPr>
          <w:b w:val="0"/>
        </w:rPr>
        <w:t>B. ₹2,432 Crore</w:t>
      </w:r>
    </w:p>
    <w:p>
      <w:pPr>
        <w:spacing w:after="100" w:before="0"/>
      </w:pPr>
      <w:r>
        <w:rPr>
          <w:b w:val="0"/>
        </w:rPr>
        <w:t>C. ₹3,432 Crore</w:t>
      </w:r>
    </w:p>
    <w:p>
      <w:pPr>
        <w:spacing w:after="100" w:before="0"/>
      </w:pPr>
      <w:r>
        <w:rPr>
          <w:b w:val="0"/>
        </w:rPr>
        <w:t>D. ₹4,432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Government of India has approved financial support of ₹2,432 crore for the rollout of the Amended BharatNet Programme (ABP) in Andhra Pradesh to strengthen rural digital infrastructure.</w:t>
      </w:r>
    </w:p>
    <w:p>
      <w:pPr>
        <w:spacing w:before="0"/>
      </w:pPr>
      <w:r>
        <w:rPr>
          <w:b w:val="0"/>
        </w:rPr>
      </w:r>
    </w:p>
    <w:p>
      <w:pPr>
        <w:spacing w:after="100" w:line="360" w:lineRule="auto" w:before="0"/>
      </w:pPr>
      <w:r>
        <w:rPr>
          <w:b w:val="0"/>
        </w:rPr>
        <w:t>9. The "Kaladan Multimodal Transit Transport Project" links India with which country?</w:t>
      </w:r>
    </w:p>
    <w:p>
      <w:pPr>
        <w:spacing w:before="0"/>
      </w:pPr>
      <w:r>
        <w:rPr>
          <w:b w:val="0"/>
        </w:rPr>
      </w:r>
    </w:p>
    <w:p>
      <w:pPr>
        <w:spacing w:after="100" w:before="0"/>
      </w:pPr>
      <w:r>
        <w:rPr>
          <w:b w:val="0"/>
        </w:rPr>
        <w:t>A. China</w:t>
      </w:r>
    </w:p>
    <w:p>
      <w:pPr>
        <w:spacing w:after="100" w:before="0"/>
      </w:pPr>
      <w:r>
        <w:rPr>
          <w:b w:val="0"/>
        </w:rPr>
        <w:t>B. Myanmar</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Myanmar. Key Points Additional Information</w:t>
      </w:r>
    </w:p>
    <w:p>
      <w:pPr>
        <w:spacing w:before="0"/>
      </w:pPr>
      <w:r>
        <w:rPr>
          <w:b w:val="0"/>
        </w:rPr>
        <w:t>• The Kaladan Multimodal Transit Transport Project is an important initiative by the Government of India to connect the northeastern region of India with Myanmar through a multimodal transport network.</w:t>
      </w:r>
    </w:p>
    <w:p>
      <w:pPr>
        <w:spacing w:before="0"/>
      </w:pPr>
      <w:r>
        <w:rPr>
          <w:b w:val="0"/>
        </w:rPr>
        <w:t>• It involves a combination of shipping, inland water, and road transport to provide an alternative route for trade and connectivity.</w:t>
      </w:r>
    </w:p>
    <w:p>
      <w:pPr>
        <w:spacing w:before="0"/>
      </w:pPr>
      <w:r>
        <w:rPr>
          <w:b w:val="0"/>
        </w:rPr>
        <w:t>• The project spans from the port of Kolkata to the Sittwe port in Myanmar via the Bay of Bengal, followed by inland water transport on the Kaladan River up to Paletwa in Myanmar, and further by road to Mizoram in India.</w:t>
      </w:r>
    </w:p>
    <w:p>
      <w:pPr>
        <w:spacing w:before="0"/>
      </w:pPr>
      <w:r>
        <w:rPr>
          <w:b w:val="0"/>
        </w:rPr>
        <w:t>• The Kaladan project aims to enhance bilateral trade between India and Myanmar and improve connectivity to the landlocked northeastern states of India, reducing dependence on the Siliguri Corridor (also known as the Chicken's Neck).</w:t>
      </w:r>
    </w:p>
    <w:p>
      <w:pPr>
        <w:spacing w:before="0"/>
      </w:pPr>
      <w:r>
        <w:rPr>
          <w:b w:val="0"/>
        </w:rPr>
        <w:t>• The development of this project is expected to strengthen India’s Act East Policy by improving economic and strategic ties with Southeast Asian countries.</w:t>
      </w:r>
    </w:p>
    <w:p>
      <w:pPr>
        <w:spacing w:before="0"/>
      </w:pPr>
      <w:r>
        <w:rPr>
          <w:b w:val="0"/>
        </w:rPr>
        <w:t>• China China shares borders with northeastern India, but no direct bilateral project like the Kaladan is in place between the two nations for enhancing connectivity to northeastern states.</w:t>
      </w:r>
    </w:p>
    <w:p>
      <w:pPr>
        <w:spacing w:before="0"/>
      </w:pPr>
      <w:r>
        <w:rPr>
          <w:b w:val="0"/>
        </w:rPr>
        <w:t>• China is an important regional player in South Asia and Southeast Asia, but its Belt and Road Initiative (BRI) is a separate global infrastructure project that does not directly involve the Kaladan project.</w:t>
      </w:r>
    </w:p>
    <w:p>
      <w:pPr>
        <w:spacing w:before="0"/>
      </w:pPr>
      <w:r>
        <w:rPr>
          <w:b w:val="0"/>
        </w:rPr>
        <w:t>• Bangladesh India and Bangladesh have several connectivity projects, such as the Maitri Setu and the Agartala-Akhaura rail link, but they are separate from the Kaladan Multimodal Transit Transport Project.</w:t>
      </w:r>
    </w:p>
    <w:p>
      <w:pPr>
        <w:spacing w:before="0"/>
      </w:pPr>
      <w:r>
        <w:rPr>
          <w:b w:val="0"/>
        </w:rPr>
        <w:t>• Bangladesh is a critical partner for India in terms of regional connectivity, especially for the northeastern states, under various bilateral and regional initiatives like the BBIN (Bangladesh, Bhutan, India, Nepal) framework.</w:t>
      </w:r>
    </w:p>
    <w:p>
      <w:pPr>
        <w:spacing w:before="0"/>
      </w:pPr>
      <w:r>
        <w:rPr>
          <w:b w:val="0"/>
        </w:rPr>
        <w:t>• Nepal Nepal is a landlocked country that shares borders with India but is not part of the Kaladan project.</w:t>
      </w:r>
    </w:p>
    <w:p>
      <w:pPr>
        <w:spacing w:before="0"/>
      </w:pPr>
      <w:r>
        <w:rPr>
          <w:b w:val="0"/>
        </w:rPr>
        <w:t>• India and Nepal have separate bilateral agreements for trade and transit, such as access to Indian ports for Nepalese trade.</w:t>
      </w:r>
    </w:p>
    <w:p>
      <w:pPr>
        <w:spacing w:before="0"/>
      </w:pPr>
      <w:r>
        <w:rPr>
          <w:b w:val="0"/>
        </w:rPr>
        <w:t>• Main Theme: Kaladan Multimodal Transit Transport Project The project is part of India’s effort to establish seamless connectivity with Southeast Asia and strengthen its strategic and economic ties in the region.</w:t>
      </w:r>
    </w:p>
    <w:p>
      <w:pPr>
        <w:spacing w:before="0"/>
      </w:pPr>
      <w:r>
        <w:rPr>
          <w:b w:val="0"/>
        </w:rPr>
        <w:t>• It also aims to provide an alternative route for the transportation of goods to the northeast, bypassing the narrow and congested Siliguri Corridor.</w:t>
      </w:r>
    </w:p>
    <w:p>
      <w:pPr>
        <w:spacing w:before="0"/>
      </w:pPr>
      <w:r>
        <w:rPr>
          <w:b w:val="0"/>
        </w:rPr>
        <w:t>• Once completed, the project is expected to significantly reduce transportation costs and time for goods moving between India and Myanmar.</w:t>
      </w:r>
    </w:p>
    <w:p>
      <w:pPr>
        <w:spacing w:before="0"/>
      </w:pPr>
      <w:r>
        <w:rPr>
          <w:b w:val="0"/>
        </w:rPr>
      </w:r>
    </w:p>
    <w:p>
      <w:pPr>
        <w:spacing w:after="100" w:line="360" w:lineRule="auto" w:before="0"/>
      </w:pPr>
      <w:r>
        <w:rPr>
          <w:b w:val="0"/>
        </w:rPr>
        <w:t>10. Which Indian space mission marked the successful launch of 104 satellites in a single mission?</w:t>
      </w:r>
    </w:p>
    <w:p>
      <w:pPr>
        <w:spacing w:before="0"/>
      </w:pPr>
      <w:r>
        <w:rPr>
          <w:b w:val="0"/>
        </w:rPr>
      </w:r>
    </w:p>
    <w:p>
      <w:pPr>
        <w:spacing w:after="100" w:before="0"/>
      </w:pPr>
      <w:r>
        <w:rPr>
          <w:b w:val="0"/>
        </w:rPr>
        <w:t>A. Astrosat</w:t>
      </w:r>
    </w:p>
    <w:p>
      <w:pPr>
        <w:spacing w:after="100" w:before="0"/>
      </w:pPr>
      <w:r>
        <w:rPr>
          <w:b w:val="0"/>
        </w:rPr>
        <w:t>B. GSLV Mk III</w:t>
      </w:r>
    </w:p>
    <w:p>
      <w:pPr>
        <w:spacing w:after="100" w:before="0"/>
      </w:pPr>
      <w:r>
        <w:rPr>
          <w:b w:val="0"/>
        </w:rPr>
        <w:t>C. Chandrayaan-2</w:t>
      </w:r>
    </w:p>
    <w:p>
      <w:pPr>
        <w:spacing w:after="100" w:before="0"/>
      </w:pPr>
      <w:r>
        <w:rPr>
          <w:b w:val="0"/>
        </w:rPr>
        <w:t>D. PSLV-C37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PSLV-C37. Key Points Additional Information</w:t>
      </w:r>
    </w:p>
    <w:p>
      <w:pPr>
        <w:spacing w:before="0"/>
      </w:pPr>
      <w:r>
        <w:rPr>
          <w:b w:val="0"/>
        </w:rPr>
        <w:t>• PSLV-C37 was an Indian Space Research Organisation (ISRO) mission that successfully launched 104 satellites on 15 February 2017.</w:t>
      </w:r>
    </w:p>
    <w:p>
      <w:pPr>
        <w:spacing w:before="0"/>
      </w:pPr>
      <w:r>
        <w:rPr>
          <w:b w:val="0"/>
        </w:rPr>
        <w:t>• This mission set a world record for launching the highest number of satellites in a single mission.</w:t>
      </w:r>
    </w:p>
    <w:p>
      <w:pPr>
        <w:spacing w:before="0"/>
      </w:pPr>
      <w:r>
        <w:rPr>
          <w:b w:val="0"/>
        </w:rPr>
        <w:t>• The primary payload of the PSLV-C37 was Cartosat-2D, an Earth observation satellite.</w:t>
      </w:r>
    </w:p>
    <w:p>
      <w:pPr>
        <w:spacing w:before="0"/>
      </w:pPr>
      <w:r>
        <w:rPr>
          <w:b w:val="0"/>
        </w:rPr>
        <w:t>• The rocket also carried 103 nanosatellites, including 96 from the United States, showcasing India’s growing capabilities in low-cost satellite launches.</w:t>
      </w:r>
    </w:p>
    <w:p>
      <w:pPr>
        <w:spacing w:before="0"/>
      </w:pPr>
      <w:r>
        <w:rPr>
          <w:b w:val="0"/>
        </w:rPr>
        <w:t>• The PSLV (Polar Satellite Launch Vehicle) has been ISRO's workhorse for launching satellites into Sun-synchronous orbits.</w:t>
      </w:r>
    </w:p>
    <w:p>
      <w:pPr>
        <w:spacing w:before="0"/>
      </w:pPr>
      <w:r>
        <w:rPr>
          <w:b w:val="0"/>
        </w:rPr>
        <w:t>• Cartosat-2 Series Satellites: The Cartosat-2D satellite was designed for high-resolution Earth observation, including urban and rural planning, disaster management, and natural resource monitoring.</w:t>
      </w:r>
    </w:p>
    <w:p>
      <w:pPr>
        <w:spacing w:before="0"/>
      </w:pPr>
      <w:r>
        <w:rPr>
          <w:b w:val="0"/>
        </w:rPr>
        <w:t>• The satellite had a resolution of up to 0.6 meters, making it capable of capturing detailed images of Earth.</w:t>
      </w:r>
    </w:p>
    <w:p>
      <w:pPr>
        <w:spacing w:before="0"/>
      </w:pPr>
      <w:r>
        <w:rPr>
          <w:b w:val="0"/>
        </w:rPr>
        <w:t>• Polar Satellite Launch Vehicle (PSLV): PSLV is India’s third-generation launch vehicle, developed by ISRO.</w:t>
      </w:r>
    </w:p>
    <w:p>
      <w:pPr>
        <w:spacing w:before="0"/>
      </w:pPr>
      <w:r>
        <w:rPr>
          <w:b w:val="0"/>
        </w:rPr>
        <w:t>• It has had a consistently high success rate since its first successful flight in October 1994.</w:t>
      </w:r>
    </w:p>
    <w:p>
      <w:pPr>
        <w:spacing w:before="0"/>
      </w:pPr>
      <w:r>
        <w:rPr>
          <w:b w:val="0"/>
        </w:rPr>
        <w:t>• The PSLV is versatile and can launch satellites into both geostationary and polar orbits.</w:t>
      </w:r>
    </w:p>
    <w:p>
      <w:pPr>
        <w:spacing w:before="0"/>
      </w:pPr>
      <w:r>
        <w:rPr>
          <w:b w:val="0"/>
        </w:rPr>
        <w:t>• International Cooperation: The PSLV-C37 mission included nanosatellites from various countries, highlighting India's role in the global space economy.</w:t>
      </w:r>
    </w:p>
    <w:p>
      <w:pPr>
        <w:spacing w:before="0"/>
      </w:pPr>
      <w:r>
        <w:rPr>
          <w:b w:val="0"/>
        </w:rPr>
        <w:t>• Among the 104 satellites, 96 were from the USA, while others came from countries like Israel, Kazakhstan, the UAE, and the Netherlands.</w:t>
      </w:r>
    </w:p>
    <w:p>
      <w:pPr>
        <w:spacing w:before="0"/>
      </w:pPr>
      <w:r>
        <w:rPr>
          <w:b w:val="0"/>
        </w:rPr>
        <w:t>• ISRO's Achievements: ISRO has become a key player in the global satellite launch market due to its cost-effective and reliable services.</w:t>
      </w:r>
    </w:p>
    <w:p>
      <w:pPr>
        <w:spacing w:before="0"/>
      </w:pPr>
      <w:r>
        <w:rPr>
          <w:b w:val="0"/>
        </w:rPr>
        <w:t>• The success of PSLV-C37 reinforced India's reputation for innovation and efficiency in space technology.</w:t>
      </w:r>
    </w:p>
    <w:p>
      <w:pPr>
        <w:spacing w:before="0"/>
      </w:pPr>
      <w:r>
        <w:rPr>
          <w:b w:val="0"/>
        </w:rPr>
      </w:r>
    </w:p>
    <w:p>
      <w:pPr>
        <w:spacing w:after="100" w:line="360" w:lineRule="auto" w:before="0"/>
      </w:pPr>
      <w:r>
        <w:rPr>
          <w:b w:val="0"/>
        </w:rPr>
        <w:t>11. Which law replaced the Indian Penal Code (IPC), 1860?</w:t>
      </w:r>
    </w:p>
    <w:p>
      <w:pPr>
        <w:spacing w:before="0"/>
      </w:pPr>
      <w:r>
        <w:rPr>
          <w:b w:val="0"/>
        </w:rPr>
      </w:r>
    </w:p>
    <w:p>
      <w:pPr>
        <w:spacing w:after="100" w:before="0"/>
      </w:pPr>
      <w:r>
        <w:rPr>
          <w:b w:val="0"/>
        </w:rPr>
        <w:t>A. Bharatiya Nyaya Sanhita (BNS), 2023</w:t>
      </w:r>
    </w:p>
    <w:p>
      <w:pPr>
        <w:spacing w:after="100" w:before="0"/>
      </w:pPr>
      <w:r>
        <w:rPr>
          <w:b w:val="0"/>
        </w:rPr>
        <w:t>B. Bharatiya Nagrik Suraksha Sanhita (BNSS), 2023</w:t>
      </w:r>
    </w:p>
    <w:p>
      <w:pPr>
        <w:spacing w:after="100" w:before="0"/>
      </w:pPr>
      <w:r>
        <w:rPr>
          <w:b w:val="0"/>
        </w:rPr>
        <w:t>C. Bharatiya Sakshya Adhiniyam (BSA), 2023</w:t>
      </w:r>
    </w:p>
    <w:p>
      <w:pPr>
        <w:spacing w:after="100" w:before="0"/>
      </w:pPr>
      <w:r>
        <w:rPr>
          <w:b w:val="0"/>
        </w:rPr>
        <w:t>D. Nyaya Danda Adhiniyam, 2023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Bharatiya Nyaya Sanhita (BNS), 2023. Key Points Additional Information Important Points</w:t>
      </w:r>
    </w:p>
    <w:p>
      <w:pPr>
        <w:spacing w:before="0"/>
      </w:pPr>
      <w:r>
        <w:rPr>
          <w:b w:val="0"/>
        </w:rPr>
        <w:t>• The Bharatiya Nyaya Sanhita (BNS), 2023 was introduced by the Government of India to replace the Indian Penal Code (IPC), 1860, which had been in existence for over 160 years.</w:t>
      </w:r>
    </w:p>
    <w:p>
      <w:pPr>
        <w:spacing w:before="0"/>
      </w:pPr>
      <w:r>
        <w:rPr>
          <w:b w:val="0"/>
        </w:rPr>
        <w:t>• The Indian Penal Code (IPC), 1860 was enacted during the colonial era under British rule by Lord Macaulay. It was considered outdated and needed reforms to align with the current socio-legal landscape.</w:t>
      </w:r>
    </w:p>
    <w:p>
      <w:pPr>
        <w:spacing w:before="0"/>
      </w:pPr>
      <w:r>
        <w:rPr>
          <w:b w:val="0"/>
        </w:rPr>
        <w:t>• The BNS, 2023 aims to modernize the criminal justice system in India, addressing issues such as gender justice, cybercrime, organized crime, and terrorism, which were inadequately covered under the IPC.</w:t>
      </w:r>
    </w:p>
    <w:p>
      <w:pPr>
        <w:spacing w:before="0"/>
      </w:pPr>
      <w:r>
        <w:rPr>
          <w:b w:val="0"/>
        </w:rPr>
        <w:t>• The Bharatiya Nyaya Sanhita focuses on a victim-centric approach and emphasizes speedy trials, simplification of legal processes, and enhanced accountability of law enforcement agencies.</w:t>
      </w:r>
    </w:p>
    <w:p>
      <w:pPr>
        <w:spacing w:before="0"/>
      </w:pPr>
      <w:r>
        <w:rPr>
          <w:b w:val="0"/>
        </w:rPr>
        <w:t>• The introduction of the BNS, 2023 is part of a broader effort to reform criminal laws in India, including the replacement of the Code of Criminal Procedure (CrPC) and the Indian Evidence Act with new legislations.</w:t>
      </w:r>
    </w:p>
    <w:p>
      <w:pPr>
        <w:spacing w:before="0"/>
      </w:pPr>
      <w:r>
        <w:rPr>
          <w:b w:val="0"/>
        </w:rPr>
        <w:t>• Indian Penal Code (IPC), 1860: Drafted by Lord Macaulay and implemented in 1860, the IPC was the primary criminal code of India.</w:t>
      </w:r>
    </w:p>
    <w:p>
      <w:pPr>
        <w:spacing w:before="0"/>
      </w:pPr>
      <w:r>
        <w:rPr>
          <w:b w:val="0"/>
        </w:rPr>
        <w:t>• It covered offenses such as theft, murder, assault, and fraud, but lacked provisions for modern crimes like cybercrime and human trafficking.</w:t>
      </w:r>
    </w:p>
    <w:p>
      <w:pPr>
        <w:spacing w:before="0"/>
      </w:pPr>
      <w:r>
        <w:rPr>
          <w:b w:val="0"/>
        </w:rPr>
        <w:t>• Despite amendments, the IPC was considered rigid and insufficient to address contemporary challenges.</w:t>
      </w:r>
    </w:p>
    <w:p>
      <w:pPr>
        <w:spacing w:before="0"/>
      </w:pPr>
      <w:r>
        <w:rPr>
          <w:b w:val="0"/>
        </w:rPr>
        <w:t>• Key Features of Bharatiya Nyaya Sanhita (BNS), 2023: Focuses on gender justice by strengthening laws related to sexual offenses and crimes against women.</w:t>
      </w:r>
    </w:p>
    <w:p>
      <w:pPr>
        <w:spacing w:before="0"/>
      </w:pPr>
      <w:r>
        <w:rPr>
          <w:b w:val="0"/>
        </w:rPr>
        <w:t>• Incorporates provisions to combat cybercrime, terrorism, and organized crime.</w:t>
      </w:r>
    </w:p>
    <w:p>
      <w:pPr>
        <w:spacing w:before="0"/>
      </w:pPr>
      <w:r>
        <w:rPr>
          <w:b w:val="0"/>
        </w:rPr>
        <w:t>• Ensures faster trials through streamlined procedures and enhanced judicial accountability.</w:t>
      </w:r>
    </w:p>
    <w:p>
      <w:pPr>
        <w:spacing w:before="0"/>
      </w:pPr>
      <w:r>
        <w:rPr>
          <w:b w:val="0"/>
        </w:rPr>
        <w:t>• Promotes victim-centric justice and aims to reduce delays in the criminal justice system.</w:t>
      </w:r>
    </w:p>
    <w:p>
      <w:pPr>
        <w:spacing w:before="0"/>
      </w:pPr>
      <w:r>
        <w:rPr>
          <w:b w:val="0"/>
        </w:rPr>
        <w:t>• Bharatiya Sakshya Adhiniyam (BSA), 2023: This legislation replaces the Indian Evidence Act, 1872, providing updated rules for evidence admissibility.</w:t>
      </w:r>
    </w:p>
    <w:p>
      <w:pPr>
        <w:spacing w:before="0"/>
      </w:pPr>
      <w:r>
        <w:rPr>
          <w:b w:val="0"/>
        </w:rPr>
        <w:t>• Focuses on the use of digital evidence and modern technologies in investigations and trials.</w:t>
      </w:r>
    </w:p>
    <w:p>
      <w:pPr>
        <w:spacing w:before="0"/>
      </w:pPr>
      <w:r>
        <w:rPr>
          <w:b w:val="0"/>
        </w:rPr>
        <w:t>• Bharatiya Nagrik Suraksha Sanhita (BNSS), 2023: It replaces the Code of Criminal Procedure (CrPC), 1973, modernizing procedural aspects of the criminal justice system.</w:t>
      </w:r>
    </w:p>
    <w:p>
      <w:pPr>
        <w:spacing w:before="0"/>
      </w:pPr>
      <w:r>
        <w:rPr>
          <w:b w:val="0"/>
        </w:rPr>
        <w:t>• Includes provisions for alternative dispute resolution and enhances the accountability of investigating officers.</w:t>
      </w:r>
    </w:p>
    <w:p>
      <w:pPr>
        <w:spacing w:before="0"/>
      </w:pPr>
      <w:r>
        <w:rPr>
          <w:b w:val="0"/>
        </w:rPr>
        <w:t>• Need for Criminal Law Reform: The colonial-era laws like IPC, CrPC, and Indian Evidence Act were designed to serve British administrative interests and lacked a focus on citizen-centric justice.</w:t>
      </w:r>
    </w:p>
    <w:p>
      <w:pPr>
        <w:spacing w:before="0"/>
      </w:pPr>
      <w:r>
        <w:rPr>
          <w:b w:val="0"/>
        </w:rPr>
        <w:t>• Growing instances of modern crimes like online fraud, cyberbullying, and terrorism necessitated new legal frameworks.</w:t>
      </w:r>
    </w:p>
    <w:p>
      <w:pPr>
        <w:spacing w:before="0"/>
      </w:pPr>
      <w:r>
        <w:rPr>
          <w:b w:val="0"/>
        </w:rPr>
        <w:t>• The reforms aim to align India’s criminal laws with its constitutional values and international commitments.</w:t>
      </w:r>
    </w:p>
    <w:p>
      <w:pPr>
        <w:spacing w:before="0"/>
      </w:pPr>
      <w:r>
        <w:rPr>
          <w:b w:val="0"/>
        </w:rPr>
        <w:t>• Implementation: The new laws will be implemented gradually to ensure a smooth transition from the old legal system.</w:t>
      </w:r>
    </w:p>
    <w:p>
      <w:pPr>
        <w:spacing w:before="0"/>
      </w:pPr>
      <w:r>
        <w:rPr>
          <w:b w:val="0"/>
        </w:rPr>
        <w:t>• Training programs for judicial officers and law enforcement personnel are being conducted to familiarize them with the new provisions.</w:t>
      </w:r>
    </w:p>
    <w:p>
      <w:pPr>
        <w:spacing w:before="0"/>
      </w:pPr>
      <w:r>
        <w:rPr>
          <w:b w:val="0"/>
        </w:rPr>
      </w:r>
    </w:p>
    <w:p>
      <w:pPr>
        <w:spacing w:after="100" w:line="360" w:lineRule="auto" w:before="0"/>
      </w:pPr>
      <w:r>
        <w:rPr>
          <w:b w:val="0"/>
        </w:rPr>
        <w:t>12. Which Indian initiative uses AI to provide internet and digital services in multiple Indian languages?</w:t>
      </w:r>
    </w:p>
    <w:p>
      <w:pPr>
        <w:spacing w:before="0"/>
      </w:pPr>
      <w:r>
        <w:rPr>
          <w:b w:val="0"/>
        </w:rPr>
      </w:r>
    </w:p>
    <w:p>
      <w:pPr>
        <w:spacing w:after="100" w:before="0"/>
      </w:pPr>
      <w:r>
        <w:rPr>
          <w:b w:val="0"/>
        </w:rPr>
        <w:t>A. Umang</w:t>
      </w:r>
    </w:p>
    <w:p>
      <w:pPr>
        <w:spacing w:after="100" w:before="0"/>
      </w:pPr>
      <w:r>
        <w:rPr>
          <w:b w:val="0"/>
        </w:rPr>
        <w:t>B. DigiYatra</w:t>
      </w:r>
    </w:p>
    <w:p>
      <w:pPr>
        <w:spacing w:after="100" w:before="0"/>
      </w:pPr>
      <w:r>
        <w:rPr>
          <w:b w:val="0"/>
        </w:rPr>
        <w:t>C. Aarogya Setu</w:t>
      </w:r>
    </w:p>
    <w:p>
      <w:pPr>
        <w:spacing w:after="100" w:before="0"/>
      </w:pPr>
      <w:r>
        <w:rPr>
          <w:b w:val="0"/>
        </w:rPr>
        <w:t>D. BHASHINI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BHASHINI. Key Points Additional Information</w:t>
      </w:r>
    </w:p>
    <w:p>
      <w:pPr>
        <w:spacing w:before="0"/>
      </w:pPr>
      <w:r>
        <w:rPr>
          <w:b w:val="0"/>
        </w:rPr>
        <w:t>• BHASHINI, or the Bhasha Interface for India, is an Artificial Intelligence (AI)-led language translation platform launched by the Ministry of Electronics and Information Technology (MeitY).</w:t>
      </w:r>
    </w:p>
    <w:p>
      <w:pPr>
        <w:spacing w:before="0"/>
      </w:pPr>
      <w:r>
        <w:rPr>
          <w:b w:val="0"/>
        </w:rPr>
        <w:t>• It serves as the National Language Translation Mission (NLTM) to break language barriers by providing digital content and internet services in local Indian languages.</w:t>
      </w:r>
    </w:p>
    <w:p>
      <w:pPr>
        <w:spacing w:before="0"/>
      </w:pPr>
      <w:r>
        <w:rPr>
          <w:b w:val="0"/>
        </w:rPr>
        <w:t>• The initiative utilizes high-end technologies like Natural Language Processing (NLP) and Machine Learning (ML) to enable real-time translation, including speech-to-speech capabilities.</w:t>
      </w:r>
    </w:p>
    <w:p>
      <w:pPr>
        <w:spacing w:before="0"/>
      </w:pPr>
      <w:r>
        <w:rPr>
          <w:b w:val="0"/>
        </w:rPr>
        <w:t>• A critical component of this project is Bhasha Daan, a crowdsourcing initiative that encourages citizens to contribute data in various languages to refine and train the AI datasets.</w:t>
      </w:r>
    </w:p>
    <w:p>
      <w:pPr>
        <w:spacing w:before="0"/>
      </w:pPr>
      <w:r>
        <w:rPr>
          <w:b w:val="0"/>
        </w:rPr>
        <w:t>• It aims to empower the Digital India vision by ensuring that people from diverse linguistic backgrounds can access government schemes, e-commerce, and educational resources in all 22 scheduled languages.</w:t>
      </w:r>
    </w:p>
    <w:p>
      <w:pPr>
        <w:spacing w:before="0"/>
      </w:pPr>
      <w:r>
        <w:rPr>
          <w:b w:val="0"/>
        </w:rPr>
        <w:t>• The platform was notably demonstrated during the G20 Summit and at the Kashi Tamil Sangamam, where it provided real-time translation of the Prime Minister's speech.</w:t>
      </w:r>
    </w:p>
    <w:p>
      <w:pPr>
        <w:spacing w:before="0"/>
      </w:pPr>
      <w:r>
        <w:rPr>
          <w:b w:val="0"/>
        </w:rPr>
        <w:t>• UMANG (Unified Mobile Application for New-age Governance) Launched in 2017, it acts as a single point of access for over 1,200 central and state government services including EPF, Aadhaar, and PAN card services.</w:t>
      </w:r>
    </w:p>
    <w:p>
      <w:pPr>
        <w:spacing w:before="0"/>
      </w:pPr>
      <w:r>
        <w:rPr>
          <w:b w:val="0"/>
        </w:rPr>
        <w:t>• DigiYatra An initiative by the Ministry of Civil Aviation that implements Facial Recognition Technology (FRT) to provide a seamless and contactless boarding experience at Indian airports.</w:t>
      </w:r>
    </w:p>
    <w:p>
      <w:pPr>
        <w:spacing w:before="0"/>
      </w:pPr>
      <w:r>
        <w:rPr>
          <w:b w:val="0"/>
        </w:rPr>
        <w:t>• Aarogya Setu Developed by the National Informatics Centre (NIC), this mobile application was used for contact tracing, syndromic mapping, and self-assessment during the COVID-19 pandemic.</w:t>
      </w:r>
    </w:p>
    <w:p>
      <w:pPr>
        <w:spacing w:before="0"/>
      </w:pPr>
      <w:r>
        <w:rPr>
          <w:b w:val="0"/>
        </w:rPr>
      </w:r>
    </w:p>
    <w:p>
      <w:pPr>
        <w:spacing w:after="100" w:line="360" w:lineRule="auto" w:before="0"/>
      </w:pPr>
      <w:r>
        <w:rPr>
          <w:b w:val="0"/>
        </w:rPr>
        <w:t>13. Who is the author of the novel 'Bazaar', the second edition of which was recently released by the Chief Minister of Himachal Pradesh, Sukhvinder Singh Sukhu?</w:t>
      </w:r>
    </w:p>
    <w:p>
      <w:pPr>
        <w:spacing w:before="0"/>
      </w:pPr>
      <w:r>
        <w:rPr>
          <w:b w:val="0"/>
        </w:rPr>
      </w:r>
    </w:p>
    <w:p>
      <w:pPr>
        <w:spacing w:after="100" w:before="0"/>
      </w:pPr>
      <w:r>
        <w:rPr>
          <w:b w:val="0"/>
        </w:rPr>
        <w:t>A. Rakesh Kanwar</w:t>
      </w:r>
    </w:p>
    <w:p>
      <w:pPr>
        <w:spacing w:after="100" w:before="0"/>
      </w:pPr>
      <w:r>
        <w:rPr>
          <w:b w:val="0"/>
        </w:rPr>
        <w:t>B. Niranjan Dev Sharma</w:t>
      </w:r>
    </w:p>
    <w:p>
      <w:pPr>
        <w:spacing w:after="100" w:before="0"/>
      </w:pPr>
      <w:r>
        <w:rPr>
          <w:b w:val="0"/>
        </w:rPr>
        <w:t>C. Desh Nirmohi</w:t>
      </w:r>
    </w:p>
    <w:p>
      <w:pPr>
        <w:spacing w:after="100" w:before="0"/>
      </w:pPr>
      <w:r>
        <w:rPr>
          <w:b w:val="0"/>
        </w:rPr>
        <w:t>D. Mahavir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novel 'Bazaar', which chronicles events from 1971 to 1992, was authored by Niranjan Dev Sharma and its second edition was released by Himachal Pradesh CM Sukhvinder Singh Sukhu in Shimla.</w:t>
      </w:r>
    </w:p>
    <w:p>
      <w:pPr>
        <w:spacing w:before="0"/>
      </w:pPr>
      <w:r>
        <w:rPr>
          <w:b w:val="0"/>
        </w:rPr>
      </w:r>
    </w:p>
    <w:p>
      <w:pPr>
        <w:spacing w:after="100" w:line="360" w:lineRule="auto" w:before="0"/>
      </w:pPr>
      <w:r>
        <w:rPr>
          <w:b w:val="0"/>
        </w:rPr>
        <w:t>14. Which of the following is NOT typically considered a factor in the Happiness Index?</w:t>
      </w:r>
    </w:p>
    <w:p>
      <w:pPr>
        <w:spacing w:before="0"/>
      </w:pPr>
      <w:r>
        <w:rPr>
          <w:b w:val="0"/>
        </w:rPr>
      </w:r>
    </w:p>
    <w:p>
      <w:pPr>
        <w:spacing w:after="100" w:before="0"/>
      </w:pPr>
      <w:r>
        <w:rPr>
          <w:b w:val="0"/>
        </w:rPr>
        <w:t>A. Economic status</w:t>
      </w:r>
    </w:p>
    <w:p>
      <w:pPr>
        <w:spacing w:after="100" w:before="0"/>
      </w:pPr>
      <w:r>
        <w:rPr>
          <w:b w:val="0"/>
        </w:rPr>
        <w:t>B. Social support</w:t>
      </w:r>
    </w:p>
    <w:p>
      <w:pPr>
        <w:spacing w:after="100" w:before="0"/>
      </w:pPr>
      <w:r>
        <w:rPr>
          <w:b w:val="0"/>
        </w:rPr>
        <w:t>C. Sports performance</w:t>
      </w:r>
    </w:p>
    <w:p>
      <w:pPr>
        <w:spacing w:after="100" w:before="0"/>
      </w:pPr>
      <w:r>
        <w:rPr>
          <w:b w:val="0"/>
        </w:rPr>
        <w:t>D. Environmental conditions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Sports performance. Key Points Additional Information Important Points</w:t>
      </w:r>
    </w:p>
    <w:p>
      <w:pPr>
        <w:spacing w:before="0"/>
      </w:pPr>
      <w:r>
        <w:rPr>
          <w:b w:val="0"/>
        </w:rPr>
        <w:t>• Happiness Index: The Happiness Index, also known as the World Happiness Report, is an annual publication by the United Nations Sustainable Development Solutions Network. It ranks countries based on how happy their citizens perceive themselves to be.</w:t>
      </w:r>
    </w:p>
    <w:p>
      <w:pPr>
        <w:spacing w:before="0"/>
      </w:pPr>
      <w:r>
        <w:rPr>
          <w:b w:val="0"/>
        </w:rPr>
        <w:t>• The report considers various factors like economic prosperity, social support, health, freedom, generosity, and perception of corruption. These factors are supported by data from surveys and statistical analyses.</w:t>
      </w:r>
    </w:p>
    <w:p>
      <w:pPr>
        <w:spacing w:before="0"/>
      </w:pPr>
      <w:r>
        <w:rPr>
          <w:b w:val="0"/>
        </w:rPr>
        <w:t>• While the above factors are measured, sports performance is not considered a major component or determinant of happiness in the index. Hence, it is not typically included in evaluating happiness levels. Thus, sports performance is not a factor in the Happiness Index.</w:t>
      </w:r>
    </w:p>
    <w:p>
      <w:pPr>
        <w:spacing w:before="0"/>
      </w:pPr>
      <w:r>
        <w:rPr>
          <w:b w:val="0"/>
        </w:rPr>
        <w:t>• Economic status: Economic prosperity is one of the core indicators of happiness. High GDP per capita often correlates with higher happiness levels as it reflects better living standards and access to resources. Hence, economic status is a correct factor.</w:t>
      </w:r>
    </w:p>
    <w:p>
      <w:pPr>
        <w:spacing w:before="0"/>
      </w:pPr>
      <w:r>
        <w:rPr>
          <w:b w:val="0"/>
        </w:rPr>
        <w:t>• Social support: The presence of social connections and support systems significantly contributes to happiness and well-being. This is measured by asking individuals if they have someone to rely on in times of need. Hence, social support is a correct factor.</w:t>
      </w:r>
    </w:p>
    <w:p>
      <w:pPr>
        <w:spacing w:before="0"/>
      </w:pPr>
      <w:r>
        <w:rPr>
          <w:b w:val="0"/>
        </w:rPr>
        <w:t>• Environmental conditions: Clean air, access to green spaces, and sustainable living conditions contribute to a better quality of life and are indirectly reflected in happiness levels. Environmental factors are increasingly being recognized as important for well-being. Hence, environmental conditions are a correct factor.</w:t>
      </w:r>
    </w:p>
    <w:p>
      <w:pPr>
        <w:spacing w:before="0"/>
      </w:pPr>
      <w:r>
        <w:rPr>
          <w:b w:val="0"/>
        </w:rPr>
        <w:t>• Hence, the correct answer is sports performance.</w:t>
      </w:r>
    </w:p>
    <w:p>
      <w:pPr>
        <w:spacing w:before="0"/>
      </w:pPr>
      <w:r>
        <w:rPr>
          <w:b w:val="0"/>
        </w:rPr>
        <w:t>• Economic Status: The GDP per capita is a key indicator of economic status that reflects the average income of citizens in a country. Higher GDP per capita is often associated with better access to health, education, and other resources.</w:t>
      </w:r>
    </w:p>
    <w:p>
      <w:pPr>
        <w:spacing w:before="0"/>
      </w:pPr>
      <w:r>
        <w:rPr>
          <w:b w:val="0"/>
        </w:rPr>
        <w:t>• For example, countries such as Finland, Denmark, and Switzerland consistently rank high on the Happiness Index due to their strong economies and high GDP per capita.</w:t>
      </w:r>
    </w:p>
    <w:p>
      <w:pPr>
        <w:spacing w:before="0"/>
      </w:pPr>
      <w:r>
        <w:rPr>
          <w:b w:val="0"/>
        </w:rPr>
        <w:t>• Social Support: The presence of strong relationships and a supportive network contributes to mental and emotional well-being. This is measured by asking if individuals have someone to count on during emergencies.</w:t>
      </w:r>
    </w:p>
    <w:p>
      <w:pPr>
        <w:spacing w:before="0"/>
      </w:pPr>
      <w:r>
        <w:rPr>
          <w:b w:val="0"/>
        </w:rPr>
        <w:t>• For instance, Nordic countries like Norway and Iceland score high in social support due to their closely-knit communities and welfare systems.</w:t>
      </w:r>
    </w:p>
    <w:p>
      <w:pPr>
        <w:spacing w:before="0"/>
      </w:pPr>
      <w:r>
        <w:rPr>
          <w:b w:val="0"/>
        </w:rPr>
        <w:t>• Environmental Conditions: Environmental factors like clean air, access to green spaces, and sustainable urban planning have been linked to better physical and mental health.</w:t>
      </w:r>
    </w:p>
    <w:p>
      <w:pPr>
        <w:spacing w:before="0"/>
      </w:pPr>
      <w:r>
        <w:rPr>
          <w:b w:val="0"/>
        </w:rPr>
        <w:t>• Countries focusing on environmental sustainability, such as Sweden and New Zealand, often rank highly in happiness due to their emphasis on nature and ecological balance.</w:t>
      </w:r>
    </w:p>
    <w:p>
      <w:pPr>
        <w:spacing w:before="0"/>
      </w:pPr>
      <w:r>
        <w:rPr>
          <w:b w:val="0"/>
        </w:rPr>
        <w:t>• Sports Performance: While sports performance can bring joy and pride to a nation, it is not a direct measure of happiness in the context of the Happiness Index.</w:t>
      </w:r>
    </w:p>
    <w:p>
      <w:pPr>
        <w:spacing w:before="0"/>
      </w:pPr>
      <w:r>
        <w:rPr>
          <w:b w:val="0"/>
        </w:rPr>
        <w:t>• For example, countries excelling in international sports such as the USA or China may not necessarily rank the highest in happiness due to other factors like social inequalities or environmental issues.</w:t>
      </w:r>
    </w:p>
    <w:p>
      <w:pPr>
        <w:spacing w:before="0"/>
      </w:pPr>
      <w:r>
        <w:rPr>
          <w:b w:val="0"/>
        </w:rPr>
        <w:t>• Happiness Index Report: The World Happiness Report is based on data collected from global surveys such as the Gallup World Poll. It focuses on factors that influence happiness on a macro scale.</w:t>
      </w:r>
    </w:p>
    <w:p>
      <w:pPr>
        <w:spacing w:before="0"/>
      </w:pPr>
      <w:r>
        <w:rPr>
          <w:b w:val="0"/>
        </w:rPr>
        <w:t>• The top-ranking countries often emphasize welfare policies, economic stability, and sustainability.</w:t>
      </w:r>
    </w:p>
    <w:p>
      <w:pPr>
        <w:spacing w:before="0"/>
      </w:pPr>
      <w:r>
        <w:rPr>
          <w:b w:val="0"/>
        </w:rPr>
        <w:t>• Examples of High-ranking Countries: Countries like Finland and Denmark consistently rank high due to their strong focus on community, well-being, and equality.</w:t>
      </w:r>
    </w:p>
    <w:p>
      <w:pPr>
        <w:spacing w:before="0"/>
      </w:pPr>
      <w:r>
        <w:rPr>
          <w:b w:val="0"/>
        </w:rPr>
        <w:t>• Bhutan, with its Gross National Happiness (GNH) approach, emphasizes happiness as a policy goal, focusing on sustainability, culture, and well-being.</w:t>
      </w:r>
    </w:p>
    <w:p>
      <w:pPr>
        <w:spacing w:before="0"/>
      </w:pPr>
      <w:r>
        <w:rPr>
          <w:b w:val="0"/>
        </w:rPr>
      </w:r>
    </w:p>
    <w:p>
      <w:pPr>
        <w:spacing w:after="100" w:line="360" w:lineRule="auto" w:before="0"/>
      </w:pPr>
      <w:r>
        <w:rPr>
          <w:b w:val="0"/>
        </w:rPr>
        <w:t>15. In January 2025, largest-ever distribution of property cards ceremony under the SVAMITVA Scheme of the ______ was done.</w:t>
      </w:r>
    </w:p>
    <w:p>
      <w:pPr>
        <w:spacing w:before="0"/>
      </w:pPr>
      <w:r>
        <w:rPr>
          <w:b w:val="0"/>
        </w:rPr>
      </w:r>
    </w:p>
    <w:p>
      <w:pPr>
        <w:spacing w:after="100" w:before="0"/>
      </w:pPr>
      <w:r>
        <w:rPr>
          <w:b w:val="0"/>
        </w:rPr>
        <w:t>A. Ministry of Panchayati Raj</w:t>
      </w:r>
    </w:p>
    <w:p>
      <w:pPr>
        <w:spacing w:after="100" w:before="0"/>
      </w:pPr>
      <w:r>
        <w:rPr>
          <w:b w:val="0"/>
        </w:rPr>
        <w:t>B. Ministry of Petroleum &amp; Natural Gas</w:t>
      </w:r>
    </w:p>
    <w:p>
      <w:pPr>
        <w:spacing w:after="100" w:before="0"/>
      </w:pPr>
      <w:r>
        <w:rPr>
          <w:b w:val="0"/>
        </w:rPr>
        <w:t>C. Ministry of Defence</w:t>
      </w:r>
    </w:p>
    <w:p>
      <w:pPr>
        <w:spacing w:after="100" w:before="0"/>
      </w:pPr>
      <w:r>
        <w:rPr>
          <w:b w:val="0"/>
        </w:rPr>
        <w:t>D. Ministry of Home Affairs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Ministry of Panchayati Raj. Key Points Additional Information Important Points</w:t>
      </w:r>
    </w:p>
    <w:p>
      <w:pPr>
        <w:spacing w:before="0"/>
      </w:pPr>
      <w:r>
        <w:rPr>
          <w:b w:val="0"/>
        </w:rPr>
        <w:t>• The SVAMITVA Scheme is a flagship initiative of the Ministry of Panchayati Raj, launched by the Government of India on April 24, 2020, on the occasion of National Panchayati Raj Day.</w:t>
      </w:r>
    </w:p>
    <w:p>
      <w:pPr>
        <w:spacing w:before="0"/>
      </w:pPr>
      <w:r>
        <w:rPr>
          <w:b w:val="0"/>
        </w:rPr>
        <w:t>• The scheme aims to provide ‘Record of Rights’ to village household owners in rural areas and issue property cards to enable them to use their property as a financial asset.</w:t>
      </w:r>
    </w:p>
    <w:p>
      <w:pPr>
        <w:spacing w:before="0"/>
      </w:pPr>
      <w:r>
        <w:rPr>
          <w:b w:val="0"/>
        </w:rPr>
        <w:t>• In January 2025, the largest-ever distribution ceremony of property cards under this scheme was conducted, showcasing the government's commitment to empowering rural households.</w:t>
      </w:r>
    </w:p>
    <w:p>
      <w:pPr>
        <w:spacing w:before="0"/>
      </w:pPr>
      <w:r>
        <w:rPr>
          <w:b w:val="0"/>
        </w:rPr>
        <w:t>• The scheme utilizes drone technology and advanced survey methods to map rural inhabited lands in villages, ensuring accuracy and transparency in land ownership records.</w:t>
      </w:r>
    </w:p>
    <w:p>
      <w:pPr>
        <w:spacing w:before="0"/>
      </w:pPr>
      <w:r>
        <w:rPr>
          <w:b w:val="0"/>
        </w:rPr>
        <w:t>• It is implemented in collaboration with State Revenue Departments, Survey of India, and Panchayati Raj Institutions.</w:t>
      </w:r>
    </w:p>
    <w:p>
      <w:pPr>
        <w:spacing w:before="0"/>
      </w:pPr>
      <w:r>
        <w:rPr>
          <w:b w:val="0"/>
        </w:rPr>
        <w:t>• Ministry of Panchayati Raj: The Ministry of Panchayati Raj is responsible for strengthening rural governance through Panchayati Raj Institutions (PRIs).</w:t>
      </w:r>
    </w:p>
    <w:p>
      <w:pPr>
        <w:spacing w:before="0"/>
      </w:pPr>
      <w:r>
        <w:rPr>
          <w:b w:val="0"/>
        </w:rPr>
        <w:t>• It oversees schemes aimed at rural development, including the SVAMITVA Scheme, Rashtriya Gram Swaraj Abhiyan (RGSA), and other initiatives for decentralization.</w:t>
      </w:r>
    </w:p>
    <w:p>
      <w:pPr>
        <w:spacing w:before="0"/>
      </w:pPr>
      <w:r>
        <w:rPr>
          <w:b w:val="0"/>
        </w:rPr>
        <w:t>• The Ministry plays a key role in implementing technology-driven governance in rural areas.</w:t>
      </w:r>
    </w:p>
    <w:p>
      <w:pPr>
        <w:spacing w:before="0"/>
      </w:pPr>
      <w:r>
        <w:rPr>
          <w:b w:val="0"/>
        </w:rPr>
        <w:t>• SVAMITVA Scheme Features: The scheme is designed to reduce property disputes in rural areas by providing clear ownership records.</w:t>
      </w:r>
    </w:p>
    <w:p>
      <w:pPr>
        <w:spacing w:before="0"/>
      </w:pPr>
      <w:r>
        <w:rPr>
          <w:b w:val="0"/>
        </w:rPr>
        <w:t>• Property cards issued under the scheme can be used for availing loans and other financial benefits.</w:t>
      </w:r>
    </w:p>
    <w:p>
      <w:pPr>
        <w:spacing w:before="0"/>
      </w:pPr>
      <w:r>
        <w:rPr>
          <w:b w:val="0"/>
        </w:rPr>
        <w:t>• The scheme also supports development planning and revenue collection in villages.</w:t>
      </w:r>
    </w:p>
    <w:p>
      <w:pPr>
        <w:spacing w:before="0"/>
      </w:pPr>
      <w:r>
        <w:rPr>
          <w:b w:val="0"/>
        </w:rPr>
        <w:t>• Drone Technology in SVAMITVA: Drones are used to conduct high-resolution surveys of village lands.</w:t>
      </w:r>
    </w:p>
    <w:p>
      <w:pPr>
        <w:spacing w:before="0"/>
      </w:pPr>
      <w:r>
        <w:rPr>
          <w:b w:val="0"/>
        </w:rPr>
        <w:t>• The technology ensures accurate demarcation of property boundaries, reducing the scope for disputes.</w:t>
      </w:r>
    </w:p>
    <w:p>
      <w:pPr>
        <w:spacing w:before="0"/>
      </w:pPr>
      <w:r>
        <w:rPr>
          <w:b w:val="0"/>
        </w:rPr>
        <w:t>• This is a significant step toward modernizing land records management in India.</w:t>
      </w:r>
    </w:p>
    <w:p>
      <w:pPr>
        <w:spacing w:before="0"/>
      </w:pPr>
      <w:r>
        <w:rPr>
          <w:b w:val="0"/>
        </w:rPr>
        <w:t>• Impact of SVAMITVA Scheme: The scheme enhances rural economic development by empowering property owners.</w:t>
      </w:r>
    </w:p>
    <w:p>
      <w:pPr>
        <w:spacing w:before="0"/>
      </w:pPr>
      <w:r>
        <w:rPr>
          <w:b w:val="0"/>
        </w:rPr>
        <w:t>• It contributes to financial inclusion by enabling rural property holders to access institutional loans.</w:t>
      </w:r>
    </w:p>
    <w:p>
      <w:pPr>
        <w:spacing w:before="0"/>
      </w:pPr>
      <w:r>
        <w:rPr>
          <w:b w:val="0"/>
        </w:rPr>
        <w:t>• The initiative also improves governance and dispute resolution at the village level.</w:t>
      </w:r>
    </w:p>
    <w:p>
      <w:pPr>
        <w:spacing w:before="0"/>
      </w:pPr>
      <w:r>
        <w:rPr>
          <w:b w:val="0"/>
        </w:rPr>
        <w:t>• Significance of Property Cards: They act as a legal document for property ownership in rural areas.</w:t>
      </w:r>
    </w:p>
    <w:p>
      <w:pPr>
        <w:spacing w:before="0"/>
      </w:pPr>
      <w:r>
        <w:rPr>
          <w:b w:val="0"/>
        </w:rPr>
        <w:t>• Property cards help in reducing land disputes and enable better land management.</w:t>
      </w:r>
    </w:p>
    <w:p>
      <w:pPr>
        <w:spacing w:before="0"/>
      </w:pPr>
      <w:r>
        <w:rPr>
          <w:b w:val="0"/>
        </w:rPr>
        <w:t>• They facilitate easy access to credit by using the property as collateral.</w:t>
      </w:r>
    </w:p>
    <w:p>
      <w:pPr>
        <w:spacing w:before="0"/>
      </w:pPr>
      <w:r>
        <w:rPr>
          <w:b w:val="0"/>
        </w:rPr>
        <w:t>• National Panchayati Raj Day: Observed on April 24 every year to commemorate the enactment of the 73rd Constitutional Amendment Act in 1993.</w:t>
      </w:r>
    </w:p>
    <w:p>
      <w:pPr>
        <w:spacing w:before="0"/>
      </w:pPr>
      <w:r>
        <w:rPr>
          <w:b w:val="0"/>
        </w:rPr>
        <w:t>• This amendment institutionalized the three-tier Panchayati Raj system in India.</w:t>
      </w:r>
    </w:p>
    <w:p>
      <w:pPr>
        <w:spacing w:before="0"/>
      </w:pPr>
      <w:r>
        <w:rPr>
          <w:b w:val="0"/>
        </w:rPr>
      </w:r>
    </w:p>
    <w:p>
      <w:pPr>
        <w:spacing w:after="100" w:line="360" w:lineRule="auto" w:before="0"/>
      </w:pPr>
      <w:r>
        <w:rPr>
          <w:b w:val="0"/>
        </w:rPr>
        <w:t>16. According to the Reserve Bank of India's 2026 amendment directions, what is the mandatory cooling-off period required for a director before re-appointment after completing a continuous tenure of ten years on the board of an Urban Co-operative Bank (UCB)?</w:t>
      </w:r>
    </w:p>
    <w:p>
      <w:pPr>
        <w:spacing w:before="0"/>
      </w:pPr>
      <w:r>
        <w:rPr>
          <w:b w:val="0"/>
        </w:rPr>
      </w:r>
    </w:p>
    <w:p>
      <w:pPr>
        <w:spacing w:after="100" w:before="0"/>
      </w:pPr>
      <w:r>
        <w:rPr>
          <w:b w:val="0"/>
        </w:rPr>
        <w:t>A. One year</w:t>
      </w:r>
    </w:p>
    <w:p>
      <w:pPr>
        <w:spacing w:after="100" w:before="0"/>
      </w:pPr>
      <w:r>
        <w:rPr>
          <w:b w:val="0"/>
        </w:rPr>
        <w:t>B. Two years</w:t>
      </w:r>
    </w:p>
    <w:p>
      <w:pPr>
        <w:spacing w:after="100" w:before="0"/>
      </w:pPr>
      <w:r>
        <w:rPr>
          <w:b w:val="0"/>
        </w:rPr>
        <w:t>C. Three years</w:t>
      </w:r>
    </w:p>
    <w:p>
      <w:pPr>
        <w:spacing w:after="100" w:before="0"/>
      </w:pPr>
      <w:r>
        <w:rPr>
          <w:b w:val="0"/>
        </w:rPr>
        <w:t>D. Five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RBI has mandated a three-year cooling-off period for directors of Urban Co-operative Banks (UCBs) after they complete a continuous tenure of 10 years to ensure better governance and prevent circumvention of tenure limits.</w:t>
      </w:r>
    </w:p>
    <w:p>
      <w:pPr>
        <w:spacing w:before="0"/>
      </w:pPr>
      <w:r>
        <w:rPr>
          <w:b w:val="0"/>
        </w:rPr>
      </w:r>
    </w:p>
    <w:p>
      <w:pPr>
        <w:spacing w:after="100" w:line="360" w:lineRule="auto" w:before="0"/>
      </w:pPr>
      <w:r>
        <w:rPr>
          <w:b w:val="0"/>
        </w:rPr>
        <w:t>17. Which of the following statements accurately identifies the venue and complete schedule of the Yonex-Sunrise India Open 2025, classified as a BWF Super 750 badminton tournament?</w:t>
      </w:r>
    </w:p>
    <w:p>
      <w:pPr>
        <w:spacing w:before="0"/>
      </w:pPr>
      <w:r>
        <w:rPr>
          <w:b w:val="0"/>
        </w:rPr>
      </w:r>
    </w:p>
    <w:p>
      <w:pPr>
        <w:spacing w:after="100" w:before="0"/>
      </w:pPr>
      <w:r>
        <w:rPr>
          <w:b w:val="0"/>
        </w:rPr>
        <w:t>A. It was conducted at Thyagaraj Stadium, New Delhi, from January 10 to 15, 2025, as part of the BWF World Tour.</w:t>
      </w:r>
    </w:p>
    <w:p>
      <w:pPr>
        <w:spacing w:after="100" w:before="0"/>
      </w:pPr>
      <w:r>
        <w:rPr>
          <w:b w:val="0"/>
        </w:rPr>
        <w:t>B. The event took place at the Siri Fort Sports Complex, New Delhi, from January 12 to 17, 2025, under the BWF Super Series framework.</w:t>
      </w:r>
    </w:p>
    <w:p>
      <w:pPr>
        <w:spacing w:after="100" w:before="0"/>
      </w:pPr>
      <w:r>
        <w:rPr>
          <w:b w:val="0"/>
        </w:rPr>
        <w:t>C. It was hosted at the K.D. Jadhav Indoor Hall, IG Stadium, New Delhi, from January 14 to 19, 2025, as part of the BWF Super 750 tier.</w:t>
      </w:r>
    </w:p>
    <w:p>
      <w:pPr>
        <w:spacing w:after="100" w:before="0"/>
      </w:pPr>
      <w:r>
        <w:rPr>
          <w:b w:val="0"/>
        </w:rPr>
        <w:t>D. It was organized at Talkatora Indoor Stadium, New Delhi, from January 16 to 21, 2025, under the India Badminton Circuit calendar.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was hosted at the K.D. Jadhav Indoor Hall, IG Stadium, New Delhi, from January 14 to 19, 2025, as part of the BWF Super 750 tier.. Key Points Additional Information</w:t>
      </w:r>
    </w:p>
    <w:p>
      <w:pPr>
        <w:spacing w:before="0"/>
      </w:pPr>
      <w:r>
        <w:rPr>
          <w:b w:val="0"/>
        </w:rPr>
        <w:t>• The Yonex-Sunrise India Open 2025 is classified as a BWF Super 750 tournament, which is part of the prestigious BWF World Tour.</w:t>
      </w:r>
    </w:p>
    <w:p>
      <w:pPr>
        <w:spacing w:before="0"/>
      </w:pPr>
      <w:r>
        <w:rPr>
          <w:b w:val="0"/>
        </w:rPr>
        <w:t>• The tournament was hosted at the K.D. Jadhav Indoor Hall, located within IG Stadium, New Delhi.</w:t>
      </w:r>
    </w:p>
    <w:p>
      <w:pPr>
        <w:spacing w:before="0"/>
      </w:pPr>
      <w:r>
        <w:rPr>
          <w:b w:val="0"/>
        </w:rPr>
        <w:t>• The event's official schedule spanned from January 14 to 19, 2025, showcasing top international badminton players.</w:t>
      </w:r>
    </w:p>
    <w:p>
      <w:pPr>
        <w:spacing w:before="0"/>
      </w:pPr>
      <w:r>
        <w:rPr>
          <w:b w:val="0"/>
        </w:rPr>
        <w:t>• The BWF Super 750 tier is among the highest levels in the badminton tournament hierarchy, second only to Super 1000 tournaments.</w:t>
      </w:r>
    </w:p>
    <w:p>
      <w:pPr>
        <w:spacing w:before="0"/>
      </w:pPr>
      <w:r>
        <w:rPr>
          <w:b w:val="0"/>
        </w:rPr>
        <w:t>• This tournament attracts global participants and offers significant ranking points and prize money, contributing to its importance in the badminton calendar.</w:t>
      </w:r>
    </w:p>
    <w:p>
      <w:pPr>
        <w:spacing w:before="0"/>
      </w:pPr>
      <w:r>
        <w:rPr>
          <w:b w:val="0"/>
        </w:rPr>
        <w:t>• Yonex-Sunrise India Open The Yonex-Sunrise India Open is an annual badminton tournament held in India, featuring international players competing in singles and doubles categories.</w:t>
      </w:r>
    </w:p>
    <w:p>
      <w:pPr>
        <w:spacing w:before="0"/>
      </w:pPr>
      <w:r>
        <w:rPr>
          <w:b w:val="0"/>
        </w:rPr>
        <w:t>• It forms part of the BWF World Tour and is classified under different tiers based on prize money and ranking points.</w:t>
      </w:r>
    </w:p>
    <w:p>
      <w:pPr>
        <w:spacing w:before="0"/>
      </w:pPr>
      <w:r>
        <w:rPr>
          <w:b w:val="0"/>
        </w:rPr>
        <w:t>• The tournament plays a vital role in promoting badminton in India and fostering global competitive standards.</w:t>
      </w:r>
    </w:p>
    <w:p>
      <w:pPr>
        <w:spacing w:before="0"/>
      </w:pPr>
      <w:r>
        <w:rPr>
          <w:b w:val="0"/>
        </w:rPr>
      </w:r>
    </w:p>
    <w:p>
      <w:pPr>
        <w:spacing w:after="100" w:line="360" w:lineRule="auto" w:before="0"/>
      </w:pPr>
      <w:r>
        <w:rPr>
          <w:b w:val="0"/>
        </w:rPr>
        <w:t>18. Which of the following two states have jointly conducted a Nilgiri Tahr census in April 2025?</w:t>
      </w:r>
    </w:p>
    <w:p>
      <w:pPr>
        <w:spacing w:before="0"/>
      </w:pPr>
      <w:r>
        <w:rPr>
          <w:b w:val="0"/>
        </w:rPr>
      </w:r>
    </w:p>
    <w:p>
      <w:pPr>
        <w:spacing w:after="100" w:before="0"/>
      </w:pPr>
      <w:r>
        <w:rPr>
          <w:b w:val="0"/>
        </w:rPr>
        <w:t>A. Odisha and Jharkhand</w:t>
      </w:r>
    </w:p>
    <w:p>
      <w:pPr>
        <w:spacing w:after="100" w:before="0"/>
      </w:pPr>
      <w:r>
        <w:rPr>
          <w:b w:val="0"/>
        </w:rPr>
        <w:t>B. Odisha and West Bengal</w:t>
      </w:r>
    </w:p>
    <w:p>
      <w:pPr>
        <w:spacing w:after="100" w:before="0"/>
      </w:pPr>
      <w:r>
        <w:rPr>
          <w:b w:val="0"/>
        </w:rPr>
        <w:t>C. Kerala and Tamil Nadu</w:t>
      </w:r>
    </w:p>
    <w:p>
      <w:pPr>
        <w:spacing w:after="100" w:before="0"/>
      </w:pPr>
      <w:r>
        <w:rPr>
          <w:b w:val="0"/>
        </w:rPr>
        <w:t>D. Maharashtra and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and Tamil Nadu. Key Points Additional Information Important Points</w:t>
      </w:r>
    </w:p>
    <w:p>
      <w:pPr>
        <w:spacing w:before="0"/>
      </w:pPr>
      <w:r>
        <w:rPr>
          <w:b w:val="0"/>
        </w:rPr>
        <w:t>• Nilgiri Tahr Census: The Nilgiri Tahr census is a joint initiative conducted by the states of Kerala and Tamil Nadu in April 2025. The primary objective is to estimate the population and study the distribution of the Nilgiri Tahr, an endangered species endemic to the Western Ghats.</w:t>
      </w:r>
    </w:p>
    <w:p>
      <w:pPr>
        <w:spacing w:before="0"/>
      </w:pPr>
      <w:r>
        <w:rPr>
          <w:b w:val="0"/>
        </w:rPr>
        <w:t>• Collaboration: Both states collaborated in April 2025 to undertake a comprehensive survey of the species. This effort highlights their commitment to preserving biodiversity in the ecologically sensitive Western Ghats.</w:t>
      </w:r>
    </w:p>
    <w:p>
      <w:pPr>
        <w:spacing w:before="0"/>
      </w:pPr>
      <w:r>
        <w:rPr>
          <w:b w:val="0"/>
        </w:rPr>
        <w:t>• Ecological Importance: The Nilgiri Tahr is classified as Endangered under the IUCN Red List due to habitat loss and declining population. The census is essential for evaluating existing conservation measures and developing future strategies.</w:t>
      </w:r>
    </w:p>
    <w:p>
      <w:pPr>
        <w:spacing w:before="0"/>
      </w:pPr>
      <w:r>
        <w:rPr>
          <w:b w:val="0"/>
        </w:rPr>
        <w:t>• Habitat: The species is predominantly found in the Nilgiri Hills and other parts of the Western Ghats, which span across Kerala and Tamil Nadu. These regions are known for their rich biodiversity and unique ecosystems.</w:t>
      </w:r>
    </w:p>
    <w:p>
      <w:pPr>
        <w:spacing w:before="0"/>
      </w:pPr>
      <w:r>
        <w:rPr>
          <w:b w:val="0"/>
        </w:rPr>
        <w:t>• Protected Areas: Conservation efforts include protected areas like Eravikulam National Park in Kerala and Mukurthi National Park in Tamil Nadu, which are critical habitats for the Nilgiri Tahr.</w:t>
      </w:r>
    </w:p>
    <w:p>
      <w:pPr>
        <w:spacing w:before="0"/>
      </w:pPr>
      <w:r>
        <w:rPr>
          <w:b w:val="0"/>
        </w:rPr>
        <w:t>• Nilgiri Tahr: The Nilgiri Tahr is a mountain goat-like ungulate species endemic to the Western Ghats of India.</w:t>
      </w:r>
    </w:p>
    <w:p>
      <w:pPr>
        <w:spacing w:before="0"/>
      </w:pPr>
      <w:r>
        <w:rPr>
          <w:b w:val="0"/>
        </w:rPr>
        <w:t>• Scientific Name: Nilgiritragus hylocrius.</w:t>
      </w:r>
    </w:p>
    <w:p>
      <w:pPr>
        <w:spacing w:before="0"/>
      </w:pPr>
      <w:r>
        <w:rPr>
          <w:b w:val="0"/>
        </w:rPr>
        <w:t>• It is the state animal of Tamil Nadu and primarily inhabits high-altitude grasslands and rocky areas.</w:t>
      </w:r>
    </w:p>
    <w:p>
      <w:pPr>
        <w:spacing w:before="0"/>
      </w:pPr>
      <w:r>
        <w:rPr>
          <w:b w:val="0"/>
        </w:rPr>
        <w:t>• Conservation Status: The Nilgiri Tahr is classified as Endangered under the IUCN Red List, with major threats including habitat destruction, poaching, and livestock competition.</w:t>
      </w:r>
    </w:p>
    <w:p>
      <w:pPr>
        <w:spacing w:before="0"/>
      </w:pPr>
      <w:r>
        <w:rPr>
          <w:b w:val="0"/>
        </w:rPr>
        <w:t>• Key Protected Areas: Eravikulam National Park: Located in Kerala, this park hosts the largest population of Nilgiri Tahr.</w:t>
      </w:r>
    </w:p>
    <w:p>
      <w:pPr>
        <w:spacing w:before="0"/>
      </w:pPr>
      <w:r>
        <w:rPr>
          <w:b w:val="0"/>
        </w:rPr>
        <w:t>• Mukurthi National Park: Situated in Tamil Nadu, it is another critical habitat for the species.</w:t>
      </w:r>
    </w:p>
    <w:p>
      <w:pPr>
        <w:spacing w:before="0"/>
      </w:pPr>
      <w:r>
        <w:rPr>
          <w:b w:val="0"/>
        </w:rPr>
        <w:t>• Silent Valley National Park: Located in Kerala, contributing significantly to biodiversity conservation.</w:t>
      </w:r>
    </w:p>
    <w:p>
      <w:pPr>
        <w:spacing w:before="0"/>
      </w:pPr>
      <w:r>
        <w:rPr>
          <w:b w:val="0"/>
        </w:rPr>
        <w:t>• Government Initiatives: The Nilgiri Tahr Recovery Program was launched to monitor and protect the species.</w:t>
      </w:r>
    </w:p>
    <w:p>
      <w:pPr>
        <w:spacing w:before="0"/>
      </w:pPr>
      <w:r>
        <w:rPr>
          <w:b w:val="0"/>
        </w:rPr>
        <w:t>• Regular censuses and habitat restoration initiatives are being carried out by both state governments.</w:t>
      </w:r>
    </w:p>
    <w:p>
      <w:pPr>
        <w:spacing w:before="0"/>
      </w:pPr>
      <w:r>
        <w:rPr>
          <w:b w:val="0"/>
        </w:rPr>
        <w:t>• Western Ghats: The Western Ghats is a UNESCO World Heritage Site known for its exceptional biodiversity and is one of the eight "hottest hotspots" of biological diversity globally.</w:t>
      </w:r>
    </w:p>
    <w:p>
      <w:pPr>
        <w:spacing w:before="0"/>
      </w:pPr>
      <w:r>
        <w:rPr>
          <w:b w:val="0"/>
        </w:rPr>
        <w:t>• It spans across six Indian states: Kerala, Tamil Nadu, Karnataka, Goa, Maharashtra, and Gujarat.</w:t>
      </w:r>
    </w:p>
    <w:p>
      <w:pPr>
        <w:spacing w:before="0"/>
      </w:pPr>
      <w:r>
        <w:rPr>
          <w:b w:val="0"/>
        </w:rPr>
        <w:t>• It is the origin of many perennial rivers such as Godavari, Kaveri, and Krishna, essential for agriculture and drinking water.</w:t>
      </w:r>
    </w:p>
    <w:p>
      <w:pPr>
        <w:spacing w:before="0"/>
      </w:pPr>
      <w:r>
        <w:rPr>
          <w:b w:val="0"/>
        </w:rPr>
        <w:t>• Threats include deforestation, climate change, and human encroachment.</w:t>
      </w:r>
    </w:p>
    <w:p>
      <w:pPr>
        <w:spacing w:before="0"/>
      </w:pPr>
      <w:r>
        <w:rPr>
          <w:b w:val="0"/>
        </w:rPr>
        <w:t>• Importance of Biodiversity Conservation: The Nilgiri Tahr census is a vital step towards understanding and conserving endangered species in the Western Ghats.</w:t>
      </w:r>
    </w:p>
    <w:p>
      <w:pPr>
        <w:spacing w:before="0"/>
      </w:pPr>
      <w:r>
        <w:rPr>
          <w:b w:val="0"/>
        </w:rPr>
        <w:t>• Efforts like afforestation, strict wildlife protection laws, and the establishment of protected areas are essential to mitigate biodiversity loss.</w:t>
      </w:r>
    </w:p>
    <w:p>
      <w:pPr>
        <w:spacing w:before="0"/>
      </w:pPr>
      <w:r>
        <w:rPr>
          <w:b w:val="0"/>
        </w:rPr>
        <w:t>• Role of State Collaboration: The collaboration between Kerala and Tamil Nadu showcases the importance of joint efforts in addressing ecological challenges.</w:t>
      </w:r>
    </w:p>
    <w:p>
      <w:pPr>
        <w:spacing w:before="0"/>
      </w:pPr>
      <w:r>
        <w:rPr>
          <w:b w:val="0"/>
        </w:rPr>
      </w:r>
    </w:p>
    <w:p>
      <w:pPr>
        <w:spacing w:after="100" w:line="360" w:lineRule="auto" w:before="0"/>
      </w:pPr>
      <w:r>
        <w:rPr>
          <w:b w:val="0"/>
        </w:rPr>
        <w:t>19. Which of the following is correct regarding medium earth orbit? I. Satellites in MEO do not need to follow specific paths around Earth. II. MEO is very commonly used by navigation satellites.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I and II). Key Points Additional Information Important Points</w:t>
      </w:r>
    </w:p>
    <w:p>
      <w:pPr>
        <w:spacing w:before="0"/>
      </w:pPr>
      <w:r>
        <w:rPr>
          <w:b w:val="0"/>
        </w:rPr>
        <w:t>• Statement I: Satellites in Medium Earth Orbit (MEO) generally follow specific paths around Earth. This is because they are placed in stable, predictable orbits to ensure reliable operation, especially for navigation and communication purposes. Hence, Statement I is incorrect.</w:t>
      </w:r>
    </w:p>
    <w:p>
      <w:pPr>
        <w:spacing w:before="0"/>
      </w:pPr>
      <w:r>
        <w:rPr>
          <w:b w:val="0"/>
        </w:rPr>
        <w:t>• Statement II: MEO is commonly used by navigation satellites. These satellites, such as those in the Global Navigation Satellite Systems (GNSS) like GPS (USA), Galileo (Europe), and GLONASS (Russia), are positioned in MEO to provide global coverage and accurate location data. Hence, Statement II is correct.</w:t>
      </w:r>
    </w:p>
    <w:p>
      <w:pPr>
        <w:spacing w:before="0"/>
      </w:pPr>
      <w:r>
        <w:rPr>
          <w:b w:val="0"/>
        </w:rPr>
        <w:t>• The altitude of MEO typically ranges from 2,000 km to 35,786 km above the Earth’s surface. Most navigation satellites operate at an altitude of approximately 20,000 km to ensure a balance between global coverage and reduced latency.</w:t>
      </w:r>
    </w:p>
    <w:p>
      <w:pPr>
        <w:spacing w:before="0"/>
      </w:pPr>
      <w:r>
        <w:rPr>
          <w:b w:val="0"/>
        </w:rPr>
        <w:t>• Satellites in MEO are not stationary like geostationary satellites but instead move at high speeds. They complete an orbit around the Earth in a few hours, which allows them to provide coverage to different parts of the globe at various times.</w:t>
      </w:r>
    </w:p>
    <w:p>
      <w:pPr>
        <w:spacing w:before="0"/>
      </w:pPr>
      <w:r>
        <w:rPr>
          <w:b w:val="0"/>
        </w:rPr>
        <w:t>• Conclusion: Since Statement I is incorrect and Statement II is correct, the correct answer is Option 3 (Both I and II).</w:t>
      </w:r>
    </w:p>
    <w:p>
      <w:pPr>
        <w:spacing w:before="0"/>
      </w:pPr>
      <w:r>
        <w:rPr>
          <w:b w:val="0"/>
        </w:rPr>
        <w:t>• Medium Earth Orbit (MEO): MEO lies between Low Earth Orbit (LEO) and Geostationary Orbit (GEO). Its altitude ranges from 2,000 km to 35,786 km.</w:t>
      </w:r>
    </w:p>
    <w:p>
      <w:pPr>
        <w:spacing w:before="0"/>
      </w:pPr>
      <w:r>
        <w:rPr>
          <w:b w:val="0"/>
        </w:rPr>
        <w:t>• It is primarily used for navigation systems like GPS, Galileo, and GLONASS, as well as for some communication and Earth observation purposes.</w:t>
      </w:r>
    </w:p>
    <w:p>
      <w:pPr>
        <w:spacing w:before="0"/>
      </w:pPr>
      <w:r>
        <w:rPr>
          <w:b w:val="0"/>
        </w:rPr>
        <w:t>• Satellites in MEO have an orbital period ranging from about 2 to 12 hours, depending on their altitude.</w:t>
      </w:r>
    </w:p>
    <w:p>
      <w:pPr>
        <w:spacing w:before="0"/>
      </w:pPr>
      <w:r>
        <w:rPr>
          <w:b w:val="0"/>
        </w:rPr>
        <w:t>• MEO offers a balance between the wide coverage of geostationary satellites and the lower latency of low-Earth orbit satellites.</w:t>
      </w:r>
    </w:p>
    <w:p>
      <w:pPr>
        <w:spacing w:before="0"/>
      </w:pPr>
      <w:r>
        <w:rPr>
          <w:b w:val="0"/>
        </w:rPr>
        <w:t>• Applications of MEO Satellites: Navigation: Systems like GPS, Galileo, and GLONASS use MEO to provide accurate location and timing services globally.</w:t>
      </w:r>
    </w:p>
    <w:p>
      <w:pPr>
        <w:spacing w:before="0"/>
      </w:pPr>
      <w:r>
        <w:rPr>
          <w:b w:val="0"/>
        </w:rPr>
        <w:t>• Communication: Some communication satellites use MEO to deliver services with less delay than GEO satellites.</w:t>
      </w:r>
    </w:p>
    <w:p>
      <w:pPr>
        <w:spacing w:before="0"/>
      </w:pPr>
      <w:r>
        <w:rPr>
          <w:b w:val="0"/>
        </w:rPr>
        <w:t>• Earth Observation: MEO satellites can also be used for environmental monitoring and remote sensing applications.</w:t>
      </w:r>
    </w:p>
    <w:p>
      <w:pPr>
        <w:spacing w:before="0"/>
      </w:pPr>
      <w:r>
        <w:rPr>
          <w:b w:val="0"/>
        </w:rPr>
        <w:t>• Comparison with Other Orbits: Low Earth Orbit (LEO): Altitude of up to 2,000 km. Commonly used for Earth observation, scientific missions, and communication constellations like Starlink.</w:t>
      </w:r>
    </w:p>
    <w:p>
      <w:pPr>
        <w:spacing w:before="0"/>
      </w:pPr>
      <w:r>
        <w:rPr>
          <w:b w:val="0"/>
        </w:rPr>
        <w:t>• Geostationary Orbit (GEO): Altitude of 35,786 km. Used for weather satellites, television broadcasting, and communication satellites.</w:t>
      </w:r>
    </w:p>
    <w:p>
      <w:pPr>
        <w:spacing w:before="0"/>
      </w:pPr>
      <w:r>
        <w:rPr>
          <w:b w:val="0"/>
        </w:rPr>
        <w:t>• MEO: Positioned between LEO and GEO, providing a mix of advantages like moderate latency, global coverage, and stable orbits.</w:t>
      </w:r>
    </w:p>
    <w:p>
      <w:pPr>
        <w:spacing w:before="0"/>
      </w:pPr>
      <w:r>
        <w:rPr>
          <w:b w:val="0"/>
        </w:rPr>
        <w:t>• Navigation Systems in MEO: GPS: Operated by the United States, consists of 24 to 32 satellites in MEO, at an altitude of approximately 20,200 km.</w:t>
      </w:r>
    </w:p>
    <w:p>
      <w:pPr>
        <w:spacing w:before="0"/>
      </w:pPr>
      <w:r>
        <w:rPr>
          <w:b w:val="0"/>
        </w:rPr>
        <w:t>• Galileo: European GNSS system with satellites positioned in MEO at an altitude of around 23,222 km.</w:t>
      </w:r>
    </w:p>
    <w:p>
      <w:pPr>
        <w:spacing w:before="0"/>
      </w:pPr>
      <w:r>
        <w:rPr>
          <w:b w:val="0"/>
        </w:rPr>
        <w:t>• GLONASS: Russian navigation system with satellites orbiting at an altitude of about 19,100 km.</w:t>
      </w:r>
    </w:p>
    <w:p>
      <w:pPr>
        <w:spacing w:before="0"/>
      </w:pPr>
      <w:r>
        <w:rPr>
          <w:b w:val="0"/>
        </w:rPr>
        <w:t>• BeiDou: China’s navigation system, which also uses MEO along with GEO and LEO satellites.</w:t>
      </w:r>
    </w:p>
    <w:p>
      <w:pPr>
        <w:spacing w:before="0"/>
      </w:pPr>
      <w:r>
        <w:rPr>
          <w:b w:val="0"/>
        </w:rPr>
        <w:t>• Advantages of MEO: Provides a balance between wide coverage (like GEO) and lower latency (like LEO).</w:t>
      </w:r>
    </w:p>
    <w:p>
      <w:pPr>
        <w:spacing w:before="0"/>
      </w:pPr>
      <w:r>
        <w:rPr>
          <w:b w:val="0"/>
        </w:rPr>
        <w:t>• Ideal for applications requiring global coverage, such as navigation and communication.</w:t>
      </w:r>
    </w:p>
    <w:p>
      <w:pPr>
        <w:spacing w:before="0"/>
      </w:pPr>
      <w:r>
        <w:rPr>
          <w:b w:val="0"/>
        </w:rPr>
      </w:r>
    </w:p>
    <w:p>
      <w:pPr>
        <w:spacing w:after="100" w:line="360" w:lineRule="auto" w:before="0"/>
      </w:pPr>
      <w:r>
        <w:rPr>
          <w:b w:val="0"/>
        </w:rPr>
        <w:t>20. Who is the author of the Dogri-Punjabi Dictionary recently released by Governor Kavinder Gupta in Jammu?</w:t>
      </w:r>
    </w:p>
    <w:p>
      <w:pPr>
        <w:spacing w:before="0"/>
      </w:pPr>
      <w:r>
        <w:rPr>
          <w:b w:val="0"/>
        </w:rPr>
      </w:r>
    </w:p>
    <w:p>
      <w:pPr>
        <w:spacing w:after="100" w:before="0"/>
      </w:pPr>
      <w:r>
        <w:rPr>
          <w:b w:val="0"/>
        </w:rPr>
        <w:t>A. K.L. Saigal</w:t>
      </w:r>
    </w:p>
    <w:p>
      <w:pPr>
        <w:spacing w:after="100" w:before="0"/>
      </w:pPr>
      <w:r>
        <w:rPr>
          <w:b w:val="0"/>
        </w:rPr>
        <w:t>B. Chandan Negi</w:t>
      </w:r>
    </w:p>
    <w:p>
      <w:pPr>
        <w:spacing w:after="100" w:before="0"/>
      </w:pPr>
      <w:r>
        <w:rPr>
          <w:b w:val="0"/>
        </w:rPr>
        <w:t>C. Kavinder Gupta</w:t>
      </w:r>
    </w:p>
    <w:p>
      <w:pPr>
        <w:spacing w:after="100" w:before="0"/>
      </w:pPr>
      <w:r>
        <w:rPr>
          <w:b w:val="0"/>
        </w:rPr>
        <w:t>D. Prem Chand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Dogri-Punjabi Dictionary was authored by the late Chandan Negi and was released by Himachal Pradesh Governor Kavinder Gupta at K.L. Saigal Hall in Jammu on May 17, 2026.</w:t>
      </w:r>
    </w:p>
    <w:p>
      <w:pPr>
        <w:spacing w:before="0"/>
      </w:pPr>
      <w:r>
        <w:rPr>
          <w:b w:val="0"/>
        </w:rPr>
      </w:r>
    </w:p>
    <w:p>
      <w:pPr>
        <w:spacing w:after="100" w:line="360" w:lineRule="auto" w:before="0"/>
      </w:pPr>
      <w:r>
        <w:rPr>
          <w:b w:val="0"/>
        </w:rPr>
        <w:t>21. Who was the first chairman of the Competition Commission of India (CCI) who recently passed away following a fire incident at his residence in Delhi?</w:t>
      </w:r>
    </w:p>
    <w:p>
      <w:pPr>
        <w:spacing w:before="0"/>
      </w:pPr>
      <w:r>
        <w:rPr>
          <w:b w:val="0"/>
        </w:rPr>
      </w:r>
    </w:p>
    <w:p>
      <w:pPr>
        <w:spacing w:after="100" w:before="0"/>
      </w:pPr>
      <w:r>
        <w:rPr>
          <w:b w:val="0"/>
        </w:rPr>
        <w:t>A. Ashok Chawla</w:t>
      </w:r>
    </w:p>
    <w:p>
      <w:pPr>
        <w:spacing w:after="100" w:before="0"/>
      </w:pPr>
      <w:r>
        <w:rPr>
          <w:b w:val="0"/>
        </w:rPr>
        <w:t>B. Dhanendra Kumar</w:t>
      </w:r>
    </w:p>
    <w:p>
      <w:pPr>
        <w:spacing w:after="100" w:before="0"/>
      </w:pPr>
      <w:r>
        <w:rPr>
          <w:b w:val="0"/>
        </w:rPr>
        <w:t>C. Amitabh Kant</w:t>
      </w:r>
    </w:p>
    <w:p>
      <w:pPr>
        <w:spacing w:after="100" w:before="0"/>
      </w:pPr>
      <w:r>
        <w:rPr>
          <w:b w:val="0"/>
        </w:rPr>
        <w:t>D. Rajiv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Dhanendra Kumar, the first chairman of the Competition Commission of India (CCI) and a 1968-batch Haryana cadre IAS officer, passed away following a fire incident caused by a suspected AC blast at his home in Hauz Khas, Delhi.</w:t>
      </w:r>
    </w:p>
    <w:p>
      <w:pPr>
        <w:spacing w:before="0"/>
      </w:pPr>
      <w:r>
        <w:rPr>
          <w:b w:val="0"/>
        </w:rPr>
      </w:r>
    </w:p>
    <w:p>
      <w:pPr>
        <w:spacing w:after="100" w:line="360" w:lineRule="auto" w:before="0"/>
      </w:pPr>
      <w:r>
        <w:rPr>
          <w:b w:val="0"/>
        </w:rPr>
        <w:t>22. What is the percentage increase in the specific heat capacity of the Phase Change Material (PCM) achieved by adding only 1% spinel oxide nanoparticles, as per the research by ARCI?</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45%</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Researchers at ARCI (under DST) developed a spinel nano composite PCM where the addition of just 1% spinel oxide nanoparticles resulted in a 45% increase in specific heat capacity compared to the base material.</w:t>
      </w:r>
    </w:p>
    <w:p>
      <w:pPr>
        <w:spacing w:before="0"/>
      </w:pPr>
      <w:r>
        <w:rPr>
          <w:b w:val="0"/>
        </w:rPr>
      </w:r>
    </w:p>
    <w:p>
      <w:pPr>
        <w:spacing w:after="100" w:line="360" w:lineRule="auto" w:before="0"/>
      </w:pPr>
      <w:r>
        <w:rPr>
          <w:b w:val="0"/>
        </w:rPr>
        <w:t>23. Which of the following corporate entities partnered with IIT Madras to establish dedicated research centres at the Technology Summit 2026?</w:t>
      </w:r>
    </w:p>
    <w:p>
      <w:pPr>
        <w:spacing w:before="0"/>
      </w:pPr>
      <w:r>
        <w:rPr>
          <w:b w:val="0"/>
        </w:rPr>
      </w:r>
    </w:p>
    <w:p>
      <w:pPr>
        <w:spacing w:after="100" w:before="0"/>
      </w:pPr>
      <w:r>
        <w:rPr>
          <w:b w:val="0"/>
        </w:rPr>
        <w:t>A. Tata Motors, Reliance Industries, and ICICI Bank</w:t>
      </w:r>
    </w:p>
    <w:p>
      <w:pPr>
        <w:spacing w:after="100" w:before="0"/>
      </w:pPr>
      <w:r>
        <w:rPr>
          <w:b w:val="0"/>
        </w:rPr>
        <w:t>B. NTPC Limited, Bharat Petroleum Corporation Limited (BPCL), and HSBC</w:t>
      </w:r>
    </w:p>
    <w:p>
      <w:pPr>
        <w:spacing w:after="100" w:before="0"/>
      </w:pPr>
      <w:r>
        <w:rPr>
          <w:b w:val="0"/>
        </w:rPr>
        <w:t>C. ONGC, HDFC Bank, and Wipro</w:t>
      </w:r>
    </w:p>
    <w:p>
      <w:pPr>
        <w:spacing w:after="100" w:before="0"/>
      </w:pPr>
      <w:r>
        <w:rPr>
          <w:b w:val="0"/>
        </w:rPr>
        <w:t>D. Indian Oil Corporation Limited (IOCL), State Bank of India (SBI), and Infosys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IIT Madras announced strategic partnerships with NTPC Limited, Bharat Petroleum Corporation Limited (BPCL), and HSBC during the Technology Summit 2026 in New Delhi to establish dedicated research centres focused on healthcare technologies and a sustainable future.</w:t>
      </w:r>
    </w:p>
    <w:p>
      <w:pPr>
        <w:spacing w:before="0"/>
      </w:pPr>
      <w:r>
        <w:rPr>
          <w:b w:val="0"/>
        </w:rPr>
      </w:r>
    </w:p>
    <w:p>
      <w:pPr>
        <w:spacing w:after="100" w:line="360" w:lineRule="auto" w:before="0"/>
      </w:pPr>
      <w:r>
        <w:rPr>
          <w:b w:val="0"/>
        </w:rPr>
        <w:t>24. Who is the author of the book titled 'The Library Man of India: The Story of PN Panicker', which was released by Vice President CP Radhakrishnan in May 2026?</w:t>
      </w:r>
    </w:p>
    <w:p>
      <w:pPr>
        <w:spacing w:before="0"/>
      </w:pPr>
      <w:r>
        <w:rPr>
          <w:b w:val="0"/>
        </w:rPr>
      </w:r>
    </w:p>
    <w:p>
      <w:pPr>
        <w:spacing w:after="100" w:before="0"/>
      </w:pPr>
      <w:r>
        <w:rPr>
          <w:b w:val="0"/>
        </w:rPr>
        <w:t>A. PJ Kurien</w:t>
      </w:r>
    </w:p>
    <w:p>
      <w:pPr>
        <w:spacing w:after="100" w:before="0"/>
      </w:pPr>
      <w:r>
        <w:rPr>
          <w:b w:val="0"/>
        </w:rPr>
        <w:t>B. N Balagopal</w:t>
      </w:r>
    </w:p>
    <w:p>
      <w:pPr>
        <w:spacing w:after="100" w:before="0"/>
      </w:pPr>
      <w:r>
        <w:rPr>
          <w:b w:val="0"/>
        </w:rPr>
        <w:t>C. Suresh Gopi</w:t>
      </w:r>
    </w:p>
    <w:p>
      <w:pPr>
        <w:spacing w:after="100" w:before="0"/>
      </w:pPr>
      <w:r>
        <w:rPr>
          <w:b w:val="0"/>
        </w:rPr>
        <w:t>D. PP Sathyan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book 'The Library Man of India: The Story of PN Panicker' is authored by PP Sathyan. It was released by Vice President CP Radhakrishnan at Uprashtrapati Bhavan in May 2026.</w:t>
      </w:r>
    </w:p>
    <w:p>
      <w:pPr>
        <w:spacing w:before="0"/>
      </w:pPr>
      <w:r>
        <w:rPr>
          <w:b w:val="0"/>
        </w:rPr>
      </w:r>
    </w:p>
    <w:p>
      <w:pPr>
        <w:spacing w:after="100" w:line="360" w:lineRule="auto" w:before="0"/>
      </w:pPr>
      <w:r>
        <w:rPr>
          <w:b w:val="0"/>
        </w:rPr>
        <w:t>25. Regarding the 64th edition of the Canadian Grand Prix (GP) 2026, which of the following statements is correct?</w:t>
      </w:r>
    </w:p>
    <w:p>
      <w:pPr>
        <w:spacing w:before="0"/>
      </w:pPr>
      <w:r>
        <w:rPr>
          <w:b w:val="0"/>
        </w:rPr>
      </w:r>
    </w:p>
    <w:p>
      <w:pPr>
        <w:spacing w:after="100" w:before="0"/>
      </w:pPr>
      <w:r>
        <w:rPr>
          <w:b w:val="0"/>
        </w:rPr>
        <w:t>A. Lewis Hamilton, driving for Ferrari, secured the first position at the Circuit Gilles Villeneuve.</w:t>
      </w:r>
    </w:p>
    <w:p>
      <w:pPr>
        <w:spacing w:after="100" w:before="0"/>
      </w:pPr>
      <w:r>
        <w:rPr>
          <w:b w:val="0"/>
        </w:rPr>
        <w:t>B. The event marked Round 1 of the 22-race FIA F1 World Championship season.</w:t>
      </w:r>
    </w:p>
    <w:p>
      <w:pPr>
        <w:spacing w:after="100" w:before="0"/>
      </w:pPr>
      <w:r>
        <w:rPr>
          <w:b w:val="0"/>
        </w:rPr>
        <w:t>C. Kimi Antonelli secured his fourth consecutive F1 GP victory of the 2026 season at this event.</w:t>
      </w:r>
    </w:p>
    <w:p>
      <w:pPr>
        <w:spacing w:after="100" w:before="0"/>
      </w:pPr>
      <w:r>
        <w:rPr>
          <w:b w:val="0"/>
        </w:rPr>
        <w:t>D. George Russell finished the race in fifth place, earning 10 points for the Mercedes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Kimi Antonelli (Mercedes) won the 64th Canadian GP, marking his fourth consecutive victory in the 2026 season (after China, Japan, and Miami). The race was Round 5 of the championship. Lewis Hamilton (Ferrari) and Max Verstappen (Red Bull) completed the podium, while George Russell retired due to engine failure.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