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related to Gandhara art forms other than stone sculpture: Statement 1: A decorated gold reliquary featuring standing figures was unearthed at the Bimaran site. Statement 2: Begram excavations revealed finely carved ivory panels used for decorative purposes.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Gandhara art is known for its synthesis of Greco-Roman and Indian artistic styles, primarily flourishing in the areas of modern-day Pakistan and Afghanistan.</w:t>
      </w:r>
    </w:p>
    <w:p>
      <w:pPr>
        <w:spacing w:before="0"/>
      </w:pPr>
      <w:r>
        <w:rPr>
          <w:b w:val="0"/>
        </w:rPr>
        <w:t>• Statement 1: The decorated gold reliquary unearthed at the Bimaran site is a notable artifact associated with Gandhara art. It features standing figures, showcasing intricate craftsmanship and the influence of Greco-Roman artistic traditions.</w:t>
      </w:r>
    </w:p>
    <w:p>
      <w:pPr>
        <w:spacing w:before="0"/>
      </w:pPr>
      <w:r>
        <w:rPr>
          <w:b w:val="0"/>
        </w:rPr>
        <w:t>• Statement 2: The excavations at Begram revealed finely carved ivory panels, which were used for decorative purposes. These panels reflect the high level of artistry and the cross-cultural influences present in Gandhara art.</w:t>
      </w:r>
    </w:p>
    <w:p>
      <w:pPr>
        <w:spacing w:before="0"/>
      </w:pPr>
      <w:r>
        <w:rPr>
          <w:b w:val="0"/>
        </w:rPr>
        <w:t>• Both statements highlight the diversity of Gandhara art forms, extending beyond stone sculptures to include metalwork and ivory carvings.</w:t>
      </w:r>
    </w:p>
    <w:p>
      <w:pPr>
        <w:spacing w:before="0"/>
      </w:pPr>
      <w:r>
        <w:rPr>
          <w:b w:val="0"/>
        </w:rPr>
        <w:t>• The discovery of such artifacts suggests the rich cultural exchanges and trade networks in the region during ancient times.</w:t>
      </w:r>
    </w:p>
    <w:p>
      <w:pPr>
        <w:spacing w:before="0"/>
      </w:pPr>
      <w:r>
        <w:rPr>
          <w:b w:val="0"/>
        </w:rPr>
        <w:t>• Gandhara art predominantly thrived under the patronage of rulers like the Kushans, especially Emperor Kanishka.</w:t>
      </w:r>
    </w:p>
    <w:p>
      <w:pPr>
        <w:spacing w:before="0"/>
      </w:pPr>
      <w:r>
        <w:rPr>
          <w:b w:val="0"/>
        </w:rPr>
        <w:t>• These artistic traditions played a significant role in the spread of Buddhist art and iconography across Asia.</w:t>
      </w:r>
    </w:p>
    <w:p>
      <w:pPr>
        <w:spacing w:before="0"/>
      </w:pPr>
      <w:r>
        <w:rPr>
          <w:b w:val="0"/>
        </w:rPr>
        <w:t>• Bimaran site The Bimaran site is located in modern-day Afghanistan and is famous for the discovery of a gold reliquary.</w:t>
      </w:r>
    </w:p>
    <w:p>
      <w:pPr>
        <w:spacing w:before="0"/>
      </w:pPr>
      <w:r>
        <w:rPr>
          <w:b w:val="0"/>
        </w:rPr>
        <w:t>• This reliquary is believed to be one of the earliest depictions of Buddha in anthropomorphic form.</w:t>
      </w:r>
    </w:p>
    <w:p>
      <w:pPr>
        <w:spacing w:before="0"/>
      </w:pPr>
      <w:r>
        <w:rPr>
          <w:b w:val="0"/>
        </w:rPr>
        <w:t>• The artifact exemplifies the amalgamation of Greco-Roman and Buddhist iconography.</w:t>
      </w:r>
    </w:p>
    <w:p>
      <w:pPr>
        <w:spacing w:before="0"/>
      </w:pPr>
      <w:r>
        <w:rPr>
          <w:b w:val="0"/>
        </w:rPr>
        <w:t>• Begram excavations Begram, near Kabul in Afghanistan, was a prominent trade center during ancient times.</w:t>
      </w:r>
    </w:p>
    <w:p>
      <w:pPr>
        <w:spacing w:before="0"/>
      </w:pPr>
      <w:r>
        <w:rPr>
          <w:b w:val="0"/>
        </w:rPr>
        <w:t>• The excavations uncovered a wide range of artifacts, including ivory carvings, glassware, and coins, indicating its importance in ancient trade networks.</w:t>
      </w:r>
    </w:p>
    <w:p>
      <w:pPr>
        <w:spacing w:before="0"/>
      </w:pPr>
      <w:r>
        <w:rPr>
          <w:b w:val="0"/>
        </w:rPr>
        <w:t>• The finely carved ivory panels are believed to have been used as furniture decorations or for other ornamental purposes.</w:t>
      </w:r>
    </w:p>
    <w:p>
      <w:pPr>
        <w:spacing w:before="0"/>
      </w:pPr>
      <w:r>
        <w:rPr>
          <w:b w:val="0"/>
        </w:rPr>
        <w:t>• Kushan patronage The Kushan Empire was instrumental in the development and spread of Gandhara art.</w:t>
      </w:r>
    </w:p>
    <w:p>
      <w:pPr>
        <w:spacing w:before="0"/>
      </w:pPr>
      <w:r>
        <w:rPr>
          <w:b w:val="0"/>
        </w:rPr>
        <w:t>• Under rulers like Emperor Kanishka, Gandhara art flourished, blending local Indian traditions with Greco-Roman artistic styles.</w:t>
      </w:r>
    </w:p>
    <w:p>
      <w:pPr>
        <w:spacing w:before="0"/>
      </w:pPr>
      <w:r>
        <w:rPr>
          <w:b w:val="0"/>
        </w:rPr>
        <w:t>• The empire promoted Buddhist art and culture, leading to the creation of iconic artifacts and sculptures.</w:t>
      </w:r>
    </w:p>
    <w:p>
      <w:pPr>
        <w:spacing w:before="0"/>
      </w:pPr>
      <w:r>
        <w:rPr>
          <w:b w:val="0"/>
        </w:rPr>
      </w:r>
    </w:p>
    <w:p>
      <w:pPr>
        <w:spacing w:after="100" w:line="360" w:lineRule="auto" w:before="0"/>
      </w:pPr>
      <w:r>
        <w:rPr>
          <w:b w:val="0"/>
        </w:rPr>
        <w:t>2. Which option best captures the cultural importance of the Kanuma festival celebrated in Andhra Pradesh?</w:t>
      </w:r>
    </w:p>
    <w:p>
      <w:pPr>
        <w:spacing w:before="0"/>
      </w:pPr>
      <w:r>
        <w:rPr>
          <w:b w:val="0"/>
        </w:rPr>
      </w:r>
    </w:p>
    <w:p>
      <w:pPr>
        <w:spacing w:after="100" w:before="0"/>
      </w:pPr>
      <w:r>
        <w:rPr>
          <w:b w:val="0"/>
        </w:rPr>
        <w:t>A. Observance linked to forest conservation rituals</w:t>
      </w:r>
    </w:p>
    <w:p>
      <w:pPr>
        <w:spacing w:after="100" w:before="0"/>
      </w:pPr>
      <w:r>
        <w:rPr>
          <w:b w:val="0"/>
        </w:rPr>
        <w:t>B. Festival devoted to worshipping agricultural cattle</w:t>
      </w:r>
    </w:p>
    <w:p>
      <w:pPr>
        <w:spacing w:after="100" w:before="0"/>
      </w:pPr>
      <w:r>
        <w:rPr>
          <w:b w:val="0"/>
        </w:rPr>
        <w:t>C. Event commemorating river goddesses</w:t>
      </w:r>
    </w:p>
    <w:p>
      <w:pPr>
        <w:spacing w:after="100" w:before="0"/>
      </w:pPr>
      <w:r>
        <w:rPr>
          <w:b w:val="0"/>
        </w:rPr>
        <w:t>D. Celebration marking the end of winter solstice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Festival devoted to worshipping agricultural cattle. Key Points Additional Information</w:t>
      </w:r>
    </w:p>
    <w:p>
      <w:pPr>
        <w:spacing w:before="0"/>
      </w:pPr>
      <w:r>
        <w:rPr>
          <w:b w:val="0"/>
        </w:rPr>
        <w:t>• Kanuma festival is an important part of the celebrations during the Sankranti festival in Andhra Pradesh.</w:t>
      </w:r>
    </w:p>
    <w:p>
      <w:pPr>
        <w:spacing w:before="0"/>
      </w:pPr>
      <w:r>
        <w:rPr>
          <w:b w:val="0"/>
        </w:rPr>
        <w:t>• It is a day specifically devoted to worshipping agricultural cattle, such as cows, bulls, and oxen.</w:t>
      </w:r>
    </w:p>
    <w:p>
      <w:pPr>
        <w:spacing w:before="0"/>
      </w:pPr>
      <w:r>
        <w:rPr>
          <w:b w:val="0"/>
        </w:rPr>
        <w:t>• The festival signifies the critical role of cattle in agriculture and rural livelihoods.</w:t>
      </w:r>
    </w:p>
    <w:p>
      <w:pPr>
        <w:spacing w:before="0"/>
      </w:pPr>
      <w:r>
        <w:rPr>
          <w:b w:val="0"/>
        </w:rPr>
        <w:t>• Farmers and rural communities express their gratitude to cattle, acknowledging their contribution to ploughing fields and other agricultural activities.</w:t>
      </w:r>
    </w:p>
    <w:p>
      <w:pPr>
        <w:spacing w:before="0"/>
      </w:pPr>
      <w:r>
        <w:rPr>
          <w:b w:val="0"/>
        </w:rPr>
        <w:t>• On Kanuma, cattle are cleaned, decorated with flowers and turmeric, and sometimes painted with natural colors as a sign of celebration.</w:t>
      </w:r>
    </w:p>
    <w:p>
      <w:pPr>
        <w:spacing w:before="0"/>
      </w:pPr>
      <w:r>
        <w:rPr>
          <w:b w:val="0"/>
        </w:rPr>
        <w:t>• Special rituals and offerings are made to honor the cattle, reflecting the importance of traditional agrarian practices.</w:t>
      </w:r>
    </w:p>
    <w:p>
      <w:pPr>
        <w:spacing w:before="0"/>
      </w:pPr>
      <w:r>
        <w:rPr>
          <w:b w:val="0"/>
        </w:rPr>
        <w:t>• Kanuma is part of the larger Sankranti celebrations, which include Pongal and Bhogi, focusing on themes of harvest, gratitude, and renewal.</w:t>
      </w:r>
    </w:p>
    <w:p>
      <w:pPr>
        <w:spacing w:before="0"/>
      </w:pPr>
      <w:r>
        <w:rPr>
          <w:b w:val="0"/>
        </w:rPr>
        <w:t>• Observance linked to forest conservation rituals Forest conservation rituals typically focus on preserving biodiversity and ensuring the sustainable use of forest resources.</w:t>
      </w:r>
    </w:p>
    <w:p>
      <w:pPr>
        <w:spacing w:before="0"/>
      </w:pPr>
      <w:r>
        <w:rPr>
          <w:b w:val="0"/>
        </w:rPr>
        <w:t>• These types of rituals are observed in various parts of India but are not a central theme of the Kanuma festival.</w:t>
      </w:r>
    </w:p>
    <w:p>
      <w:pPr>
        <w:spacing w:before="0"/>
      </w:pPr>
      <w:r>
        <w:rPr>
          <w:b w:val="0"/>
        </w:rPr>
        <w:t>• Event commemorating river goddesses The worship of river goddesses is common in India, especially in festivals dedicated to sacred rivers such as the Ganga, Yamuna, or Narmada.</w:t>
      </w:r>
    </w:p>
    <w:p>
      <w:pPr>
        <w:spacing w:before="0"/>
      </w:pPr>
      <w:r>
        <w:rPr>
          <w:b w:val="0"/>
        </w:rPr>
        <w:t>• While such rituals are significant, they are not related to the Kanuma festival, which is focused on cattle worship.</w:t>
      </w:r>
    </w:p>
    <w:p>
      <w:pPr>
        <w:spacing w:before="0"/>
      </w:pPr>
      <w:r>
        <w:rPr>
          <w:b w:val="0"/>
        </w:rPr>
        <w:t>• Celebration marking the end of winter solstice The winter solstice is associated with various festivals globally, often signifying the return of longer days.</w:t>
      </w:r>
    </w:p>
    <w:p>
      <w:pPr>
        <w:spacing w:before="0"/>
      </w:pPr>
      <w:r>
        <w:rPr>
          <w:b w:val="0"/>
        </w:rPr>
        <w:t>• In India, the Sankranti festival as a whole marks the transition of the sun into the zodiac sign of Capricorn (Makara), but Kanuma specifically focuses on cattle worship.</w:t>
      </w:r>
    </w:p>
    <w:p>
      <w:pPr>
        <w:spacing w:before="0"/>
      </w:pPr>
      <w:r>
        <w:rPr>
          <w:b w:val="0"/>
        </w:rPr>
      </w:r>
    </w:p>
    <w:p>
      <w:pPr>
        <w:spacing w:after="100" w:line="360" w:lineRule="auto" w:before="0"/>
      </w:pPr>
      <w:r>
        <w:rPr>
          <w:b w:val="0"/>
        </w:rPr>
        <w:t>3. Which traditional wind instrument with a curved metal horn is ceremonially played in Himachal Pradesh folk traditions?</w:t>
      </w:r>
    </w:p>
    <w:p>
      <w:pPr>
        <w:spacing w:before="0"/>
      </w:pPr>
      <w:r>
        <w:rPr>
          <w:b w:val="0"/>
        </w:rPr>
      </w:r>
    </w:p>
    <w:p>
      <w:pPr>
        <w:spacing w:after="100" w:before="0"/>
      </w:pPr>
      <w:r>
        <w:rPr>
          <w:b w:val="0"/>
        </w:rPr>
        <w:t>A. Algoza</w:t>
      </w:r>
    </w:p>
    <w:p>
      <w:pPr>
        <w:spacing w:after="100" w:before="0"/>
      </w:pPr>
      <w:r>
        <w:rPr>
          <w:b w:val="0"/>
        </w:rPr>
        <w:t>B. Narsingha</w:t>
      </w:r>
    </w:p>
    <w:p>
      <w:pPr>
        <w:spacing w:after="100" w:before="0"/>
      </w:pPr>
      <w:r>
        <w:rPr>
          <w:b w:val="0"/>
        </w:rPr>
        <w:t>C. Shehnai</w:t>
      </w:r>
    </w:p>
    <w:p>
      <w:pPr>
        <w:spacing w:after="100" w:before="0"/>
      </w:pPr>
      <w:r>
        <w:rPr>
          <w:b w:val="0"/>
        </w:rPr>
        <w:t>D. Mashak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Narsingha. Key Points Additional Information</w:t>
      </w:r>
    </w:p>
    <w:p>
      <w:pPr>
        <w:spacing w:before="0"/>
      </w:pPr>
      <w:r>
        <w:rPr>
          <w:b w:val="0"/>
        </w:rPr>
        <w:t>• The Narsingha is a traditional wind instrument, popular in the folk culture of Himachal Pradesh.</w:t>
      </w:r>
    </w:p>
    <w:p>
      <w:pPr>
        <w:spacing w:before="0"/>
      </w:pPr>
      <w:r>
        <w:rPr>
          <w:b w:val="0"/>
        </w:rPr>
        <w:t>• It is a curved metal horn and is often used in ceremonial and religious events.</w:t>
      </w:r>
    </w:p>
    <w:p>
      <w:pPr>
        <w:spacing w:before="0"/>
      </w:pPr>
      <w:r>
        <w:rPr>
          <w:b w:val="0"/>
        </w:rPr>
        <w:t>• The instrument has a unique crescent-like shape and produces a loud, resonant sound that is symbolic in Himachali rituals and celebrations.</w:t>
      </w:r>
    </w:p>
    <w:p>
      <w:pPr>
        <w:spacing w:before="0"/>
      </w:pPr>
      <w:r>
        <w:rPr>
          <w:b w:val="0"/>
        </w:rPr>
        <w:t>• It is frequently played during folk dances, religious processions, and other cultural festivities in Himachal Pradesh.</w:t>
      </w:r>
    </w:p>
    <w:p>
      <w:pPr>
        <w:spacing w:before="0"/>
      </w:pPr>
      <w:r>
        <w:rPr>
          <w:b w:val="0"/>
        </w:rPr>
        <w:t>• The Narsingha holds cultural and spiritual significance in the region, adding a distinct flavor to their musical traditions.</w:t>
      </w:r>
    </w:p>
    <w:p>
      <w:pPr>
        <w:spacing w:before="0"/>
      </w:pPr>
      <w:r>
        <w:rPr>
          <w:b w:val="0"/>
        </w:rPr>
        <w:t>• It is traditionally played by folk musicians known as Bajantris.</w:t>
      </w:r>
    </w:p>
    <w:p>
      <w:pPr>
        <w:spacing w:before="0"/>
      </w:pPr>
      <w:r>
        <w:rPr>
          <w:b w:val="0"/>
        </w:rPr>
        <w:t>• The instrument's sound is believed to invoke auspiciousness and is deeply associated with the heritage of Himachal Pradesh.</w:t>
      </w:r>
    </w:p>
    <w:p>
      <w:pPr>
        <w:spacing w:before="0"/>
      </w:pPr>
      <w:r>
        <w:rPr>
          <w:b w:val="0"/>
        </w:rPr>
        <w:t>• Algoza Algoza is a double-flute instrument commonly used in Punjabi folk music.</w:t>
      </w:r>
    </w:p>
    <w:p>
      <w:pPr>
        <w:spacing w:before="0"/>
      </w:pPr>
      <w:r>
        <w:rPr>
          <w:b w:val="0"/>
        </w:rPr>
        <w:t>• It is primarily played in Rajasthan, Punjab, and Sindh regions.</w:t>
      </w:r>
    </w:p>
    <w:p>
      <w:pPr>
        <w:spacing w:before="0"/>
      </w:pPr>
      <w:r>
        <w:rPr>
          <w:b w:val="0"/>
        </w:rPr>
        <w:t>• The instrument creates a melodious sound and is often played during folk dances such as Giddha and Bhangra.</w:t>
      </w:r>
    </w:p>
    <w:p>
      <w:pPr>
        <w:spacing w:before="0"/>
      </w:pPr>
      <w:r>
        <w:rPr>
          <w:b w:val="0"/>
        </w:rPr>
        <w:t>• Shehnai The Shehnai is a traditional wind instrument of India, often played during weddings and auspicious ceremonies.</w:t>
      </w:r>
    </w:p>
    <w:p>
      <w:pPr>
        <w:spacing w:before="0"/>
      </w:pPr>
      <w:r>
        <w:rPr>
          <w:b w:val="0"/>
        </w:rPr>
        <w:t>• It is made of wood with a metal bell at the end and is known for its melodious and soulful sound.</w:t>
      </w:r>
    </w:p>
    <w:p>
      <w:pPr>
        <w:spacing w:before="0"/>
      </w:pPr>
      <w:r>
        <w:rPr>
          <w:b w:val="0"/>
        </w:rPr>
        <w:t>• It gained prominence through the legendary player Ustad Bismillah Khan.</w:t>
      </w:r>
    </w:p>
    <w:p>
      <w:pPr>
        <w:spacing w:before="0"/>
      </w:pPr>
      <w:r>
        <w:rPr>
          <w:b w:val="0"/>
        </w:rPr>
        <w:t>• Mashak Mashak is a traditional bagpipe instrument, commonly used in folk music of North India and Pakistan.</w:t>
      </w:r>
    </w:p>
    <w:p>
      <w:pPr>
        <w:spacing w:before="0"/>
      </w:pPr>
      <w:r>
        <w:rPr>
          <w:b w:val="0"/>
        </w:rPr>
        <w:t>• It is made from goat skin and is often played in weddings or festive celebrations.</w:t>
      </w:r>
    </w:p>
    <w:p>
      <w:pPr>
        <w:spacing w:before="0"/>
      </w:pPr>
      <w:r>
        <w:rPr>
          <w:b w:val="0"/>
        </w:rPr>
        <w:t>• The sound of Mashak is associated with traditional and rustic music.</w:t>
      </w:r>
    </w:p>
    <w:p>
      <w:pPr>
        <w:spacing w:before="0"/>
      </w:pPr>
      <w:r>
        <w:rPr>
          <w:b w:val="0"/>
        </w:rPr>
      </w:r>
    </w:p>
    <w:p>
      <w:pPr>
        <w:spacing w:after="100" w:line="360" w:lineRule="auto" w:before="0"/>
      </w:pPr>
      <w:r>
        <w:rPr>
          <w:b w:val="0"/>
        </w:rPr>
        <w:t>4. Consider the following statements regarding World Championship swimming events conducted in a 50-metre pool: Statement 1: Freestyle events for men and women include races from 50 metres up to 1500 metres. Statement 2: Individual Medley events are conducted only up to a maximum distance of 400 metres.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In World Championship swimming events, freestyle races for both men and women include events ranging from 50 metres to 1500 metres. These distances are standard across international competitions held in 50-metre pools, also known as Olympic-sized pools.</w:t>
      </w:r>
    </w:p>
    <w:p>
      <w:pPr>
        <w:spacing w:before="0"/>
      </w:pPr>
      <w:r>
        <w:rPr>
          <w:b w:val="0"/>
        </w:rPr>
        <w:t>• The Individual Medley (IM) is a swimming event where a single swimmer uses all four strokes—butterfly, backstroke, breaststroke, and freestyle—in a set sequence. These events are conducted up to a maximum distance of 400 metres in World Championship swimming events.</w:t>
      </w:r>
    </w:p>
    <w:p>
      <w:pPr>
        <w:spacing w:before="0"/>
      </w:pPr>
      <w:r>
        <w:rPr>
          <w:b w:val="0"/>
        </w:rPr>
        <w:t>• The statement regarding freestyle events is correct as they cover distances of 50m, 100m, 200m, 400m, 800m, and 1500m.</w:t>
      </w:r>
    </w:p>
    <w:p>
      <w:pPr>
        <w:spacing w:before="0"/>
      </w:pPr>
      <w:r>
        <w:rPr>
          <w:b w:val="0"/>
        </w:rPr>
        <w:t>• The statement about Individual Medley is also correct because the 400m Individual Medley is the longest IM event conducted in international competitions. There is no IM event beyond this distance.</w:t>
      </w:r>
    </w:p>
    <w:p>
      <w:pPr>
        <w:spacing w:before="0"/>
      </w:pPr>
      <w:r>
        <w:rPr>
          <w:b w:val="0"/>
        </w:rPr>
        <w:t>• These swimming events are governed by the International Swimming Federation (FINA), the world body that sets rules and regulations for swimming competitions.</w:t>
      </w:r>
    </w:p>
    <w:p>
      <w:pPr>
        <w:spacing w:before="0"/>
      </w:pPr>
      <w:r>
        <w:rPr>
          <w:b w:val="0"/>
        </w:rPr>
        <w:t>• Freestyle Events The freestyle stroke is the fastest and most common stroke used in competitive swimming.</w:t>
      </w:r>
    </w:p>
    <w:p>
      <w:pPr>
        <w:spacing w:before="0"/>
      </w:pPr>
      <w:r>
        <w:rPr>
          <w:b w:val="0"/>
        </w:rPr>
        <w:t>• Freestyle events include distances of 50m, 100m, 200m, 400m, 800m, and 1500m. The 800m freestyle is a recent addition for men in major competitions.</w:t>
      </w:r>
    </w:p>
    <w:p>
      <w:pPr>
        <w:spacing w:before="0"/>
      </w:pPr>
      <w:r>
        <w:rPr>
          <w:b w:val="0"/>
        </w:rPr>
        <w:t>• Freestyle events allow swimmers to choose any stroke; however, the front crawl is almost exclusively used because of its efficiency and speed.</w:t>
      </w:r>
    </w:p>
    <w:p>
      <w:pPr>
        <w:spacing w:before="0"/>
      </w:pPr>
      <w:r>
        <w:rPr>
          <w:b w:val="0"/>
        </w:rPr>
        <w:t>• Individual Medley The Individual Medley (IM) requires swimmers to swim equal distances of four strokes in the following order: butterfly, backstroke, breaststroke, and freestyle.</w:t>
      </w:r>
    </w:p>
    <w:p>
      <w:pPr>
        <w:spacing w:before="0"/>
      </w:pPr>
      <w:r>
        <w:rPr>
          <w:b w:val="0"/>
        </w:rPr>
        <w:t>• IM events are held over 200m and 400m distances in international competitions.</w:t>
      </w:r>
    </w:p>
    <w:p>
      <w:pPr>
        <w:spacing w:before="0"/>
      </w:pPr>
      <w:r>
        <w:rPr>
          <w:b w:val="0"/>
        </w:rPr>
        <w:t>• The 400m IM is considered one of the most challenging events as it tests the swimmer's versatility and endurance across all four strokes.</w:t>
      </w:r>
    </w:p>
    <w:p>
      <w:pPr>
        <w:spacing w:before="0"/>
      </w:pPr>
      <w:r>
        <w:rPr>
          <w:b w:val="0"/>
        </w:rPr>
      </w:r>
    </w:p>
    <w:p>
      <w:pPr>
        <w:spacing w:after="100" w:line="360" w:lineRule="auto" w:before="0"/>
      </w:pPr>
      <w:r>
        <w:rPr>
          <w:b w:val="0"/>
        </w:rPr>
        <w:t>5. In which year was the Amateur Athletics Federation of India (AAFI) formally established to govern athletics in India?</w:t>
      </w:r>
    </w:p>
    <w:p>
      <w:pPr>
        <w:spacing w:before="0"/>
      </w:pPr>
      <w:r>
        <w:rPr>
          <w:b w:val="0"/>
        </w:rPr>
      </w:r>
    </w:p>
    <w:p>
      <w:pPr>
        <w:spacing w:after="100" w:before="0"/>
      </w:pPr>
      <w:r>
        <w:rPr>
          <w:b w:val="0"/>
        </w:rPr>
        <w:t>A. 1946</w:t>
      </w:r>
    </w:p>
    <w:p>
      <w:pPr>
        <w:spacing w:after="100" w:before="0"/>
      </w:pPr>
      <w:r>
        <w:rPr>
          <w:b w:val="0"/>
        </w:rPr>
        <w:t>B. 1947</w:t>
      </w:r>
    </w:p>
    <w:p>
      <w:pPr>
        <w:spacing w:after="100" w:before="0"/>
      </w:pPr>
      <w:r>
        <w:rPr>
          <w:b w:val="0"/>
        </w:rPr>
        <w:t>C. 1949</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1946. Key Points Additional Information</w:t>
      </w:r>
    </w:p>
    <w:p>
      <w:pPr>
        <w:spacing w:before="0"/>
      </w:pPr>
      <w:r>
        <w:rPr>
          <w:b w:val="0"/>
        </w:rPr>
        <w:t>• The Amateur Athletics Federation of India (AAFI) was formally established in the year 1946.</w:t>
      </w:r>
    </w:p>
    <w:p>
      <w:pPr>
        <w:spacing w:before="0"/>
      </w:pPr>
      <w:r>
        <w:rPr>
          <w:b w:val="0"/>
        </w:rPr>
        <w:t>• The AAFI was the governing body for athletics in India and was responsible for conducting athletics events and promoting the sport across the country.</w:t>
      </w:r>
    </w:p>
    <w:p>
      <w:pPr>
        <w:spacing w:before="0"/>
      </w:pPr>
      <w:r>
        <w:rPr>
          <w:b w:val="0"/>
        </w:rPr>
        <w:t>• The formation of the AAFI marked a major step in the organization and development of athletics as a professional and competitive sport in India.</w:t>
      </w:r>
    </w:p>
    <w:p>
      <w:pPr>
        <w:spacing w:before="0"/>
      </w:pPr>
      <w:r>
        <w:rPr>
          <w:b w:val="0"/>
        </w:rPr>
        <w:t>• It was later renamed the Athletics Federation of India (AFI) to modernize and align with international standards.</w:t>
      </w:r>
    </w:p>
    <w:p>
      <w:pPr>
        <w:spacing w:before="0"/>
      </w:pPr>
      <w:r>
        <w:rPr>
          <w:b w:val="0"/>
        </w:rPr>
        <w:t>• The AAFI was affiliated with the International Amateur Athletic Federation (IAAF), now known as World Athletics, to facilitate India’s participation in global athletics events.</w:t>
      </w:r>
    </w:p>
    <w:p>
      <w:pPr>
        <w:spacing w:before="0"/>
      </w:pPr>
      <w:r>
        <w:rPr>
          <w:b w:val="0"/>
        </w:rPr>
        <w:t>• The establishment of the AAFI was crucial for representing India in international competitions like the Olympics, Asian Games, and Commonwealth Games.</w:t>
      </w:r>
    </w:p>
    <w:p>
      <w:pPr>
        <w:spacing w:before="0"/>
      </w:pPr>
      <w:r>
        <w:rPr>
          <w:b w:val="0"/>
        </w:rPr>
        <w:t>• The organization also played a key role in talent identification and nurturing athletes who went on to represent India in global events.</w:t>
      </w:r>
    </w:p>
    <w:p>
      <w:pPr>
        <w:spacing w:before="0"/>
      </w:pPr>
      <w:r>
        <w:rPr>
          <w:b w:val="0"/>
        </w:rPr>
        <w:t>• Key Points Related to the Correct Answer The year 1946 was significant as it was just before India gained independence, and the foundation of sports organizations like AAFI showcased the country’s interest in making a global mark in athletics.</w:t>
      </w:r>
    </w:p>
    <w:p>
      <w:pPr>
        <w:spacing w:before="0"/>
      </w:pPr>
      <w:r>
        <w:rPr>
          <w:b w:val="0"/>
        </w:rPr>
        <w:t>• The Athletics Federation of India (AFI) later became a recognized body by the Indian Olympic Association (IOA).</w:t>
      </w:r>
    </w:p>
    <w:p>
      <w:pPr>
        <w:spacing w:before="0"/>
      </w:pPr>
      <w:r>
        <w:rPr>
          <w:b w:val="0"/>
        </w:rPr>
      </w:r>
    </w:p>
    <w:p>
      <w:pPr>
        <w:spacing w:after="100" w:line="360" w:lineRule="auto" w:before="0"/>
      </w:pPr>
      <w:r>
        <w:rPr>
          <w:b w:val="0"/>
        </w:rPr>
        <w:t>6. The 17th edition of the India–Mongolia joint military exercise “Nomadic Elephant” in 2025 was conducted at which location?</w:t>
      </w:r>
    </w:p>
    <w:p>
      <w:pPr>
        <w:spacing w:before="0"/>
      </w:pPr>
      <w:r>
        <w:rPr>
          <w:b w:val="0"/>
        </w:rPr>
      </w:r>
    </w:p>
    <w:p>
      <w:pPr>
        <w:spacing w:after="100" w:before="0"/>
      </w:pPr>
      <w:r>
        <w:rPr>
          <w:b w:val="0"/>
        </w:rPr>
        <w:t>A. Umroi, Meghalaya</w:t>
      </w:r>
    </w:p>
    <w:p>
      <w:pPr>
        <w:spacing w:after="100" w:before="0"/>
      </w:pPr>
      <w:r>
        <w:rPr>
          <w:b w:val="0"/>
        </w:rPr>
        <w:t>B. Leh, Ladakh</w:t>
      </w:r>
    </w:p>
    <w:p>
      <w:pPr>
        <w:spacing w:after="100" w:before="0"/>
      </w:pPr>
      <w:r>
        <w:rPr>
          <w:b w:val="0"/>
        </w:rPr>
        <w:t>C. Ulaanbaatar, Mongolia</w:t>
      </w:r>
    </w:p>
    <w:p>
      <w:pPr>
        <w:spacing w:after="100" w:before="0"/>
      </w:pPr>
      <w:r>
        <w:rPr>
          <w:b w:val="0"/>
        </w:rPr>
        <w:t>D. Tawang,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Ulaanbaatar, Mongolia. Key Points Additional Information</w:t>
      </w:r>
    </w:p>
    <w:p>
      <w:pPr>
        <w:spacing w:before="0"/>
      </w:pPr>
      <w:r>
        <w:rPr>
          <w:b w:val="0"/>
        </w:rPr>
        <w:t>• The 17th edition of the India–Mongolia joint military exercise, called "Nomadic Elephant", was conducted in 2025 at Ulaanbaatar, Mongolia.</w:t>
      </w:r>
    </w:p>
    <w:p>
      <w:pPr>
        <w:spacing w:before="0"/>
      </w:pPr>
      <w:r>
        <w:rPr>
          <w:b w:val="0"/>
        </w:rPr>
        <w:t>• This exercise aims to strengthen the defense cooperation between India and Mongolia.</w:t>
      </w:r>
    </w:p>
    <w:p>
      <w:pPr>
        <w:spacing w:before="0"/>
      </w:pPr>
      <w:r>
        <w:rPr>
          <w:b w:val="0"/>
        </w:rPr>
        <w:t>• The focus of this joint exercise is on counter-terrorism operations, enhancing inter-operability, and exchanging best practices between the two nations' armed forces.</w:t>
      </w:r>
    </w:p>
    <w:p>
      <w:pPr>
        <w:spacing w:before="0"/>
      </w:pPr>
      <w:r>
        <w:rPr>
          <w:b w:val="0"/>
        </w:rPr>
        <w:t>• Ulaanbaatar is the capital city of Mongolia and serves as a hub for various international collaborations, including defense cooperation.</w:t>
      </w:r>
    </w:p>
    <w:p>
      <w:pPr>
        <w:spacing w:before="0"/>
      </w:pPr>
      <w:r>
        <w:rPr>
          <w:b w:val="0"/>
        </w:rPr>
        <w:t>• The exercise also highlights the shared values and commitment of the two nations towards regional security and peace.</w:t>
      </w:r>
    </w:p>
    <w:p>
      <w:pPr>
        <w:spacing w:before="0"/>
      </w:pPr>
      <w:r>
        <w:rPr>
          <w:b w:val="0"/>
        </w:rPr>
        <w:t>• Umroi, Meghalaya Umroi is a location in the Meghalaya state of India known for hosting several military training exercises.</w:t>
      </w:r>
    </w:p>
    <w:p>
      <w:pPr>
        <w:spacing w:before="0"/>
      </w:pPr>
      <w:r>
        <w:rPr>
          <w:b w:val="0"/>
        </w:rPr>
        <w:t>• It serves as a base for joint military drills due to its terrain resembling varied operational environments.</w:t>
      </w:r>
    </w:p>
    <w:p>
      <w:pPr>
        <w:spacing w:before="0"/>
      </w:pPr>
      <w:r>
        <w:rPr>
          <w:b w:val="0"/>
        </w:rPr>
        <w:t>• Leh, Ladakh Leh is a high-altitude region in the Indian Union Territory of Ladakh.</w:t>
      </w:r>
    </w:p>
    <w:p>
      <w:pPr>
        <w:spacing w:before="0"/>
      </w:pPr>
      <w:r>
        <w:rPr>
          <w:b w:val="0"/>
        </w:rPr>
        <w:t>• It is often chosen for mountain warfare training and exercises due to its rugged terrain and extreme climatic conditions.</w:t>
      </w:r>
    </w:p>
    <w:p>
      <w:pPr>
        <w:spacing w:before="0"/>
      </w:pPr>
      <w:r>
        <w:rPr>
          <w:b w:val="0"/>
        </w:rPr>
        <w:t>• Tawang, Arunachal Pradesh Tawang is a strategic location in the northeastern state of Arunachal Pradesh, near the India-China border.</w:t>
      </w:r>
    </w:p>
    <w:p>
      <w:pPr>
        <w:spacing w:before="0"/>
      </w:pPr>
      <w:r>
        <w:rPr>
          <w:b w:val="0"/>
        </w:rPr>
        <w:t>• This region has significant geopolitical importance and is occasionally used for military drills and defense operations.</w:t>
      </w:r>
    </w:p>
    <w:p>
      <w:pPr>
        <w:spacing w:before="0"/>
      </w:pPr>
      <w:r>
        <w:rPr>
          <w:b w:val="0"/>
        </w:rPr>
      </w:r>
    </w:p>
    <w:p>
      <w:pPr>
        <w:spacing w:after="100" w:line="360" w:lineRule="auto" w:before="0"/>
      </w:pPr>
      <w:r>
        <w:rPr>
          <w:b w:val="0"/>
        </w:rPr>
        <w:t>7. More than 60 Indian athletes took part in the Asian Athletics Championships 2025 hosted in which city?</w:t>
      </w:r>
    </w:p>
    <w:p>
      <w:pPr>
        <w:spacing w:before="0"/>
      </w:pPr>
      <w:r>
        <w:rPr>
          <w:b w:val="0"/>
        </w:rPr>
      </w:r>
    </w:p>
    <w:p>
      <w:pPr>
        <w:spacing w:after="100" w:before="0"/>
      </w:pPr>
      <w:r>
        <w:rPr>
          <w:b w:val="0"/>
        </w:rPr>
        <w:t>A. Seoul</w:t>
      </w:r>
    </w:p>
    <w:p>
      <w:pPr>
        <w:spacing w:after="100" w:before="0"/>
      </w:pPr>
      <w:r>
        <w:rPr>
          <w:b w:val="0"/>
        </w:rPr>
        <w:t>B. Gumi</w:t>
      </w:r>
    </w:p>
    <w:p>
      <w:pPr>
        <w:spacing w:after="100" w:before="0"/>
      </w:pPr>
      <w:r>
        <w:rPr>
          <w:b w:val="0"/>
        </w:rPr>
        <w:t>C. Busan</w:t>
      </w:r>
    </w:p>
    <w:p>
      <w:pPr>
        <w:spacing w:after="100" w:before="0"/>
      </w:pPr>
      <w:r>
        <w:rPr>
          <w:b w:val="0"/>
        </w:rPr>
        <w:t>D. Incheon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Gumi. Key Points Additional Information</w:t>
      </w:r>
    </w:p>
    <w:p>
      <w:pPr>
        <w:spacing w:before="0"/>
      </w:pPr>
      <w:r>
        <w:rPr>
          <w:b w:val="0"/>
        </w:rPr>
        <w:t>• Gumi is a city located in South Korea.</w:t>
      </w:r>
    </w:p>
    <w:p>
      <w:pPr>
        <w:spacing w:before="0"/>
      </w:pPr>
      <w:r>
        <w:rPr>
          <w:b w:val="0"/>
        </w:rPr>
        <w:t>• It is situated in the North Gyeongsang Province.</w:t>
      </w:r>
    </w:p>
    <w:p>
      <w:pPr>
        <w:spacing w:before="0"/>
      </w:pPr>
      <w:r>
        <w:rPr>
          <w:b w:val="0"/>
        </w:rPr>
        <w:t>• The city is known for being a major industrial center in South Korea, hosting numerous factories and manufacturing facilities.</w:t>
      </w:r>
    </w:p>
    <w:p>
      <w:pPr>
        <w:spacing w:before="0"/>
      </w:pPr>
      <w:r>
        <w:rPr>
          <w:b w:val="0"/>
        </w:rPr>
        <w:t>• Gumi specializes in the production of electronics and information technology products.</w:t>
      </w:r>
    </w:p>
    <w:p>
      <w:pPr>
        <w:spacing w:before="0"/>
      </w:pPr>
      <w:r>
        <w:rPr>
          <w:b w:val="0"/>
        </w:rPr>
        <w:t>• The city hosts international events, including large-scale sports competitions.</w:t>
      </w:r>
    </w:p>
    <w:p>
      <w:pPr>
        <w:spacing w:before="0"/>
      </w:pPr>
      <w:r>
        <w:rPr>
          <w:b w:val="0"/>
        </w:rPr>
        <w:t>• Being a well-developed city, Gumi has the infrastructure required to host events like the Asian Athletics Championships.</w:t>
      </w:r>
    </w:p>
    <w:p>
      <w:pPr>
        <w:spacing w:before="0"/>
      </w:pPr>
      <w:r>
        <w:rPr>
          <w:b w:val="0"/>
        </w:rPr>
        <w:t>• South Korea has previously hosted several international sports events, showcasing its capability to organize and manage such events effectively.</w:t>
      </w:r>
    </w:p>
    <w:p>
      <w:pPr>
        <w:spacing w:before="0"/>
      </w:pPr>
      <w:r>
        <w:rPr>
          <w:b w:val="0"/>
        </w:rPr>
        <w:t>• Seoul Seoul is the capital city of South Korea.</w:t>
      </w:r>
    </w:p>
    <w:p>
      <w:pPr>
        <w:spacing w:before="0"/>
      </w:pPr>
      <w:r>
        <w:rPr>
          <w:b w:val="0"/>
        </w:rPr>
        <w:t>• It is one of the most populous and developed cities globally, known for its modern infrastructure and historical landmarks.</w:t>
      </w:r>
    </w:p>
    <w:p>
      <w:pPr>
        <w:spacing w:before="0"/>
      </w:pPr>
      <w:r>
        <w:rPr>
          <w:b w:val="0"/>
        </w:rPr>
        <w:t>• Seoul is a hub for technology, finance, and culture.</w:t>
      </w:r>
    </w:p>
    <w:p>
      <w:pPr>
        <w:spacing w:before="0"/>
      </w:pPr>
      <w:r>
        <w:rPr>
          <w:b w:val="0"/>
        </w:rPr>
        <w:t>• Although Seoul has hosted many significant events, it was not chosen as the host city for the Asian Athletics Championships 2025.</w:t>
      </w:r>
    </w:p>
    <w:p>
      <w:pPr>
        <w:spacing w:before="0"/>
      </w:pPr>
      <w:r>
        <w:rPr>
          <w:b w:val="0"/>
        </w:rPr>
        <w:t>• Busan Busan is the second-largest city in South Korea.</w:t>
      </w:r>
    </w:p>
    <w:p>
      <w:pPr>
        <w:spacing w:before="0"/>
      </w:pPr>
      <w:r>
        <w:rPr>
          <w:b w:val="0"/>
        </w:rPr>
        <w:t>• It is famous for its port, being one of the busiest in the world.</w:t>
      </w:r>
    </w:p>
    <w:p>
      <w:pPr>
        <w:spacing w:before="0"/>
      </w:pPr>
      <w:r>
        <w:rPr>
          <w:b w:val="0"/>
        </w:rPr>
        <w:t>• The city is also known for its beaches, mountains, and temples.</w:t>
      </w:r>
    </w:p>
    <w:p>
      <w:pPr>
        <w:spacing w:before="0"/>
      </w:pPr>
      <w:r>
        <w:rPr>
          <w:b w:val="0"/>
        </w:rPr>
        <w:t>• Busan hosts various international conferences and festivals, but it was not the venue for the Asian Athletics Championships 2025.</w:t>
      </w:r>
    </w:p>
    <w:p>
      <w:pPr>
        <w:spacing w:before="0"/>
      </w:pPr>
      <w:r>
        <w:rPr>
          <w:b w:val="0"/>
        </w:rPr>
        <w:t>• Incheon Incheon is a city in South Korea known for its international airport, which is one of the busiest in the world.</w:t>
      </w:r>
    </w:p>
    <w:p>
      <w:pPr>
        <w:spacing w:before="0"/>
      </w:pPr>
      <w:r>
        <w:rPr>
          <w:b w:val="0"/>
        </w:rPr>
        <w:t>• The city has hosted several international events, including the Asian Games 2014.</w:t>
      </w:r>
    </w:p>
    <w:p>
      <w:pPr>
        <w:spacing w:before="0"/>
      </w:pPr>
      <w:r>
        <w:rPr>
          <w:b w:val="0"/>
        </w:rPr>
        <w:t>• Incheon is a major hub for trade and commerce.</w:t>
      </w:r>
    </w:p>
    <w:p>
      <w:pPr>
        <w:spacing w:before="0"/>
      </w:pPr>
      <w:r>
        <w:rPr>
          <w:b w:val="0"/>
        </w:rPr>
        <w:t>• Despite its capacity to host sports events, it was not selected for the Asian Athletics Championships 2025.</w:t>
      </w:r>
    </w:p>
    <w:p>
      <w:pPr>
        <w:spacing w:before="0"/>
      </w:pPr>
      <w:r>
        <w:rPr>
          <w:b w:val="0"/>
        </w:rPr>
      </w:r>
    </w:p>
    <w:p>
      <w:pPr>
        <w:spacing w:after="100" w:line="360" w:lineRule="auto" w:before="0"/>
      </w:pPr>
      <w:r>
        <w:rPr>
          <w:b w:val="0"/>
        </w:rPr>
        <w:t>8. “Arranged Marriage” by Chitra Banerjee Divakaruni primarily deals with which theme?</w:t>
      </w:r>
    </w:p>
    <w:p>
      <w:pPr>
        <w:spacing w:before="0"/>
      </w:pPr>
      <w:r>
        <w:rPr>
          <w:b w:val="0"/>
        </w:rPr>
      </w:r>
    </w:p>
    <w:p>
      <w:pPr>
        <w:spacing w:after="100" w:before="0"/>
      </w:pPr>
      <w:r>
        <w:rPr>
          <w:b w:val="0"/>
        </w:rPr>
        <w:t>A. Cultural conflicts and immigrant family experiences</w:t>
      </w:r>
    </w:p>
    <w:p>
      <w:pPr>
        <w:spacing w:after="100" w:before="0"/>
      </w:pPr>
      <w:r>
        <w:rPr>
          <w:b w:val="0"/>
        </w:rPr>
        <w:t>B. Feminist reinterpretation of mythology</w:t>
      </w:r>
    </w:p>
    <w:p>
      <w:pPr>
        <w:spacing w:after="100" w:before="0"/>
      </w:pPr>
      <w:r>
        <w:rPr>
          <w:b w:val="0"/>
        </w:rPr>
        <w:t>C. Political evolution of post-colonial India</w:t>
      </w:r>
    </w:p>
    <w:p>
      <w:pPr>
        <w:spacing w:after="100" w:before="0"/>
      </w:pPr>
      <w:r>
        <w:rPr>
          <w:b w:val="0"/>
        </w:rPr>
        <w:t>D. Sociological analysis of marriage systems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Cultural conflicts and immigrant family experiences. Key Points Additional Information</w:t>
      </w:r>
    </w:p>
    <w:p>
      <w:pPr>
        <w:spacing w:before="0"/>
      </w:pPr>
      <w:r>
        <w:rPr>
          <w:b w:val="0"/>
        </w:rPr>
        <w:t>• “Arranged Marriage”, written by Chitra Banerjee Divakaruni, is a collection of short stories that explores the challenges faced by women in immigrant families.</w:t>
      </w:r>
    </w:p>
    <w:p>
      <w:pPr>
        <w:spacing w:before="0"/>
      </w:pPr>
      <w:r>
        <w:rPr>
          <w:b w:val="0"/>
        </w:rPr>
        <w:t>• The book primarily highlights the cultural conflicts that arise as individuals and families navigate between their traditional Indian roots and the modern Western world.</w:t>
      </w:r>
    </w:p>
    <w:p>
      <w:pPr>
        <w:spacing w:before="0"/>
      </w:pPr>
      <w:r>
        <w:rPr>
          <w:b w:val="0"/>
        </w:rPr>
        <w:t>• It delves deeply into the emotional and social struggles experienced by women, particularly in the context of arranged marriages.</w:t>
      </w:r>
    </w:p>
    <w:p>
      <w:pPr>
        <w:spacing w:before="0"/>
      </w:pPr>
      <w:r>
        <w:rPr>
          <w:b w:val="0"/>
        </w:rPr>
        <w:t>• The stories reflect themes such as identity crisis, generational gaps, gender roles, and societal expectations, which are common in immigrant communities.</w:t>
      </w:r>
    </w:p>
    <w:p>
      <w:pPr>
        <w:spacing w:before="0"/>
      </w:pPr>
      <w:r>
        <w:rPr>
          <w:b w:val="0"/>
        </w:rPr>
        <w:t>• Divakaruni portrays the lives of women as they attempt to balance the values of their homeland with the realities of living in the United States.</w:t>
      </w:r>
    </w:p>
    <w:p>
      <w:pPr>
        <w:spacing w:before="0"/>
      </w:pPr>
      <w:r>
        <w:rPr>
          <w:b w:val="0"/>
        </w:rPr>
        <w:t>• The characters often face dilemmas that stem from traditional norms versus the pursuit of personal freedom and happiness.</w:t>
      </w:r>
    </w:p>
    <w:p>
      <w:pPr>
        <w:spacing w:before="0"/>
      </w:pPr>
      <w:r>
        <w:rPr>
          <w:b w:val="0"/>
        </w:rPr>
        <w:t>• The book is widely appreciated for its insightful storytelling and ability to capture the essence of immigrant experiences.</w:t>
      </w:r>
    </w:p>
    <w:p>
      <w:pPr>
        <w:spacing w:before="0"/>
      </w:pPr>
      <w:r>
        <w:rPr>
          <w:b w:val="0"/>
        </w:rPr>
        <w:t>• The author uses vivid imagery and realistic portrayals to make the readers empathize with the characters’ conflicts and triumphs.</w:t>
      </w:r>
    </w:p>
    <w:p>
      <w:pPr>
        <w:spacing w:before="0"/>
      </w:pPr>
      <w:r>
        <w:rPr>
          <w:b w:val="0"/>
        </w:rPr>
        <w:t>• Feminist reinterpretation of mythology This theme is often explored by authors like Devdutt Pattanaik and Amish Tripathi, who reinterpret Indian mythology from a feminist lens.</w:t>
      </w:r>
    </w:p>
    <w:p>
      <w:pPr>
        <w:spacing w:before="0"/>
      </w:pPr>
      <w:r>
        <w:rPr>
          <w:b w:val="0"/>
        </w:rPr>
        <w:t>• While Divakaruni has written works such as The Palace of Illusions which delve into mythology, “Arranged Marriage” is focused more on real-life immigrant experiences than mythological reinterpretations.</w:t>
      </w:r>
    </w:p>
    <w:p>
      <w:pPr>
        <w:spacing w:before="0"/>
      </w:pPr>
      <w:r>
        <w:rPr>
          <w:b w:val="0"/>
        </w:rPr>
        <w:t>• Political evolution of post-colonial India This theme primarily pertains to books or works that analyze the political changes and challenges faced by India after gaining independence.</w:t>
      </w:r>
    </w:p>
    <w:p>
      <w:pPr>
        <w:spacing w:before="0"/>
      </w:pPr>
      <w:r>
        <w:rPr>
          <w:b w:val="0"/>
        </w:rPr>
        <w:t>• Authors like Ramachandra Guha and Shashi Tharoor are known for addressing this theme in their works.</w:t>
      </w:r>
    </w:p>
    <w:p>
      <w:pPr>
        <w:spacing w:before="0"/>
      </w:pPr>
      <w:r>
        <w:rPr>
          <w:b w:val="0"/>
        </w:rPr>
        <w:t>• However, “Arranged Marriage” deals with personal and cultural experiences, not political aspects.</w:t>
      </w:r>
    </w:p>
    <w:p>
      <w:pPr>
        <w:spacing w:before="0"/>
      </w:pPr>
      <w:r>
        <w:rPr>
          <w:b w:val="0"/>
        </w:rPr>
        <w:t>• Sociological analysis of marriage systems This theme focuses on the study of marriage systems from a sociological perspective, including their structures, norms, and changes over time.</w:t>
      </w:r>
    </w:p>
    <w:p>
      <w:pPr>
        <w:spacing w:before="0"/>
      </w:pPr>
      <w:r>
        <w:rPr>
          <w:b w:val="0"/>
        </w:rPr>
        <w:t>• “Arranged Marriage” does not analyze marriage systems in a sociological framework but instead tells stories of individual struggles and transformations within the realm of arranged marriages.</w:t>
      </w:r>
    </w:p>
    <w:p>
      <w:pPr>
        <w:spacing w:before="0"/>
      </w:pPr>
      <w:r>
        <w:rPr>
          <w:b w:val="0"/>
        </w:rPr>
      </w:r>
    </w:p>
    <w:p>
      <w:pPr>
        <w:spacing w:after="100" w:line="360" w:lineRule="auto" w:before="0"/>
      </w:pPr>
      <w:r>
        <w:rPr>
          <w:b w:val="0"/>
        </w:rPr>
        <w:t>9. Which feature correctly distinguishes glacial till from sediments deposited by meltwater streams?</w:t>
      </w:r>
    </w:p>
    <w:p>
      <w:pPr>
        <w:spacing w:before="0"/>
      </w:pPr>
      <w:r>
        <w:rPr>
          <w:b w:val="0"/>
        </w:rPr>
      </w:r>
    </w:p>
    <w:p>
      <w:pPr>
        <w:spacing w:after="100" w:before="0"/>
      </w:pPr>
      <w:r>
        <w:rPr>
          <w:b w:val="0"/>
        </w:rPr>
        <w:t>A. Presence of visible layering</w:t>
      </w:r>
    </w:p>
    <w:p>
      <w:pPr>
        <w:spacing w:after="100" w:before="0"/>
      </w:pPr>
      <w:r>
        <w:rPr>
          <w:b w:val="0"/>
        </w:rPr>
        <w:t>B. Uniform grain size</w:t>
      </w:r>
    </w:p>
    <w:p>
      <w:pPr>
        <w:spacing w:after="100" w:before="0"/>
      </w:pPr>
      <w:r>
        <w:rPr>
          <w:b w:val="0"/>
        </w:rPr>
        <w:t>C. Random mixture of sediments deposited by ice</w:t>
      </w:r>
    </w:p>
    <w:p>
      <w:pPr>
        <w:spacing w:after="100" w:before="0"/>
      </w:pPr>
      <w:r>
        <w:rPr>
          <w:b w:val="0"/>
        </w:rPr>
        <w:t>D. Formation only in glacial lakes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Random mixture of sediments deposited by ice. Key Points Additional Information</w:t>
      </w:r>
    </w:p>
    <w:p>
      <w:pPr>
        <w:spacing w:before="0"/>
      </w:pPr>
      <w:r>
        <w:rPr>
          <w:b w:val="0"/>
        </w:rPr>
        <w:t>• Glacial till is an unsorted material deposited directly by glacier ice without the intervention of meltwater streams.</w:t>
      </w:r>
    </w:p>
    <w:p>
      <w:pPr>
        <w:spacing w:before="0"/>
      </w:pPr>
      <w:r>
        <w:rPr>
          <w:b w:val="0"/>
        </w:rPr>
        <w:t>• It is characterized by a random mixture of sediments that include clay, silt, sand, gravel, and boulders, which are not sorted or layered.</w:t>
      </w:r>
    </w:p>
    <w:p>
      <w:pPr>
        <w:spacing w:before="0"/>
      </w:pPr>
      <w:r>
        <w:rPr>
          <w:b w:val="0"/>
        </w:rPr>
        <w:t>• Unlike sediments transported by meltwater streams, glacial till lacks visible stratification or sorting due to the direct deposition by ice.</w:t>
      </w:r>
    </w:p>
    <w:p>
      <w:pPr>
        <w:spacing w:before="0"/>
      </w:pPr>
      <w:r>
        <w:rPr>
          <w:b w:val="0"/>
        </w:rPr>
        <w:t>• This type of deposition occurs when the glacier melts and drops its load of debris, resulting in a heterogeneous mixture of materials.</w:t>
      </w:r>
    </w:p>
    <w:p>
      <w:pPr>
        <w:spacing w:before="0"/>
      </w:pPr>
      <w:r>
        <w:rPr>
          <w:b w:val="0"/>
        </w:rPr>
        <w:t>• Because the sediments are transported by solid ice, they can be angular or subangular in shape, unlike the smoother, rounded sediments transported by water.</w:t>
      </w:r>
    </w:p>
    <w:p>
      <w:pPr>
        <w:spacing w:before="0"/>
      </w:pPr>
      <w:r>
        <w:rPr>
          <w:b w:val="0"/>
        </w:rPr>
        <w:t>• Glacial till can cover large areas and often forms landforms such as moraines and drumlins.</w:t>
      </w:r>
    </w:p>
    <w:p>
      <w:pPr>
        <w:spacing w:before="0"/>
      </w:pPr>
      <w:r>
        <w:rPr>
          <w:b w:val="0"/>
        </w:rPr>
        <w:t>• Presence of visible layering Layering is a characteristic of sediments deposited by meltwater streams or other water bodies, not glacial till.</w:t>
      </w:r>
    </w:p>
    <w:p>
      <w:pPr>
        <w:spacing w:before="0"/>
      </w:pPr>
      <w:r>
        <w:rPr>
          <w:b w:val="0"/>
        </w:rPr>
        <w:t>• Such sediments are often stratified and show clear layers due to the settling of particles based on size and weight in flowing water.</w:t>
      </w:r>
    </w:p>
    <w:p>
      <w:pPr>
        <w:spacing w:before="0"/>
      </w:pPr>
      <w:r>
        <w:rPr>
          <w:b w:val="0"/>
        </w:rPr>
        <w:t>• This is not applicable to glacial till as it forms through direct deposition by ice.</w:t>
      </w:r>
    </w:p>
    <w:p>
      <w:pPr>
        <w:spacing w:before="0"/>
      </w:pPr>
      <w:r>
        <w:rPr>
          <w:b w:val="0"/>
        </w:rPr>
        <w:t>• Uniform grain size Uniform grain size is a feature of well-sorted sediments, often found in riverbeds or wind-deposited materials like dunes.</w:t>
      </w:r>
    </w:p>
    <w:p>
      <w:pPr>
        <w:spacing w:before="0"/>
      </w:pPr>
      <w:r>
        <w:rPr>
          <w:b w:val="0"/>
        </w:rPr>
        <w:t>• Glacial till, however, is unsorted and contains a mix of grain sizes, ranging from fine clay to large boulders.</w:t>
      </w:r>
    </w:p>
    <w:p>
      <w:pPr>
        <w:spacing w:before="0"/>
      </w:pPr>
      <w:r>
        <w:rPr>
          <w:b w:val="0"/>
        </w:rPr>
        <w:t>• Formation only in glacial lakes This is not correct, as glacial till forms directly under or in front of a glacier, not exclusively in glacial lakes.</w:t>
      </w:r>
    </w:p>
    <w:p>
      <w:pPr>
        <w:spacing w:before="0"/>
      </w:pPr>
      <w:r>
        <w:rPr>
          <w:b w:val="0"/>
        </w:rPr>
        <w:t>• While glacial lakes do receive sediments, these are typically sorted due to the action of water, unlike the unsorted nature of glacial till.</w:t>
      </w:r>
    </w:p>
    <w:p>
      <w:pPr>
        <w:spacing w:before="0"/>
      </w:pPr>
      <w:r>
        <w:rPr>
          <w:b w:val="0"/>
        </w:rPr>
      </w:r>
    </w:p>
    <w:p>
      <w:pPr>
        <w:spacing w:after="100" w:line="360" w:lineRule="auto" w:before="0"/>
      </w:pPr>
      <w:r>
        <w:rPr>
          <w:b w:val="0"/>
        </w:rPr>
        <w:t>10. Consider the following statements about Gita Upadhyay: Statement 1: She is associated with Hindi literature from the northeastern region of India. Statement 2: She translated “The Diary of Anne Frank” into Indian languages. Statement 3: She received the Padma Bhushan award in 2025. Which of the statements given above 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Statement 3 only</w:t>
      </w:r>
    </w:p>
    <w:p>
      <w:pPr>
        <w:spacing w:after="100" w:before="0"/>
      </w:pPr>
      <w:r>
        <w:rPr>
          <w:b w:val="0"/>
        </w:rPr>
        <w:t>D. Statement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2 only. Key Points Additional Information</w:t>
      </w:r>
    </w:p>
    <w:p>
      <w:pPr>
        <w:spacing w:before="0"/>
      </w:pPr>
      <w:r>
        <w:rPr>
          <w:b w:val="0"/>
        </w:rPr>
        <w:t>• Gita Upadhyay is known for her work in Hindi literature. However, there is no specific information linking her primarily to the northeastern region of India as per the question. Hence, Statement 1 is incorrect.</w:t>
      </w:r>
    </w:p>
    <w:p>
      <w:pPr>
        <w:spacing w:before="0"/>
      </w:pPr>
      <w:r>
        <w:rPr>
          <w:b w:val="0"/>
        </w:rPr>
        <w:t>• Statement 2 is correct as it specifically mentions that Gita Upadhyay translated "The Diary of Anne Frank" into Indian languages, a globally renowned book.</w:t>
      </w:r>
    </w:p>
    <w:p>
      <w:pPr>
        <w:spacing w:before="0"/>
      </w:pPr>
      <w:r>
        <w:rPr>
          <w:b w:val="0"/>
        </w:rPr>
        <w:t>• Statement 3 is incorrect because there is no record or credible source to suggest that Gita Upadhyay received the Padma Bhushan award in 2025. Furthermore, 2025 is a future year, and no awards for that year have been announced yet.</w:t>
      </w:r>
    </w:p>
    <w:p>
      <w:pPr>
        <w:spacing w:before="0"/>
      </w:pPr>
      <w:r>
        <w:rPr>
          <w:b w:val="0"/>
        </w:rPr>
        <w:t>• "The Diary of Anne Frank" This is a globally recognized work written by Anne Frank, a young Jewish girl, during World War II while she was in hiding.</w:t>
      </w:r>
    </w:p>
    <w:p>
      <w:pPr>
        <w:spacing w:before="0"/>
      </w:pPr>
      <w:r>
        <w:rPr>
          <w:b w:val="0"/>
        </w:rPr>
        <w:t>• The diary offers a poignant and personal perspective on the atrocities faced by Jewish families during the Holocaust.</w:t>
      </w:r>
    </w:p>
    <w:p>
      <w:pPr>
        <w:spacing w:before="0"/>
      </w:pPr>
      <w:r>
        <w:rPr>
          <w:b w:val="0"/>
        </w:rPr>
        <w:t>• It has been translated into several languages worldwide, making it a significant literary and historical document.</w:t>
      </w:r>
    </w:p>
    <w:p>
      <w:pPr>
        <w:spacing w:before="0"/>
      </w:pPr>
      <w:r>
        <w:rPr>
          <w:b w:val="0"/>
        </w:rPr>
        <w:t>• Padma Bhushan Award The Padma Bhushan is the third-highest civilian award in India.</w:t>
      </w:r>
    </w:p>
    <w:p>
      <w:pPr>
        <w:spacing w:before="0"/>
      </w:pPr>
      <w:r>
        <w:rPr>
          <w:b w:val="0"/>
        </w:rPr>
        <w:t>• It recognizes distinguished service of a high order in various fields, including art, literature, education, science, public affairs, etc.</w:t>
      </w:r>
    </w:p>
    <w:p>
      <w:pPr>
        <w:spacing w:before="0"/>
      </w:pPr>
      <w:r>
        <w:rPr>
          <w:b w:val="0"/>
        </w:rPr>
        <w:t>• It is awarded by the Government of India, and the recipients are announced annually on Republic Day.</w:t>
      </w:r>
    </w:p>
    <w:p>
      <w:pPr>
        <w:spacing w:before="0"/>
      </w:pPr>
      <w:r>
        <w:rPr>
          <w:b w:val="0"/>
        </w:rPr>
        <w:t>• Hindi Literature Hindi literature has a rich history and includes a wide range of genres and works, from ancient epics to modern-day prose and poetry.</w:t>
      </w:r>
    </w:p>
    <w:p>
      <w:pPr>
        <w:spacing w:before="0"/>
      </w:pPr>
      <w:r>
        <w:rPr>
          <w:b w:val="0"/>
        </w:rPr>
        <w:t>• Prominent authors in Hindi literature include Tulsidas, Premchand, Mahadevi Verma, and Harivansh Rai Bachchan.</w:t>
      </w:r>
    </w:p>
    <w:p>
      <w:pPr>
        <w:spacing w:before="0"/>
      </w:pPr>
      <w:r>
        <w:rPr>
          <w:b w:val="0"/>
        </w:rPr>
        <w:t>• It reflects India's diverse culture and heritage and continues to evolve with contemporary themes and voices.</w:t>
      </w:r>
    </w:p>
    <w:p>
      <w:pPr>
        <w:spacing w:before="0"/>
      </w:pPr>
      <w:r>
        <w:rPr>
          <w:b w:val="0"/>
        </w:rPr>
      </w:r>
    </w:p>
    <w:p>
      <w:pPr>
        <w:spacing w:after="100" w:line="360" w:lineRule="auto" w:before="0"/>
      </w:pPr>
      <w:r>
        <w:rPr>
          <w:b w:val="0"/>
        </w:rPr>
        <w:t>11. Read the below statements marked as Assertion (A) and Reason (R). Mark the correct option: Assertion (A): The population enumeration phase of Census 2011 was carried out largely in February 2011. Reason (R): The housing census phase was delayed to align both exercises together.</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Census of India is conducted in two phases: the House Listing and Housing Census phase and the Population Enumeration phase.</w:t>
      </w:r>
    </w:p>
    <w:p>
      <w:pPr>
        <w:spacing w:before="0"/>
      </w:pPr>
      <w:r>
        <w:rPr>
          <w:b w:val="0"/>
        </w:rPr>
        <w:t>• The Population Enumeration phase of Census 2011 was indeed carried out largely in February 2011, as part of the decadal census exercise.</w:t>
      </w:r>
    </w:p>
    <w:p>
      <w:pPr>
        <w:spacing w:before="0"/>
      </w:pPr>
      <w:r>
        <w:rPr>
          <w:b w:val="0"/>
        </w:rPr>
        <w:t>• The Housing Census phase, however, was not delayed to align with the Population Enumeration phase. It was conducted much earlier, in 2010.</w:t>
      </w:r>
    </w:p>
    <w:p>
      <w:pPr>
        <w:spacing w:before="0"/>
      </w:pPr>
      <w:r>
        <w:rPr>
          <w:b w:val="0"/>
        </w:rPr>
        <w:t>• Thus, the assertion that the Population Enumeration phase was carried out largely in February 2011 is true.</w:t>
      </w:r>
    </w:p>
    <w:p>
      <w:pPr>
        <w:spacing w:before="0"/>
      </w:pPr>
      <w:r>
        <w:rPr>
          <w:b w:val="0"/>
        </w:rPr>
        <w:t>• The reason that the Housing Census phase was delayed to align both exercises is false, as there was no delay in the Housing Census.</w:t>
      </w:r>
    </w:p>
    <w:p>
      <w:pPr>
        <w:spacing w:before="0"/>
      </w:pPr>
      <w:r>
        <w:rPr>
          <w:b w:val="0"/>
        </w:rPr>
        <w:t>• This makes the correct option: A is true, but R is false.</w:t>
      </w:r>
    </w:p>
    <w:p>
      <w:pPr>
        <w:spacing w:before="0"/>
      </w:pPr>
      <w:r>
        <w:rPr>
          <w:b w:val="0"/>
        </w:rPr>
        <w:t>• Census of India: It is conducted every 10 years by the Office of the Registrar General and Census Commissioner, India, under the Ministry of Home Affairs.</w:t>
      </w:r>
    </w:p>
    <w:p>
      <w:pPr>
        <w:spacing w:before="0"/>
      </w:pPr>
      <w:r>
        <w:rPr>
          <w:b w:val="0"/>
        </w:rPr>
        <w:t>• The Census provides detailed data on population, housing, literacy, employment, and more.</w:t>
      </w:r>
    </w:p>
    <w:p>
      <w:pPr>
        <w:spacing w:before="0"/>
      </w:pPr>
      <w:r>
        <w:rPr>
          <w:b w:val="0"/>
        </w:rPr>
        <w:t>• The Census 2011 was the 15th National Census of India.</w:t>
      </w:r>
    </w:p>
    <w:p>
      <w:pPr>
        <w:spacing w:before="0"/>
      </w:pPr>
      <w:r>
        <w:rPr>
          <w:b w:val="0"/>
        </w:rPr>
        <w:t>• Housing Census: This is the first phase of the Census and focuses on collecting data related to households, housing conditions, and amenities.</w:t>
      </w:r>
    </w:p>
    <w:p>
      <w:pPr>
        <w:spacing w:before="0"/>
      </w:pPr>
      <w:r>
        <w:rPr>
          <w:b w:val="0"/>
        </w:rPr>
        <w:t>• For Census 2011, the Housing Census was conducted in the year 2010.</w:t>
      </w:r>
    </w:p>
    <w:p>
      <w:pPr>
        <w:spacing w:before="0"/>
      </w:pPr>
      <w:r>
        <w:rPr>
          <w:b w:val="0"/>
        </w:rPr>
        <w:t>• Population Enumeration: This is the second phase of the Census and involves counting every individual residing in the country during the reference period.</w:t>
      </w:r>
    </w:p>
    <w:p>
      <w:pPr>
        <w:spacing w:before="0"/>
      </w:pPr>
      <w:r>
        <w:rPr>
          <w:b w:val="0"/>
        </w:rPr>
        <w:t>• For Census 2011, the Population Enumeration phase was conducted in February 2011.</w:t>
      </w:r>
    </w:p>
    <w:p>
      <w:pPr>
        <w:spacing w:before="0"/>
      </w:pPr>
      <w:r>
        <w:rPr>
          <w:b w:val="0"/>
        </w:rPr>
      </w:r>
    </w:p>
    <w:p>
      <w:pPr>
        <w:spacing w:after="100" w:line="360" w:lineRule="auto" w:before="0"/>
      </w:pPr>
      <w:r>
        <w:rPr>
          <w:b w:val="0"/>
        </w:rPr>
        <w:t>12. Evaluate the following statements related to satellite orbits: Statement 1: Sun-synchronous orbits allow satellites to pass over a location at nearly the same local solar time. Statement 2: Such orbits are typically used for communication satellites placed in geostationary orbit.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w:t>
      </w:r>
    </w:p>
    <w:p>
      <w:pPr>
        <w:spacing w:before="0"/>
      </w:pPr>
      <w:r>
        <w:rPr>
          <w:b w:val="0"/>
        </w:rPr>
        <w:t>• Statement 1: Sun-synchronous orbits are designed to ensure that the satellite passes over a specific location on Earth at approximately the same local solar time. This consistency is critical for applications such as Earth observation and remote sensing, where uniform lighting conditions are essential for accurate data collection.</w:t>
      </w:r>
    </w:p>
    <w:p>
      <w:pPr>
        <w:spacing w:before="0"/>
      </w:pPr>
      <w:r>
        <w:rPr>
          <w:b w:val="0"/>
        </w:rPr>
        <w:t>• The inclination angle of a Sun-synchronous orbit is carefully chosen so that the orbit precesses at the same rate as the Earth's rotation around the Sun. This allows satellites to maintain the same angle with respect to the Sun.</w:t>
      </w:r>
    </w:p>
    <w:p>
      <w:pPr>
        <w:spacing w:before="0"/>
      </w:pPr>
      <w:r>
        <w:rPr>
          <w:b w:val="0"/>
        </w:rPr>
        <w:t>• Satellites in Sun-synchronous orbits are typically used for purposes such as weather monitoring, climate studies, environmental observations, and mapping.</w:t>
      </w:r>
    </w:p>
    <w:p>
      <w:pPr>
        <w:spacing w:before="0"/>
      </w:pPr>
      <w:r>
        <w:rPr>
          <w:b w:val="0"/>
        </w:rPr>
        <w:t>• Statement 2: This is incorrect because communication satellites are not typically placed in Sun-synchronous orbits. Instead, they are usually deployed in geostationary orbits to provide continuous coverage of a particular area on Earth's surface. Such satellites remain fixed relative to a point on Earth, making them ideal for communication purposes.</w:t>
      </w:r>
    </w:p>
    <w:p>
      <w:pPr>
        <w:spacing w:before="0"/>
      </w:pPr>
      <w:r>
        <w:rPr>
          <w:b w:val="0"/>
        </w:rPr>
        <w:t>• Geostationary orbits are at an altitude of approximately 35,786 km above the equator and revolve around Earth at the same rotational speed as the planet.</w:t>
      </w:r>
    </w:p>
    <w:p>
      <w:pPr>
        <w:spacing w:before="0"/>
      </w:pPr>
      <w:r>
        <w:rPr>
          <w:b w:val="0"/>
        </w:rPr>
        <w:t>• Applications of Sun-Synchronous Orbits: Primarily used in Earth observation and remote sensing satellites.</w:t>
      </w:r>
    </w:p>
    <w:p>
      <w:pPr>
        <w:spacing w:before="0"/>
      </w:pPr>
      <w:r>
        <w:rPr>
          <w:b w:val="0"/>
        </w:rPr>
        <w:t>• Examples include satellites like Sentinel-2 and Landsat, which monitor environmental changes, deforestation, urbanization, and climate patterns.</w:t>
      </w:r>
    </w:p>
    <w:p>
      <w:pPr>
        <w:spacing w:before="0"/>
      </w:pPr>
      <w:r>
        <w:rPr>
          <w:b w:val="0"/>
        </w:rPr>
        <w:t>• They provide images and data under consistent lighting conditions, enabling accurate comparisons over time.</w:t>
      </w:r>
    </w:p>
    <w:p>
      <w:pPr>
        <w:spacing w:before="0"/>
      </w:pPr>
      <w:r>
        <w:rPr>
          <w:b w:val="0"/>
        </w:rPr>
        <w:t>• Applications of Geostationary Orbits: Used extensively for telecommunication, TV broadcasting, and weather monitoring satellites.</w:t>
      </w:r>
    </w:p>
    <w:p>
      <w:pPr>
        <w:spacing w:before="0"/>
      </w:pPr>
      <w:r>
        <w:rPr>
          <w:b w:val="0"/>
        </w:rPr>
        <w:t>• Examples include INSAT and GOES satellites, which deliver real-time data for weather forecasting and disaster management.</w:t>
      </w:r>
    </w:p>
    <w:p>
      <w:pPr>
        <w:spacing w:before="0"/>
      </w:pPr>
      <w:r>
        <w:rPr>
          <w:b w:val="0"/>
        </w:rPr>
        <w:t>• Due to their fixed position relative to Earth, they offer uninterrupted coverage of specific areas.</w:t>
      </w:r>
    </w:p>
    <w:p>
      <w:pPr>
        <w:spacing w:before="0"/>
      </w:pPr>
      <w:r>
        <w:rPr>
          <w:b w:val="0"/>
        </w:rPr>
      </w:r>
    </w:p>
    <w:p>
      <w:pPr>
        <w:spacing w:after="100" w:line="360" w:lineRule="auto" w:before="0"/>
      </w:pPr>
      <w:r>
        <w:rPr>
          <w:b w:val="0"/>
        </w:rPr>
        <w:t>13. Which part of the human brain plays a key role in regulating circadian rhythm?</w:t>
      </w:r>
    </w:p>
    <w:p>
      <w:pPr>
        <w:spacing w:before="0"/>
      </w:pPr>
      <w:r>
        <w:rPr>
          <w:b w:val="0"/>
        </w:rPr>
      </w:r>
    </w:p>
    <w:p>
      <w:pPr>
        <w:spacing w:after="100" w:before="0"/>
      </w:pPr>
      <w:r>
        <w:rPr>
          <w:b w:val="0"/>
        </w:rPr>
        <w:t>A. Cerebellum</w:t>
      </w:r>
    </w:p>
    <w:p>
      <w:pPr>
        <w:spacing w:after="100" w:before="0"/>
      </w:pPr>
      <w:r>
        <w:rPr>
          <w:b w:val="0"/>
        </w:rPr>
        <w:t>B. Hypothalamus</w:t>
      </w:r>
    </w:p>
    <w:p>
      <w:pPr>
        <w:spacing w:after="100" w:before="0"/>
      </w:pPr>
      <w:r>
        <w:rPr>
          <w:b w:val="0"/>
        </w:rPr>
        <w:t>C. Pons</w:t>
      </w:r>
    </w:p>
    <w:p>
      <w:pPr>
        <w:spacing w:after="100" w:before="0"/>
      </w:pPr>
      <w:r>
        <w:rPr>
          <w:b w:val="0"/>
        </w:rPr>
        <w:t>D. Thalamus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Hypothalamus. Key Points Additional Information</w:t>
      </w:r>
    </w:p>
    <w:p>
      <w:pPr>
        <w:spacing w:before="0"/>
      </w:pPr>
      <w:r>
        <w:rPr>
          <w:b w:val="0"/>
        </w:rPr>
        <w:t>• The hypothalamus is a small region located at the base of the brain, near the pituitary gland.</w:t>
      </w:r>
    </w:p>
    <w:p>
      <w:pPr>
        <w:spacing w:before="0"/>
      </w:pPr>
      <w:r>
        <w:rPr>
          <w:b w:val="0"/>
        </w:rPr>
        <w:t>• It plays a crucial role in regulating the circadian rhythm, which is the body's internal biological clock that governs the sleep-wake cycle and other physiological processes.</w:t>
      </w:r>
    </w:p>
    <w:p>
      <w:pPr>
        <w:spacing w:before="0"/>
      </w:pPr>
      <w:r>
        <w:rPr>
          <w:b w:val="0"/>
        </w:rPr>
        <w:t>• The specific part of the hypothalamus involved in circadian rhythm regulation is the suprachiasmatic nucleus (SCN).</w:t>
      </w:r>
    </w:p>
    <w:p>
      <w:pPr>
        <w:spacing w:before="0"/>
      </w:pPr>
      <w:r>
        <w:rPr>
          <w:b w:val="0"/>
        </w:rPr>
        <w:t>• The SCN receives signals about light and darkness from the retina in the eyes via the retinohypothalamic tract.</w:t>
      </w:r>
    </w:p>
    <w:p>
      <w:pPr>
        <w:spacing w:before="0"/>
      </w:pPr>
      <w:r>
        <w:rPr>
          <w:b w:val="0"/>
        </w:rPr>
        <w:t>• Based on light exposure, the SCN sends signals to regulate the production of melatonin, a hormone secreted by the pineal gland that influences sleep patterns.</w:t>
      </w:r>
    </w:p>
    <w:p>
      <w:pPr>
        <w:spacing w:before="0"/>
      </w:pPr>
      <w:r>
        <w:rPr>
          <w:b w:val="0"/>
        </w:rPr>
        <w:t>• The hypothalamus is also involved in controlling other vital functions such as body temperature, hunger, thirst, and emotional responses.</w:t>
      </w:r>
    </w:p>
    <w:p>
      <w:pPr>
        <w:spacing w:before="0"/>
      </w:pPr>
      <w:r>
        <w:rPr>
          <w:b w:val="0"/>
        </w:rPr>
        <w:t>• Disruption in the hypothalamus or the SCN can lead to sleep disorders, jet lag, or other circadian-related issues.</w:t>
      </w:r>
    </w:p>
    <w:p>
      <w:pPr>
        <w:spacing w:before="0"/>
      </w:pPr>
      <w:r>
        <w:rPr>
          <w:b w:val="0"/>
        </w:rPr>
        <w:t>• Cerebellum The cerebellum is located at the back of the brain, below the occipital lobes and behind the brainstem.</w:t>
      </w:r>
    </w:p>
    <w:p>
      <w:pPr>
        <w:spacing w:before="0"/>
      </w:pPr>
      <w:r>
        <w:rPr>
          <w:b w:val="0"/>
        </w:rPr>
        <w:t>• It is primarily responsible for coordinating voluntary movements, maintaining balance, posture, and motor learning.</w:t>
      </w:r>
    </w:p>
    <w:p>
      <w:pPr>
        <w:spacing w:before="0"/>
      </w:pPr>
      <w:r>
        <w:rPr>
          <w:b w:val="0"/>
        </w:rPr>
        <w:t>• The cerebellum does not regulate circadian rhythms but is crucial for motor control and precision.</w:t>
      </w:r>
    </w:p>
    <w:p>
      <w:pPr>
        <w:spacing w:before="0"/>
      </w:pPr>
      <w:r>
        <w:rPr>
          <w:b w:val="0"/>
        </w:rPr>
        <w:t>• Pons The pons is part of the brainstem and serves as a bridge between different parts of the nervous system, including the cerebrum and cerebellum.</w:t>
      </w:r>
    </w:p>
    <w:p>
      <w:pPr>
        <w:spacing w:before="0"/>
      </w:pPr>
      <w:r>
        <w:rPr>
          <w:b w:val="0"/>
        </w:rPr>
        <w:t>• It is involved in functions such as facial expressions, breathing, and sleep regulation, but it does not directly control circadian rhythms.</w:t>
      </w:r>
    </w:p>
    <w:p>
      <w:pPr>
        <w:spacing w:before="0"/>
      </w:pPr>
      <w:r>
        <w:rPr>
          <w:b w:val="0"/>
        </w:rPr>
        <w:t>• Thalamus The thalamus is located above the hypothalamus and acts as a relay center for sensory and motor signals to the cerebral cortex.</w:t>
      </w:r>
    </w:p>
    <w:p>
      <w:pPr>
        <w:spacing w:before="0"/>
      </w:pPr>
      <w:r>
        <w:rPr>
          <w:b w:val="0"/>
        </w:rPr>
        <w:t>• While it plays a role in sensory perception and regulation of consciousness, it is not directly involved in circadian rhythm regulation.</w:t>
      </w:r>
    </w:p>
    <w:p>
      <w:pPr>
        <w:spacing w:before="0"/>
      </w:pPr>
      <w:r>
        <w:rPr>
          <w:b w:val="0"/>
        </w:rPr>
      </w:r>
    </w:p>
    <w:p>
      <w:pPr>
        <w:spacing w:after="100" w:line="360" w:lineRule="auto" w:before="0"/>
      </w:pPr>
      <w:r>
        <w:rPr>
          <w:b w:val="0"/>
        </w:rPr>
        <w:t>14. Consider the following statements regarding collective responsibility of the Council of Ministers: Statement 1: The Union Council of Ministers is collectively responsible to the Lok Sabha. Statement 2: In bicameral states, the State Council of Ministers is responsible to the Legislative Council.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Under the Indian Constitution, the Union Council of Ministers is collectively responsible to the Lok Sabha, which is the lower house of Parliament.</w:t>
      </w:r>
    </w:p>
    <w:p>
      <w:pPr>
        <w:spacing w:before="0"/>
      </w:pPr>
      <w:r>
        <w:rPr>
          <w:b w:val="0"/>
        </w:rPr>
        <w:t>• This principle of collective responsibility is enshrined in Article 75(3) of the Constitution of India.</w:t>
      </w:r>
    </w:p>
    <w:p>
      <w:pPr>
        <w:spacing w:before="0"/>
      </w:pPr>
      <w:r>
        <w:rPr>
          <w:b w:val="0"/>
        </w:rPr>
        <w:t>• It means that all ministers stand and fall together; if the Lok Sabha passes a vote of no confidence against the Council of Ministers, all ministers must resign.</w:t>
      </w:r>
    </w:p>
    <w:p>
      <w:pPr>
        <w:spacing w:before="0"/>
      </w:pPr>
      <w:r>
        <w:rPr>
          <w:b w:val="0"/>
        </w:rPr>
        <w:t>• The concept of collective responsibility ensures a unified approach in decision-making by the Council of Ministers.</w:t>
      </w:r>
    </w:p>
    <w:p>
      <w:pPr>
        <w:spacing w:before="0"/>
      </w:pPr>
      <w:r>
        <w:rPr>
          <w:b w:val="0"/>
        </w:rPr>
        <w:t>• It is a key feature of the parliamentary system of government as practiced in India.</w:t>
      </w:r>
    </w:p>
    <w:p>
      <w:pPr>
        <w:spacing w:before="0"/>
      </w:pPr>
      <w:r>
        <w:rPr>
          <w:b w:val="0"/>
        </w:rPr>
        <w:t>• Statement 1 is correct because it aligns with the constitutional provision that the Union Council of Ministers is responsible to the Lok Sabha.</w:t>
      </w:r>
    </w:p>
    <w:p>
      <w:pPr>
        <w:spacing w:before="0"/>
      </w:pPr>
      <w:r>
        <w:rPr>
          <w:b w:val="0"/>
        </w:rPr>
        <w:t>• Statement 2: In bicameral states, the State Council of Ministers is responsible to the Legislative Council This statement is incorrect because, in states with a bicameral legislature, the State Council of Ministers is responsible to the Legislative Assembly, which is the lower house, and not the Legislative Council.</w:t>
      </w:r>
    </w:p>
    <w:p>
      <w:pPr>
        <w:spacing w:before="0"/>
      </w:pPr>
      <w:r>
        <w:rPr>
          <w:b w:val="0"/>
        </w:rPr>
        <w:t>• This principle is outlined in Article 164(2) of the Constitution of India.</w:t>
      </w:r>
    </w:p>
    <w:p>
      <w:pPr>
        <w:spacing w:before="0"/>
      </w:pPr>
      <w:r>
        <w:rPr>
          <w:b w:val="0"/>
        </w:rPr>
        <w:t>• The Legislative Council (upper house) does not hold the State Council of Ministers collectively accountable.</w:t>
      </w:r>
    </w:p>
    <w:p>
      <w:pPr>
        <w:spacing w:before="0"/>
      </w:pPr>
      <w:r>
        <w:rPr>
          <w:b w:val="0"/>
        </w:rPr>
        <w:t>• In states, the Legislative Assembly plays a role similar to the Lok Sabha at the Union level in ensuring accountability of the executive.</w:t>
      </w:r>
    </w:p>
    <w:p>
      <w:pPr>
        <w:spacing w:before="0"/>
      </w:pPr>
      <w:r>
        <w:rPr>
          <w:b w:val="0"/>
        </w:rPr>
      </w:r>
    </w:p>
    <w:p>
      <w:pPr>
        <w:spacing w:after="100" w:line="360" w:lineRule="auto" w:before="0"/>
      </w:pPr>
      <w:r>
        <w:rPr>
          <w:b w:val="0"/>
        </w:rPr>
        <w:t>15. Consider the following statements regarding the office of the Governor: Statement 1: Article 356(1) refers to the Governor’s report recommending President’s Rule. Statement 2: The Sarkaria Commission advised restraint in removing Governors before completion of their term. Statement 3: The 41st Constitutional Amendment reduced the Governor’s tenure to four years. Which of the statements given above are correct?</w:t>
      </w:r>
    </w:p>
    <w:p>
      <w:pPr>
        <w:spacing w:before="0"/>
      </w:pPr>
      <w:r>
        <w:rPr>
          <w:b w:val="0"/>
        </w:rPr>
      </w:r>
    </w:p>
    <w:p>
      <w:pPr>
        <w:spacing w:after="100" w:before="0"/>
      </w:pPr>
      <w:r>
        <w:rPr>
          <w:b w:val="0"/>
        </w:rPr>
        <w:t>A. Statement 2 and 3 only</w:t>
      </w:r>
    </w:p>
    <w:p>
      <w:pPr>
        <w:spacing w:after="100" w:before="0"/>
      </w:pPr>
      <w:r>
        <w:rPr>
          <w:b w:val="0"/>
        </w:rPr>
        <w:t>B. Statement 1 and 2 only</w:t>
      </w:r>
    </w:p>
    <w:p>
      <w:pPr>
        <w:spacing w:after="100" w:before="0"/>
      </w:pPr>
      <w:r>
        <w:rPr>
          <w:b w:val="0"/>
        </w:rPr>
        <w:t>C. Statement 1 and 3 only</w:t>
      </w:r>
    </w:p>
    <w:p>
      <w:pPr>
        <w:spacing w:after="100" w:before="0"/>
      </w:pPr>
      <w:r>
        <w:rPr>
          <w:b w:val="0"/>
        </w:rPr>
        <w:t>D. Statement 2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1 and Statement 2 only. Key Points Additional Information</w:t>
      </w:r>
    </w:p>
    <w:p>
      <w:pPr>
        <w:spacing w:before="0"/>
      </w:pPr>
      <w:r>
        <w:rPr>
          <w:b w:val="0"/>
        </w:rPr>
        <w:t>• Article 356(1) of the Indian Constitution refers to the Governor’s report recommending President’s Rule in a state in case of the failure of constitutional machinery.</w:t>
      </w:r>
    </w:p>
    <w:p>
      <w:pPr>
        <w:spacing w:before="0"/>
      </w:pPr>
      <w:r>
        <w:rPr>
          <w:b w:val="0"/>
        </w:rPr>
        <w:t>• The Governor is responsible for sending such a report to the President when the governance in a state cannot be carried on in accordance with the provisions of the Constitution.</w:t>
      </w:r>
    </w:p>
    <w:p>
      <w:pPr>
        <w:spacing w:before="0"/>
      </w:pPr>
      <w:r>
        <w:rPr>
          <w:b w:val="0"/>
        </w:rPr>
        <w:t>• The Sarkaria Commission, constituted in 1983 to review Centre-State relations, advised restraint in the arbitrary removal of Governors before the completion of their tenure. This was to ensure the independence and impartiality of the office of the Governor.</w:t>
      </w:r>
    </w:p>
    <w:p>
      <w:pPr>
        <w:spacing w:before="0"/>
      </w:pPr>
      <w:r>
        <w:rPr>
          <w:b w:val="0"/>
        </w:rPr>
        <w:t>• The 41st Constitutional Amendment, as mentioned in the statement, does not exist. Hence, the claim about reducing the Governor's tenure to four years is incorrect.</w:t>
      </w:r>
    </w:p>
    <w:p>
      <w:pPr>
        <w:spacing w:before="0"/>
      </w:pPr>
      <w:r>
        <w:rPr>
          <w:b w:val="0"/>
        </w:rPr>
        <w:t>• The tenure of the Governor, as per the Constitution, is still fixed at five years, though they hold office during the pleasure of the President.</w:t>
      </w:r>
    </w:p>
    <w:p>
      <w:pPr>
        <w:spacing w:before="0"/>
      </w:pPr>
      <w:r>
        <w:rPr>
          <w:b w:val="0"/>
        </w:rPr>
        <w:t>• Incorrect Statement: The 41st Constitutional Amendment reduced the Governor's tenure to four years The 41st Constitutional Amendment does not relate to the Governor's tenure. It is a misinterpretation.</w:t>
      </w:r>
    </w:p>
    <w:p>
      <w:pPr>
        <w:spacing w:before="0"/>
      </w:pPr>
      <w:r>
        <w:rPr>
          <w:b w:val="0"/>
        </w:rPr>
        <w:t>• The Governor's tenure is prescribed as five years under Article 156 of the Constitution, but they hold office at the pleasure of the President.</w:t>
      </w:r>
    </w:p>
    <w:p>
      <w:pPr>
        <w:spacing w:before="0"/>
      </w:pPr>
      <w:r>
        <w:rPr>
          <w:b w:val="0"/>
        </w:rPr>
        <w:t>• Important Points related to the Governor’s Office: The Governor is the constitutional head of the state and acts on the advice of the Council of Ministers.</w:t>
      </w:r>
    </w:p>
    <w:p>
      <w:pPr>
        <w:spacing w:before="0"/>
      </w:pPr>
      <w:r>
        <w:rPr>
          <w:b w:val="0"/>
        </w:rPr>
        <w:t>• Article 356, which allows for the imposition of President’s Rule, is based on the report submitted by the Governor.</w:t>
      </w:r>
    </w:p>
    <w:p>
      <w:pPr>
        <w:spacing w:before="0"/>
      </w:pPr>
      <w:r>
        <w:rPr>
          <w:b w:val="0"/>
        </w:rPr>
        <w:t>• Recommendations of the Sarkaria Commission emphasize the Governor's independence and neutrality to maintain the federal structure.</w:t>
      </w:r>
    </w:p>
    <w:p>
      <w:pPr>
        <w:spacing w:before="0"/>
      </w:pPr>
      <w:r>
        <w:rPr>
          <w:b w:val="0"/>
        </w:rPr>
      </w:r>
    </w:p>
    <w:p>
      <w:pPr>
        <w:spacing w:after="100" w:line="360" w:lineRule="auto" w:before="0"/>
      </w:pPr>
      <w:r>
        <w:rPr>
          <w:b w:val="0"/>
        </w:rPr>
        <w:t>16. The least distance of distinct vision for a normal human eye is approximately:</w:t>
      </w:r>
    </w:p>
    <w:p>
      <w:pPr>
        <w:spacing w:before="0"/>
      </w:pPr>
      <w:r>
        <w:rPr>
          <w:b w:val="0"/>
        </w:rPr>
      </w:r>
    </w:p>
    <w:p>
      <w:pPr>
        <w:spacing w:after="100" w:before="0"/>
      </w:pPr>
      <w:r>
        <w:rPr>
          <w:b w:val="0"/>
        </w:rPr>
        <w:t>A. 2.5 cm</w:t>
      </w:r>
    </w:p>
    <w:p>
      <w:pPr>
        <w:spacing w:after="100" w:before="0"/>
      </w:pPr>
      <w:r>
        <w:rPr>
          <w:b w:val="0"/>
        </w:rPr>
        <w:t>B. 25 cm</w:t>
      </w:r>
    </w:p>
    <w:p>
      <w:pPr>
        <w:spacing w:after="100" w:before="0"/>
      </w:pPr>
      <w:r>
        <w:rPr>
          <w:b w:val="0"/>
        </w:rPr>
        <w:t>C. 2.5 m</w:t>
      </w:r>
    </w:p>
    <w:p>
      <w:pPr>
        <w:spacing w:after="100" w:before="0"/>
      </w:pPr>
      <w:r>
        <w:rPr>
          <w:b w:val="0"/>
        </w:rPr>
        <w:t>D. 25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25 cm. Key Points Additional Information</w:t>
      </w:r>
    </w:p>
    <w:p>
      <w:pPr>
        <w:spacing w:before="0"/>
      </w:pPr>
      <w:r>
        <w:rPr>
          <w:b w:val="0"/>
        </w:rPr>
        <w:t>• The least distance of distinct vision is the minimum distance at which the eye can clearly focus an object.</w:t>
      </w:r>
    </w:p>
    <w:p>
      <w:pPr>
        <w:spacing w:before="0"/>
      </w:pPr>
      <w:r>
        <w:rPr>
          <w:b w:val="0"/>
        </w:rPr>
        <w:t>• For a normal human eye, this distance is approximately 25 cm.</w:t>
      </w:r>
    </w:p>
    <w:p>
      <w:pPr>
        <w:spacing w:before="0"/>
      </w:pPr>
      <w:r>
        <w:rPr>
          <w:b w:val="0"/>
        </w:rPr>
        <w:t>• This is the distance at which the eye's lens system can focus an object on the retina without strain.</w:t>
      </w:r>
    </w:p>
    <w:p>
      <w:pPr>
        <w:spacing w:before="0"/>
      </w:pPr>
      <w:r>
        <w:rPr>
          <w:b w:val="0"/>
        </w:rPr>
        <w:t>• This value can vary depending on the individual’s age and condition of their eyes, such as in cases of myopia or hypermetropia.</w:t>
      </w:r>
    </w:p>
    <w:p>
      <w:pPr>
        <w:spacing w:before="0"/>
      </w:pPr>
      <w:r>
        <w:rPr>
          <w:b w:val="0"/>
        </w:rPr>
        <w:t>• The value of 25 cm is used as a standard in optics calculations and for designing optical instruments like microscopes and magnifying glasses.</w:t>
      </w:r>
    </w:p>
    <w:p>
      <w:pPr>
        <w:spacing w:before="0"/>
      </w:pPr>
      <w:r>
        <w:rPr>
          <w:b w:val="0"/>
        </w:rPr>
        <w:t>• At this distance, the eye experiences minimal strain while observing an object for a long time.</w:t>
      </w:r>
    </w:p>
    <w:p>
      <w:pPr>
        <w:spacing w:before="0"/>
      </w:pPr>
      <w:r>
        <w:rPr>
          <w:b w:val="0"/>
        </w:rPr>
        <w:t>• This is a critical parameter in understanding the functioning of the human eye and is often used in physics and biology.</w:t>
      </w:r>
    </w:p>
    <w:p>
      <w:pPr>
        <w:spacing w:before="0"/>
      </w:pPr>
      <w:r>
        <w:rPr>
          <w:b w:val="0"/>
        </w:rPr>
        <w:t>• 2.5 cm A distance of 2.5 cm is too short for the human eye to focus clearly. Objects at this distance cause excessive strain and appear blurry for a normal eye.</w:t>
      </w:r>
    </w:p>
    <w:p>
      <w:pPr>
        <w:spacing w:before="0"/>
      </w:pPr>
      <w:r>
        <w:rPr>
          <w:b w:val="0"/>
        </w:rPr>
        <w:t>• 2.5 m A distance of 2.5 m is far beyond the least distance of distinct vision. Objects at this range can still be seen clearly but don’t represent the minimum distance.</w:t>
      </w:r>
    </w:p>
    <w:p>
      <w:pPr>
        <w:spacing w:before="0"/>
      </w:pPr>
      <w:r>
        <w:rPr>
          <w:b w:val="0"/>
        </w:rPr>
        <w:t>• 25 m At 25 m, the eye focuses easily, but this distance is far greater than the closest point of distinct vision.</w:t>
      </w:r>
    </w:p>
    <w:p>
      <w:pPr>
        <w:spacing w:before="0"/>
      </w:pPr>
      <w:r>
        <w:rPr>
          <w:b w:val="0"/>
        </w:rPr>
      </w:r>
    </w:p>
    <w:p>
      <w:pPr>
        <w:spacing w:after="100" w:line="360" w:lineRule="auto" w:before="0"/>
      </w:pPr>
      <w:r>
        <w:rPr>
          <w:b w:val="0"/>
        </w:rPr>
        <w:t>17. Under the Bharatiya Nagarik Suraksha Sanhita (BNSS), 2023, what is the maximum detention period before default bail for offences punishable with less than 10 years?</w:t>
      </w:r>
    </w:p>
    <w:p>
      <w:pPr>
        <w:spacing w:before="0"/>
      </w:pPr>
      <w:r>
        <w:rPr>
          <w:b w:val="0"/>
        </w:rPr>
      </w:r>
    </w:p>
    <w:p>
      <w:pPr>
        <w:spacing w:after="100" w:before="0"/>
      </w:pPr>
      <w:r>
        <w:rPr>
          <w:b w:val="0"/>
        </w:rPr>
        <w:t>A. 15 days</w:t>
      </w:r>
    </w:p>
    <w:p>
      <w:pPr>
        <w:spacing w:after="100" w:before="0"/>
      </w:pPr>
      <w:r>
        <w:rPr>
          <w:b w:val="0"/>
        </w:rPr>
        <w:t>B. 30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60 days. Key Points Additional Information</w:t>
      </w:r>
    </w:p>
    <w:p>
      <w:pPr>
        <w:spacing w:before="0"/>
      </w:pPr>
      <w:r>
        <w:rPr>
          <w:b w:val="0"/>
        </w:rPr>
        <w:t>• The Bharatiya Nagarik Suraksha Sanhita (BNSS), 2023 replaces the colonial-era criminal procedure laws in India to modernize and streamline the judicial processes.</w:t>
      </w:r>
    </w:p>
    <w:p>
      <w:pPr>
        <w:spacing w:before="0"/>
      </w:pPr>
      <w:r>
        <w:rPr>
          <w:b w:val="0"/>
        </w:rPr>
        <w:t>• Under the provisions of the BNSS, 2023, the maximum detention period before granting default bail for offences punishable with imprisonment of less than 10 years is set to 60 days.</w:t>
      </w:r>
    </w:p>
    <w:p>
      <w:pPr>
        <w:spacing w:before="0"/>
      </w:pPr>
      <w:r>
        <w:rPr>
          <w:b w:val="0"/>
        </w:rPr>
        <w:t>• This provision aims to ensure a balance between the investigation of offences and the rights of accused individuals to not face indefinite incarceration without trial.</w:t>
      </w:r>
    </w:p>
    <w:p>
      <w:pPr>
        <w:spacing w:before="0"/>
      </w:pPr>
      <w:r>
        <w:rPr>
          <w:b w:val="0"/>
        </w:rPr>
        <w:t>• The concept of default bail is rooted in the protection of personal liberty as enshrined under Article 21 of the Indian Constitution.</w:t>
      </w:r>
    </w:p>
    <w:p>
      <w:pPr>
        <w:spacing w:before="0"/>
      </w:pPr>
      <w:r>
        <w:rPr>
          <w:b w:val="0"/>
        </w:rPr>
        <w:t>• If the investigation is not completed within the prescribed period (in this case, 60 days), the accused becomes entitled to bail as a matter of right.</w:t>
      </w:r>
    </w:p>
    <w:p>
      <w:pPr>
        <w:spacing w:before="0"/>
      </w:pPr>
      <w:r>
        <w:rPr>
          <w:b w:val="0"/>
        </w:rPr>
        <w:t>• The BNSS, 2023 aligns with India’s commitment to protecting human rights while maintaining justice and order.</w:t>
      </w:r>
    </w:p>
    <w:p>
      <w:pPr>
        <w:spacing w:before="0"/>
      </w:pPr>
      <w:r>
        <w:rPr>
          <w:b w:val="0"/>
        </w:rPr>
        <w:t>• This provision is part of the reformatory changes aimed at reducing delays and increasing efficiency in the criminal justice system.</w:t>
      </w:r>
    </w:p>
    <w:p>
      <w:pPr>
        <w:spacing w:before="0"/>
      </w:pPr>
      <w:r>
        <w:rPr>
          <w:b w:val="0"/>
        </w:rPr>
        <w:t>• 15 days The detention period of 15 days is typically applicable in cases of minor offences or for initial custody orders under certain laws.</w:t>
      </w:r>
    </w:p>
    <w:p>
      <w:pPr>
        <w:spacing w:before="0"/>
      </w:pPr>
      <w:r>
        <w:rPr>
          <w:b w:val="0"/>
        </w:rPr>
        <w:t>• This duration is not sufficient for complex investigations involving offences punishable with imprisonment of less than 10 years, as defined in the BNSS, 2023.</w:t>
      </w:r>
    </w:p>
    <w:p>
      <w:pPr>
        <w:spacing w:before="0"/>
      </w:pPr>
      <w:r>
        <w:rPr>
          <w:b w:val="0"/>
        </w:rPr>
        <w:t>• 30 days A detention period of 30 days may apply to cases requiring shorter investigatory timelines, but it is not the maximum limit under the given provisions of BNSS, 2023.</w:t>
      </w:r>
    </w:p>
    <w:p>
      <w:pPr>
        <w:spacing w:before="0"/>
      </w:pPr>
      <w:r>
        <w:rPr>
          <w:b w:val="0"/>
        </w:rPr>
        <w:t>• 90 days The detention period of 90 days is applicable for serious offences where the punishment is imprisonment of 10 years or more, as per the BNSS, 2023.</w:t>
      </w:r>
    </w:p>
    <w:p>
      <w:pPr>
        <w:spacing w:before="0"/>
      </w:pPr>
      <w:r>
        <w:rPr>
          <w:b w:val="0"/>
        </w:rPr>
        <w:t>• This provision ensures that adequate time is given to the investigation of grave offences like murder or terrorism-related activities.</w:t>
      </w:r>
    </w:p>
    <w:p>
      <w:pPr>
        <w:spacing w:before="0"/>
      </w:pPr>
      <w:r>
        <w:rPr>
          <w:b w:val="0"/>
        </w:rPr>
      </w:r>
    </w:p>
    <w:p>
      <w:pPr>
        <w:spacing w:after="100" w:line="360" w:lineRule="auto" w:before="0"/>
      </w:pPr>
      <w:r>
        <w:rPr>
          <w:b w:val="0"/>
        </w:rPr>
        <w:t>18. Read the below statements marked as Assertion (A) and Reason (R). Mark the correct option: Assertion (A): The SVAMITVA scheme issues property cards using drone-based mapping. Reason (R): The scheme is implemented in both rural and urban areas.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SVAMITVA scheme stands for Survey of Villages and Mapping with Improvised Technology in Village Areas.</w:t>
      </w:r>
    </w:p>
    <w:p>
      <w:pPr>
        <w:spacing w:before="0"/>
      </w:pPr>
      <w:r>
        <w:rPr>
          <w:b w:val="0"/>
        </w:rPr>
        <w:t>• The scheme aims to provide property cards to rural households, enabling them to access loans and other financial benefits.</w:t>
      </w:r>
    </w:p>
    <w:p>
      <w:pPr>
        <w:spacing w:before="0"/>
      </w:pPr>
      <w:r>
        <w:rPr>
          <w:b w:val="0"/>
        </w:rPr>
        <w:t>• Drone-based mapping technology is used to map properties and land parcels in rural areas for issuing property cards.</w:t>
      </w:r>
    </w:p>
    <w:p>
      <w:pPr>
        <w:spacing w:before="0"/>
      </w:pPr>
      <w:r>
        <w:rPr>
          <w:b w:val="0"/>
        </w:rPr>
        <w:t>• The scheme is specifically designed to benefit people in rural areas, and it does not extend to urban areas.</w:t>
      </w:r>
    </w:p>
    <w:p>
      <w:pPr>
        <w:spacing w:before="0"/>
      </w:pPr>
      <w:r>
        <w:rPr>
          <w:b w:val="0"/>
        </w:rPr>
        <w:t>• It is implemented by the Ministry of Panchayati Raj under the Government of India.</w:t>
      </w:r>
    </w:p>
    <w:p>
      <w:pPr>
        <w:spacing w:before="0"/>
      </w:pPr>
      <w:r>
        <w:rPr>
          <w:b w:val="0"/>
        </w:rPr>
        <w:t>• The scheme helps in reducing disputes related to property ownership in rural regions and provides a legal document for ownership.</w:t>
      </w:r>
    </w:p>
    <w:p>
      <w:pPr>
        <w:spacing w:before="0"/>
      </w:pPr>
      <w:r>
        <w:rPr>
          <w:b w:val="0"/>
        </w:rPr>
        <w:t>• The property cards issued under this scheme can be used as collateral for loans.</w:t>
      </w:r>
    </w:p>
    <w:p>
      <w:pPr>
        <w:spacing w:before="0"/>
      </w:pPr>
      <w:r>
        <w:rPr>
          <w:b w:val="0"/>
        </w:rPr>
        <w:t>• Explanation of Incorrect Options: The Reason (R) is incorrect because the SVAMITVA scheme is implemented only in rural areas, not in urban areas. The assertion correctly mentions the use of drone-based mapping, but the reason provides an inaccurate context.</w:t>
      </w:r>
    </w:p>
    <w:p>
      <w:pPr>
        <w:spacing w:before="0"/>
      </w:pPr>
      <w:r>
        <w:rPr>
          <w:b w:val="0"/>
        </w:rPr>
        <w:t>• Other Important Points: The scheme was launched on 24th April 2020, which is celebrated as National Panchayati Raj Day.</w:t>
      </w:r>
    </w:p>
    <w:p>
      <w:pPr>
        <w:spacing w:before="0"/>
      </w:pPr>
      <w:r>
        <w:rPr>
          <w:b w:val="0"/>
        </w:rPr>
        <w:t>• It aims to cover approximately 6.62 lakh villages across India.</w:t>
      </w:r>
    </w:p>
    <w:p>
      <w:pPr>
        <w:spacing w:before="0"/>
      </w:pPr>
      <w:r>
        <w:rPr>
          <w:b w:val="0"/>
        </w:rPr>
        <w:t>• The scheme also helps in creating accurate land records for better revenue collection and planning.</w:t>
      </w:r>
    </w:p>
    <w:p>
      <w:pPr>
        <w:spacing w:before="0"/>
      </w:pPr>
      <w:r>
        <w:rPr>
          <w:b w:val="0"/>
        </w:rPr>
        <w:t>• It is a part of the Government of India's efforts towards Digital India and Atmanirbhar Bharat.</w:t>
      </w:r>
    </w:p>
    <w:p>
      <w:pPr>
        <w:spacing w:before="0"/>
      </w:pPr>
      <w:r>
        <w:rPr>
          <w:b w:val="0"/>
        </w:rPr>
      </w:r>
    </w:p>
    <w:p>
      <w:pPr>
        <w:spacing w:after="100" w:line="360" w:lineRule="auto" w:before="0"/>
      </w:pPr>
      <w:r>
        <w:rPr>
          <w:b w:val="0"/>
        </w:rPr>
        <w:t>19. Poikkal Kuthirai Aattam, also known as the dummy horse dance, is traditionally associated with which state?</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Andhra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Poikkal Kuthirai Aattam, also known as the dummy horse dance, is a traditional folk dance form performed in Tamil Nadu.</w:t>
      </w:r>
    </w:p>
    <w:p>
      <w:pPr>
        <w:spacing w:before="0"/>
      </w:pPr>
      <w:r>
        <w:rPr>
          <w:b w:val="0"/>
        </w:rPr>
        <w:t>• The term "Poikkal Kuthirai" translates to "false leg horse", as performers use a dummy horse attached to their waists to create an illusion of riding a horse.</w:t>
      </w:r>
    </w:p>
    <w:p>
      <w:pPr>
        <w:spacing w:before="0"/>
      </w:pPr>
      <w:r>
        <w:rPr>
          <w:b w:val="0"/>
        </w:rPr>
        <w:t>• This dance is performed during festivals, temple ceremonies, and cultural events as part of Tamil Nadu's vibrant folk traditions.</w:t>
      </w:r>
    </w:p>
    <w:p>
      <w:pPr>
        <w:spacing w:before="0"/>
      </w:pPr>
      <w:r>
        <w:rPr>
          <w:b w:val="0"/>
        </w:rPr>
        <w:t>• The dummy horse used in the dance is beautifully decorated with colorful fabrics, ornaments, and intricate designs to enhance the visual appeal.</w:t>
      </w:r>
    </w:p>
    <w:p>
      <w:pPr>
        <w:spacing w:before="0"/>
      </w:pPr>
      <w:r>
        <w:rPr>
          <w:b w:val="0"/>
        </w:rPr>
        <w:t>• Performers showcase their artistic skills by synchronizing their movements with rhythmic music played on traditional instruments like the nadaswaram and thavil.</w:t>
      </w:r>
    </w:p>
    <w:p>
      <w:pPr>
        <w:spacing w:before="0"/>
      </w:pPr>
      <w:r>
        <w:rPr>
          <w:b w:val="0"/>
        </w:rPr>
        <w:t>• The dance is not just entertaining but also represents the rich cultural heritage and folklore of Tamil Nadu.</w:t>
      </w:r>
    </w:p>
    <w:p>
      <w:pPr>
        <w:spacing w:before="0"/>
      </w:pPr>
      <w:r>
        <w:rPr>
          <w:b w:val="0"/>
        </w:rPr>
        <w:t>• Poikkal Kuthirai Aattam is often performed to honor deities and express devotion during religious events.</w:t>
      </w:r>
    </w:p>
    <w:p>
      <w:pPr>
        <w:spacing w:before="0"/>
      </w:pPr>
      <w:r>
        <w:rPr>
          <w:b w:val="0"/>
        </w:rPr>
        <w:t>• Kerala Kerala is known for its traditional dance forms such as Kathakali, which is a classical dance-drama, and Mohiniyattam, a graceful semi-classical dance.</w:t>
      </w:r>
    </w:p>
    <w:p>
      <w:pPr>
        <w:spacing w:before="0"/>
      </w:pPr>
      <w:r>
        <w:rPr>
          <w:b w:val="0"/>
        </w:rPr>
        <w:t>• Kerala's folk traditions include Theyyam, a ritualistic dance form performed in temples.</w:t>
      </w:r>
    </w:p>
    <w:p>
      <w:pPr>
        <w:spacing w:before="0"/>
      </w:pPr>
      <w:r>
        <w:rPr>
          <w:b w:val="0"/>
        </w:rPr>
        <w:t>• The state is famous for its rich cultural heritage, which reflects in its diverse dance and music traditions.</w:t>
      </w:r>
    </w:p>
    <w:p>
      <w:pPr>
        <w:spacing w:before="0"/>
      </w:pPr>
      <w:r>
        <w:rPr>
          <w:b w:val="0"/>
        </w:rPr>
        <w:t>• Andhra Pradesh Andhra Pradesh is known for its classical dance form Kuchipudi, which originated in the village of the same name in the state.</w:t>
      </w:r>
    </w:p>
    <w:p>
      <w:pPr>
        <w:spacing w:before="0"/>
      </w:pPr>
      <w:r>
        <w:rPr>
          <w:b w:val="0"/>
        </w:rPr>
        <w:t>• The state also has various folk dances such as Veeranatyam, a dance performed in honor of Lord Shiva.</w:t>
      </w:r>
    </w:p>
    <w:p>
      <w:pPr>
        <w:spacing w:before="0"/>
      </w:pPr>
      <w:r>
        <w:rPr>
          <w:b w:val="0"/>
        </w:rPr>
        <w:t>• Andhra Pradesh showcases a mix of classical and folk traditions, contributing to its cultural richness.</w:t>
      </w:r>
    </w:p>
    <w:p>
      <w:pPr>
        <w:spacing w:before="0"/>
      </w:pPr>
      <w:r>
        <w:rPr>
          <w:b w:val="0"/>
        </w:rPr>
        <w:t>• Karnataka Karnataka is famous for classical dance forms such as Bharatanatyam and folk dances like Yakshagana, a traditional theater art.</w:t>
      </w:r>
    </w:p>
    <w:p>
      <w:pPr>
        <w:spacing w:before="0"/>
      </w:pPr>
      <w:r>
        <w:rPr>
          <w:b w:val="0"/>
        </w:rPr>
        <w:t>• Yakshagana combines dance, music, and drama to depict stories from Indian mythology.</w:t>
      </w:r>
    </w:p>
    <w:p>
      <w:pPr>
        <w:spacing w:before="0"/>
      </w:pPr>
      <w:r>
        <w:rPr>
          <w:b w:val="0"/>
        </w:rPr>
        <w:t>• Karnataka is also known for unique folk performances such as Dollu Kunitha, a drum dance performed by men.</w:t>
      </w:r>
    </w:p>
    <w:p>
      <w:pPr>
        <w:spacing w:before="0"/>
      </w:pPr>
      <w:r>
        <w:rPr>
          <w:b w:val="0"/>
        </w:rPr>
      </w:r>
    </w:p>
    <w:p>
      <w:pPr>
        <w:spacing w:after="100" w:line="360" w:lineRule="auto" w:before="0"/>
      </w:pPr>
      <w:r>
        <w:rPr>
          <w:b w:val="0"/>
        </w:rPr>
        <w:t>20. What does a lower value on the Corruption Perceptions Index indicate?</w:t>
      </w:r>
    </w:p>
    <w:p>
      <w:pPr>
        <w:spacing w:before="0"/>
      </w:pPr>
      <w:r>
        <w:rPr>
          <w:b w:val="0"/>
        </w:rPr>
      </w:r>
    </w:p>
    <w:p>
      <w:pPr>
        <w:spacing w:after="100" w:before="0"/>
      </w:pPr>
      <w:r>
        <w:rPr>
          <w:b w:val="0"/>
        </w:rPr>
        <w:t>A. Improved governance</w:t>
      </w:r>
    </w:p>
    <w:p>
      <w:pPr>
        <w:spacing w:after="100" w:before="0"/>
      </w:pPr>
      <w:r>
        <w:rPr>
          <w:b w:val="0"/>
        </w:rPr>
        <w:t>B. Higher corruption levels</w:t>
      </w:r>
    </w:p>
    <w:p>
      <w:pPr>
        <w:spacing w:after="100" w:before="0"/>
      </w:pPr>
      <w:r>
        <w:rPr>
          <w:b w:val="0"/>
        </w:rPr>
        <w:t>C. Strong transparency</w:t>
      </w:r>
    </w:p>
    <w:p>
      <w:pPr>
        <w:spacing w:after="100" w:before="0"/>
      </w:pPr>
      <w:r>
        <w:rPr>
          <w:b w:val="0"/>
        </w:rPr>
        <w:t>D. Effective institutions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Higher corruption levels. Key Points Additional Information</w:t>
      </w:r>
    </w:p>
    <w:p>
      <w:pPr>
        <w:spacing w:before="0"/>
      </w:pPr>
      <w:r>
        <w:rPr>
          <w:b w:val="0"/>
        </w:rPr>
        <w:t>• The Corruption Perceptions Index (CPI) is a widely used indicator released by Transparency International, which measures the perceived levels of public sector corruption in different countries worldwide.</w:t>
      </w:r>
    </w:p>
    <w:p>
      <w:pPr>
        <w:spacing w:before="0"/>
      </w:pPr>
      <w:r>
        <w:rPr>
          <w:b w:val="0"/>
        </w:rPr>
        <w:t>• A lower score on the index indicates higher corruption levels in the country’s public sector, reflecting poor governance, lack of transparency, and weak institutions.</w:t>
      </w:r>
    </w:p>
    <w:p>
      <w:pPr>
        <w:spacing w:before="0"/>
      </w:pPr>
      <w:r>
        <w:rPr>
          <w:b w:val="0"/>
        </w:rPr>
        <w:t>• The index ranks countries on a scale from 0 (highly corrupt) to 100 (very clean).</w:t>
      </w:r>
    </w:p>
    <w:p>
      <w:pPr>
        <w:spacing w:before="0"/>
      </w:pPr>
      <w:r>
        <w:rPr>
          <w:b w:val="0"/>
        </w:rPr>
        <w:t>• The CPI is based on expert assessments and surveys of businesspeople, which analyze corruption in areas such as bribery, misuse of public funds, and lack of integrity in public office.</w:t>
      </w:r>
    </w:p>
    <w:p>
      <w:pPr>
        <w:spacing w:before="0"/>
      </w:pPr>
      <w:r>
        <w:rPr>
          <w:b w:val="0"/>
        </w:rPr>
        <w:t>• Countries with lower scores often face challenges such as weak rule of law, minimal accountability, and inefficient public services, all of which contribute to higher corruption levels.</w:t>
      </w:r>
    </w:p>
    <w:p>
      <w:pPr>
        <w:spacing w:before="0"/>
      </w:pPr>
      <w:r>
        <w:rPr>
          <w:b w:val="0"/>
        </w:rPr>
        <w:t>• The index is a valuable tool for global organizations, policymakers, and governments to assess and address corruption issues in their respective regions.</w:t>
      </w:r>
    </w:p>
    <w:p>
      <w:pPr>
        <w:spacing w:before="0"/>
      </w:pPr>
      <w:r>
        <w:rPr>
          <w:b w:val="0"/>
        </w:rPr>
        <w:t>• Examples of countries with lower CPI scores are often those experiencing political instability, economic challenges, and weak regulatory frameworks.</w:t>
      </w:r>
    </w:p>
    <w:p>
      <w:pPr>
        <w:spacing w:before="0"/>
      </w:pPr>
      <w:r>
        <w:rPr>
          <w:b w:val="0"/>
        </w:rPr>
        <w:t>• Improved governance Improved governance is associated with higher scores on the CPI, as it reflects enhanced transparency, accountability, and a reduction in corruption levels.</w:t>
      </w:r>
    </w:p>
    <w:p>
      <w:pPr>
        <w:spacing w:before="0"/>
      </w:pPr>
      <w:r>
        <w:rPr>
          <w:b w:val="0"/>
        </w:rPr>
        <w:t>• Countries with improved governance demonstrate strong institutions and efficient public sector management.</w:t>
      </w:r>
    </w:p>
    <w:p>
      <w:pPr>
        <w:spacing w:before="0"/>
      </w:pPr>
      <w:r>
        <w:rPr>
          <w:b w:val="0"/>
        </w:rPr>
        <w:t>• Strong transparency Strong transparency is a characteristic of nations with high CPI scores, as it reflects openness and honesty in government dealings.</w:t>
      </w:r>
    </w:p>
    <w:p>
      <w:pPr>
        <w:spacing w:before="0"/>
      </w:pPr>
      <w:r>
        <w:rPr>
          <w:b w:val="0"/>
        </w:rPr>
        <w:t>• Transparency ensures public access to information and reduces the opportunities for corruption.</w:t>
      </w:r>
    </w:p>
    <w:p>
      <w:pPr>
        <w:spacing w:before="0"/>
      </w:pPr>
      <w:r>
        <w:rPr>
          <w:b w:val="0"/>
        </w:rPr>
        <w:t>• Effective institutions Countries with effective institutions ensure the proper functioning of public offices and effective delivery of services, which generally lead to higher CPI scores.</w:t>
      </w:r>
    </w:p>
    <w:p>
      <w:pPr>
        <w:spacing w:before="0"/>
      </w:pPr>
      <w:r>
        <w:rPr>
          <w:b w:val="0"/>
        </w:rPr>
        <w:t>• Such institutions promote the rule of law, accountability, and integrity in governance.</w:t>
      </w:r>
    </w:p>
    <w:p>
      <w:pPr>
        <w:spacing w:before="0"/>
      </w:pPr>
      <w:r>
        <w:rPr>
          <w:b w:val="0"/>
        </w:rPr>
      </w:r>
    </w:p>
    <w:p>
      <w:pPr>
        <w:spacing w:after="100" w:line="360" w:lineRule="auto" w:before="0"/>
      </w:pPr>
      <w:r>
        <w:rPr>
          <w:b w:val="0"/>
        </w:rPr>
        <w:t>21. Which of the following correctly represents agro-based industries?</w:t>
      </w:r>
    </w:p>
    <w:p>
      <w:pPr>
        <w:spacing w:before="0"/>
      </w:pPr>
      <w:r>
        <w:rPr>
          <w:b w:val="0"/>
        </w:rPr>
      </w:r>
    </w:p>
    <w:p>
      <w:pPr>
        <w:spacing w:after="100" w:before="0"/>
      </w:pPr>
      <w:r>
        <w:rPr>
          <w:b w:val="0"/>
        </w:rPr>
        <w:t>A. Cement and fertilisers</w:t>
      </w:r>
    </w:p>
    <w:p>
      <w:pPr>
        <w:spacing w:after="100" w:before="0"/>
      </w:pPr>
      <w:r>
        <w:rPr>
          <w:b w:val="0"/>
        </w:rPr>
        <w:t>B. Cotton textiles and sugar</w:t>
      </w:r>
    </w:p>
    <w:p>
      <w:pPr>
        <w:spacing w:after="100" w:before="0"/>
      </w:pPr>
      <w:r>
        <w:rPr>
          <w:b w:val="0"/>
        </w:rPr>
        <w:t>C. Steel and machinery</w:t>
      </w:r>
    </w:p>
    <w:p>
      <w:pPr>
        <w:spacing w:after="100" w:before="0"/>
      </w:pPr>
      <w:r>
        <w:rPr>
          <w:b w:val="0"/>
        </w:rPr>
        <w:t>D. Aluminium and petroleum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Cotton textiles and sugar. Key Points Additional Information</w:t>
      </w:r>
    </w:p>
    <w:p>
      <w:pPr>
        <w:spacing w:before="0"/>
      </w:pPr>
      <w:r>
        <w:rPr>
          <w:b w:val="0"/>
        </w:rPr>
        <w:t>• Agro-based industries refer to industries that depend on agricultural raw materials for their production.</w:t>
      </w:r>
    </w:p>
    <w:p>
      <w:pPr>
        <w:spacing w:before="0"/>
      </w:pPr>
      <w:r>
        <w:rPr>
          <w:b w:val="0"/>
        </w:rPr>
        <w:t>• Cotton textiles are a significant agro-based industry as they rely on cotton, a major agricultural crop, for manufacturing fabric and clothing.</w:t>
      </w:r>
    </w:p>
    <w:p>
      <w:pPr>
        <w:spacing w:before="0"/>
      </w:pPr>
      <w:r>
        <w:rPr>
          <w:b w:val="0"/>
        </w:rPr>
        <w:t>• Sugar production is another agro-based industry, as it uses sugarcane, a vital agricultural product, as its raw material.</w:t>
      </w:r>
    </w:p>
    <w:p>
      <w:pPr>
        <w:spacing w:before="0"/>
      </w:pPr>
      <w:r>
        <w:rPr>
          <w:b w:val="0"/>
        </w:rPr>
        <w:t>• Both industries contribute significantly to the economy, providing employment and boosting agricultural activities.</w:t>
      </w:r>
    </w:p>
    <w:p>
      <w:pPr>
        <w:spacing w:before="0"/>
      </w:pPr>
      <w:r>
        <w:rPr>
          <w:b w:val="0"/>
        </w:rPr>
        <w:t>• These industries are widely prevalent in regions with high agricultural output, such as Maharashtra, Uttar Pradesh, Tamil Nadu, and Gujarat.</w:t>
      </w:r>
    </w:p>
    <w:p>
      <w:pPr>
        <w:spacing w:before="0"/>
      </w:pPr>
      <w:r>
        <w:rPr>
          <w:b w:val="0"/>
        </w:rPr>
        <w:t>• Agro-based industries play a crucial role in ensuring sustainable utilization of agricultural resources.</w:t>
      </w:r>
    </w:p>
    <w:p>
      <w:pPr>
        <w:spacing w:before="0"/>
      </w:pPr>
      <w:r>
        <w:rPr>
          <w:b w:val="0"/>
        </w:rPr>
        <w:t>• They help in strengthening the rural economy by creating jobs for people in rural areas.</w:t>
      </w:r>
    </w:p>
    <w:p>
      <w:pPr>
        <w:spacing w:before="0"/>
      </w:pPr>
      <w:r>
        <w:rPr>
          <w:b w:val="0"/>
        </w:rPr>
        <w:t>• Cement and fertilisers Cement is a mineral-based industry that uses raw materials like limestone, clay, and gypsum, making it unrelated to agriculture.</w:t>
      </w:r>
    </w:p>
    <w:p>
      <w:pPr>
        <w:spacing w:before="0"/>
      </w:pPr>
      <w:r>
        <w:rPr>
          <w:b w:val="0"/>
        </w:rPr>
        <w:t>• Fertilisers are chemical-based products that enhance agricultural productivity, but they are not directly derived from agricultural products.</w:t>
      </w:r>
    </w:p>
    <w:p>
      <w:pPr>
        <w:spacing w:before="0"/>
      </w:pPr>
      <w:r>
        <w:rPr>
          <w:b w:val="0"/>
        </w:rPr>
        <w:t>• Steel and machinery Steel and machinery industries are mineral and engineering-based industries that use metals like iron and steel, which are mined rather than grown.</w:t>
      </w:r>
    </w:p>
    <w:p>
      <w:pPr>
        <w:spacing w:before="0"/>
      </w:pPr>
      <w:r>
        <w:rPr>
          <w:b w:val="0"/>
        </w:rPr>
        <w:t>• They do not depend on agricultural products.</w:t>
      </w:r>
    </w:p>
    <w:p>
      <w:pPr>
        <w:spacing w:before="0"/>
      </w:pPr>
      <w:r>
        <w:rPr>
          <w:b w:val="0"/>
        </w:rPr>
        <w:t>• Aluminium and petroleum Aluminium is produced from bauxite ore and is considered a mineral-based industry.</w:t>
      </w:r>
    </w:p>
    <w:p>
      <w:pPr>
        <w:spacing w:before="0"/>
      </w:pPr>
      <w:r>
        <w:rPr>
          <w:b w:val="0"/>
        </w:rPr>
        <w:t>• Petroleum is extracted from underground reserves and refined into various fuels, making it part of the energy industry rather than agro-based industries.</w:t>
      </w:r>
    </w:p>
    <w:p>
      <w:pPr>
        <w:spacing w:before="0"/>
      </w:pPr>
      <w:r>
        <w:rPr>
          <w:b w:val="0"/>
        </w:rPr>
      </w:r>
    </w:p>
    <w:p>
      <w:pPr>
        <w:spacing w:after="100" w:line="360" w:lineRule="auto" w:before="0"/>
      </w:pPr>
      <w:r>
        <w:rPr>
          <w:b w:val="0"/>
        </w:rPr>
        <w:t>22. The successful reintroduction of the Great Indian Bustard into the wild in 2025 was reported from which national park?</w:t>
      </w:r>
    </w:p>
    <w:p>
      <w:pPr>
        <w:spacing w:before="0"/>
      </w:pPr>
      <w:r>
        <w:rPr>
          <w:b w:val="0"/>
        </w:rPr>
      </w:r>
    </w:p>
    <w:p>
      <w:pPr>
        <w:spacing w:after="100" w:before="0"/>
      </w:pPr>
      <w:r>
        <w:rPr>
          <w:b w:val="0"/>
        </w:rPr>
        <w:t>A. Sariska National Park</w:t>
      </w:r>
    </w:p>
    <w:p>
      <w:pPr>
        <w:spacing w:after="100" w:before="0"/>
      </w:pPr>
      <w:r>
        <w:rPr>
          <w:b w:val="0"/>
        </w:rPr>
        <w:t>B. Kuno National Park</w:t>
      </w:r>
    </w:p>
    <w:p>
      <w:pPr>
        <w:spacing w:after="100" w:before="0"/>
      </w:pPr>
      <w:r>
        <w:rPr>
          <w:b w:val="0"/>
        </w:rPr>
        <w:t>C. Desert National Park</w:t>
      </w:r>
    </w:p>
    <w:p>
      <w:pPr>
        <w:spacing w:after="100" w:before="0"/>
      </w:pPr>
      <w:r>
        <w:rPr>
          <w:b w:val="0"/>
        </w:rPr>
        <w:t>D. Panna Tiger Reserve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Desert National Park. Key Points Additional Information</w:t>
      </w:r>
    </w:p>
    <w:p>
      <w:pPr>
        <w:spacing w:before="0"/>
      </w:pPr>
      <w:r>
        <w:rPr>
          <w:b w:val="0"/>
        </w:rPr>
        <w:t>• Desert National Park is located in the western Indian state of Rajasthan, near the towns of Jaisalmer and Barmer.</w:t>
      </w:r>
    </w:p>
    <w:p>
      <w:pPr>
        <w:spacing w:before="0"/>
      </w:pPr>
      <w:r>
        <w:rPr>
          <w:b w:val="0"/>
        </w:rPr>
        <w:t>• It is one of the largest national parks in India, covering an area of about 3162 square kilometers.</w:t>
      </w:r>
    </w:p>
    <w:p>
      <w:pPr>
        <w:spacing w:before="0"/>
      </w:pPr>
      <w:r>
        <w:rPr>
          <w:b w:val="0"/>
        </w:rPr>
        <w:t>• The park is characterized by an arid climate, vast sand dunes, rocky outcrops, and salt lakes, making it a unique ecosystem.</w:t>
      </w:r>
    </w:p>
    <w:p>
      <w:pPr>
        <w:spacing w:before="0"/>
      </w:pPr>
      <w:r>
        <w:rPr>
          <w:b w:val="0"/>
        </w:rPr>
        <w:t>• It is a crucial habitat for the critically endangered Great Indian Bustard, which is one of the heaviest flying birds and a flagship species of the Thar Desert.</w:t>
      </w:r>
    </w:p>
    <w:p>
      <w:pPr>
        <w:spacing w:before="0"/>
      </w:pPr>
      <w:r>
        <w:rPr>
          <w:b w:val="0"/>
        </w:rPr>
        <w:t>• The successful reintroduction of the Great Indian Bustard into the wild in 2025 highlights the conservation efforts undertaken in this park.</w:t>
      </w:r>
    </w:p>
    <w:p>
      <w:pPr>
        <w:spacing w:before="0"/>
      </w:pPr>
      <w:r>
        <w:rPr>
          <w:b w:val="0"/>
        </w:rPr>
        <w:t>• The park is also home to a wide variety of flora and fauna, including species like foxes, chinkaras, and eagles, apart from the unique desert vegetation.</w:t>
      </w:r>
    </w:p>
    <w:p>
      <w:pPr>
        <w:spacing w:before="0"/>
      </w:pPr>
      <w:r>
        <w:rPr>
          <w:b w:val="0"/>
        </w:rPr>
        <w:t>• The region has rich fossil reserves, some dating back 180 million years, providing insights into the Earth's geological history.</w:t>
      </w:r>
    </w:p>
    <w:p>
      <w:pPr>
        <w:spacing w:before="0"/>
      </w:pPr>
      <w:r>
        <w:rPr>
          <w:b w:val="0"/>
        </w:rPr>
        <w:t>• Sariska National Park Sariska National Park is located in the Alwar district of Rajasthan.</w:t>
      </w:r>
    </w:p>
    <w:p>
      <w:pPr>
        <w:spacing w:before="0"/>
      </w:pPr>
      <w:r>
        <w:rPr>
          <w:b w:val="0"/>
        </w:rPr>
        <w:t>• It is known for its Bengal tigers, which were reintroduced into the park after being locally extinct.</w:t>
      </w:r>
    </w:p>
    <w:p>
      <w:pPr>
        <w:spacing w:before="0"/>
      </w:pPr>
      <w:r>
        <w:rPr>
          <w:b w:val="0"/>
        </w:rPr>
        <w:t>• The park is part of the Aravalli hills and features a mix of deciduous forests, grasslands, and rocky terrain.</w:t>
      </w:r>
    </w:p>
    <w:p>
      <w:pPr>
        <w:spacing w:before="0"/>
      </w:pPr>
      <w:r>
        <w:rPr>
          <w:b w:val="0"/>
        </w:rPr>
        <w:t>• Kuno National Park Kuno National Park is situated in the state of Madhya Pradesh.</w:t>
      </w:r>
    </w:p>
    <w:p>
      <w:pPr>
        <w:spacing w:before="0"/>
      </w:pPr>
      <w:r>
        <w:rPr>
          <w:b w:val="0"/>
        </w:rPr>
        <w:t>• It has gained attention for being a chosen site for the reintroduction of cheetahs in India in recent years.</w:t>
      </w:r>
    </w:p>
    <w:p>
      <w:pPr>
        <w:spacing w:before="0"/>
      </w:pPr>
      <w:r>
        <w:rPr>
          <w:b w:val="0"/>
        </w:rPr>
        <w:t>• The park features grasslands, forests, and rivers, providing an ideal habitat for wildlife.</w:t>
      </w:r>
    </w:p>
    <w:p>
      <w:pPr>
        <w:spacing w:before="0"/>
      </w:pPr>
      <w:r>
        <w:rPr>
          <w:b w:val="0"/>
        </w:rPr>
        <w:t>• Panna Tiger Reserve Panna Tiger Reserve is located in Madhya Pradesh and is a part of the Vindhya mountain range.</w:t>
      </w:r>
    </w:p>
    <w:p>
      <w:pPr>
        <w:spacing w:before="0"/>
      </w:pPr>
      <w:r>
        <w:rPr>
          <w:b w:val="0"/>
        </w:rPr>
        <w:t>• It is known for its successful tiger conservation efforts after the species had disappeared from the park in the early 2000s.</w:t>
      </w:r>
    </w:p>
    <w:p>
      <w:pPr>
        <w:spacing w:before="0"/>
      </w:pPr>
      <w:r>
        <w:rPr>
          <w:b w:val="0"/>
        </w:rPr>
        <w:t>• The park is also home to the Ken River, which flows through it and adds to the biodiversity of the region.</w:t>
      </w:r>
    </w:p>
    <w:p>
      <w:pPr>
        <w:spacing w:before="0"/>
      </w:pPr>
      <w:r>
        <w:rPr>
          <w:b w:val="0"/>
        </w:rPr>
      </w:r>
    </w:p>
    <w:p>
      <w:pPr>
        <w:spacing w:after="100" w:line="360" w:lineRule="auto" w:before="0"/>
      </w:pPr>
      <w:r>
        <w:rPr>
          <w:b w:val="0"/>
        </w:rPr>
        <w:t>23. Which Fundamental Right was removed by the 44th Constitutional Amendment Act?</w:t>
      </w:r>
    </w:p>
    <w:p>
      <w:pPr>
        <w:spacing w:before="0"/>
      </w:pPr>
      <w:r>
        <w:rPr>
          <w:b w:val="0"/>
        </w:rPr>
      </w:r>
    </w:p>
    <w:p>
      <w:pPr>
        <w:spacing w:after="100" w:before="0"/>
      </w:pPr>
      <w:r>
        <w:rPr>
          <w:b w:val="0"/>
        </w:rPr>
        <w:t>A. Right to Equality</w:t>
      </w:r>
    </w:p>
    <w:p>
      <w:pPr>
        <w:spacing w:after="100" w:before="0"/>
      </w:pPr>
      <w:r>
        <w:rPr>
          <w:b w:val="0"/>
        </w:rPr>
        <w:t>B. Right to Property</w:t>
      </w:r>
    </w:p>
    <w:p>
      <w:pPr>
        <w:spacing w:after="100" w:before="0"/>
      </w:pPr>
      <w:r>
        <w:rPr>
          <w:b w:val="0"/>
        </w:rPr>
        <w:t>C. Right to Freedom</w:t>
      </w:r>
    </w:p>
    <w:p>
      <w:pPr>
        <w:spacing w:after="100" w:before="0"/>
      </w:pPr>
      <w:r>
        <w:rPr>
          <w:b w:val="0"/>
        </w:rPr>
        <w:t>D. Right against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Right to Property. Key Points Additional Information</w:t>
      </w:r>
    </w:p>
    <w:p>
      <w:pPr>
        <w:spacing w:before="0"/>
      </w:pPr>
      <w:r>
        <w:rPr>
          <w:b w:val="0"/>
        </w:rPr>
        <w:t>• The 44th Constitutional Amendment Act, enacted in 1978, removed the Right to Property as a Fundamental Right.</w:t>
      </w:r>
    </w:p>
    <w:p>
      <w:pPr>
        <w:spacing w:before="0"/>
      </w:pPr>
      <w:r>
        <w:rPr>
          <w:b w:val="0"/>
        </w:rPr>
        <w:t>• Earlier, the Right to Property was provided under Article 31 of the Indian Constitution.</w:t>
      </w:r>
    </w:p>
    <w:p>
      <w:pPr>
        <w:spacing w:before="0"/>
      </w:pPr>
      <w:r>
        <w:rPr>
          <w:b w:val="0"/>
        </w:rPr>
        <w:t>• This amendment demoted the Right to Property to a legal right under Article 300A of the Constitution.</w:t>
      </w:r>
    </w:p>
    <w:p>
      <w:pPr>
        <w:spacing w:before="0"/>
      </w:pPr>
      <w:r>
        <w:rPr>
          <w:b w:val="0"/>
        </w:rPr>
        <w:t>• The rationale for this change was to ensure social justice and to prevent the misuse of property rights to hinder the implementation of land reforms.</w:t>
      </w:r>
    </w:p>
    <w:p>
      <w:pPr>
        <w:spacing w:before="0"/>
      </w:pPr>
      <w:r>
        <w:rPr>
          <w:b w:val="0"/>
        </w:rPr>
        <w:t>• Under Article 300A, no person shall be deprived of their property except by the authority of law.</w:t>
      </w:r>
    </w:p>
    <w:p>
      <w:pPr>
        <w:spacing w:before="0"/>
      </w:pPr>
      <w:r>
        <w:rPr>
          <w:b w:val="0"/>
        </w:rPr>
        <w:t>• The removal of the Right to Property allowed the government to acquire private property for public purposes without being restricted by Fundamental Rights.</w:t>
      </w:r>
    </w:p>
    <w:p>
      <w:pPr>
        <w:spacing w:before="0"/>
      </w:pPr>
      <w:r>
        <w:rPr>
          <w:b w:val="0"/>
        </w:rPr>
        <w:t>• The amendment was introduced by the Janata Party government led by Prime Minister Morarji Desai.</w:t>
      </w:r>
    </w:p>
    <w:p>
      <w:pPr>
        <w:spacing w:before="0"/>
      </w:pPr>
      <w:r>
        <w:rPr>
          <w:b w:val="0"/>
        </w:rPr>
        <w:t>• This change made India one of the few countries where the Right to Property is not a Fundamental Right.</w:t>
      </w:r>
    </w:p>
    <w:p>
      <w:pPr>
        <w:spacing w:before="0"/>
      </w:pPr>
      <w:r>
        <w:rPr>
          <w:b w:val="0"/>
        </w:rPr>
        <w:t>• Right to Equality The Right to Equality is provided under Articles 14 to 18 of the Indian Constitution.</w:t>
      </w:r>
    </w:p>
    <w:p>
      <w:pPr>
        <w:spacing w:before="0"/>
      </w:pPr>
      <w:r>
        <w:rPr>
          <w:b w:val="0"/>
        </w:rPr>
        <w:t>• It ensures equality before the law, prohibits discrimination on various grounds, and abolishes untouchability and titles.</w:t>
      </w:r>
    </w:p>
    <w:p>
      <w:pPr>
        <w:spacing w:before="0"/>
      </w:pPr>
      <w:r>
        <w:rPr>
          <w:b w:val="0"/>
        </w:rPr>
        <w:t>• This right is a cornerstone for ensuring social justice and equality in India.</w:t>
      </w:r>
    </w:p>
    <w:p>
      <w:pPr>
        <w:spacing w:before="0"/>
      </w:pPr>
      <w:r>
        <w:rPr>
          <w:b w:val="0"/>
        </w:rPr>
        <w:t>• Right to Freedom The Right to Freedom is provided under Articles 19 to 22 of the Indian Constitution.</w:t>
      </w:r>
    </w:p>
    <w:p>
      <w:pPr>
        <w:spacing w:before="0"/>
      </w:pPr>
      <w:r>
        <w:rPr>
          <w:b w:val="0"/>
        </w:rPr>
        <w:t>• It includes rights such as freedom of speech and expression, assembly, association, movement, residence, and profession.</w:t>
      </w:r>
    </w:p>
    <w:p>
      <w:pPr>
        <w:spacing w:before="0"/>
      </w:pPr>
      <w:r>
        <w:rPr>
          <w:b w:val="0"/>
        </w:rPr>
        <w:t>• This right ensures personal liberty and safeguards against arbitrary actions by the state.</w:t>
      </w:r>
    </w:p>
    <w:p>
      <w:pPr>
        <w:spacing w:before="0"/>
      </w:pPr>
      <w:r>
        <w:rPr>
          <w:b w:val="0"/>
        </w:rPr>
        <w:t>• Right against Exploitation The Right against Exploitation is provided under Articles 23 and 24 of the Constitution.</w:t>
      </w:r>
    </w:p>
    <w:p>
      <w:pPr>
        <w:spacing w:before="0"/>
      </w:pPr>
      <w:r>
        <w:rPr>
          <w:b w:val="0"/>
        </w:rPr>
        <w:t>• It prohibits human trafficking, forced labor, and employment of children below 14 years in hazardous industries.</w:t>
      </w:r>
    </w:p>
    <w:p>
      <w:pPr>
        <w:spacing w:before="0"/>
      </w:pPr>
      <w:r>
        <w:rPr>
          <w:b w:val="0"/>
        </w:rPr>
        <w:t>• This right upholds human dignity and protects vulnerable sections of society from exploitation.</w:t>
      </w:r>
    </w:p>
    <w:p>
      <w:pPr>
        <w:spacing w:before="0"/>
      </w:pPr>
      <w:r>
        <w:rPr>
          <w:b w:val="0"/>
        </w:rPr>
      </w:r>
    </w:p>
    <w:p>
      <w:pPr>
        <w:spacing w:after="100" w:line="360" w:lineRule="auto" w:before="0"/>
      </w:pPr>
      <w:r>
        <w:rPr>
          <w:b w:val="0"/>
        </w:rPr>
        <w:t>24. Which payload onboard Aditya-L1 monitors the solar wind environment at the L1 point?</w:t>
      </w:r>
    </w:p>
    <w:p>
      <w:pPr>
        <w:spacing w:before="0"/>
      </w:pPr>
      <w:r>
        <w:rPr>
          <w:b w:val="0"/>
        </w:rPr>
      </w:r>
    </w:p>
    <w:p>
      <w:pPr>
        <w:spacing w:after="100" w:before="0"/>
      </w:pPr>
      <w:r>
        <w:rPr>
          <w:b w:val="0"/>
        </w:rPr>
        <w:t>A. ASPEX</w:t>
      </w:r>
    </w:p>
    <w:p>
      <w:pPr>
        <w:spacing w:after="100" w:before="0"/>
      </w:pPr>
      <w:r>
        <w:rPr>
          <w:b w:val="0"/>
        </w:rPr>
        <w:t>B. SUIT</w:t>
      </w:r>
    </w:p>
    <w:p>
      <w:pPr>
        <w:spacing w:after="100" w:before="0"/>
      </w:pPr>
      <w:r>
        <w:rPr>
          <w:b w:val="0"/>
        </w:rPr>
        <w:t>C. SoLEXS</w:t>
      </w:r>
    </w:p>
    <w:p>
      <w:pPr>
        <w:spacing w:after="100" w:before="0"/>
      </w:pPr>
      <w:r>
        <w:rPr>
          <w:b w:val="0"/>
        </w:rPr>
        <w:t>D. HEL1OS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ASPEX. Key Points Additional Information</w:t>
      </w:r>
    </w:p>
    <w:p>
      <w:pPr>
        <w:spacing w:before="0"/>
      </w:pPr>
      <w:r>
        <w:rPr>
          <w:b w:val="0"/>
        </w:rPr>
        <w:t>• ASPEX stands for Aditya Solar wind Particle Experiment.</w:t>
      </w:r>
    </w:p>
    <w:p>
      <w:pPr>
        <w:spacing w:before="0"/>
      </w:pPr>
      <w:r>
        <w:rPr>
          <w:b w:val="0"/>
        </w:rPr>
        <w:t>• This payload is designed to monitor the solar wind environment at the Lagrange Point 1 (L1), which is a point in space where gravitational forces and orbital motion balance, providing a stable location for observing solar activity.</w:t>
      </w:r>
    </w:p>
    <w:p>
      <w:pPr>
        <w:spacing w:before="0"/>
      </w:pPr>
      <w:r>
        <w:rPr>
          <w:b w:val="0"/>
        </w:rPr>
        <w:t>• ASPEX measures the properties of ions and electrons in the solar wind, including their speed, density, and temperature.</w:t>
      </w:r>
    </w:p>
    <w:p>
      <w:pPr>
        <w:spacing w:before="0"/>
      </w:pPr>
      <w:r>
        <w:rPr>
          <w:b w:val="0"/>
        </w:rPr>
        <w:t>• The data collected by this payload is critical for understanding the behavior and dynamics of the solar wind, which can affect space weather and satellite operations.</w:t>
      </w:r>
    </w:p>
    <w:p>
      <w:pPr>
        <w:spacing w:before="0"/>
      </w:pPr>
      <w:r>
        <w:rPr>
          <w:b w:val="0"/>
        </w:rPr>
        <w:t>• It is one of the key scientific instruments onboard the Aditya-L1 mission, India’s first dedicated solar mission developed by the Indian Space Research Organisation (ISRO).</w:t>
      </w:r>
    </w:p>
    <w:p>
      <w:pPr>
        <w:spacing w:before="0"/>
      </w:pPr>
      <w:r>
        <w:rPr>
          <w:b w:val="0"/>
        </w:rPr>
        <w:t>• By studying the solar wind environment, ASPEX contributes to research on coronal mass ejections (CMEs) and other solar phenomena that can impact Earth's magnetosphere.</w:t>
      </w:r>
    </w:p>
    <w:p>
      <w:pPr>
        <w:spacing w:before="0"/>
      </w:pPr>
      <w:r>
        <w:rPr>
          <w:b w:val="0"/>
        </w:rPr>
        <w:t>• SUIT SUIT stands for Solar Ultraviolet Imaging Telescope.</w:t>
      </w:r>
    </w:p>
    <w:p>
      <w:pPr>
        <w:spacing w:before="0"/>
      </w:pPr>
      <w:r>
        <w:rPr>
          <w:b w:val="0"/>
        </w:rPr>
        <w:t>• This payload is designed to capture high-resolution images of the Sun in the ultraviolet spectrum.</w:t>
      </w:r>
    </w:p>
    <w:p>
      <w:pPr>
        <w:spacing w:before="0"/>
      </w:pPr>
      <w:r>
        <w:rPr>
          <w:b w:val="0"/>
        </w:rPr>
        <w:t>• The primary objective of SUIT is to study the spatial and temporal variations of the solar atmosphere.</w:t>
      </w:r>
    </w:p>
    <w:p>
      <w:pPr>
        <w:spacing w:before="0"/>
      </w:pPr>
      <w:r>
        <w:rPr>
          <w:b w:val="0"/>
        </w:rPr>
        <w:t>• SoLEXS SoLEXS stands for Solar Low Energy X-ray Spectrometer.</w:t>
      </w:r>
    </w:p>
    <w:p>
      <w:pPr>
        <w:spacing w:before="0"/>
      </w:pPr>
      <w:r>
        <w:rPr>
          <w:b w:val="0"/>
        </w:rPr>
        <w:t>• This instrument is used to observe X-ray flares from the Sun and study the solar corona's thermal structure.</w:t>
      </w:r>
    </w:p>
    <w:p>
      <w:pPr>
        <w:spacing w:before="0"/>
      </w:pPr>
      <w:r>
        <w:rPr>
          <w:b w:val="0"/>
        </w:rPr>
        <w:t>• It helps in understanding the energy release processes during solar flares.</w:t>
      </w:r>
    </w:p>
    <w:p>
      <w:pPr>
        <w:spacing w:before="0"/>
      </w:pPr>
      <w:r>
        <w:rPr>
          <w:b w:val="0"/>
        </w:rPr>
        <w:t>• HEL1OS HEL1OS stands for High Energy L1 Orbiting X-ray Spectrometer.</w:t>
      </w:r>
    </w:p>
    <w:p>
      <w:pPr>
        <w:spacing w:before="0"/>
      </w:pPr>
      <w:r>
        <w:rPr>
          <w:b w:val="0"/>
        </w:rPr>
        <w:t>• This payload monitors high-energy X-rays and contributes to the study of energetic solar events.</w:t>
      </w:r>
    </w:p>
    <w:p>
      <w:pPr>
        <w:spacing w:before="0"/>
      </w:pPr>
      <w:r>
        <w:rPr>
          <w:b w:val="0"/>
        </w:rPr>
        <w:t>• It helps in analyzing the processes occurring during solar flares and coronal activities.</w:t>
      </w:r>
    </w:p>
    <w:p>
      <w:pPr>
        <w:spacing w:before="0"/>
      </w:pPr>
      <w:r>
        <w:rPr>
          <w:b w:val="0"/>
        </w:rPr>
      </w:r>
    </w:p>
    <w:p>
      <w:pPr>
        <w:spacing w:after="100" w:line="360" w:lineRule="auto" w:before="0"/>
      </w:pPr>
      <w:r>
        <w:rPr>
          <w:b w:val="0"/>
        </w:rPr>
        <w:t>25. Consider the following statements: Statement 1: Indian federalism shows a bias in favour of the Union government. Statement 2: The Constitution of India explicitly uses the word “federal.”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India is often described as a quasi-federal state due to its unique federal structure that shows a bias toward the Union Government.</w:t>
      </w:r>
    </w:p>
    <w:p>
      <w:pPr>
        <w:spacing w:before="0"/>
      </w:pPr>
      <w:r>
        <w:rPr>
          <w:b w:val="0"/>
        </w:rPr>
        <w:t>• The Constitution of India establishes a strong central authority by granting the Union Government significant powers, particularly in areas like defense, foreign affairs, and interstate trade.</w:t>
      </w:r>
    </w:p>
    <w:p>
      <w:pPr>
        <w:spacing w:before="0"/>
      </w:pPr>
      <w:r>
        <w:rPr>
          <w:b w:val="0"/>
        </w:rPr>
        <w:t>• Key provisions such as the Union List in the Seventh Schedule emphasize the predominance of the Union Government in legislative matters.</w:t>
      </w:r>
    </w:p>
    <w:p>
      <w:pPr>
        <w:spacing w:before="0"/>
      </w:pPr>
      <w:r>
        <w:rPr>
          <w:b w:val="0"/>
        </w:rPr>
        <w:t>• During emergencies, the Union Government can override the powers of the states, centralizing authority even further.</w:t>
      </w:r>
    </w:p>
    <w:p>
      <w:pPr>
        <w:spacing w:before="0"/>
      </w:pPr>
      <w:r>
        <w:rPr>
          <w:b w:val="0"/>
        </w:rPr>
        <w:t>• India’s federal structure is often characterized by cooperative federalism, but in practice, it leans towards a unitary system during times of crisis or conflict.</w:t>
      </w:r>
    </w:p>
    <w:p>
      <w:pPr>
        <w:spacing w:before="0"/>
      </w:pPr>
      <w:r>
        <w:rPr>
          <w:b w:val="0"/>
        </w:rPr>
        <w:t>• The Constitution does not explicitly use the term "federal" to describe the nation; instead, India is referred to as a "Union of States" (Article 1).</w:t>
      </w:r>
    </w:p>
    <w:p>
      <w:pPr>
        <w:spacing w:before="0"/>
      </w:pPr>
      <w:r>
        <w:rPr>
          <w:b w:val="0"/>
        </w:rPr>
        <w:t>• The absence of the term "federal" in the Constitution and the centralizing tendencies within the Indian system support the notion of a bias in favor of the Union Government.</w:t>
      </w:r>
    </w:p>
    <w:p>
      <w:pPr>
        <w:spacing w:before="0"/>
      </w:pPr>
      <w:r>
        <w:rPr>
          <w:b w:val="0"/>
        </w:rPr>
        <w:t>• Statement 2 The Constitution of India does not explicitly use the term "federal" to describe the country.</w:t>
      </w:r>
    </w:p>
    <w:p>
      <w:pPr>
        <w:spacing w:before="0"/>
      </w:pPr>
      <w:r>
        <w:rPr>
          <w:b w:val="0"/>
        </w:rPr>
        <w:t>• Instead, Article 1 of the Constitution describes India as a "Union of States."</w:t>
      </w:r>
    </w:p>
    <w:p>
      <w:pPr>
        <w:spacing w:before="0"/>
      </w:pPr>
      <w:r>
        <w:rPr>
          <w:b w:val="0"/>
        </w:rPr>
        <w:t>• This terminology was chosen by the framers of the Constitution to emphasize the indestructible nature of the Indian Union.</w:t>
      </w:r>
    </w:p>
    <w:p>
      <w:pPr>
        <w:spacing w:before="0"/>
      </w:pPr>
      <w:r>
        <w:rPr>
          <w:b w:val="0"/>
        </w:rPr>
        <w:t>• While India exhibits certain federal characteristics, its structure is often described as quasi-federal or having a unitary bias.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