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1. Perini Shivatandavam is a martial dance form that has been revived in recent times. 2. The dance tradition originated in the royal courts of the Chola rulers of Tamil Nadu.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Perini Shivatandavam is a martial dance form that has been revived in recent times. The Perini Shivatandavam, also known as the ‘Dance of Warriors’, is a traditional dance form that originated in the Kakatiya dynasty in the present-day state of Telangana.</w:t>
      </w:r>
    </w:p>
    <w:p>
      <w:pPr>
        <w:spacing w:before="0"/>
      </w:pPr>
      <w:r>
        <w:rPr>
          <w:b w:val="0"/>
        </w:rPr>
        <w:t>• It was performed during wartime to energize and motivate soldiers before they went to battle.</w:t>
      </w:r>
    </w:p>
    <w:p>
      <w:pPr>
        <w:spacing w:before="0"/>
      </w:pPr>
      <w:r>
        <w:rPr>
          <w:b w:val="0"/>
        </w:rPr>
        <w:t>• The dance form was lost over time but has been revived in recent times by dance enthusiasts and cultural organizations.</w:t>
      </w:r>
    </w:p>
    <w:p>
      <w:pPr>
        <w:spacing w:before="0"/>
      </w:pPr>
      <w:r>
        <w:rPr>
          <w:b w:val="0"/>
        </w:rPr>
        <w:t>• It is now performed as a symbol of cultural heritage and martial spirit. Hence, this statement is correct.</w:t>
      </w:r>
    </w:p>
    <w:p>
      <w:pPr>
        <w:spacing w:before="0"/>
      </w:pPr>
      <w:r>
        <w:rPr>
          <w:b w:val="0"/>
        </w:rPr>
        <w:t>• Statement 2: The dance tradition originated in the royal courts of the Chola rulers of Tamil Nadu. The statement is incorrect as the Perini Shivatandavam is associated with the Kakatiya dynasty, which ruled parts of present-day Telangana, and not with the Chola dynasty of Tamil Nadu.</w:t>
      </w:r>
    </w:p>
    <w:p>
      <w:pPr>
        <w:spacing w:before="0"/>
      </w:pPr>
      <w:r>
        <w:rPr>
          <w:b w:val="0"/>
        </w:rPr>
        <w:t>• The Chola dynasty is known for promoting other art forms such as Bharatanatyam and temple architecture, but Perini Shivatandavam is not among them.</w:t>
      </w:r>
    </w:p>
    <w:p>
      <w:pPr>
        <w:spacing w:before="0"/>
      </w:pPr>
      <w:r>
        <w:rPr>
          <w:b w:val="0"/>
        </w:rPr>
        <w:t>• Hence, this statement is not correct.</w:t>
      </w:r>
    </w:p>
    <w:p>
      <w:pPr>
        <w:spacing w:before="0"/>
      </w:pPr>
      <w:r>
        <w:rPr>
          <w:b w:val="0"/>
        </w:rPr>
        <w:t>• Perini Shivatandavam: The dance form derives its name from ‘Perini,’ meaning a warrior, and ‘Shivatandavam,’ referring to the cosmic dance of Lord Shiva.</w:t>
      </w:r>
    </w:p>
    <w:p>
      <w:pPr>
        <w:spacing w:before="0"/>
      </w:pPr>
      <w:r>
        <w:rPr>
          <w:b w:val="0"/>
        </w:rPr>
        <w:t>• It involves vigorous movements, rhythmic footwork, and expressions that represent the warrior spirit, devotion, and energy.</w:t>
      </w:r>
    </w:p>
    <w:p>
      <w:pPr>
        <w:spacing w:before="0"/>
      </w:pPr>
      <w:r>
        <w:rPr>
          <w:b w:val="0"/>
        </w:rPr>
        <w:t>• Typically, it is performed by male dancers, who depict various warrior-like postures and emotions during the performance.</w:t>
      </w:r>
    </w:p>
    <w:p>
      <w:pPr>
        <w:spacing w:before="0"/>
      </w:pPr>
      <w:r>
        <w:rPr>
          <w:b w:val="0"/>
        </w:rPr>
        <w:t>• Musical instruments such as the mridangam and cymbals accompany the dance, enhancing its intensity and rhythm.</w:t>
      </w:r>
    </w:p>
    <w:p>
      <w:pPr>
        <w:spacing w:before="0"/>
      </w:pPr>
      <w:r>
        <w:rPr>
          <w:b w:val="0"/>
        </w:rPr>
        <w:t>• Revival of Perini Shivatandavam: The dance form declined with the fall of the Kakatiya dynasty and remained dormant for centuries.</w:t>
      </w:r>
    </w:p>
    <w:p>
      <w:pPr>
        <w:spacing w:before="0"/>
      </w:pPr>
      <w:r>
        <w:rPr>
          <w:b w:val="0"/>
        </w:rPr>
        <w:t>• Efforts to revive this art form were initiated in the 20th century by cultural activists, particularly Nataraja Ramakrishna, a renowned dance guru and historian.</w:t>
      </w:r>
    </w:p>
    <w:p>
      <w:pPr>
        <w:spacing w:before="0"/>
      </w:pPr>
      <w:r>
        <w:rPr>
          <w:b w:val="0"/>
        </w:rPr>
        <w:t>• Today, the dance is performed at cultural festivals and events, showcasing the rich heritage of Telangana.</w:t>
      </w:r>
    </w:p>
    <w:p>
      <w:pPr>
        <w:spacing w:before="0"/>
      </w:pPr>
      <w:r>
        <w:rPr>
          <w:b w:val="0"/>
        </w:rPr>
        <w:t>• The Chola Dynasty and Art: The Chola dynasty, which ruled Tamil Nadu, is famous for its contributions to temple art and architecture.</w:t>
      </w:r>
    </w:p>
    <w:p>
      <w:pPr>
        <w:spacing w:before="0"/>
      </w:pPr>
      <w:r>
        <w:rPr>
          <w:b w:val="0"/>
        </w:rPr>
        <w:t>• They were patrons of classical dance forms like Bharatanatyam, which was performed as an offering to deities in temples.</w:t>
      </w:r>
    </w:p>
    <w:p>
      <w:pPr>
        <w:spacing w:before="0"/>
      </w:pPr>
      <w:r>
        <w:rPr>
          <w:b w:val="0"/>
        </w:rPr>
        <w:t>• The Cholas established a distinct tradition of temple art, sculptures, and inscriptions, which remain iconic in Indian history.</w:t>
      </w:r>
    </w:p>
    <w:p>
      <w:pPr>
        <w:spacing w:before="0"/>
      </w:pPr>
      <w:r>
        <w:rPr>
          <w:b w:val="0"/>
        </w:rPr>
        <w:t>• The Kakatiya Dynasty: The Kakatiyas ruled parts of present-day Telangana and Andhra Pradesh between the 12th and 14th centuries.</w:t>
      </w:r>
    </w:p>
    <w:p>
      <w:pPr>
        <w:spacing w:before="0"/>
      </w:pPr>
      <w:r>
        <w:rPr>
          <w:b w:val="0"/>
        </w:rPr>
        <w:t>• They were known for their patronage of the arts, especially dance forms like Perini Shivatandavam.</w:t>
      </w:r>
    </w:p>
    <w:p>
      <w:pPr>
        <w:spacing w:before="0"/>
      </w:pPr>
      <w:r>
        <w:rPr>
          <w:b w:val="0"/>
        </w:rPr>
        <w:t>• The Kakatiya rulers also contributed significantly to temple architecture, as seen in the Ramappa Temple, a UNESCO World Heritage Site.</w:t>
      </w:r>
    </w:p>
    <w:p>
      <w:pPr>
        <w:spacing w:before="0"/>
      </w:pPr>
      <w:r>
        <w:rPr>
          <w:b w:val="0"/>
        </w:rPr>
        <w:t>• Significance of Perini Shivatandavam: The dance is deeply rooted in Hindu mythology and represents the cosmic energy of Lord Shiva.</w:t>
      </w:r>
    </w:p>
    <w:p>
      <w:pPr>
        <w:spacing w:before="0"/>
      </w:pPr>
      <w:r>
        <w:rPr>
          <w:b w:val="0"/>
        </w:rPr>
        <w:t>• It emphasizes the themes of valor, devotion, and spirituality, making it a unique blend of martial and devotional art.</w:t>
      </w:r>
    </w:p>
    <w:p>
      <w:pPr>
        <w:spacing w:before="0"/>
      </w:pPr>
      <w:r>
        <w:rPr>
          <w:b w:val="0"/>
        </w:rPr>
        <w:t>• Its revival has helped preserve the cultural identity of Telangana and promote its rich heritage globally.</w:t>
      </w:r>
    </w:p>
    <w:p>
      <w:pPr>
        <w:spacing w:before="0"/>
      </w:pPr>
      <w:r>
        <w:rPr>
          <w:b w:val="0"/>
        </w:rPr>
      </w:r>
    </w:p>
    <w:p>
      <w:pPr>
        <w:spacing w:after="100" w:line="360" w:lineRule="auto" w:before="0"/>
      </w:pPr>
      <w:r>
        <w:rPr>
          <w:b w:val="0"/>
        </w:rPr>
        <w:t>2. Which architectural element is characteristically associated with the Capuchin Church?</w:t>
      </w:r>
    </w:p>
    <w:p>
      <w:pPr>
        <w:spacing w:before="0"/>
      </w:pPr>
      <w:r>
        <w:rPr>
          <w:b w:val="0"/>
        </w:rPr>
      </w:r>
    </w:p>
    <w:p>
      <w:pPr>
        <w:spacing w:after="100" w:before="0"/>
      </w:pPr>
      <w:r>
        <w:rPr>
          <w:b w:val="0"/>
        </w:rPr>
        <w:t>A. Highly decorated domes and tall spires</w:t>
      </w:r>
    </w:p>
    <w:p>
      <w:pPr>
        <w:spacing w:after="100" w:before="0"/>
      </w:pPr>
      <w:r>
        <w:rPr>
          <w:b w:val="0"/>
        </w:rPr>
        <w:t>B. Elaborate rose windows with tracery</w:t>
      </w:r>
    </w:p>
    <w:p>
      <w:pPr>
        <w:spacing w:after="100" w:before="0"/>
      </w:pPr>
      <w:r>
        <w:rPr>
          <w:b w:val="0"/>
        </w:rPr>
        <w:t>C. Flat arched doorway crowned with a pediment</w:t>
      </w:r>
    </w:p>
    <w:p>
      <w:pPr>
        <w:spacing w:after="100" w:before="0"/>
      </w:pPr>
      <w:r>
        <w:rPr>
          <w:b w:val="0"/>
        </w:rPr>
        <w:t>D. Towering multi-tiered shikhara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Flat arched doorway crowned with a pediment. Key Points Additional Information Important Points</w:t>
      </w:r>
    </w:p>
    <w:p>
      <w:pPr>
        <w:spacing w:before="0"/>
      </w:pPr>
      <w:r>
        <w:rPr>
          <w:b w:val="0"/>
        </w:rPr>
        <w:t>• The Capuchin Church, associated with the Capuchin Order of monks, is known for its simple and austere architecture. It avoids excessive ornamentation and follows a minimalistic design approach.</w:t>
      </w:r>
    </w:p>
    <w:p>
      <w:pPr>
        <w:spacing w:before="0"/>
      </w:pPr>
      <w:r>
        <w:rPr>
          <w:b w:val="0"/>
        </w:rPr>
        <w:t>• One of the characteristic features of the Capuchin Church is the use of a flat arched doorway crowned with a pediment. This design reflects the order’s emphasis on humility and functionality. Hence, this is the correct option.</w:t>
      </w:r>
    </w:p>
    <w:p>
      <w:pPr>
        <w:spacing w:before="0"/>
      </w:pPr>
      <w:r>
        <w:rPr>
          <w:b w:val="0"/>
        </w:rPr>
        <w:t>• Unlike other Baroque churches, which are highly decorative, Capuchin Churches maintain a plain and unembellished appearance, focusing on simplicity over grandeur.</w:t>
      </w:r>
    </w:p>
    <w:p>
      <w:pPr>
        <w:spacing w:before="0"/>
      </w:pPr>
      <w:r>
        <w:rPr>
          <w:b w:val="0"/>
        </w:rPr>
        <w:t>• The architectural style of the Capuchin Church aligns with the principles of the Counter-Reformation, emphasizing piety, restraint, and practicality in design.</w:t>
      </w:r>
    </w:p>
    <w:p>
      <w:pPr>
        <w:spacing w:before="0"/>
      </w:pPr>
      <w:r>
        <w:rPr>
          <w:b w:val="0"/>
        </w:rPr>
        <w:t>• Capuchin Church Architecture: The Capuchin Order, a branch of the Franciscans, emerged in the 16th century and promoted a return to simplicity and austerity in both monastic life and architecture.</w:t>
      </w:r>
    </w:p>
    <w:p>
      <w:pPr>
        <w:spacing w:before="0"/>
      </w:pPr>
      <w:r>
        <w:rPr>
          <w:b w:val="0"/>
        </w:rPr>
        <w:t>• Capuchin Churches often feature plain façades, with minimal decorative elements. The flat arched doorway crowned with a pediment is a hallmark of this style.</w:t>
      </w:r>
    </w:p>
    <w:p>
      <w:pPr>
        <w:spacing w:before="0"/>
      </w:pPr>
      <w:r>
        <w:rPr>
          <w:b w:val="0"/>
        </w:rPr>
        <w:t>• These churches also emphasize functionality, with interiors designed to focus attention on the altar.</w:t>
      </w:r>
    </w:p>
    <w:p>
      <w:pPr>
        <w:spacing w:before="0"/>
      </w:pPr>
      <w:r>
        <w:rPr>
          <w:b w:val="0"/>
        </w:rPr>
        <w:t>• Comparison with Other Architectural Styles: Highly decorated domes and tall spires: This feature is typical of Baroque or Gothic architecture, emphasizing grandeur and ornamentation. It is not associated with the Capuchin Church.</w:t>
      </w:r>
    </w:p>
    <w:p>
      <w:pPr>
        <w:spacing w:before="0"/>
      </w:pPr>
      <w:r>
        <w:rPr>
          <w:b w:val="0"/>
        </w:rPr>
        <w:t>• Elaborate rose windows with tracery: This is a key feature of Gothic architecture, focusing on intricate stained glass windows. It does not align with the simplistic design of Capuchin Churches.</w:t>
      </w:r>
    </w:p>
    <w:p>
      <w:pPr>
        <w:spacing w:before="0"/>
      </w:pPr>
      <w:r>
        <w:rPr>
          <w:b w:val="0"/>
        </w:rPr>
        <w:t>• Towering multi-tiered shikhara: This is a distinct feature of Indian temple architecture, particularly Hindu temples, and is unrelated to the Capuchin Church.</w:t>
      </w:r>
    </w:p>
    <w:p>
      <w:pPr>
        <w:spacing w:before="0"/>
      </w:pPr>
      <w:r>
        <w:rPr>
          <w:b w:val="0"/>
        </w:rPr>
        <w:t>• Examples of Capuchin Churches: Many Capuchin Churches exist across Europe, particularly in Italy, such as the Santa Maria della Concezione dei Cappuccini in Rome, which exemplifies the order’s architectural principles.</w:t>
      </w:r>
    </w:p>
    <w:p>
      <w:pPr>
        <w:spacing w:before="0"/>
      </w:pPr>
      <w:r>
        <w:rPr>
          <w:b w:val="0"/>
        </w:rPr>
        <w:t>• The interiors of these churches are often stark and may feature religious art that aligns with the Counter-Reformation’s goals of simplicity and accessibility.</w:t>
      </w:r>
    </w:p>
    <w:p>
      <w:pPr>
        <w:spacing w:before="0"/>
      </w:pPr>
      <w:r>
        <w:rPr>
          <w:b w:val="0"/>
        </w:rPr>
        <w:t>• Key Characteristics of Capuchin Church Architecture: The design reflects the values of the Capuchin Order, emphasizing simplicity, austerity, and humility.</w:t>
      </w:r>
    </w:p>
    <w:p>
      <w:pPr>
        <w:spacing w:before="0"/>
      </w:pPr>
      <w:r>
        <w:rPr>
          <w:b w:val="0"/>
        </w:rPr>
        <w:t>• Architectural elements such as flat arched doorways and pediments are functional and avoid unnecessary ornamentation.</w:t>
      </w:r>
    </w:p>
    <w:p>
      <w:pPr>
        <w:spacing w:before="0"/>
      </w:pPr>
      <w:r>
        <w:rPr>
          <w:b w:val="0"/>
        </w:rPr>
        <w:t>• Historical Context: The Capuchin Order was established during the Counter-Reformation, a period of Catholic revival that sought to address the challenges posed by the Protestant Reformation.</w:t>
      </w:r>
    </w:p>
    <w:p>
      <w:pPr>
        <w:spacing w:before="0"/>
      </w:pPr>
      <w:r>
        <w:rPr>
          <w:b w:val="0"/>
        </w:rPr>
        <w:t>• Their architectural style was influenced by this movement, focusing on accessibility and simplicity to connect with the faithful.</w:t>
      </w:r>
    </w:p>
    <w:p>
      <w:pPr>
        <w:spacing w:before="0"/>
      </w:pPr>
      <w:r>
        <w:rPr>
          <w:b w:val="0"/>
        </w:rPr>
      </w:r>
    </w:p>
    <w:p>
      <w:pPr>
        <w:spacing w:after="100" w:line="360" w:lineRule="auto" w:before="0"/>
      </w:pPr>
      <w:r>
        <w:rPr>
          <w:b w:val="0"/>
        </w:rPr>
        <w:t>3. Which of the following statements highlights a symbolic or lesser-known aspect connecting Teej with nature and mythology?</w:t>
      </w:r>
    </w:p>
    <w:p>
      <w:pPr>
        <w:spacing w:before="0"/>
      </w:pPr>
      <w:r>
        <w:rPr>
          <w:b w:val="0"/>
        </w:rPr>
      </w:r>
    </w:p>
    <w:p>
      <w:pPr>
        <w:spacing w:after="100" w:before="0"/>
      </w:pPr>
      <w:r>
        <w:rPr>
          <w:b w:val="0"/>
        </w:rPr>
        <w:t>A. Teej is observed as a public holiday across northern India during Aadi month</w:t>
      </w:r>
    </w:p>
    <w:p>
      <w:pPr>
        <w:spacing w:after="100" w:before="0"/>
      </w:pPr>
      <w:r>
        <w:rPr>
          <w:b w:val="0"/>
        </w:rPr>
        <w:t>B. The term “Teej” denotes a lunar deity linked with fertility and rainfall</w:t>
      </w:r>
    </w:p>
    <w:p>
      <w:pPr>
        <w:spacing w:after="100" w:before="0"/>
      </w:pPr>
      <w:r>
        <w:rPr>
          <w:b w:val="0"/>
        </w:rPr>
        <w:t>C. The festival name comes from a red-colored insect seen in monsoon</w:t>
      </w:r>
    </w:p>
    <w:p>
      <w:pPr>
        <w:spacing w:after="100" w:before="0"/>
      </w:pPr>
      <w:r>
        <w:rPr>
          <w:b w:val="0"/>
        </w:rPr>
        <w:t>D. The ritual of swinging signifies lunar phases and Shiva’s cosmic 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ritual of swinging signifies lunar phases and Shiva’s cosmic dance. Key Points Additional Information Important Points</w:t>
      </w:r>
    </w:p>
    <w:p>
      <w:pPr>
        <w:spacing w:before="0"/>
      </w:pPr>
      <w:r>
        <w:rPr>
          <w:b w:val="0"/>
        </w:rPr>
        <w:t>• Teej is a festival celebrated primarily in the northern and western parts of India, especially in Rajasthan, Haryana, Uttar Pradesh, and Bihar, and also in Nepal. It is associated with the onset of the monsoon season.</w:t>
      </w:r>
    </w:p>
    <w:p>
      <w:pPr>
        <w:spacing w:before="0"/>
      </w:pPr>
      <w:r>
        <w:rPr>
          <w:b w:val="0"/>
        </w:rPr>
        <w:t>• The festival is dedicated to Goddess Parvati and her union with Lord Shiva, symbolizing marital bliss and devotion. The mythology links it to the eternal bond between the divine couple.</w:t>
      </w:r>
    </w:p>
    <w:p>
      <w:pPr>
        <w:spacing w:before="0"/>
      </w:pPr>
      <w:r>
        <w:rPr>
          <w:b w:val="0"/>
        </w:rPr>
        <w:t>• The ritual of swinging (Jhoola), which is widely observed during the festival, holds a symbolic connection to the lunar phases and the cosmic dance of Shiva. This cosmic dance signifies the rhythm of the universe, with the swinging movement representing the cyclical nature of time.</w:t>
      </w:r>
    </w:p>
    <w:p>
      <w:pPr>
        <w:spacing w:before="0"/>
      </w:pPr>
      <w:r>
        <w:rPr>
          <w:b w:val="0"/>
        </w:rPr>
        <w:t>• The swings are often decorated with flowers and tied to trees, signifying a strong connection to nature. The act of swinging underlines the harmony between human life, nature, and celestial forces, reflecting the essence of balance in the universe.</w:t>
      </w:r>
    </w:p>
    <w:p>
      <w:pPr>
        <w:spacing w:before="0"/>
      </w:pPr>
      <w:r>
        <w:rPr>
          <w:b w:val="0"/>
        </w:rPr>
        <w:t>• The association with the lunar phases also ties the festival to fertility and rainfall, which are crucial for agricultural communities. This highlights the festival’s significance in fostering prosperity and growth. Hence, option 4 is correct.</w:t>
      </w:r>
    </w:p>
    <w:p>
      <w:pPr>
        <w:spacing w:before="0"/>
      </w:pPr>
      <w:r>
        <w:rPr>
          <w:b w:val="0"/>
        </w:rPr>
        <w:t>• Explanation of Other Options: Option 1: While Teej is a significant festival in northern India, the claim that it is observed as a public holiday across northern India during Aadi month is incorrect. The festival is celebrated during the monsoon months of July or August (Shravana month in the Hindu calendar). This statement is incorrect.</w:t>
      </w:r>
    </w:p>
    <w:p>
      <w:pPr>
        <w:spacing w:before="0"/>
      </w:pPr>
      <w:r>
        <w:rPr>
          <w:b w:val="0"/>
        </w:rPr>
        <w:t>• Option 2: The term “Teej” does not directly denote a lunar deity. Instead, it is believed to be derived from the name of a small red insect (seen during the monsoon), which is considered a symbol of fertility and abundance. This statement is incorrect.</w:t>
      </w:r>
    </w:p>
    <w:p>
      <w:pPr>
        <w:spacing w:before="0"/>
      </w:pPr>
      <w:r>
        <w:rPr>
          <w:b w:val="0"/>
        </w:rPr>
        <w:t>• Option 3: The name “Teej” indeed refers to a red-colored insect seen during the monsoon season, symbolizing the festival's connection to nature and fertility. However, it does not directly link to the ritual of swinging or mythology. This statement is correct but not the correct answer as per the question.</w:t>
      </w:r>
    </w:p>
    <w:p>
      <w:pPr>
        <w:spacing w:before="0"/>
      </w:pPr>
      <w:r>
        <w:rPr>
          <w:b w:val="0"/>
        </w:rPr>
        <w:t>• Significance of Teej: Celebration: Teej is observed with fasting, singing, dancing, and wearing traditional attire, especially red and green, which symbolize marital bliss and fertility.</w:t>
      </w:r>
    </w:p>
    <w:p>
      <w:pPr>
        <w:spacing w:before="0"/>
      </w:pPr>
      <w:r>
        <w:rPr>
          <w:b w:val="0"/>
        </w:rPr>
        <w:t>• Fasting: Married women observe a strict fast for the well-being of their husbands and prosperity in their married lives.</w:t>
      </w:r>
    </w:p>
    <w:p>
      <w:pPr>
        <w:spacing w:before="0"/>
      </w:pPr>
      <w:r>
        <w:rPr>
          <w:b w:val="0"/>
        </w:rPr>
        <w:t>• Worship: Special pujas are performed for Goddess Parvati, who is considered a symbol of devotion and sacrifice.</w:t>
      </w:r>
    </w:p>
    <w:p>
      <w:pPr>
        <w:spacing w:before="0"/>
      </w:pPr>
      <w:r>
        <w:rPr>
          <w:b w:val="0"/>
        </w:rPr>
        <w:t>• Mythological Connection: Goddess Parvati is believed to have undergone severe penance to unite with Lord Shiva. Her determination and devotion are celebrated during Teej.</w:t>
      </w:r>
    </w:p>
    <w:p>
      <w:pPr>
        <w:spacing w:before="0"/>
      </w:pPr>
      <w:r>
        <w:rPr>
          <w:b w:val="0"/>
        </w:rPr>
        <w:t>• Shiva’s Cosmic Dance: The swinging ritual is also an allegory for Shiva’s cosmic dance, which represents the rhythm of the universe.</w:t>
      </w:r>
    </w:p>
    <w:p>
      <w:pPr>
        <w:spacing w:before="0"/>
      </w:pPr>
      <w:r>
        <w:rPr>
          <w:b w:val="0"/>
        </w:rPr>
        <w:t>• Connection with Nature: The festival emphasizes the harmony between humans and nature. The swings tied to branches and the monsoon season highlight this connection.</w:t>
      </w:r>
    </w:p>
    <w:p>
      <w:pPr>
        <w:spacing w:before="0"/>
      </w:pPr>
      <w:r>
        <w:rPr>
          <w:b w:val="0"/>
        </w:rPr>
        <w:t>• Symbolism: The swinging motion represents the cyclical phases of time and life, while also celebrating fertility and prosperity brought by the monsoon.</w:t>
      </w:r>
    </w:p>
    <w:p>
      <w:pPr>
        <w:spacing w:before="0"/>
      </w:pPr>
      <w:r>
        <w:rPr>
          <w:b w:val="0"/>
        </w:rPr>
        <w:t>• Cultural Practices: Teej is a vibrant festival that fosters community bonding through collective celebrations, dances, and rituals.</w:t>
      </w:r>
    </w:p>
    <w:p>
      <w:pPr>
        <w:spacing w:before="0"/>
      </w:pPr>
      <w:r>
        <w:rPr>
          <w:b w:val="0"/>
        </w:rPr>
      </w:r>
    </w:p>
    <w:p>
      <w:pPr>
        <w:spacing w:after="100" w:line="360" w:lineRule="auto" w:before="0"/>
      </w:pPr>
      <w:r>
        <w:rPr>
          <w:b w:val="0"/>
        </w:rPr>
        <w:t>4. Which statement correctly describes the role of the Mahasandhivigrahika during the Gupta period?</w:t>
      </w:r>
    </w:p>
    <w:p>
      <w:pPr>
        <w:spacing w:before="0"/>
      </w:pPr>
      <w:r>
        <w:rPr>
          <w:b w:val="0"/>
        </w:rPr>
      </w:r>
    </w:p>
    <w:p>
      <w:pPr>
        <w:spacing w:after="100" w:before="0"/>
      </w:pPr>
      <w:r>
        <w:rPr>
          <w:b w:val="0"/>
        </w:rPr>
        <w:t>A. He functioned as the chief judicial authority in land disputes</w:t>
      </w:r>
    </w:p>
    <w:p>
      <w:pPr>
        <w:spacing w:after="100" w:before="0"/>
      </w:pPr>
      <w:r>
        <w:rPr>
          <w:b w:val="0"/>
        </w:rPr>
        <w:t>B. He was responsible for managing irrigation and tax collection</w:t>
      </w:r>
    </w:p>
    <w:p>
      <w:pPr>
        <w:spacing w:after="100" w:before="0"/>
      </w:pPr>
      <w:r>
        <w:rPr>
          <w:b w:val="0"/>
        </w:rPr>
        <w:t>C. He served as the chief diplomatic officer coordinating foreign relations</w:t>
      </w:r>
    </w:p>
    <w:p>
      <w:pPr>
        <w:spacing w:after="100" w:before="0"/>
      </w:pPr>
      <w:r>
        <w:rPr>
          <w:b w:val="0"/>
        </w:rPr>
        <w:t>D. He oversaw temple grants and religious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served as the chief diplomatic officer coordinating foreign relations. Key Points Additional Information Important Points</w:t>
      </w:r>
    </w:p>
    <w:p>
      <w:pPr>
        <w:spacing w:before="0"/>
      </w:pPr>
      <w:r>
        <w:rPr>
          <w:b w:val="0"/>
        </w:rPr>
        <w:t>• The Mahasandhivigrahika was an important official during the Gupta period, a classical age of Indian history known for its advancements in culture, arts, and administration.</w:t>
      </w:r>
    </w:p>
    <w:p>
      <w:pPr>
        <w:spacing w:before="0"/>
      </w:pPr>
      <w:r>
        <w:rPr>
          <w:b w:val="0"/>
        </w:rPr>
        <w:t>• This designation primarily dealt with foreign relations and diplomatic matters during the Gupta Empire, making the Mahasandhivigrahika the chief diplomatic officer.</w:t>
      </w:r>
    </w:p>
    <w:p>
      <w:pPr>
        <w:spacing w:before="0"/>
      </w:pPr>
      <w:r>
        <w:rPr>
          <w:b w:val="0"/>
        </w:rPr>
        <w:t>• Their role included negotiating treaties, resolving disputes with neighboring states, and maintaining international relations, which were crucial for the empire's stability and expansion. Hence, this statement is correct.</w:t>
      </w:r>
    </w:p>
    <w:p>
      <w:pPr>
        <w:spacing w:before="0"/>
      </w:pPr>
      <w:r>
        <w:rPr>
          <w:b w:val="0"/>
        </w:rPr>
        <w:t>• The option stating that the Mahasandhivigrahika oversaw temple grants and religious administration is incorrect because this was primarily the role of other officers like the Purohita or Dharmadhikari, who handled religious matters.</w:t>
      </w:r>
    </w:p>
    <w:p>
      <w:pPr>
        <w:spacing w:before="0"/>
      </w:pPr>
      <w:r>
        <w:rPr>
          <w:b w:val="0"/>
        </w:rPr>
        <w:t>• Similarly, managing irrigation and tax collection was the responsibility of officials like the Mahamatras and Samaharta, not the Mahasandhivigrahika. Hence, this statement is incorrect.</w:t>
      </w:r>
    </w:p>
    <w:p>
      <w:pPr>
        <w:spacing w:before="0"/>
      </w:pPr>
      <w:r>
        <w:rPr>
          <w:b w:val="0"/>
        </w:rPr>
        <w:t>• The role of the chief judicial authority in land disputes was generally fulfilled by other judicial officers like the Adhyaksha or Vyavaharika. Hence, this statement is also incorrect.</w:t>
      </w:r>
    </w:p>
    <w:p>
      <w:pPr>
        <w:spacing w:before="0"/>
      </w:pPr>
      <w:r>
        <w:rPr>
          <w:b w:val="0"/>
        </w:rPr>
        <w:t>• Overall, the Mahasandhivigrahika's role in coordinating foreign relations highlights the emphasis placed by the Gupta Empire on maintaining diplomatic ties and ensuring peace with neighboring kingdoms.</w:t>
      </w:r>
    </w:p>
    <w:p>
      <w:pPr>
        <w:spacing w:before="0"/>
      </w:pPr>
      <w:r>
        <w:rPr>
          <w:b w:val="0"/>
        </w:rPr>
        <w:t>• Gupta Administration: The Gupta period, spanning from the 4th to 6th century CE, was marked by a well-organized administrative system. Various officials were assigned specific responsibilities to ensure efficient governance.</w:t>
      </w:r>
    </w:p>
    <w:p>
      <w:pPr>
        <w:spacing w:before="0"/>
      </w:pPr>
      <w:r>
        <w:rPr>
          <w:b w:val="0"/>
        </w:rPr>
        <w:t>• The Mahasandhivigrahika was one of the high-ranking officials who played a key role in handling international diplomacy and foreign relations.</w:t>
      </w:r>
    </w:p>
    <w:p>
      <w:pPr>
        <w:spacing w:before="0"/>
      </w:pPr>
      <w:r>
        <w:rPr>
          <w:b w:val="0"/>
        </w:rPr>
        <w:t>• Functions of the Mahasandhivigrahika: They were responsible for negotiating treaties and resolving conflicts between the Gupta Empire and neighboring kingdoms or regions.</w:t>
      </w:r>
    </w:p>
    <w:p>
      <w:pPr>
        <w:spacing w:before="0"/>
      </w:pPr>
      <w:r>
        <w:rPr>
          <w:b w:val="0"/>
        </w:rPr>
        <w:t>• They played a key role in the maintenance of peace and stability through diplomatic channels.</w:t>
      </w:r>
    </w:p>
    <w:p>
      <w:pPr>
        <w:spacing w:before="0"/>
      </w:pPr>
      <w:r>
        <w:rPr>
          <w:b w:val="0"/>
        </w:rPr>
        <w:t>• Their position underscores the importance of diplomacy in the administrative structure of the Gupta Empire.</w:t>
      </w:r>
    </w:p>
    <w:p>
      <w:pPr>
        <w:spacing w:before="0"/>
      </w:pPr>
      <w:r>
        <w:rPr>
          <w:b w:val="0"/>
        </w:rPr>
        <w:t>• Other Officials in the Gupta Administration: Mahamatras: Responsible for revenue collection and irrigation management.</w:t>
      </w:r>
    </w:p>
    <w:p>
      <w:pPr>
        <w:spacing w:before="0"/>
      </w:pPr>
      <w:r>
        <w:rPr>
          <w:b w:val="0"/>
        </w:rPr>
        <w:t>• Purohita: Oversaw religious activities and temple grants.</w:t>
      </w:r>
    </w:p>
    <w:p>
      <w:pPr>
        <w:spacing w:before="0"/>
      </w:pPr>
      <w:r>
        <w:rPr>
          <w:b w:val="0"/>
        </w:rPr>
        <w:t>• Adhyaksha: Handled judicial disputes, especially land-related issues.</w:t>
      </w:r>
    </w:p>
    <w:p>
      <w:pPr>
        <w:spacing w:before="0"/>
      </w:pPr>
      <w:r>
        <w:rPr>
          <w:b w:val="0"/>
        </w:rPr>
        <w:t>• Diplomatic Relations During Gupta Period: The Gupta rulers maintained cordial relations with neighboring kingdoms like the Vakatakas and distant empires such as the Roman Empire.</w:t>
      </w:r>
    </w:p>
    <w:p>
      <w:pPr>
        <w:spacing w:before="0"/>
      </w:pPr>
      <w:r>
        <w:rPr>
          <w:b w:val="0"/>
        </w:rPr>
        <w:t>• These diplomatic ties contributed to the exchange of goods, culture, and ideas, showcasing the role of the Mahasandhivigrahika in fostering international relations.</w:t>
      </w:r>
    </w:p>
    <w:p>
      <w:pPr>
        <w:spacing w:before="0"/>
      </w:pPr>
      <w:r>
        <w:rPr>
          <w:b w:val="0"/>
        </w:rPr>
        <w:t>• Significance of Diplomacy: Diplomatic relations were crucial for maintaining peace and expanding the empire's influence without resorting to war.</w:t>
      </w:r>
    </w:p>
    <w:p>
      <w:pPr>
        <w:spacing w:before="0"/>
      </w:pPr>
      <w:r>
        <w:rPr>
          <w:b w:val="0"/>
        </w:rPr>
        <w:t>• The Mahasandhivigrahika's role highlights the emphasis on peaceful negotiation and conflict resolution during the Gupta period.</w:t>
      </w:r>
    </w:p>
    <w:p>
      <w:pPr>
        <w:spacing w:before="0"/>
      </w:pPr>
      <w:r>
        <w:rPr>
          <w:b w:val="0"/>
        </w:rPr>
        <w:t>• Legacy of Gupta Administration: The administrative structure of the Gupta Empire, including positions like the Mahasandhivigrahika, set a precedent for efficient governance and diplomatic strategies in subsequent Indian empires.</w:t>
      </w:r>
    </w:p>
    <w:p>
      <w:pPr>
        <w:spacing w:before="0"/>
      </w:pPr>
      <w:r>
        <w:rPr>
          <w:b w:val="0"/>
        </w:rPr>
        <w:t>• The focus on diplomacy and organized administration contributed to the Gupta period's recognition as a Golden Age of Indian history.</w:t>
      </w:r>
    </w:p>
    <w:p>
      <w:pPr>
        <w:spacing w:before="0"/>
      </w:pPr>
      <w:r>
        <w:rPr>
          <w:b w:val="0"/>
        </w:rPr>
      </w:r>
    </w:p>
    <w:p>
      <w:pPr>
        <w:spacing w:after="100" w:line="360" w:lineRule="auto" w:before="0"/>
      </w:pPr>
      <w:r>
        <w:rPr>
          <w:b w:val="0"/>
        </w:rPr>
        <w:t>5. Which pair of Kashmiri musical form and its description is correctly matched?</w:t>
      </w:r>
    </w:p>
    <w:p>
      <w:pPr>
        <w:spacing w:before="0"/>
      </w:pPr>
      <w:r>
        <w:rPr>
          <w:b w:val="0"/>
        </w:rPr>
      </w:r>
    </w:p>
    <w:p>
      <w:pPr>
        <w:spacing w:after="100" w:before="0"/>
      </w:pPr>
      <w:r>
        <w:rPr>
          <w:b w:val="0"/>
        </w:rPr>
        <w:t>A. Chakri – A classical genre performed with Santoor and Hafiz Nagma</w:t>
      </w:r>
    </w:p>
    <w:p>
      <w:pPr>
        <w:spacing w:after="100" w:before="0"/>
      </w:pPr>
      <w:r>
        <w:rPr>
          <w:b w:val="0"/>
        </w:rPr>
        <w:t>B. Sufiana – A folk tradition sung using Garaha and Rabab</w:t>
      </w:r>
    </w:p>
    <w:p>
      <w:pPr>
        <w:spacing w:after="100" w:before="0"/>
      </w:pPr>
      <w:r>
        <w:rPr>
          <w:b w:val="0"/>
        </w:rPr>
        <w:t>C. Hafiz Nagma – A dance form derived from Sufiana musical notes</w:t>
      </w:r>
    </w:p>
    <w:p>
      <w:pPr>
        <w:spacing w:after="100" w:before="0"/>
      </w:pPr>
      <w:r>
        <w:rPr>
          <w:b w:val="0"/>
        </w:rPr>
        <w:t>D. Rouf – Instrumental duet using Santoor and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Hafiz Nagma – A dance form derived from Sufiana musical notes. Key Points Additional Information Important Points</w:t>
      </w:r>
    </w:p>
    <w:p>
      <w:pPr>
        <w:spacing w:before="0"/>
      </w:pPr>
      <w:r>
        <w:rPr>
          <w:b w:val="0"/>
        </w:rPr>
        <w:t>• Hafiz Nagma: Hafiz Nagma is a traditional dance form of Kashmir that is closely associated with Sufiana music.</w:t>
      </w:r>
    </w:p>
    <w:p>
      <w:pPr>
        <w:spacing w:before="0"/>
      </w:pPr>
      <w:r>
        <w:rPr>
          <w:b w:val="0"/>
        </w:rPr>
        <w:t>• It is performed by a female dancer, often referred to as the Hafiza, who interprets the Sufiana Kalam (mystical poetry) through her dance movements.</w:t>
      </w:r>
    </w:p>
    <w:p>
      <w:pPr>
        <w:spacing w:before="0"/>
      </w:pPr>
      <w:r>
        <w:rPr>
          <w:b w:val="0"/>
        </w:rPr>
        <w:t>• The music accompaniment for Hafiz Nagma consists of instruments like the Santoor, Sitar, and Tabla.</w:t>
      </w:r>
    </w:p>
    <w:p>
      <w:pPr>
        <w:spacing w:before="0"/>
      </w:pPr>
      <w:r>
        <w:rPr>
          <w:b w:val="0"/>
        </w:rPr>
        <w:t>• The dance movements are derived from the musical notes of Sufiana music, making it a unique blend of visual and auditory art. Hence, this statement is correct.</w:t>
      </w:r>
    </w:p>
    <w:p>
      <w:pPr>
        <w:spacing w:before="0"/>
      </w:pPr>
      <w:r>
        <w:rPr>
          <w:b w:val="0"/>
        </w:rPr>
        <w:t>• Chakri: Chakri is a traditional folk music form of Kashmir. It is not a classical genre, and its primary instruments include the Harmonium and Rabab, not the Santoor.</w:t>
      </w:r>
    </w:p>
    <w:p>
      <w:pPr>
        <w:spacing w:before="0"/>
      </w:pPr>
      <w:r>
        <w:rPr>
          <w:b w:val="0"/>
        </w:rPr>
        <w:t>• Chakri is used to narrate folk tales or devotional themes in a simple yet captivating manner.</w:t>
      </w:r>
    </w:p>
    <w:p>
      <w:pPr>
        <w:spacing w:before="0"/>
      </w:pPr>
      <w:r>
        <w:rPr>
          <w:b w:val="0"/>
        </w:rPr>
        <w:t>• It is often performed during weddings and social gatherings to entertain the audience. Hence, this statement is incorrect.</w:t>
      </w:r>
    </w:p>
    <w:p>
      <w:pPr>
        <w:spacing w:before="0"/>
      </w:pPr>
      <w:r>
        <w:rPr>
          <w:b w:val="0"/>
        </w:rPr>
        <w:t>• Sufiana: Sufiana music is a classical music tradition of Kashmir that is deeply rooted in Persian and Central Asian influences.</w:t>
      </w:r>
    </w:p>
    <w:p>
      <w:pPr>
        <w:spacing w:before="0"/>
      </w:pPr>
      <w:r>
        <w:rPr>
          <w:b w:val="0"/>
        </w:rPr>
        <w:t>• It is performed using traditional instruments like the Santoor, Kashmiri Saz, and Tabla, not Garaha and Rabab as mentioned in the question.</w:t>
      </w:r>
    </w:p>
    <w:p>
      <w:pPr>
        <w:spacing w:before="0"/>
      </w:pPr>
      <w:r>
        <w:rPr>
          <w:b w:val="0"/>
        </w:rPr>
        <w:t>• Sufiana music often serves as a medium for expressing mystical and spiritual themes. Hence, this statement is incorrect.</w:t>
      </w:r>
    </w:p>
    <w:p>
      <w:pPr>
        <w:spacing w:before="0"/>
      </w:pPr>
      <w:r>
        <w:rPr>
          <w:b w:val="0"/>
        </w:rPr>
        <w:t>• Rouf: Rouf is a traditional dance form of Kashmiri women, typically performed during festivals like Eid or during weddings.</w:t>
      </w:r>
    </w:p>
    <w:p>
      <w:pPr>
        <w:spacing w:before="0"/>
      </w:pPr>
      <w:r>
        <w:rPr>
          <w:b w:val="0"/>
        </w:rPr>
        <w:t>• It involves rhythmic clapping and synchronized foot movements, accompanied by simple songs.</w:t>
      </w:r>
    </w:p>
    <w:p>
      <w:pPr>
        <w:spacing w:before="0"/>
      </w:pPr>
      <w:r>
        <w:rPr>
          <w:b w:val="0"/>
        </w:rPr>
        <w:t>• Rouf is not an instrumental duet involving Santoor and Sitar, as mentioned in the question. Hence, this statement is incorrect.</w:t>
      </w:r>
    </w:p>
    <w:p>
      <w:pPr>
        <w:spacing w:before="0"/>
      </w:pPr>
      <w:r>
        <w:rPr>
          <w:b w:val="0"/>
        </w:rPr>
        <w:t>• Importance of Kashmiri Music and Dance Forms: Kashmiri music and dance forms are a reflection of the region's rich cultural heritage and traditions.</w:t>
      </w:r>
    </w:p>
    <w:p>
      <w:pPr>
        <w:spacing w:before="0"/>
      </w:pPr>
      <w:r>
        <w:rPr>
          <w:b w:val="0"/>
        </w:rPr>
        <w:t>• They often incorporate themes of nature, spirituality, and folklore, providing insight into the lives of Kashmiri people.</w:t>
      </w:r>
    </w:p>
    <w:p>
      <w:pPr>
        <w:spacing w:before="0"/>
      </w:pPr>
      <w:r>
        <w:rPr>
          <w:b w:val="0"/>
        </w:rPr>
        <w:t>• These art forms are performed during festivals, weddings, and other social gatherings, serving as a medium of entertainment and expression.</w:t>
      </w:r>
    </w:p>
    <w:p>
      <w:pPr>
        <w:spacing w:before="0"/>
      </w:pPr>
      <w:r>
        <w:rPr>
          <w:b w:val="0"/>
        </w:rPr>
        <w:t>• Specific Characteristics of Kashmiri Musical Forms: Chakri: Known for its simple and repetitive musical patterns, Chakri often features themes of love, devotion, and folklore.</w:t>
      </w:r>
    </w:p>
    <w:p>
      <w:pPr>
        <w:spacing w:before="0"/>
      </w:pPr>
      <w:r>
        <w:rPr>
          <w:b w:val="0"/>
        </w:rPr>
        <w:t>• Sufiana: This music form is influenced by Persian classical music and focuses on mystical and spiritual themes, often using Persian poetry as its base.</w:t>
      </w:r>
    </w:p>
    <w:p>
      <w:pPr>
        <w:spacing w:before="0"/>
      </w:pPr>
      <w:r>
        <w:rPr>
          <w:b w:val="0"/>
        </w:rPr>
        <w:t>• Hafiz Nagma: This is a rare combination of music and dance, showcasing the artistic synergy between visual and auditory expressions.</w:t>
      </w:r>
    </w:p>
    <w:p>
      <w:pPr>
        <w:spacing w:before="0"/>
      </w:pPr>
      <w:r>
        <w:rPr>
          <w:b w:val="0"/>
        </w:rPr>
        <w:t>• Rouf: A vibrant dance form that emphasizes community bonding and celebration through synchronized movements and clapping.</w:t>
      </w:r>
    </w:p>
    <w:p>
      <w:pPr>
        <w:spacing w:before="0"/>
      </w:pPr>
      <w:r>
        <w:rPr>
          <w:b w:val="0"/>
        </w:rPr>
        <w:t>• Instruments Used in Kashmiri Music: Santoor: A string instrument played by striking the strings with mallets.</w:t>
      </w:r>
    </w:p>
    <w:p>
      <w:pPr>
        <w:spacing w:before="0"/>
      </w:pPr>
      <w:r>
        <w:rPr>
          <w:b w:val="0"/>
        </w:rPr>
        <w:t>• Rabab: A lute-like instrument often used in folk and classical music.</w:t>
      </w:r>
    </w:p>
    <w:p>
      <w:pPr>
        <w:spacing w:before="0"/>
      </w:pPr>
      <w:r>
        <w:rPr>
          <w:b w:val="0"/>
        </w:rPr>
        <w:t>• Tabla: A percussion instrument that provides rhythmic accompaniment.</w:t>
      </w:r>
    </w:p>
    <w:p>
      <w:pPr>
        <w:spacing w:before="0"/>
      </w:pPr>
      <w:r>
        <w:rPr>
          <w:b w:val="0"/>
        </w:rPr>
        <w:t>• Sitar: A plucked string instrument used in both Indian and Kashmiri classical music.</w:t>
      </w:r>
    </w:p>
    <w:p>
      <w:pPr>
        <w:spacing w:before="0"/>
      </w:pPr>
      <w:r>
        <w:rPr>
          <w:b w:val="0"/>
        </w:rPr>
        <w:t>• Preservation of Kashmiri Traditions: Efforts are being made to preserve the unique art forms of Kashmir through cultural programs and festivals.</w:t>
      </w:r>
    </w:p>
    <w:p>
      <w:pPr>
        <w:spacing w:before="0"/>
      </w:pPr>
      <w:r>
        <w:rPr>
          <w:b w:val="0"/>
        </w:rPr>
        <w:t>• Organizations and artists are working towards documenting and promoting these traditions globally.</w:t>
      </w:r>
    </w:p>
    <w:p>
      <w:pPr>
        <w:spacing w:before="0"/>
      </w:pPr>
      <w:r>
        <w:rPr>
          <w:b w:val="0"/>
        </w:rPr>
        <w:t>• Role of Sufi Influence: The Sufi tradition has had a profound impact on Kashmiri music, emphasizing mysticism and spirituality.</w:t>
      </w:r>
    </w:p>
    <w:p>
      <w:pPr>
        <w:spacing w:before="0"/>
      </w:pPr>
      <w:r>
        <w:rPr>
          <w:b w:val="0"/>
        </w:rPr>
        <w:t>• Many Kashmiri art forms, including Hafiz Nagma and Sufiana, are rooted in the Sufi philosophy of love and devotion.</w:t>
      </w:r>
    </w:p>
    <w:p>
      <w:pPr>
        <w:spacing w:before="0"/>
      </w:pPr>
      <w:r>
        <w:rPr>
          <w:b w:val="0"/>
        </w:rPr>
      </w:r>
    </w:p>
    <w:p>
      <w:pPr>
        <w:spacing w:after="100" w:line="360" w:lineRule="auto" w:before="0"/>
      </w:pPr>
      <w:r>
        <w:rPr>
          <w:b w:val="0"/>
        </w:rPr>
        <w:t>6. In pole vault events, how many unsuccessful attempts are permitted before an athlete is eliminated?</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unsuccessful attempts. Key Points Additional Information Important Points</w:t>
      </w:r>
    </w:p>
    <w:p>
      <w:pPr>
        <w:spacing w:before="0"/>
      </w:pPr>
      <w:r>
        <w:rPr>
          <w:b w:val="0"/>
        </w:rPr>
        <w:t>• Unsuccessful attempts in pole vault: In pole vault events, athletes are allowed a maximum of 3 unsuccessful attempts at any height or combination of heights before they are eliminated from the competition. This is in accordance with standard rules of track and field events.</w:t>
      </w:r>
    </w:p>
    <w:p>
      <w:pPr>
        <w:spacing w:before="0"/>
      </w:pPr>
      <w:r>
        <w:rPr>
          <w:b w:val="0"/>
        </w:rPr>
        <w:t>• An unsuccessful attempt is recorded when an athlete fails to clear the bar or knocks it down during their vault attempt. If an athlete fails three consecutive attempts, irrespective of the height, they are eliminated from the competition.</w:t>
      </w:r>
    </w:p>
    <w:p>
      <w:pPr>
        <w:spacing w:before="0"/>
      </w:pPr>
      <w:r>
        <w:rPr>
          <w:b w:val="0"/>
        </w:rPr>
        <w:t>• The rule ensures fairness in the competition and maintains a consistent standard for evaluating performance across all athletes. Hence, the correct answer is 3 unsuccessful attempts.</w:t>
      </w:r>
    </w:p>
    <w:p>
      <w:pPr>
        <w:spacing w:before="0"/>
      </w:pPr>
      <w:r>
        <w:rPr>
          <w:b w:val="0"/>
        </w:rPr>
        <w:t>• Pole Vault Overview: Pole vault is a track and field event where athletes use a pole, usually made of fiberglass or carbon fiber, to clear a high bar.</w:t>
      </w:r>
    </w:p>
    <w:p>
      <w:pPr>
        <w:spacing w:before="0"/>
      </w:pPr>
      <w:r>
        <w:rPr>
          <w:b w:val="0"/>
        </w:rPr>
        <w:t>• The event tests a combination of speed, strength, and agility. Athletes must use their running momentum and pole-bending techniques to propel themselves over the bar.</w:t>
      </w:r>
    </w:p>
    <w:p>
      <w:pPr>
        <w:spacing w:before="0"/>
      </w:pPr>
      <w:r>
        <w:rPr>
          <w:b w:val="0"/>
        </w:rPr>
        <w:t>• Rules for Attempts: Each athlete is given three attempts to clear a height. If the athlete fails to clear the bar three times consecutively, they are disqualified.</w:t>
      </w:r>
    </w:p>
    <w:p>
      <w:pPr>
        <w:spacing w:before="0"/>
      </w:pPr>
      <w:r>
        <w:rPr>
          <w:b w:val="0"/>
        </w:rPr>
        <w:t>• If an athlete clears the bar in fewer than three attempts, they move to the next height. The competition continues until only one athlete remains or no one clears the next height.</w:t>
      </w:r>
    </w:p>
    <w:p>
      <w:pPr>
        <w:spacing w:before="0"/>
      </w:pPr>
      <w:r>
        <w:rPr>
          <w:b w:val="0"/>
        </w:rPr>
        <w:t>• Example: An athlete attempting 4.50 meters might fail the first attempt but clear it on the second. They will then proceed to the next height without penalty for the first failure.</w:t>
      </w:r>
    </w:p>
    <w:p>
      <w:pPr>
        <w:spacing w:before="0"/>
      </w:pPr>
      <w:r>
        <w:rPr>
          <w:b w:val="0"/>
        </w:rPr>
        <w:t>• Factors Affecting Performance: Technique: Proper pole grip, run-up speed, and body positioning are crucial for successful vaults.</w:t>
      </w:r>
    </w:p>
    <w:p>
      <w:pPr>
        <w:spacing w:before="0"/>
      </w:pPr>
      <w:r>
        <w:rPr>
          <w:b w:val="0"/>
        </w:rPr>
        <w:t>• Equipment: The type and flexibility of the pole can significantly impact performance.</w:t>
      </w:r>
    </w:p>
    <w:p>
      <w:pPr>
        <w:spacing w:before="0"/>
      </w:pPr>
      <w:r>
        <w:rPr>
          <w:b w:val="0"/>
        </w:rPr>
        <w:t>• Environmental conditions, such as wind or rain, can also affect the athlete’s ability to clear the bar.</w:t>
      </w:r>
    </w:p>
    <w:p>
      <w:pPr>
        <w:spacing w:before="0"/>
      </w:pPr>
      <w:r>
        <w:rPr>
          <w:b w:val="0"/>
        </w:rPr>
        <w:t>• Height Progression: The bar is raised in predetermined increments, and athletes must decide whether to attempt the initial heights or wait for higher ones. Skipping lower heights can be a strategy to conserve energy.</w:t>
      </w:r>
    </w:p>
    <w:p>
      <w:pPr>
        <w:spacing w:before="0"/>
      </w:pPr>
      <w:r>
        <w:rPr>
          <w:b w:val="0"/>
        </w:rPr>
        <w:t>• However, skipping heights increases the risk of quick elimination if the athlete fails three consecutive attempts at the chosen height.</w:t>
      </w:r>
    </w:p>
    <w:p>
      <w:pPr>
        <w:spacing w:before="0"/>
      </w:pPr>
      <w:r>
        <w:rPr>
          <w:b w:val="0"/>
        </w:rPr>
        <w:t>• Record and Achievements: World Record: The current men's pole vault world record is held by Armand Duplantis with a height of 6.23 meters, achieved in 2023.</w:t>
      </w:r>
    </w:p>
    <w:p>
      <w:pPr>
        <w:spacing w:before="0"/>
      </w:pPr>
      <w:r>
        <w:rPr>
          <w:b w:val="0"/>
        </w:rPr>
        <w:t>• Olympic Record: The Olympic record in men’s pole vault stands at 6.03 meters, set by Thiago Braz in 2016.</w:t>
      </w:r>
    </w:p>
    <w:p>
      <w:pPr>
        <w:spacing w:before="0"/>
      </w:pPr>
      <w:r>
        <w:rPr>
          <w:b w:val="0"/>
        </w:rPr>
        <w:t>• The women's pole vault world record is 5.06 meters, held by Yelena Isinbayeva.</w:t>
      </w:r>
    </w:p>
    <w:p>
      <w:pPr>
        <w:spacing w:before="0"/>
      </w:pPr>
      <w:r>
        <w:rPr>
          <w:b w:val="0"/>
        </w:rPr>
      </w:r>
    </w:p>
    <w:p>
      <w:pPr>
        <w:spacing w:after="100" w:line="360" w:lineRule="auto" w:before="0"/>
      </w:pPr>
      <w:r>
        <w:rPr>
          <w:b w:val="0"/>
        </w:rPr>
        <w:t>7. Match the dynasties in Column A with the regions they primarily ruled, given in Column B: Column A Column B A. Gurjara-Pratiharas 1. Bengal B. Rashtrakutas 2. Tamil Nadu C. Palas 3. Gujarat and Rajasthan D. Cholas 4. Western Deccan</w:t>
      </w:r>
    </w:p>
    <w:p>
      <w:pPr>
        <w:spacing w:before="0"/>
      </w:pPr>
      <w:r>
        <w:rPr>
          <w:b w:val="0"/>
        </w:rPr>
      </w:r>
    </w:p>
    <w:p>
      <w:pPr>
        <w:spacing w:after="100" w:before="0"/>
      </w:pPr>
      <w:r>
        <w:rPr>
          <w:b w:val="0"/>
        </w:rPr>
        <w:t>A. A-3, B-4, C-1, D-2</w:t>
      </w:r>
    </w:p>
    <w:p>
      <w:pPr>
        <w:spacing w:after="100" w:before="0"/>
      </w:pPr>
      <w:r>
        <w:rPr>
          <w:b w:val="0"/>
        </w:rPr>
        <w:t>B. A-4, B-3, C-1, D-2</w:t>
      </w:r>
    </w:p>
    <w:p>
      <w:pPr>
        <w:spacing w:after="100" w:before="0"/>
      </w:pPr>
      <w:r>
        <w:rPr>
          <w:b w:val="0"/>
        </w:rPr>
        <w:t>C. A-2, B-3, C-1, D-4</w:t>
      </w:r>
    </w:p>
    <w:p>
      <w:pPr>
        <w:spacing w:after="100" w:before="0"/>
      </w:pPr>
      <w:r>
        <w:rPr>
          <w:b w:val="0"/>
        </w:rPr>
        <w:t>D. A-4, B-3, C-2,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A-3, B-4, C-1, D-2. Key Points Additional Information Important Points</w:t>
      </w:r>
    </w:p>
    <w:p>
      <w:pPr>
        <w:spacing w:before="0"/>
      </w:pPr>
      <w:r>
        <w:rPr>
          <w:b w:val="0"/>
        </w:rPr>
        <w:t>• Gurjara-Pratiharas: This dynasty primarily ruled over the regions of Gujarat and Rajasthan. They were a significant power in northern India during the early medieval period. The Gurjara-Pratiharas are known for their contributions to art, architecture, and their role in resisting Arab invasions. Hence, A is matched with 3.</w:t>
      </w:r>
    </w:p>
    <w:p>
      <w:pPr>
        <w:spacing w:before="0"/>
      </w:pPr>
      <w:r>
        <w:rPr>
          <w:b w:val="0"/>
        </w:rPr>
        <w:t>• Rashtrakutas: The Rashtrakuta dynasty primarily ruled over the Western Deccan region. They were a prominent power in South India during the 8th to 10th centuries. Their contributions to art and architecture, such as the Kailasa temple at Ellora, are remarkable. Hence, B is matched with 4.</w:t>
      </w:r>
    </w:p>
    <w:p>
      <w:pPr>
        <w:spacing w:before="0"/>
      </w:pPr>
      <w:r>
        <w:rPr>
          <w:b w:val="0"/>
        </w:rPr>
        <w:t>• Palas: The Pala dynasty was centered in the region of Bengal. They were known for their patronage of Buddhism and were instrumental in spreading it to Tibet and Southeast Asia. They also established several monasteries and educational institutions, such as Nalanda University. Hence, C is matched with 1.</w:t>
      </w:r>
    </w:p>
    <w:p>
      <w:pPr>
        <w:spacing w:before="0"/>
      </w:pPr>
      <w:r>
        <w:rPr>
          <w:b w:val="0"/>
        </w:rPr>
        <w:t>• Cholas: The Chola dynasty primarily ruled over the region of Tamil Nadu. They are renowned for their maritime trade, naval power, and architectural achievements, such as the Brihadeeswarar Temple. Their rule marked a golden age in South Indian history. Hence, D is matched with 2.</w:t>
      </w:r>
    </w:p>
    <w:p>
      <w:pPr>
        <w:spacing w:before="0"/>
      </w:pPr>
      <w:r>
        <w:rPr>
          <w:b w:val="0"/>
        </w:rPr>
        <w:t>• Thus, the correct answer is A-3, B-4, C-1, D-2.</w:t>
      </w:r>
    </w:p>
    <w:p>
      <w:pPr>
        <w:spacing w:before="0"/>
      </w:pPr>
      <w:r>
        <w:rPr>
          <w:b w:val="0"/>
        </w:rPr>
        <w:t>• Gurjara-Pratiharas: The Gurjara-Pratiharas were a dominant dynasty from the 8th to 11th centuries. Their capital was located at Kannauj, and they are noted for their resistance against Arab invasions in India.</w:t>
      </w:r>
    </w:p>
    <w:p>
      <w:pPr>
        <w:spacing w:before="0"/>
      </w:pPr>
      <w:r>
        <w:rPr>
          <w:b w:val="0"/>
        </w:rPr>
        <w:t>• They played a key role in the tripartite struggle with the Rashtrakutas and Palas for control over Kannauj.</w:t>
      </w:r>
    </w:p>
    <w:p>
      <w:pPr>
        <w:spacing w:before="0"/>
      </w:pPr>
      <w:r>
        <w:rPr>
          <w:b w:val="0"/>
        </w:rPr>
        <w:t>• Rashtrakutas: The Rashtrakutas ruled from the 8th to 10th centuries and were based in the Deccan Plateau. Their capital was initially at Manyakheta.</w:t>
      </w:r>
    </w:p>
    <w:p>
      <w:pPr>
        <w:spacing w:before="0"/>
      </w:pPr>
      <w:r>
        <w:rPr>
          <w:b w:val="0"/>
        </w:rPr>
        <w:t>• They are particularly famous for their rock-cut architectural marvels like the Kailasa temple at Ellora.</w:t>
      </w:r>
    </w:p>
    <w:p>
      <w:pPr>
        <w:spacing w:before="0"/>
      </w:pPr>
      <w:r>
        <w:rPr>
          <w:b w:val="0"/>
        </w:rPr>
        <w:t>• Palas: The Pala dynasty was founded by Gopala in the 8th century and ruled over Bengal and Bihar. They were strong patrons of Mahayana Buddhism.</w:t>
      </w:r>
    </w:p>
    <w:p>
      <w:pPr>
        <w:spacing w:before="0"/>
      </w:pPr>
      <w:r>
        <w:rPr>
          <w:b w:val="0"/>
        </w:rPr>
        <w:t>• Their period saw a flourishing of art and education, with institutions like Nalanda and Vikramashila reaching their peak.</w:t>
      </w:r>
    </w:p>
    <w:p>
      <w:pPr>
        <w:spacing w:before="0"/>
      </w:pPr>
      <w:r>
        <w:rPr>
          <w:b w:val="0"/>
        </w:rPr>
        <w:t>• Cholas: The Chola dynasty, which reached its zenith under rulers like Raja Raja Chola I and Rajendra Chola I, was known for its administrative efficiency and powerful navy.</w:t>
      </w:r>
    </w:p>
    <w:p>
      <w:pPr>
        <w:spacing w:before="0"/>
      </w:pPr>
      <w:r>
        <w:rPr>
          <w:b w:val="0"/>
        </w:rPr>
        <w:t>• They built iconic temples such as the Brihadeeswarar Temple and established overseas trade links with Southeast Asia.</w:t>
      </w:r>
    </w:p>
    <w:p>
      <w:pPr>
        <w:spacing w:before="0"/>
      </w:pPr>
      <w:r>
        <w:rPr>
          <w:b w:val="0"/>
        </w:rPr>
        <w:t>• Gurjara-Pratiharas: Played a crucial role in defending India from Arab invasions and contributed to temple architecture.</w:t>
      </w:r>
    </w:p>
    <w:p>
      <w:pPr>
        <w:spacing w:before="0"/>
      </w:pPr>
      <w:r>
        <w:rPr>
          <w:b w:val="0"/>
        </w:rPr>
        <w:t>• Rashtrakutas: Known for their cultural and architectural contributions, particularly at Ellora.</w:t>
      </w:r>
    </w:p>
    <w:p>
      <w:pPr>
        <w:spacing w:before="0"/>
      </w:pPr>
      <w:r>
        <w:rPr>
          <w:b w:val="0"/>
        </w:rPr>
        <w:t>• Palas: Promoted Buddhism and established educational centers like Nalanda and Vikramashila.</w:t>
      </w:r>
    </w:p>
    <w:p>
      <w:pPr>
        <w:spacing w:before="0"/>
      </w:pPr>
      <w:r>
        <w:rPr>
          <w:b w:val="0"/>
        </w:rPr>
        <w:t>• Cholas: Renowned for their efficient administration, maritime trade, and iconic temples.</w:t>
      </w:r>
    </w:p>
    <w:p>
      <w:pPr>
        <w:spacing w:before="0"/>
      </w:pPr>
      <w:r>
        <w:rPr>
          <w:b w:val="0"/>
        </w:rPr>
      </w:r>
    </w:p>
    <w:p>
      <w:pPr>
        <w:spacing w:after="100" w:line="360" w:lineRule="auto" w:before="0"/>
      </w:pPr>
      <w:r>
        <w:rPr>
          <w:b w:val="0"/>
        </w:rPr>
        <w:t>8. Which city has been selected to host the 2026 Commonwealth Games after Australia stepped down?</w:t>
      </w:r>
    </w:p>
    <w:p>
      <w:pPr>
        <w:spacing w:before="0"/>
      </w:pPr>
      <w:r>
        <w:rPr>
          <w:b w:val="0"/>
        </w:rPr>
      </w:r>
    </w:p>
    <w:p>
      <w:pPr>
        <w:spacing w:after="100" w:before="0"/>
      </w:pPr>
      <w:r>
        <w:rPr>
          <w:b w:val="0"/>
        </w:rPr>
        <w:t>A. Birmingham</w:t>
      </w:r>
    </w:p>
    <w:p>
      <w:pPr>
        <w:spacing w:after="100" w:before="0"/>
      </w:pPr>
      <w:r>
        <w:rPr>
          <w:b w:val="0"/>
        </w:rPr>
        <w:t>B. Victoria</w:t>
      </w:r>
    </w:p>
    <w:p>
      <w:pPr>
        <w:spacing w:after="100" w:before="0"/>
      </w:pPr>
      <w:r>
        <w:rPr>
          <w:b w:val="0"/>
        </w:rPr>
        <w:t>C. Glasgow</w:t>
      </w:r>
    </w:p>
    <w:p>
      <w:pPr>
        <w:spacing w:after="100" w:before="0"/>
      </w:pPr>
      <w:r>
        <w:rPr>
          <w:b w:val="0"/>
        </w:rPr>
        <w:t>D. Toronto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Glasgow. Key Points Additional Information Important Points</w:t>
      </w:r>
    </w:p>
    <w:p>
      <w:pPr>
        <w:spacing w:before="0"/>
      </w:pPr>
      <w:r>
        <w:rPr>
          <w:b w:val="0"/>
        </w:rPr>
        <w:t>• 2026 Commonwealth Games: Initially, Australia was selected to host the 2026 Commonwealth Games, specifically in the state of Victoria. However, Australia decided to step down from hosting due to logistical and financial challenges.</w:t>
      </w:r>
    </w:p>
    <w:p>
      <w:pPr>
        <w:spacing w:before="0"/>
      </w:pPr>
      <w:r>
        <w:rPr>
          <w:b w:val="0"/>
        </w:rPr>
        <w:t>• After Australia's withdrawal, the city of Glasgow, located in Scotland, was chosen as the host city for the 2026 Commonwealth Games. This decision aligns with Glasgow's strong track record of hosting international events, including the Commonwealth Games in 2014.</w:t>
      </w:r>
    </w:p>
    <w:p>
      <w:pPr>
        <w:spacing w:before="0"/>
      </w:pPr>
      <w:r>
        <w:rPr>
          <w:b w:val="0"/>
        </w:rPr>
        <w:t>• Glasgow's Selection: Glasgow was selected because of its existing sports infrastructure, organizational expertise, and experience in hosting large-scale sporting events. These factors made the city a viable and preferred choice for the 2026 Commonwealth Games.</w:t>
      </w:r>
    </w:p>
    <w:p>
      <w:pPr>
        <w:spacing w:before="0"/>
      </w:pPr>
      <w:r>
        <w:rPr>
          <w:b w:val="0"/>
        </w:rPr>
        <w:t>• Victoria's Withdrawal: The state of Victoria cited financial constraints as the primary reason for stepping down. Hosting the games was projected to cost more than AUD 6 billion, which was deemed unsustainable.</w:t>
      </w:r>
    </w:p>
    <w:p>
      <w:pPr>
        <w:spacing w:before="0"/>
      </w:pPr>
      <w:r>
        <w:rPr>
          <w:b w:val="0"/>
        </w:rPr>
        <w:t>• Glasgow is recognized for its excellent facilities and passionate sports culture, making it an ideal location to hold the Commonwealth Games.</w:t>
      </w:r>
    </w:p>
    <w:p>
      <w:pPr>
        <w:spacing w:before="0"/>
      </w:pPr>
      <w:r>
        <w:rPr>
          <w:b w:val="0"/>
        </w:rPr>
        <w:t>• The Commonwealth Games Federation (CGF) expressed confidence in Glasgow's ability to deliver a successful and memorable event in 2026.</w:t>
      </w:r>
    </w:p>
    <w:p>
      <w:pPr>
        <w:spacing w:before="0"/>
      </w:pPr>
      <w:r>
        <w:rPr>
          <w:b w:val="0"/>
        </w:rPr>
        <w:t>• About Glasgow: Glasgow is the largest city in Scotland and is renowned for its vibrant culture, history, and sports enthusiasm.</w:t>
      </w:r>
    </w:p>
    <w:p>
      <w:pPr>
        <w:spacing w:before="0"/>
      </w:pPr>
      <w:r>
        <w:rPr>
          <w:b w:val="0"/>
        </w:rPr>
        <w:t>• It hosted the 2014 Commonwealth Games, which were widely praised for their organization and inclusivity.</w:t>
      </w:r>
    </w:p>
    <w:p>
      <w:pPr>
        <w:spacing w:before="0"/>
      </w:pPr>
      <w:r>
        <w:rPr>
          <w:b w:val="0"/>
        </w:rPr>
        <w:t>• The city has world-class venues like the Hampden Park and the Emirates Arena, which are integral to hosting large-scale events.</w:t>
      </w:r>
    </w:p>
    <w:p>
      <w:pPr>
        <w:spacing w:before="0"/>
      </w:pPr>
      <w:r>
        <w:rPr>
          <w:b w:val="0"/>
        </w:rPr>
        <w:t>• About the Commonwealth Games: The Commonwealth Games is an international multi-sport event involving athletes from the Commonwealth of Nations.</w:t>
      </w:r>
    </w:p>
    <w:p>
      <w:pPr>
        <w:spacing w:before="0"/>
      </w:pPr>
      <w:r>
        <w:rPr>
          <w:b w:val="0"/>
        </w:rPr>
        <w:t>• It is held every four years and includes sports such as athletics, swimming, and badminton.</w:t>
      </w:r>
    </w:p>
    <w:p>
      <w:pPr>
        <w:spacing w:before="0"/>
      </w:pPr>
      <w:r>
        <w:rPr>
          <w:b w:val="0"/>
        </w:rPr>
        <w:t>• The event aims to promote unity and shared values among Commonwealth countries.</w:t>
      </w:r>
    </w:p>
    <w:p>
      <w:pPr>
        <w:spacing w:before="0"/>
      </w:pPr>
      <w:r>
        <w:rPr>
          <w:b w:val="0"/>
        </w:rPr>
        <w:t>• Key Features of the 2014 Glasgow Games: The 2014 Games were considered one of the most inclusive and successful editions of the Commonwealth Games.</w:t>
      </w:r>
    </w:p>
    <w:p>
      <w:pPr>
        <w:spacing w:before="0"/>
      </w:pPr>
      <w:r>
        <w:rPr>
          <w:b w:val="0"/>
        </w:rPr>
        <w:t>• It introduced para-sports events as part of the main program for the first time.</w:t>
      </w:r>
    </w:p>
    <w:p>
      <w:pPr>
        <w:spacing w:before="0"/>
      </w:pPr>
      <w:r>
        <w:rPr>
          <w:b w:val="0"/>
        </w:rPr>
        <w:t>• The event saw participation from 71 nations and territories, with over 4,950 athletes.</w:t>
      </w:r>
    </w:p>
    <w:p>
      <w:pPr>
        <w:spacing w:before="0"/>
      </w:pPr>
      <w:r>
        <w:rPr>
          <w:b w:val="0"/>
        </w:rPr>
        <w:t>• Challenges in Hosting the Games: Hosting the Commonwealth Games requires significant financial investment in infrastructure, security, and management.</w:t>
      </w:r>
    </w:p>
    <w:p>
      <w:pPr>
        <w:spacing w:before="0"/>
      </w:pPr>
      <w:r>
        <w:rPr>
          <w:b w:val="0"/>
        </w:rPr>
        <w:t>• The withdrawal by Australia highlights the increasing costs associated with hosting major sporting events.</w:t>
      </w:r>
    </w:p>
    <w:p>
      <w:pPr>
        <w:spacing w:before="0"/>
      </w:pPr>
      <w:r>
        <w:rPr>
          <w:b w:val="0"/>
        </w:rPr>
        <w:t>• Benefits of Hosting: Hosting the Commonwealth Games brings economic benefits, including tourism revenue and job creation.</w:t>
      </w:r>
    </w:p>
    <w:p>
      <w:pPr>
        <w:spacing w:before="0"/>
      </w:pPr>
      <w:r>
        <w:rPr>
          <w:b w:val="0"/>
        </w:rPr>
        <w:t>• It also promotes sports development and international recognition for the host city.</w:t>
      </w:r>
    </w:p>
    <w:p>
      <w:pPr>
        <w:spacing w:before="0"/>
      </w:pPr>
      <w:r>
        <w:rPr>
          <w:b w:val="0"/>
        </w:rPr>
      </w:r>
    </w:p>
    <w:p>
      <w:pPr>
        <w:spacing w:after="100" w:line="360" w:lineRule="auto" w:before="0"/>
      </w:pPr>
      <w:r>
        <w:rPr>
          <w:b w:val="0"/>
        </w:rPr>
        <w:t>9. Which transport corridor improves India’s connectivity to Central Asia via Chabahar Port?</w:t>
      </w:r>
    </w:p>
    <w:p>
      <w:pPr>
        <w:spacing w:before="0"/>
      </w:pPr>
      <w:r>
        <w:rPr>
          <w:b w:val="0"/>
        </w:rPr>
      </w:r>
    </w:p>
    <w:p>
      <w:pPr>
        <w:spacing w:after="100" w:before="0"/>
      </w:pPr>
      <w:r>
        <w:rPr>
          <w:b w:val="0"/>
        </w:rPr>
        <w:t>A. East–West Corridor</w:t>
      </w:r>
    </w:p>
    <w:p>
      <w:pPr>
        <w:spacing w:after="100" w:before="0"/>
      </w:pPr>
      <w:r>
        <w:rPr>
          <w:b w:val="0"/>
        </w:rPr>
        <w:t>B. India–Myanmar Highway</w:t>
      </w:r>
    </w:p>
    <w:p>
      <w:pPr>
        <w:spacing w:after="100" w:before="0"/>
      </w:pPr>
      <w:r>
        <w:rPr>
          <w:b w:val="0"/>
        </w:rPr>
        <w:t>C. International North–South Transport Corridor</w:t>
      </w:r>
    </w:p>
    <w:p>
      <w:pPr>
        <w:spacing w:after="100" w:before="0"/>
      </w:pPr>
      <w:r>
        <w:rPr>
          <w:b w:val="0"/>
        </w:rPr>
        <w:t>D. South Asian Maritime Route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International North–South Transport Corridor (INSTC). Key Points Additional Information Important Points</w:t>
      </w:r>
    </w:p>
    <w:p>
      <w:pPr>
        <w:spacing w:before="0"/>
      </w:pPr>
      <w:r>
        <w:rPr>
          <w:b w:val="0"/>
        </w:rPr>
        <w:t>• The International North–South Transport Corridor (INSTC) is a multi-modal transport network established to enhance connectivity between India, Central Asia, Russia, and Europe. It aims to provide a faster, cost-effective trade route. Hence, this is the correct option.</w:t>
      </w:r>
    </w:p>
    <w:p>
      <w:pPr>
        <w:spacing w:before="0"/>
      </w:pPr>
      <w:r>
        <w:rPr>
          <w:b w:val="0"/>
        </w:rPr>
        <w:t>• The corridor passes through India, Iran, and Russia and leverages the Chabahar Port in Iran to connect with Central Asian countries like Kazakhstan, Uzbekistan, and Turkmenistan.</w:t>
      </w:r>
    </w:p>
    <w:p>
      <w:pPr>
        <w:spacing w:before="0"/>
      </w:pPr>
      <w:r>
        <w:rPr>
          <w:b w:val="0"/>
        </w:rPr>
        <w:t>• The INSTC is a strategic initiative to enhance India's presence in Eurasian markets, bypassing traditional trade routes through the Suez Canal, which are longer and more time-consuming.</w:t>
      </w:r>
    </w:p>
    <w:p>
      <w:pPr>
        <w:spacing w:before="0"/>
      </w:pPr>
      <w:r>
        <w:rPr>
          <w:b w:val="0"/>
        </w:rPr>
        <w:t>• The Chabahar Port is a critical component of this corridor as it provides India a direct gateway to Afghanistan and Central Asia, bypassing Pakistan.</w:t>
      </w:r>
    </w:p>
    <w:p>
      <w:pPr>
        <w:spacing w:before="0"/>
      </w:pPr>
      <w:r>
        <w:rPr>
          <w:b w:val="0"/>
        </w:rPr>
        <w:t>• The transport corridor integrates road, rail, and sea routes to facilitate seamless trade. It is expected to reduce the transportation cost by 30% and transit time by 40% compared to traditional routes.</w:t>
      </w:r>
    </w:p>
    <w:p>
      <w:pPr>
        <w:spacing w:before="0"/>
      </w:pPr>
      <w:r>
        <w:rPr>
          <w:b w:val="0"/>
        </w:rPr>
        <w:t>• East–West Corridor: The East–West Corridor is part of India’s Golden Quadrilateral project. It connects Silchar in Assam to Porbandar in Gujarat.</w:t>
      </w:r>
    </w:p>
    <w:p>
      <w:pPr>
        <w:spacing w:before="0"/>
      </w:pPr>
      <w:r>
        <w:rPr>
          <w:b w:val="0"/>
        </w:rPr>
        <w:t>• It primarily focuses on improving domestic road connectivity rather than international trade routes.</w:t>
      </w:r>
    </w:p>
    <w:p>
      <w:pPr>
        <w:spacing w:before="0"/>
      </w:pPr>
      <w:r>
        <w:rPr>
          <w:b w:val="0"/>
        </w:rPr>
        <w:t>• This corridor does not enhance India's connectivity to Central Asia. Hence, this option is incorrect.</w:t>
      </w:r>
    </w:p>
    <w:p>
      <w:pPr>
        <w:spacing w:before="0"/>
      </w:pPr>
      <w:r>
        <w:rPr>
          <w:b w:val="0"/>
        </w:rPr>
        <w:t>• India–Myanmar Highway: The India–Myanmar Highway, also known as the Trilateral Highway, connects India, Myanmar, and Thailand.</w:t>
      </w:r>
    </w:p>
    <w:p>
      <w:pPr>
        <w:spacing w:before="0"/>
      </w:pPr>
      <w:r>
        <w:rPr>
          <w:b w:val="0"/>
        </w:rPr>
        <w:t>• It is focused on improving India's connectivity to Southeast Asia, not Central Asia.</w:t>
      </w:r>
    </w:p>
    <w:p>
      <w:pPr>
        <w:spacing w:before="0"/>
      </w:pPr>
      <w:r>
        <w:rPr>
          <w:b w:val="0"/>
        </w:rPr>
        <w:t>• This highway is part of India’s Act East Policy, promoting trade and cultural ties with Southeast Asian nations. Hence, this option is incorrect.</w:t>
      </w:r>
    </w:p>
    <w:p>
      <w:pPr>
        <w:spacing w:before="0"/>
      </w:pPr>
      <w:r>
        <w:rPr>
          <w:b w:val="0"/>
        </w:rPr>
        <w:t>• South Asian Maritime Route: This route focuses on enhancing maritime connectivity within South Asia, involving countries like India, Sri Lanka, Maldives, and Bangladesh.</w:t>
      </w:r>
    </w:p>
    <w:p>
      <w:pPr>
        <w:spacing w:before="0"/>
      </w:pPr>
      <w:r>
        <w:rPr>
          <w:b w:val="0"/>
        </w:rPr>
        <w:t>• It does not play a role in improving connectivity to Central Asia. Hence, this option is incorrect.</w:t>
      </w:r>
    </w:p>
    <w:p>
      <w:pPr>
        <w:spacing w:before="0"/>
      </w:pPr>
      <w:r>
        <w:rPr>
          <w:b w:val="0"/>
        </w:rPr>
        <w:t>• Key Features of INSTC: The INSTC was established in 2000 through an agreement between India, Russia, and Iran.</w:t>
      </w:r>
    </w:p>
    <w:p>
      <w:pPr>
        <w:spacing w:before="0"/>
      </w:pPr>
      <w:r>
        <w:rPr>
          <w:b w:val="0"/>
        </w:rPr>
        <w:t>• It spans a length of 7,200 km and includes road, rail, and maritime transport systems.</w:t>
      </w:r>
    </w:p>
    <w:p>
      <w:pPr>
        <w:spacing w:before="0"/>
      </w:pPr>
      <w:r>
        <w:rPr>
          <w:b w:val="0"/>
        </w:rPr>
        <w:t>• The corridor is expected to boost trade between India and Eurasia, especially in sectors like textiles, pharmaceuticals, and agricultural products.</w:t>
      </w:r>
    </w:p>
    <w:p>
      <w:pPr>
        <w:spacing w:before="0"/>
      </w:pPr>
      <w:r>
        <w:rPr>
          <w:b w:val="0"/>
        </w:rPr>
        <w:t>• Significance of Chabahar Port: The Chabahar Port, located in southeastern Iran, is India's first overseas port investment.</w:t>
      </w:r>
    </w:p>
    <w:p>
      <w:pPr>
        <w:spacing w:before="0"/>
      </w:pPr>
      <w:r>
        <w:rPr>
          <w:b w:val="0"/>
        </w:rPr>
        <w:t>• It provides India an alternative to access Afghanistan and Central Asia, bypassing Pakistan.</w:t>
      </w:r>
    </w:p>
    <w:p>
      <w:pPr>
        <w:spacing w:before="0"/>
      </w:pPr>
      <w:r>
        <w:rPr>
          <w:b w:val="0"/>
        </w:rPr>
        <w:t>• The port is strategically important for India’s connectivity, trade, and energy security.</w:t>
      </w:r>
    </w:p>
    <w:p>
      <w:pPr>
        <w:spacing w:before="0"/>
      </w:pPr>
      <w:r>
        <w:rPr>
          <w:b w:val="0"/>
        </w:rPr>
        <w:t>• Geopolitical Importance: The INSTC enhances India's connectivity to energy-rich Central Asia, strengthening its geopolitical and economic influence.</w:t>
      </w:r>
    </w:p>
    <w:p>
      <w:pPr>
        <w:spacing w:before="0"/>
      </w:pPr>
      <w:r>
        <w:rPr>
          <w:b w:val="0"/>
        </w:rPr>
        <w:t>• It counters China's influence in the region, especially through initiatives like the Belt and Road Initiative (BRI).</w:t>
      </w:r>
    </w:p>
    <w:p>
      <w:pPr>
        <w:spacing w:before="0"/>
      </w:pPr>
      <w:r>
        <w:rPr>
          <w:b w:val="0"/>
        </w:rPr>
      </w:r>
    </w:p>
    <w:p>
      <w:pPr>
        <w:spacing w:after="100" w:line="360" w:lineRule="auto" w:before="0"/>
      </w:pPr>
      <w:r>
        <w:rPr>
          <w:b w:val="0"/>
        </w:rPr>
        <w:t>10. What is the central theme of Avni Doshi’s novel Burnt Sugar, shortlisted for the Booker Prize 2020?</w:t>
      </w:r>
    </w:p>
    <w:p>
      <w:pPr>
        <w:spacing w:before="0"/>
      </w:pPr>
      <w:r>
        <w:rPr>
          <w:b w:val="0"/>
        </w:rPr>
      </w:r>
    </w:p>
    <w:p>
      <w:pPr>
        <w:spacing w:after="100" w:before="0"/>
      </w:pPr>
      <w:r>
        <w:rPr>
          <w:b w:val="0"/>
        </w:rPr>
        <w:t>A. A romantic narrative set before independence</w:t>
      </w:r>
    </w:p>
    <w:p>
      <w:pPr>
        <w:spacing w:after="100" w:before="0"/>
      </w:pPr>
      <w:r>
        <w:rPr>
          <w:b w:val="0"/>
        </w:rPr>
        <w:t>B. A political suspense story in Delhi</w:t>
      </w:r>
    </w:p>
    <w:p>
      <w:pPr>
        <w:spacing w:after="100" w:before="0"/>
      </w:pPr>
      <w:r>
        <w:rPr>
          <w:b w:val="0"/>
        </w:rPr>
        <w:t>C. A layered mother–daughter relationship</w:t>
      </w:r>
    </w:p>
    <w:p>
      <w:pPr>
        <w:spacing w:after="100" w:before="0"/>
      </w:pPr>
      <w:r>
        <w:rPr>
          <w:b w:val="0"/>
        </w:rPr>
        <w:t>D. A historical account of Indo-Persian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layered mother–daughter relationship. Key Points Additional Information Important Points</w:t>
      </w:r>
    </w:p>
    <w:p>
      <w:pPr>
        <w:spacing w:before="0"/>
      </w:pPr>
      <w:r>
        <w:rPr>
          <w:b w:val="0"/>
        </w:rPr>
        <w:t>• Burnt Sugar by Avni Doshi, shortlisted for the Booker Prize 2020, primarily explores the complexities of a mother–daughter relationship.</w:t>
      </w:r>
    </w:p>
    <w:p>
      <w:pPr>
        <w:spacing w:before="0"/>
      </w:pPr>
      <w:r>
        <w:rPr>
          <w:b w:val="0"/>
        </w:rPr>
        <w:t>• The novel delves into themes of resentment, love, and dependence, portraying a strained yet deeply intertwined bond between the protagonist and her mother.</w:t>
      </w:r>
    </w:p>
    <w:p>
      <w:pPr>
        <w:spacing w:before="0"/>
      </w:pPr>
      <w:r>
        <w:rPr>
          <w:b w:val="0"/>
        </w:rPr>
        <w:t>• The story is set in contemporary Pune, India, and depicts the protagonist's struggles as she cares for her aging mother, who is suffering from Alzheimer’s disease. Hence, the central theme revolves around their layered relationship.</w:t>
      </w:r>
    </w:p>
    <w:p>
      <w:pPr>
        <w:spacing w:before="0"/>
      </w:pPr>
      <w:r>
        <w:rPr>
          <w:b w:val="0"/>
        </w:rPr>
        <w:t>• The book highlights the emotional and psychological burdens that arise from caregiving, coupled with unresolved feelings of betrayal and abandonment.</w:t>
      </w:r>
    </w:p>
    <w:p>
      <w:pPr>
        <w:spacing w:before="0"/>
      </w:pPr>
      <w:r>
        <w:rPr>
          <w:b w:val="0"/>
        </w:rPr>
        <w:t>• It also examines the impact of memory loss on familial ties, as the protagonist confronts her mother's illness while grappling with their shared past. Hence, the correct answer is A layered mother–daughter relationship.</w:t>
      </w:r>
    </w:p>
    <w:p>
      <w:pPr>
        <w:spacing w:before="0"/>
      </w:pPr>
      <w:r>
        <w:rPr>
          <w:b w:val="0"/>
        </w:rPr>
        <w:t>• Key themes of Burnt Sugar: Memory: The novel explores how memory shapes personal relationships. The protagonist struggles with her mother's fading memories, which are further complicated by a tumultuous past.</w:t>
      </w:r>
    </w:p>
    <w:p>
      <w:pPr>
        <w:spacing w:before="0"/>
      </w:pPr>
      <w:r>
        <w:rPr>
          <w:b w:val="0"/>
        </w:rPr>
        <w:t>• Love and resentment: It examines the paradoxical emotions of love and resentment, portraying how care and responsibility intertwine with feelings of betrayal.</w:t>
      </w:r>
    </w:p>
    <w:p>
      <w:pPr>
        <w:spacing w:before="0"/>
      </w:pPr>
      <w:r>
        <w:rPr>
          <w:b w:val="0"/>
        </w:rPr>
        <w:t>• Identity: The protagonist’s journey highlights the quest for self-identity amidst familial conflict and caregiving duties.</w:t>
      </w:r>
    </w:p>
    <w:p>
      <w:pPr>
        <w:spacing w:before="0"/>
      </w:pPr>
      <w:r>
        <w:rPr>
          <w:b w:val="0"/>
        </w:rPr>
        <w:t>• About Avni Doshi: Avni Doshi is an Indian-American author whose debut novel, Burnt Sugar, was critically acclaimed and shortlisted for the Booker Prize 2020.</w:t>
      </w:r>
    </w:p>
    <w:p>
      <w:pPr>
        <w:spacing w:before="0"/>
      </w:pPr>
      <w:r>
        <w:rPr>
          <w:b w:val="0"/>
        </w:rPr>
        <w:t>• Her writing is characterized by nuanced exploration of human emotions and intricate storytelling.</w:t>
      </w:r>
    </w:p>
    <w:p>
      <w:pPr>
        <w:spacing w:before="0"/>
      </w:pPr>
      <w:r>
        <w:rPr>
          <w:b w:val="0"/>
        </w:rPr>
        <w:t>• Booker Prize 2020: Burnt Sugar was one of the shortlisted novels for the prestigious award. It gained recognition for its unflinching portrayal of familial dynamics.</w:t>
      </w:r>
    </w:p>
    <w:p>
      <w:pPr>
        <w:spacing w:before="0"/>
      </w:pPr>
      <w:r>
        <w:rPr>
          <w:b w:val="0"/>
        </w:rPr>
        <w:t>• The Booker Prize is awarded annually for the best original novel written in the English language and published in the UK.</w:t>
      </w:r>
    </w:p>
    <w:p>
      <w:pPr>
        <w:spacing w:before="0"/>
      </w:pPr>
      <w:r>
        <w:rPr>
          <w:b w:val="0"/>
        </w:rPr>
        <w:t>• Other shortlisted works for the Booker Prize 2020: Other novels included works like The Shadow King by Maaza Mengiste and Shuggie Bain by Douglas Stuart, the latter ultimately winning the prize.</w:t>
      </w:r>
    </w:p>
    <w:p>
      <w:pPr>
        <w:spacing w:before="0"/>
      </w:pPr>
      <w:r>
        <w:rPr>
          <w:b w:val="0"/>
        </w:rPr>
        <w:t>• Unique elements of Burnt Sugar: The novel stands out for its raw and honest portrayal of familial relationships and the psychological intricacies of caregiving.</w:t>
      </w:r>
    </w:p>
    <w:p>
      <w:pPr>
        <w:spacing w:before="0"/>
      </w:pPr>
      <w:r>
        <w:rPr>
          <w:b w:val="0"/>
        </w:rPr>
      </w:r>
    </w:p>
    <w:p>
      <w:pPr>
        <w:spacing w:after="100" w:line="360" w:lineRule="auto" w:before="0"/>
      </w:pPr>
      <w:r>
        <w:rPr>
          <w:b w:val="0"/>
        </w:rPr>
        <w:t>11. Which initiative was promoted by Education Minister Dharmendra Pradhan on World Environment Day 2025?</w:t>
      </w:r>
    </w:p>
    <w:p>
      <w:pPr>
        <w:spacing w:before="0"/>
      </w:pPr>
      <w:r>
        <w:rPr>
          <w:b w:val="0"/>
        </w:rPr>
      </w:r>
    </w:p>
    <w:p>
      <w:pPr>
        <w:spacing w:after="100" w:before="0"/>
      </w:pPr>
      <w:r>
        <w:rPr>
          <w:b w:val="0"/>
        </w:rPr>
        <w:t>A. Plastic-Free India Campaign</w:t>
      </w:r>
    </w:p>
    <w:p>
      <w:pPr>
        <w:spacing w:after="100" w:before="0"/>
      </w:pPr>
      <w:r>
        <w:rPr>
          <w:b w:val="0"/>
        </w:rPr>
        <w:t>B. Ek Ped Maa Ke Naam 2.0 tree drive</w:t>
      </w:r>
    </w:p>
    <w:p>
      <w:pPr>
        <w:spacing w:after="100" w:before="0"/>
      </w:pPr>
      <w:r>
        <w:rPr>
          <w:b w:val="0"/>
        </w:rPr>
        <w:t>C. Clean Ganga Youth Initiative</w:t>
      </w:r>
    </w:p>
    <w:p>
      <w:pPr>
        <w:spacing w:after="100" w:before="0"/>
      </w:pPr>
      <w:r>
        <w:rPr>
          <w:b w:val="0"/>
        </w:rPr>
        <w:t>D. National Coastal Clean-up 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Ek Ped Maa Ke Naam 2.0 tree drive. Key Points Additional Information Important Points</w:t>
      </w:r>
    </w:p>
    <w:p>
      <w:pPr>
        <w:spacing w:before="0"/>
      </w:pPr>
      <w:r>
        <w:rPr>
          <w:b w:val="0"/>
        </w:rPr>
        <w:t>• On World Environment Day 2025, the Education Minister of India, Dharmendra Pradhan, promoted the ‘Ek Ped Maa Ke Naam 2.0 tree drive’. This initiative was aimed at encouraging individuals and communities to plant trees in honor of their mothers.</w:t>
      </w:r>
    </w:p>
    <w:p>
      <w:pPr>
        <w:spacing w:before="0"/>
      </w:pPr>
      <w:r>
        <w:rPr>
          <w:b w:val="0"/>
        </w:rPr>
        <w:t>• The campaign is a continuation of the earlier ‘Ek Ped Maa Ke Naam’ initiative, which was launched to create environmental awareness and promote tree plantation as a tribute to mothers. The updated version, 2.0, expanded its scope and outreach significantly.</w:t>
      </w:r>
    </w:p>
    <w:p>
      <w:pPr>
        <w:spacing w:before="0"/>
      </w:pPr>
      <w:r>
        <w:rPr>
          <w:b w:val="0"/>
        </w:rPr>
        <w:t>• The initiative aligns with the goals of sustainable development and emphasizes the importance of community participation in tackling environmental degradation. It calls for individuals to plant a tree and nurture it as a lifelong commitment, symbolizing a bond of care and responsibility similar to that shared with one’s mother.</w:t>
      </w:r>
    </w:p>
    <w:p>
      <w:pPr>
        <w:spacing w:before="0"/>
      </w:pPr>
      <w:r>
        <w:rPr>
          <w:b w:val="0"/>
        </w:rPr>
        <w:t>• This program was launched in collaboration with schools, colleges, and community organizations to maximize awareness about climate change and the need for afforestation. Students and youth were the primary target audiences to ensure long-term engagement with environmental conservation.</w:t>
      </w:r>
    </w:p>
    <w:p>
      <w:pPr>
        <w:spacing w:before="0"/>
      </w:pPr>
      <w:r>
        <w:rPr>
          <w:b w:val="0"/>
        </w:rPr>
        <w:t>• The initiative also included educational workshops, tree-planting drives, and campaigns to sensitize people about the importance of biodiversity and green cover. It encouraged the plantation of native tree species that contribute to local ecosystems and support wildlife.</w:t>
      </w:r>
    </w:p>
    <w:p>
      <w:pPr>
        <w:spacing w:before="0"/>
      </w:pPr>
      <w:r>
        <w:rPr>
          <w:b w:val="0"/>
        </w:rPr>
        <w:t>• The campaign gained significant traction on social media platforms, with the use of hashtags such as #EkPedMaaKeNaam. This helped in promoting the initiative to a wider audience and involving urban as well as rural communities.</w:t>
      </w:r>
    </w:p>
    <w:p>
      <w:pPr>
        <w:spacing w:before="0"/>
      </w:pPr>
      <w:r>
        <w:rPr>
          <w:b w:val="0"/>
        </w:rPr>
        <w:t>• Hence, the correct answer is Ek Ped Maa Ke Naam 2.0 tree drive.</w:t>
      </w:r>
    </w:p>
    <w:p>
      <w:pPr>
        <w:spacing w:before="0"/>
      </w:pPr>
      <w:r>
        <w:rPr>
          <w:b w:val="0"/>
        </w:rPr>
        <w:t>• Background of World Environment Day: World Environment Day is celebrated on June 5th annually and is one of the most notable global platforms for raising awareness about environmental issues.</w:t>
      </w:r>
    </w:p>
    <w:p>
      <w:pPr>
        <w:spacing w:before="0"/>
      </w:pPr>
      <w:r>
        <w:rPr>
          <w:b w:val="0"/>
        </w:rPr>
        <w:t>• The day is led by the United Nations Environment Programme (UNEP), and each year focuses on a specific theme. The theme for 2025 focused on “Restoring Ecosystems”, which aligned with the goals of the ‘Ek Ped Maa Ke Naam 2.0’ initiative.</w:t>
      </w:r>
    </w:p>
    <w:p>
      <w:pPr>
        <w:spacing w:before="0"/>
      </w:pPr>
      <w:r>
        <w:rPr>
          <w:b w:val="0"/>
        </w:rPr>
        <w:t>• Significance of Tree Plantation: Tree plantation drives play a vital role in combating climate change, reducing air pollution, and improving biodiversity. They contribute to carbon sequestration, which is crucial for maintaining ecological balance.</w:t>
      </w:r>
    </w:p>
    <w:p>
      <w:pPr>
        <w:spacing w:before="0"/>
      </w:pPr>
      <w:r>
        <w:rPr>
          <w:b w:val="0"/>
        </w:rPr>
        <w:t>• Planting native trees helps restore local ecosystems by providing habitat and food for wildlife, improving soil health, and preventing erosion.</w:t>
      </w:r>
    </w:p>
    <w:p>
      <w:pPr>
        <w:spacing w:before="0"/>
      </w:pPr>
      <w:r>
        <w:rPr>
          <w:b w:val="0"/>
        </w:rPr>
        <w:t>• Example: Countries like India, China, and Ethiopia have implemented large-scale afforestation programs to address the challenges of deforestation and desertification.</w:t>
      </w:r>
    </w:p>
    <w:p>
      <w:pPr>
        <w:spacing w:before="0"/>
      </w:pPr>
      <w:r>
        <w:rPr>
          <w:b w:val="0"/>
        </w:rPr>
        <w:t>• Details of Other Options: Plastic-Free India Campaign: This campaign focuses on reducing single-use plastics and promoting sustainable alternatives. While important, it is unrelated to the tree plantation initiative promoted by Dharmendra Pradhan on World Environment Day 2025.</w:t>
      </w:r>
    </w:p>
    <w:p>
      <w:pPr>
        <w:spacing w:before="0"/>
      </w:pPr>
      <w:r>
        <w:rPr>
          <w:b w:val="0"/>
        </w:rPr>
        <w:t>• Clean Ganga Youth Initiative: This initiative is aimed at cleaning and rejuvenating the Ganga river and involves youth participation. It is not directly related to tree plantation.</w:t>
      </w:r>
    </w:p>
    <w:p>
      <w:pPr>
        <w:spacing w:before="0"/>
      </w:pPr>
      <w:r>
        <w:rPr>
          <w:b w:val="0"/>
        </w:rPr>
        <w:t>• National Coastal Clean-up Mission: This initiative focuses on cleaning beaches and coastal areas to address marine pollution. It is unrelated to the ‘Ek Ped Maa Ke Naam 2.0 tree drive’.</w:t>
      </w:r>
    </w:p>
    <w:p>
      <w:pPr>
        <w:spacing w:before="0"/>
      </w:pPr>
      <w:r>
        <w:rPr>
          <w:b w:val="0"/>
        </w:rPr>
        <w:t>• Key Benefits of Tree Plantation: Trees act as carbon sinks, absorbing carbon dioxide from the atmosphere and mitigating the impacts of global warming.</w:t>
      </w:r>
    </w:p>
    <w:p>
      <w:pPr>
        <w:spacing w:before="0"/>
      </w:pPr>
      <w:r>
        <w:rPr>
          <w:b w:val="0"/>
        </w:rPr>
        <w:t>• They improve air quality by filtering pollutants and releasing oxygen, contributing to better public health outcomes.</w:t>
      </w:r>
    </w:p>
    <w:p>
      <w:pPr>
        <w:spacing w:before="0"/>
      </w:pPr>
      <w:r>
        <w:rPr>
          <w:b w:val="0"/>
        </w:rPr>
        <w:t>• Tree plantation supports biodiversity conservation by creating habitats for birds, insects, and other wildlife.</w:t>
      </w:r>
    </w:p>
    <w:p>
      <w:pPr>
        <w:spacing w:before="0"/>
      </w:pPr>
      <w:r>
        <w:rPr>
          <w:b w:val="0"/>
        </w:rPr>
        <w:t>• Policy Support for Afforestation: India’s National Action Plan on Climate Change (NAPCC) includes measures like the National Mission for a Green India to enhance forest cover and ecosystem services.</w:t>
      </w:r>
    </w:p>
    <w:p>
      <w:pPr>
        <w:spacing w:before="0"/>
      </w:pPr>
      <w:r>
        <w:rPr>
          <w:b w:val="0"/>
        </w:rPr>
        <w:t>• Corporate Social Responsibility (CSR) initiatives also support afforestation efforts, with companies funding tree-planting programs under environmental sustainability goals.</w:t>
      </w:r>
    </w:p>
    <w:p>
      <w:pPr>
        <w:spacing w:before="0"/>
      </w:pPr>
      <w:r>
        <w:rPr>
          <w:b w:val="0"/>
        </w:rPr>
      </w:r>
    </w:p>
    <w:p>
      <w:pPr>
        <w:spacing w:after="100" w:line="360" w:lineRule="auto" w:before="0"/>
      </w:pPr>
      <w:r>
        <w:rPr>
          <w:b w:val="0"/>
        </w:rPr>
        <w:t>12. According to Census 2011, what proportion of India’s population resided in urban areas?</w:t>
      </w:r>
    </w:p>
    <w:p>
      <w:pPr>
        <w:spacing w:before="0"/>
      </w:pPr>
      <w:r>
        <w:rPr>
          <w:b w:val="0"/>
        </w:rPr>
      </w:r>
    </w:p>
    <w:p>
      <w:pPr>
        <w:spacing w:after="100" w:before="0"/>
      </w:pPr>
      <w:r>
        <w:rPr>
          <w:b w:val="0"/>
        </w:rPr>
        <w:t>A. 24 percent</w:t>
      </w:r>
    </w:p>
    <w:p>
      <w:pPr>
        <w:spacing w:after="100" w:before="0"/>
      </w:pPr>
      <w:r>
        <w:rPr>
          <w:b w:val="0"/>
        </w:rPr>
        <w:t>B. 31 percent</w:t>
      </w:r>
    </w:p>
    <w:p>
      <w:pPr>
        <w:spacing w:after="100" w:before="0"/>
      </w:pPr>
      <w:r>
        <w:rPr>
          <w:b w:val="0"/>
        </w:rPr>
        <w:t>C. 36 percent</w:t>
      </w:r>
    </w:p>
    <w:p>
      <w:pPr>
        <w:spacing w:after="100" w:before="0"/>
      </w:pPr>
      <w:r>
        <w:rPr>
          <w:b w:val="0"/>
        </w:rPr>
        <w:t>D. 41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31 percent. Key Points Additional Information Important Points</w:t>
      </w:r>
    </w:p>
    <w:p>
      <w:pPr>
        <w:spacing w:before="0"/>
      </w:pPr>
      <w:r>
        <w:rPr>
          <w:b w:val="0"/>
        </w:rPr>
        <w:t>• According to the Census 2011, 31% of India’s population resided in urban areas. This percentage highlights the level of urbanization in India during the census year.</w:t>
      </w:r>
    </w:p>
    <w:p>
      <w:pPr>
        <w:spacing w:before="0"/>
      </w:pPr>
      <w:r>
        <w:rPr>
          <w:b w:val="0"/>
        </w:rPr>
        <w:t>• The total population of India as per Census 2011 was approximately 1.21 billion, out of which 377 million people lived in urban areas. This accounts for 31% of the total population.</w:t>
      </w:r>
    </w:p>
    <w:p>
      <w:pPr>
        <w:spacing w:before="0"/>
      </w:pPr>
      <w:r>
        <w:rPr>
          <w:b w:val="0"/>
        </w:rPr>
        <w:t>• Urbanization is defined as the process by which an increasing proportion of a country’s population resides in urban areas due to factors like migration, industrialization, and urban expansion.</w:t>
      </w:r>
    </w:p>
    <w:p>
      <w:pPr>
        <w:spacing w:before="0"/>
      </w:pPr>
      <w:r>
        <w:rPr>
          <w:b w:val="0"/>
        </w:rPr>
        <w:t>• The 31% urban population is indicative of India’s gradual shift from being a predominantly rural society to one that is increasingly urbanized. However, the majority of the population (69%) still resided in rural areas during this census.</w:t>
      </w:r>
    </w:p>
    <w:p>
      <w:pPr>
        <w:spacing w:before="0"/>
      </w:pPr>
      <w:r>
        <w:rPr>
          <w:b w:val="0"/>
        </w:rPr>
        <w:t>• This urbanization trend reflects economic and social changes, including better job opportunities in cities, improved living standards, and migration from rural to urban areas.</w:t>
      </w:r>
    </w:p>
    <w:p>
      <w:pPr>
        <w:spacing w:before="0"/>
      </w:pPr>
      <w:r>
        <w:rPr>
          <w:b w:val="0"/>
        </w:rPr>
        <w:t>• Urbanization in India: Urban areas in India are defined by criteria such as a minimum population of 5,000, a population density of at least 400 persons per square kilometer, and at least 75% of the male working population engaged in non-agricultural activities.</w:t>
      </w:r>
    </w:p>
    <w:p>
      <w:pPr>
        <w:spacing w:before="0"/>
      </w:pPr>
      <w:r>
        <w:rPr>
          <w:b w:val="0"/>
        </w:rPr>
        <w:t>• Urbanization in India is primarily driven by factors like industrial development, infrastructure growth, and rural-to-urban migration.</w:t>
      </w:r>
    </w:p>
    <w:p>
      <w:pPr>
        <w:spacing w:before="0"/>
      </w:pPr>
      <w:r>
        <w:rPr>
          <w:b w:val="0"/>
        </w:rPr>
        <w:t>• Breakdown of Census 2011 Data: The total rural population of India was approximately 833 million, constituting 69% of the total population.</w:t>
      </w:r>
    </w:p>
    <w:p>
      <w:pPr>
        <w:spacing w:before="0"/>
      </w:pPr>
      <w:r>
        <w:rPr>
          <w:b w:val="0"/>
        </w:rPr>
        <w:t>• The urban population was 377 million, contributing 31% to the total population.</w:t>
      </w:r>
    </w:p>
    <w:p>
      <w:pPr>
        <w:spacing w:before="0"/>
      </w:pPr>
      <w:r>
        <w:rPr>
          <w:b w:val="0"/>
        </w:rPr>
        <w:t>• The urban growth rate during the decade from 2001 to 2011 was higher than the rural growth rate, indicating the rapid pace of urbanization.</w:t>
      </w:r>
    </w:p>
    <w:p>
      <w:pPr>
        <w:spacing w:before="0"/>
      </w:pPr>
      <w:r>
        <w:rPr>
          <w:b w:val="0"/>
        </w:rPr>
        <w:t>• Importance of Urbanization: Urbanization plays a critical role in economic development as it creates opportunities for industrial growth, employment, and better infrastructure.</w:t>
      </w:r>
    </w:p>
    <w:p>
      <w:pPr>
        <w:spacing w:before="0"/>
      </w:pPr>
      <w:r>
        <w:rPr>
          <w:b w:val="0"/>
        </w:rPr>
        <w:t>• However, it also brings challenges like urban poverty, slums, pollution, and inadequate housing and infrastructure.</w:t>
      </w:r>
    </w:p>
    <w:p>
      <w:pPr>
        <w:spacing w:before="0"/>
      </w:pPr>
      <w:r>
        <w:rPr>
          <w:b w:val="0"/>
        </w:rPr>
        <w:t>• Global Comparison: As of 2011, India’s urbanization level (31%) was lower than the global average, which was approximately 52%.</w:t>
      </w:r>
    </w:p>
    <w:p>
      <w:pPr>
        <w:spacing w:before="0"/>
      </w:pPr>
      <w:r>
        <w:rPr>
          <w:b w:val="0"/>
        </w:rPr>
        <w:t>• Countries like the United States and Japan had urbanization levels exceeding 80%, highlighting the scope for further urban growth in India.</w:t>
      </w:r>
    </w:p>
    <w:p>
      <w:pPr>
        <w:spacing w:before="0"/>
      </w:pPr>
      <w:r>
        <w:rPr>
          <w:b w:val="0"/>
        </w:rPr>
        <w:t>• Future Trends: It is estimated that by 2030, 40% of India’s population will reside in urban areas, emphasizing the need for planned urbanization and sustainable development.</w:t>
      </w:r>
    </w:p>
    <w:p>
      <w:pPr>
        <w:spacing w:before="0"/>
      </w:pPr>
      <w:r>
        <w:rPr>
          <w:b w:val="0"/>
        </w:rPr>
        <w:t>• Government initiatives like Smart Cities Mission and AMRUT (Atal Mission for Rejuvenation and Urban Transformation) are focused on addressing urban challenges and promoting sustainable urban development.</w:t>
      </w:r>
    </w:p>
    <w:p>
      <w:pPr>
        <w:spacing w:before="0"/>
      </w:pPr>
      <w:r>
        <w:rPr>
          <w:b w:val="0"/>
        </w:rPr>
      </w:r>
    </w:p>
    <w:p>
      <w:pPr>
        <w:spacing w:after="100" w:line="360" w:lineRule="auto" w:before="0"/>
      </w:pPr>
      <w:r>
        <w:rPr>
          <w:b w:val="0"/>
        </w:rPr>
        <w:t>13. What is the proposed maximum payload capacity of India’s Next Generation Launch Vehicle (NGLV) to Low Earth Orbit?</w:t>
      </w:r>
    </w:p>
    <w:p>
      <w:pPr>
        <w:spacing w:before="0"/>
      </w:pPr>
      <w:r>
        <w:rPr>
          <w:b w:val="0"/>
        </w:rPr>
      </w:r>
    </w:p>
    <w:p>
      <w:pPr>
        <w:spacing w:after="100" w:before="0"/>
      </w:pPr>
      <w:r>
        <w:rPr>
          <w:b w:val="0"/>
        </w:rPr>
        <w:t>A. 10 tonnes</w:t>
      </w:r>
    </w:p>
    <w:p>
      <w:pPr>
        <w:spacing w:after="100" w:before="0"/>
      </w:pPr>
      <w:r>
        <w:rPr>
          <w:b w:val="0"/>
        </w:rPr>
        <w:t>B. 20 tonnes</w:t>
      </w:r>
    </w:p>
    <w:p>
      <w:pPr>
        <w:spacing w:after="100" w:before="0"/>
      </w:pPr>
      <w:r>
        <w:rPr>
          <w:b w:val="0"/>
        </w:rPr>
        <w:t>C. 30 tonnes</w:t>
      </w:r>
    </w:p>
    <w:p>
      <w:pPr>
        <w:spacing w:after="100" w:before="0"/>
      </w:pPr>
      <w:r>
        <w:rPr>
          <w:b w:val="0"/>
        </w:rPr>
        <w:t>D. 40 tonnes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 tonnes. Key Points Additional Information Important Points</w:t>
      </w:r>
    </w:p>
    <w:p>
      <w:pPr>
        <w:spacing w:before="0"/>
      </w:pPr>
      <w:r>
        <w:rPr>
          <w:b w:val="0"/>
        </w:rPr>
        <w:t>• The Next Generation Launch Vehicle (NGLV) is being developed by India's space agency, ISRO (Indian Space Research Organisation), as a successor to the current launch vehicles like PSLV and GSLV. The goal is to enhance payload capacity and efficiency.</w:t>
      </w:r>
    </w:p>
    <w:p>
      <w:pPr>
        <w:spacing w:before="0"/>
      </w:pPr>
      <w:r>
        <w:rPr>
          <w:b w:val="0"/>
        </w:rPr>
        <w:t>• The proposed payload capacity of the NGLV to Low Earth Orbit (LEO) is approximately 30 tonnes, which significantly surpasses the payload capacity of ISRO's existing launch vehicles.</w:t>
      </w:r>
    </w:p>
    <w:p>
      <w:pPr>
        <w:spacing w:before="0"/>
      </w:pPr>
      <w:r>
        <w:rPr>
          <w:b w:val="0"/>
        </w:rPr>
        <w:t>• The NGLV is expected to be a three-stage reusable rocket with advanced capabilities, including use for launching heavier payloads and potential human spaceflight missions. Hence, option 3 is correct.</w:t>
      </w:r>
    </w:p>
    <w:p>
      <w:pPr>
        <w:spacing w:before="0"/>
      </w:pPr>
      <w:r>
        <w:rPr>
          <w:b w:val="0"/>
        </w:rPr>
        <w:t>• The new vehicle is being designed to be cost-effective, environmentally sustainable, and capable of both polar and geostationary orbit missions.</w:t>
      </w:r>
    </w:p>
    <w:p>
      <w:pPr>
        <w:spacing w:before="0"/>
      </w:pPr>
      <w:r>
        <w:rPr>
          <w:b w:val="0"/>
        </w:rPr>
        <w:t>• The NGLV is expected to replace the current PSLV (Polar Satellite Launch Vehicle) for routine satellite launches, offering a higher payload capacity and improved efficiency.</w:t>
      </w:r>
    </w:p>
    <w:p>
      <w:pPr>
        <w:spacing w:before="0"/>
      </w:pPr>
      <w:r>
        <w:rPr>
          <w:b w:val="0"/>
        </w:rPr>
        <w:t>• Its advanced design includes a focus on reusability, which will significantly reduce the cost per kilogram of payload launched to space.</w:t>
      </w:r>
    </w:p>
    <w:p>
      <w:pPr>
        <w:spacing w:before="0"/>
      </w:pPr>
      <w:r>
        <w:rPr>
          <w:b w:val="0"/>
        </w:rPr>
        <w:t>• Existing Launch Vehicles: PSLV (Polar Satellite Launch Vehicle): Known as the workhorse of ISRO, it can carry a payload of up to 1.75 tonnes to Sun-Synchronous Orbit (SSO) and 3.8 tonnes to LEO.</w:t>
      </w:r>
    </w:p>
    <w:p>
      <w:pPr>
        <w:spacing w:before="0"/>
      </w:pPr>
      <w:r>
        <w:rPr>
          <w:b w:val="0"/>
        </w:rPr>
        <w:t>• GSLV (Geosynchronous Satellite Launch Vehicle): This vehicle can carry up to 5 tonnes to LEO or 2.5 tonnes to Geostationary Transfer Orbit (GTO).</w:t>
      </w:r>
    </w:p>
    <w:p>
      <w:pPr>
        <w:spacing w:before="0"/>
      </w:pPr>
      <w:r>
        <w:rPr>
          <w:b w:val="0"/>
        </w:rPr>
        <w:t>• GSLV Mk III: Also known as the LVM-3, this vehicle is ISRO's heaviest launcher, capable of carrying up to 10 tonnes to LEO and 4 tonnes to GTO. It was also used for the Chandrayaan-2 and Gaganyaan missions.</w:t>
      </w:r>
    </w:p>
    <w:p>
      <w:pPr>
        <w:spacing w:before="0"/>
      </w:pPr>
      <w:r>
        <w:rPr>
          <w:b w:val="0"/>
        </w:rPr>
        <w:t>• Features of NGLV: The NGLV is expected to feature a three-stage design, with the first stage being reusable. This will make it more economical than current launch vehicles.</w:t>
      </w:r>
    </w:p>
    <w:p>
      <w:pPr>
        <w:spacing w:before="0"/>
      </w:pPr>
      <w:r>
        <w:rPr>
          <w:b w:val="0"/>
        </w:rPr>
        <w:t>• The primary fuel source will likely be a combination of liquid oxygen (LOX) and kerosene, which are cost-effective and environmentally sustainable.</w:t>
      </w:r>
    </w:p>
    <w:p>
      <w:pPr>
        <w:spacing w:before="0"/>
      </w:pPr>
      <w:r>
        <w:rPr>
          <w:b w:val="0"/>
        </w:rPr>
        <w:t>• Applications for the NGLV include commercial satellite launches, interplanetary missions, and potential use in crewed spaceflights for ISRO's future missions.</w:t>
      </w:r>
    </w:p>
    <w:p>
      <w:pPr>
        <w:spacing w:before="0"/>
      </w:pPr>
      <w:r>
        <w:rPr>
          <w:b w:val="0"/>
        </w:rPr>
        <w:t>• Comparison with Global Launch Vehicles: SpaceX's Falcon 9: This reusable rocket has a payload capacity of 22.8 tonnes to LEO. The NGLV aims to exceed this capacity.</w:t>
      </w:r>
    </w:p>
    <w:p>
      <w:pPr>
        <w:spacing w:before="0"/>
      </w:pPr>
      <w:r>
        <w:rPr>
          <w:b w:val="0"/>
        </w:rPr>
        <w:t>• China's Long March 5: This vehicle can carry 25 tonnes to LEO. The NGLV's capability of 30 tonnes would position it as a strong competitor in the global space market.</w:t>
      </w:r>
    </w:p>
    <w:p>
      <w:pPr>
        <w:spacing w:before="0"/>
      </w:pPr>
      <w:r>
        <w:rPr>
          <w:b w:val="0"/>
        </w:rPr>
        <w:t>• Advantages of Reusability: Reusable rockets like the NGLV help reduce launch costs significantly, making space exploration more affordable and accessible.</w:t>
      </w:r>
    </w:p>
    <w:p>
      <w:pPr>
        <w:spacing w:before="0"/>
      </w:pPr>
      <w:r>
        <w:rPr>
          <w:b w:val="0"/>
        </w:rPr>
        <w:t>• They also contribute to reducing space debris, as the reusable stages can return to Earth for refurbishment and re-launch.</w:t>
      </w:r>
    </w:p>
    <w:p>
      <w:pPr>
        <w:spacing w:before="0"/>
      </w:pPr>
      <w:r>
        <w:rPr>
          <w:b w:val="0"/>
        </w:rPr>
        <w:t>• Future Prospects of NGLV: The NGLV is expected to play a key role in ISRO's upcoming missions, including deep space exploration and the Gaganyaan human spaceflight programme.</w:t>
      </w:r>
    </w:p>
    <w:p>
      <w:pPr>
        <w:spacing w:before="0"/>
      </w:pPr>
      <w:r>
        <w:rPr>
          <w:b w:val="0"/>
        </w:rPr>
        <w:t>• It will also enhance India's position in the global commercial satellite launch market, competing with major players like SpaceX and Arianespace.</w:t>
      </w:r>
    </w:p>
    <w:p>
      <w:pPr>
        <w:spacing w:before="0"/>
      </w:pPr>
      <w:r>
        <w:rPr>
          <w:b w:val="0"/>
        </w:rPr>
        <w:t>• With its increased payload capacity, the NGLV could also be used for interplanetary missions, such as future Mars or Venus exploration projects.</w:t>
      </w:r>
    </w:p>
    <w:p>
      <w:pPr>
        <w:spacing w:before="0"/>
      </w:pPr>
      <w:r>
        <w:rPr>
          <w:b w:val="0"/>
        </w:rPr>
      </w:r>
    </w:p>
    <w:p>
      <w:pPr>
        <w:spacing w:after="100" w:line="360" w:lineRule="auto" w:before="0"/>
      </w:pPr>
      <w:r>
        <w:rPr>
          <w:b w:val="0"/>
        </w:rPr>
        <w:t>14. Which option correctly states the venue and complete schedule of the Yonex-Sunrise India Open 2025, a BWF Super 750 tournament?</w:t>
      </w:r>
    </w:p>
    <w:p>
      <w:pPr>
        <w:spacing w:before="0"/>
      </w:pPr>
      <w:r>
        <w:rPr>
          <w:b w:val="0"/>
        </w:rPr>
      </w:r>
    </w:p>
    <w:p>
      <w:pPr>
        <w:spacing w:after="100" w:before="0"/>
      </w:pPr>
      <w:r>
        <w:rPr>
          <w:b w:val="0"/>
        </w:rPr>
        <w:t>A. Held at Thyagaraj Stadium, New Delhi, from 10–15 January 2025</w:t>
      </w:r>
    </w:p>
    <w:p>
      <w:pPr>
        <w:spacing w:after="100" w:before="0"/>
      </w:pPr>
      <w:r>
        <w:rPr>
          <w:b w:val="0"/>
        </w:rPr>
        <w:t>B. Conducted at Siri Fort Sports Complex from 12–17 January 2025</w:t>
      </w:r>
    </w:p>
    <w:p>
      <w:pPr>
        <w:spacing w:after="100" w:before="0"/>
      </w:pPr>
      <w:r>
        <w:rPr>
          <w:b w:val="0"/>
        </w:rPr>
        <w:t>C. Hosted at K.D. Jadhav Indoor Hall, New Delhi, from 14–19 January 2025</w:t>
      </w:r>
    </w:p>
    <w:p>
      <w:pPr>
        <w:spacing w:after="100" w:before="0"/>
      </w:pPr>
      <w:r>
        <w:rPr>
          <w:b w:val="0"/>
        </w:rPr>
        <w:t>D. Organised at Talkatora Indoor Stadium from 16–21 January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Hosted at K.D. Jadhav Indoor Hall, New Delhi, from 14–19 January 2025. Key Points Additional Information Important Points</w:t>
      </w:r>
    </w:p>
    <w:p>
      <w:pPr>
        <w:spacing w:before="0"/>
      </w:pPr>
      <w:r>
        <w:rPr>
          <w:b w:val="0"/>
        </w:rPr>
        <w:t>• Yonex-Sunrise India Open 2025: The tournament will be hosted at K.D. Jadhav Indoor Hall, located in New Delhi. The event is scheduled from 14–19 January 2025, which is the correct venue and date combination.</w:t>
      </w:r>
    </w:p>
    <w:p>
      <w:pPr>
        <w:spacing w:before="0"/>
      </w:pPr>
      <w:r>
        <w:rPr>
          <w:b w:val="0"/>
        </w:rPr>
        <w:t>• The Yonex-Sunrise India Open is classified as a BWF Super 750 tournament, which is part of the Badminton World Federation (BWF) World Tour.</w:t>
      </w:r>
    </w:p>
    <w:p>
      <w:pPr>
        <w:spacing w:before="0"/>
      </w:pPr>
      <w:r>
        <w:rPr>
          <w:b w:val="0"/>
        </w:rPr>
        <w:t>• The venue, K.D. Jadhav Indoor Hall, is a world-class facility located in the capital city of India, New Delhi, and is equipped to host international-level badminton tournaments.</w:t>
      </w:r>
    </w:p>
    <w:p>
      <w:pPr>
        <w:spacing w:before="0"/>
      </w:pPr>
      <w:r>
        <w:rPr>
          <w:b w:val="0"/>
        </w:rPr>
        <w:t>• The tournament schedule aligns with the BWF World Tour calendar, which includes major badminton events throughout the year.</w:t>
      </w:r>
    </w:p>
    <w:p>
      <w:pPr>
        <w:spacing w:before="0"/>
      </w:pPr>
      <w:r>
        <w:rPr>
          <w:b w:val="0"/>
        </w:rPr>
        <w:t>• Participants from various countries compete in singles, doubles, and mixed doubles categories, making it one of the most anticipated events on the badminton calendar.</w:t>
      </w:r>
    </w:p>
    <w:p>
      <w:pPr>
        <w:spacing w:before="0"/>
      </w:pPr>
      <w:r>
        <w:rPr>
          <w:b w:val="0"/>
        </w:rPr>
        <w:t>• Option 1 mentions Thyagaraj Stadium in New Delhi from 10–15 January 2025, but this venue is not the official location for the Yonex-Sunrise India Open 2025. Hence, statement 1 is incorrect.</w:t>
      </w:r>
    </w:p>
    <w:p>
      <w:pPr>
        <w:spacing w:before="0"/>
      </w:pPr>
      <w:r>
        <w:rPr>
          <w:b w:val="0"/>
        </w:rPr>
        <w:t>• Option 2 refers to the Siri Fort Sports Complex from 12–17 January 2025. While Siri Fort has hosted badminton tournaments in the past, it is not the official venue for the 2025 edition. Hence, statement 2 is incorrect.</w:t>
      </w:r>
    </w:p>
    <w:p>
      <w:pPr>
        <w:spacing w:before="0"/>
      </w:pPr>
      <w:r>
        <w:rPr>
          <w:b w:val="0"/>
        </w:rPr>
        <w:t>• Option 4 mentions Talkatora Indoor Stadium from 16–21 January 2025, but this is also not the venue for the Yonex-Sunrise India Open 2025. Hence, statement 4 is incorrect.</w:t>
      </w:r>
    </w:p>
    <w:p>
      <w:pPr>
        <w:spacing w:before="0"/>
      </w:pPr>
      <w:r>
        <w:rPr>
          <w:b w:val="0"/>
        </w:rPr>
        <w:t>• Hence, the correct answer is Hosted at K.D. Jadhav Indoor Hall, New Delhi, from 14–19 January 2025.</w:t>
      </w:r>
    </w:p>
    <w:p>
      <w:pPr>
        <w:spacing w:before="0"/>
      </w:pPr>
      <w:r>
        <w:rPr>
          <w:b w:val="0"/>
        </w:rPr>
        <w:t>• Yonex-Sunrise India Open: The Yonex-Sunrise India Open is one of the premier badminton tournaments held annually in India. It is part of the prestigious BWF World Tour Super 750 series, attracting top players from around the world.</w:t>
      </w:r>
    </w:p>
    <w:p>
      <w:pPr>
        <w:spacing w:before="0"/>
      </w:pPr>
      <w:r>
        <w:rPr>
          <w:b w:val="0"/>
        </w:rPr>
        <w:t>• This tournament serves as a platform for players to earn BWF ranking points, which are crucial for qualifying for major events like the Olympics and World Championships.</w:t>
      </w:r>
    </w:p>
    <w:p>
      <w:pPr>
        <w:spacing w:before="0"/>
      </w:pPr>
      <w:r>
        <w:rPr>
          <w:b w:val="0"/>
        </w:rPr>
        <w:t>• K.D. Jadhav Indoor Hall: The venue is named after K.D. Jadhav, India’s first individual Olympic medalist. It is a state-of-the-art facility located in New Delhi.</w:t>
      </w:r>
    </w:p>
    <w:p>
      <w:pPr>
        <w:spacing w:before="0"/>
      </w:pPr>
      <w:r>
        <w:rPr>
          <w:b w:val="0"/>
        </w:rPr>
        <w:t>• Equipped with modern amenities and seating capacity for thousands of spectators, the hall has hosted numerous sports events, including wrestling and badminton tournaments.</w:t>
      </w:r>
    </w:p>
    <w:p>
      <w:pPr>
        <w:spacing w:before="0"/>
      </w:pPr>
      <w:r>
        <w:rPr>
          <w:b w:val="0"/>
        </w:rPr>
        <w:t>• BWF World Tour: The BWF World Tour is a series of elite badminton tournaments organized by the Badminton World Federation. It is divided into different levels, including Super 1000, Super 750, Super 500, and so on.</w:t>
      </w:r>
    </w:p>
    <w:p>
      <w:pPr>
        <w:spacing w:before="0"/>
      </w:pPr>
      <w:r>
        <w:rPr>
          <w:b w:val="0"/>
        </w:rPr>
        <w:t>• The Super 750 category represents high-ranking tournaments that offer substantial prize money and ranking points.</w:t>
      </w:r>
    </w:p>
    <w:p>
      <w:pPr>
        <w:spacing w:before="0"/>
      </w:pPr>
      <w:r>
        <w:rPr>
          <w:b w:val="0"/>
        </w:rPr>
        <w:t>• India Open has been upgraded to Super 750 status, reflecting its growing importance in the global badminton circuit.</w:t>
      </w:r>
    </w:p>
    <w:p>
      <w:pPr>
        <w:spacing w:before="0"/>
      </w:pPr>
      <w:r>
        <w:rPr>
          <w:b w:val="0"/>
        </w:rPr>
        <w:t>• Participation: The tournament attracts top-ranked players from countries like China, Japan, Indonesia, Denmark, and India. It is an opportunity for players to showcase their skills and compete at the highest level.</w:t>
      </w:r>
    </w:p>
    <w:p>
      <w:pPr>
        <w:spacing w:before="0"/>
      </w:pPr>
      <w:r>
        <w:rPr>
          <w:b w:val="0"/>
        </w:rPr>
        <w:t>• Indian players such as P.V. Sindhu and Kidambi Srikanth have participated in the event, making it a significant event for Indian badminton enthusiasts.</w:t>
      </w:r>
    </w:p>
    <w:p>
      <w:pPr>
        <w:spacing w:before="0"/>
      </w:pPr>
      <w:r>
        <w:rPr>
          <w:b w:val="0"/>
        </w:rPr>
        <w:t>• Significance for India: Hosting such high-level tournaments in India boosts the popularity of badminton and encourages young talent to pursue the sport professionally.</w:t>
      </w:r>
    </w:p>
    <w:p>
      <w:pPr>
        <w:spacing w:before="0"/>
      </w:pPr>
      <w:r>
        <w:rPr>
          <w:b w:val="0"/>
        </w:rPr>
        <w:t>• It also enhances India’s reputation as a capable host of international sporting events, attracting more tournaments to the country.</w:t>
      </w:r>
    </w:p>
    <w:p>
      <w:pPr>
        <w:spacing w:before="0"/>
      </w:pPr>
      <w:r>
        <w:rPr>
          <w:b w:val="0"/>
        </w:rPr>
      </w:r>
    </w:p>
    <w:p>
      <w:pPr>
        <w:spacing w:after="100" w:line="360" w:lineRule="auto" w:before="0"/>
      </w:pPr>
      <w:r>
        <w:rPr>
          <w:b w:val="0"/>
        </w:rPr>
        <w:t>15. The Sindri fertilizer plant, among India’s oldest, is located in which state due to its closeness to coal resources?</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Jharkhand</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 Additional Information Important Points</w:t>
      </w:r>
    </w:p>
    <w:p>
      <w:pPr>
        <w:spacing w:before="0"/>
      </w:pPr>
      <w:r>
        <w:rPr>
          <w:b w:val="0"/>
        </w:rPr>
        <w:t>• The Sindri fertilizer plant is one of India's oldest fertilizer plants, established in 1951. It is located in Sindri, near Dhanbad district in the state of Jharkhand.</w:t>
      </w:r>
    </w:p>
    <w:p>
      <w:pPr>
        <w:spacing w:before="0"/>
      </w:pPr>
      <w:r>
        <w:rPr>
          <w:b w:val="0"/>
        </w:rPr>
        <w:t>• The choice of Sindri for establishing the fertilizer plant was strategic due to its proximity to coal resources in the region. Jharkhand has vast reserves of coal and minerals, making it an ideal location for industries that require these raw materials.</w:t>
      </w:r>
    </w:p>
    <w:p>
      <w:pPr>
        <w:spacing w:before="0"/>
      </w:pPr>
      <w:r>
        <w:rPr>
          <w:b w:val="0"/>
        </w:rPr>
        <w:t>• The plant was initially set up to produce ammonium sulfate using gypsum and coal. Coal was used as a source of energy, and its availability in the region ensured efficient production processes. Hence, the location choice was correct.</w:t>
      </w:r>
    </w:p>
    <w:p>
      <w:pPr>
        <w:spacing w:before="0"/>
      </w:pPr>
      <w:r>
        <w:rPr>
          <w:b w:val="0"/>
        </w:rPr>
        <w:t>• Jharkhand is known for its mineral wealth, with abundant reserves of coal, iron ore, mica, bauxite, and other minerals. The availability of these resources supports industrialization in the region. Hence, the choice of Jharkhand for the Sindri fertilizer plant is justified.</w:t>
      </w:r>
    </w:p>
    <w:p>
      <w:pPr>
        <w:spacing w:before="0"/>
      </w:pPr>
      <w:r>
        <w:rPr>
          <w:b w:val="0"/>
        </w:rPr>
        <w:t>• The Sindri fertilizer plant played a significant role in India's agricultural development by producing chemical fertilizers to boost agricultural productivity. Hence, the placement in Jharkhand contributed to national development.</w:t>
      </w:r>
    </w:p>
    <w:p>
      <w:pPr>
        <w:spacing w:before="0"/>
      </w:pPr>
      <w:r>
        <w:rPr>
          <w:b w:val="0"/>
        </w:rPr>
        <w:t>• Hence, the correct answer is Jharkhand.</w:t>
      </w:r>
    </w:p>
    <w:p>
      <w:pPr>
        <w:spacing w:before="0"/>
      </w:pPr>
      <w:r>
        <w:rPr>
          <w:b w:val="0"/>
        </w:rPr>
        <w:t>• About Sindri Fertilizer Plant: It was established in 1951 and was the first large-scale fertilizer plant in India.</w:t>
      </w:r>
    </w:p>
    <w:p>
      <w:pPr>
        <w:spacing w:before="0"/>
      </w:pPr>
      <w:r>
        <w:rPr>
          <w:b w:val="0"/>
        </w:rPr>
        <w:t>• The plant initially produced ammonium sulfate and later diversified to other fertilizers like urea.</w:t>
      </w:r>
    </w:p>
    <w:p>
      <w:pPr>
        <w:spacing w:before="0"/>
      </w:pPr>
      <w:r>
        <w:rPr>
          <w:b w:val="0"/>
        </w:rPr>
        <w:t>• The plant was managed by the Fertilizer Corporation of India (FCI), which played a pivotal role in India's agricultural development.</w:t>
      </w:r>
    </w:p>
    <w:p>
      <w:pPr>
        <w:spacing w:before="0"/>
      </w:pPr>
      <w:r>
        <w:rPr>
          <w:b w:val="0"/>
        </w:rPr>
        <w:t>• Location Advantage: Sindri is located near Dhanbad, which is known as the coal capital of India.</w:t>
      </w:r>
    </w:p>
    <w:p>
      <w:pPr>
        <w:spacing w:before="0"/>
      </w:pPr>
      <w:r>
        <w:rPr>
          <w:b w:val="0"/>
        </w:rPr>
        <w:t>• The availability of coal as a source of energy and its proximity to major transport networks made Sindri an ideal location for the fertilizer plant.</w:t>
      </w:r>
    </w:p>
    <w:p>
      <w:pPr>
        <w:spacing w:before="0"/>
      </w:pPr>
      <w:r>
        <w:rPr>
          <w:b w:val="0"/>
        </w:rPr>
        <w:t>• Contribution to Agriculture: The Sindri fertilizer plant supplied fertilizers across India, contributing to the Green Revolution.</w:t>
      </w:r>
    </w:p>
    <w:p>
      <w:pPr>
        <w:spacing w:before="0"/>
      </w:pPr>
      <w:r>
        <w:rPr>
          <w:b w:val="0"/>
        </w:rPr>
        <w:t>• It was instrumental in increasing agricultural productivity in the country.</w:t>
      </w:r>
    </w:p>
    <w:p>
      <w:pPr>
        <w:spacing w:before="0"/>
      </w:pPr>
      <w:r>
        <w:rPr>
          <w:b w:val="0"/>
        </w:rPr>
        <w:t>• The plant supported farmers by providing chemical fertilizers at affordable rates, thus aiding in rural and agricultural development.</w:t>
      </w:r>
    </w:p>
    <w:p>
      <w:pPr>
        <w:spacing w:before="0"/>
      </w:pPr>
      <w:r>
        <w:rPr>
          <w:b w:val="0"/>
        </w:rPr>
        <w:t>• Jharkhand’s Resources: Jharkhand has abundant reserves of coal, iron ore, bauxite, and other minerals, making it a hub for industries.</w:t>
      </w:r>
    </w:p>
    <w:p>
      <w:pPr>
        <w:spacing w:before="0"/>
      </w:pPr>
      <w:r>
        <w:rPr>
          <w:b w:val="0"/>
        </w:rPr>
        <w:t>• Its geographical location and natural resources contribute significantly to India's industrial development.</w:t>
      </w:r>
    </w:p>
    <w:p>
      <w:pPr>
        <w:spacing w:before="0"/>
      </w:pPr>
      <w:r>
        <w:rPr>
          <w:b w:val="0"/>
        </w:rPr>
        <w:t>• Revival of Sindri Plant: The Sindri fertilizer plant was revived under the National Democratic Alliance (NDA) government to boost agricultural productivity.</w:t>
      </w:r>
    </w:p>
    <w:p>
      <w:pPr>
        <w:spacing w:before="0"/>
      </w:pPr>
      <w:r>
        <w:rPr>
          <w:b w:val="0"/>
        </w:rPr>
        <w:t>• In 2018, the plant was re-established by the Hindustan Urvarak and Rasayan Limited (HURL) to meet the growing demand for fertilizers.</w:t>
      </w:r>
    </w:p>
    <w:p>
      <w:pPr>
        <w:spacing w:before="0"/>
      </w:pPr>
      <w:r>
        <w:rPr>
          <w:b w:val="0"/>
        </w:rPr>
      </w:r>
    </w:p>
    <w:p>
      <w:pPr>
        <w:spacing w:after="100" w:line="360" w:lineRule="auto" w:before="0"/>
      </w:pPr>
      <w:r>
        <w:rPr>
          <w:b w:val="0"/>
        </w:rPr>
        <w:t>16. Which sequence correctly shows the flow of genetic information?</w:t>
      </w:r>
    </w:p>
    <w:p>
      <w:pPr>
        <w:spacing w:before="0"/>
      </w:pPr>
      <w:r>
        <w:rPr>
          <w:b w:val="0"/>
        </w:rPr>
      </w:r>
    </w:p>
    <w:p>
      <w:pPr>
        <w:spacing w:after="100" w:before="0"/>
      </w:pPr>
      <w:r>
        <w:rPr>
          <w:b w:val="0"/>
        </w:rPr>
        <w:t>A. DNA → Protein → RNA</w:t>
      </w:r>
    </w:p>
    <w:p>
      <w:pPr>
        <w:spacing w:after="100" w:before="0"/>
      </w:pPr>
      <w:r>
        <w:rPr>
          <w:b w:val="0"/>
        </w:rPr>
        <w:t>B. RNA → DNA → Protein</w:t>
      </w:r>
    </w:p>
    <w:p>
      <w:pPr>
        <w:spacing w:after="100" w:before="0"/>
      </w:pPr>
      <w:r>
        <w:rPr>
          <w:b w:val="0"/>
        </w:rPr>
        <w:t>C. DNA → RNA → Protein</w:t>
      </w:r>
    </w:p>
    <w:p>
      <w:pPr>
        <w:spacing w:after="100" w:before="0"/>
      </w:pPr>
      <w:r>
        <w:rPr>
          <w:b w:val="0"/>
        </w:rPr>
        <w:t>D. Protein → RNA → DNA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DNA → RNA → Protein. Key Points Additional Information Important Points</w:t>
      </w:r>
    </w:p>
    <w:p>
      <w:pPr>
        <w:spacing w:before="0"/>
      </w:pPr>
      <w:r>
        <w:rPr>
          <w:b w:val="0"/>
        </w:rPr>
        <w:t>• Flow of Genetic Information: The correct sequence of the flow of genetic information is DNA → RNA → Protein. This is known as the Central Dogma of Molecular Biology.</w:t>
      </w:r>
    </w:p>
    <w:p>
      <w:pPr>
        <w:spacing w:before="0"/>
      </w:pPr>
      <w:r>
        <w:rPr>
          <w:b w:val="0"/>
        </w:rPr>
        <w:t>• The process starts with DNA transcription, where a segment of DNA is converted into messenger RNA (mRNA). This mRNA carries the genetic code from the nucleus to the ribosome. Hence, statement 3 is correct.</w:t>
      </w:r>
    </w:p>
    <w:p>
      <w:pPr>
        <w:spacing w:before="0"/>
      </w:pPr>
      <w:r>
        <w:rPr>
          <w:b w:val="0"/>
        </w:rPr>
        <w:t>• During translation, the mRNA is decoded to synthesize a specific protein. The sequence of nucleotides in mRNA determines the sequence of amino acids in the protein. This process occurs in the ribosome. Hence, statement 3 is correct.</w:t>
      </w:r>
    </w:p>
    <w:p>
      <w:pPr>
        <w:spacing w:before="0"/>
      </w:pPr>
      <w:r>
        <w:rPr>
          <w:b w:val="0"/>
        </w:rPr>
        <w:t>• Other options such as DNA → Protein → RNA or Protein → RNA → DNA are incorrect as they do not align with the natural flow of information in biological systems.</w:t>
      </w:r>
    </w:p>
    <w:p>
      <w:pPr>
        <w:spacing w:before="0"/>
      </w:pPr>
      <w:r>
        <w:rPr>
          <w:b w:val="0"/>
        </w:rPr>
        <w:t>• Another incorrect option, RNA → DNA → Protein, represents a reverse transcription process seen in retroviruses. However, this is not the general flow of genetic information. Hence, statement 3 is correct.</w:t>
      </w:r>
    </w:p>
    <w:p>
      <w:pPr>
        <w:spacing w:before="0"/>
      </w:pPr>
      <w:r>
        <w:rPr>
          <w:b w:val="0"/>
        </w:rPr>
        <w:t>• The sequence DNA → RNA → Protein is universal in most organisms, ensuring the proper expression and functioning of genes.</w:t>
      </w:r>
    </w:p>
    <w:p>
      <w:pPr>
        <w:spacing w:before="0"/>
      </w:pPr>
      <w:r>
        <w:rPr>
          <w:b w:val="0"/>
        </w:rPr>
        <w:t>• Central Dogma of Molecular Biology: DNA → RNA → Protein is the process by which genetic information flows in biological systems. It was first proposed by Francis Crick in 1958.</w:t>
      </w:r>
    </w:p>
    <w:p>
      <w:pPr>
        <w:spacing w:before="0"/>
      </w:pPr>
      <w:r>
        <w:rPr>
          <w:b w:val="0"/>
        </w:rPr>
        <w:t>• In this process, DNA serves as the template for RNA synthesis, and RNA acts as the blueprint for protein synthesis.</w:t>
      </w:r>
    </w:p>
    <w:p>
      <w:pPr>
        <w:spacing w:before="0"/>
      </w:pPr>
      <w:r>
        <w:rPr>
          <w:b w:val="0"/>
        </w:rPr>
        <w:t>• Stages of Genetic Information Flow: Transcription: Occurs in the nucleus, where DNA is transcribed into RNA by the enzyme RNA polymerase.</w:t>
      </w:r>
    </w:p>
    <w:p>
      <w:pPr>
        <w:spacing w:before="0"/>
      </w:pPr>
      <w:r>
        <w:rPr>
          <w:b w:val="0"/>
        </w:rPr>
        <w:t>• Translation: Occurs in the cytoplasm at the ribosomes, where mRNA is translated into a polypeptide chain (protein).</w:t>
      </w:r>
    </w:p>
    <w:p>
      <w:pPr>
        <w:spacing w:before="0"/>
      </w:pPr>
      <w:r>
        <w:rPr>
          <w:b w:val="0"/>
        </w:rPr>
        <w:t>• Importance of Genetic Information Flow: Ensures that the genetic instructions in DNA are correctly expressed as functional proteins, which are essential for cellular processes.</w:t>
      </w:r>
    </w:p>
    <w:p>
      <w:pPr>
        <w:spacing w:before="0"/>
      </w:pPr>
      <w:r>
        <w:rPr>
          <w:b w:val="0"/>
        </w:rPr>
        <w:t>• Maintains the integrity of the genome and allows organisms to respond to environmental changes.</w:t>
      </w:r>
    </w:p>
    <w:p>
      <w:pPr>
        <w:spacing w:before="0"/>
      </w:pPr>
      <w:r>
        <w:rPr>
          <w:b w:val="0"/>
        </w:rPr>
        <w:t>• Reverse Transcription: Occurs in retroviruses like HIV, where RNA is reverse transcribed into DNA using the enzyme reverse transcriptase.</w:t>
      </w:r>
    </w:p>
    <w:p>
      <w:pPr>
        <w:spacing w:before="0"/>
      </w:pPr>
      <w:r>
        <w:rPr>
          <w:b w:val="0"/>
        </w:rPr>
        <w:t>• This process is an exception to the central dogma and is not the usual flow of genetic information.</w:t>
      </w:r>
    </w:p>
    <w:p>
      <w:pPr>
        <w:spacing w:before="0"/>
      </w:pPr>
      <w:r>
        <w:rPr>
          <w:b w:val="0"/>
        </w:rPr>
        <w:t>• Key Processes: Transcription: Involves the formation of a complementary RNA strand from the DNA template.</w:t>
      </w:r>
    </w:p>
    <w:p>
      <w:pPr>
        <w:spacing w:before="0"/>
      </w:pPr>
      <w:r>
        <w:rPr>
          <w:b w:val="0"/>
        </w:rPr>
        <w:t>• Translation: Decoding the mRNA sequence into a polypeptide chain using tRNA and ribosomes.</w:t>
      </w:r>
    </w:p>
    <w:p>
      <w:pPr>
        <w:spacing w:before="0"/>
      </w:pPr>
      <w:r>
        <w:rPr>
          <w:b w:val="0"/>
        </w:rPr>
        <w:t>• Applications: Biotechnology: Understanding the genetic flow is crucial for genetic engineering, cloning, and gene therapy.</w:t>
      </w:r>
    </w:p>
    <w:p>
      <w:pPr>
        <w:spacing w:before="0"/>
      </w:pPr>
      <w:r>
        <w:rPr>
          <w:b w:val="0"/>
        </w:rPr>
        <w:t>• Medicine: Helps in the development of treatments for genetic disorders and designing vaccines.</w:t>
      </w:r>
    </w:p>
    <w:p>
      <w:pPr>
        <w:spacing w:before="0"/>
      </w:pPr>
      <w:r>
        <w:rPr>
          <w:b w:val="0"/>
        </w:rPr>
      </w:r>
    </w:p>
    <w:p>
      <w:pPr>
        <w:spacing w:after="100" w:line="360" w:lineRule="auto" w:before="0"/>
      </w:pPr>
      <w:r>
        <w:rPr>
          <w:b w:val="0"/>
        </w:rPr>
        <w:t>17. Article 268 of the Indian Constitution mainly concerns which subject?</w:t>
      </w:r>
    </w:p>
    <w:p>
      <w:pPr>
        <w:spacing w:before="0"/>
      </w:pPr>
      <w:r>
        <w:rPr>
          <w:b w:val="0"/>
        </w:rPr>
      </w:r>
    </w:p>
    <w:p>
      <w:pPr>
        <w:spacing w:after="100" w:before="0"/>
      </w:pPr>
      <w:r>
        <w:rPr>
          <w:b w:val="0"/>
        </w:rPr>
        <w:t>A. Service tax levied by Union and collected by States</w:t>
      </w:r>
    </w:p>
    <w:p>
      <w:pPr>
        <w:spacing w:after="100" w:before="0"/>
      </w:pPr>
      <w:r>
        <w:rPr>
          <w:b w:val="0"/>
        </w:rPr>
        <w:t>B. Income tax imposed and collected by States</w:t>
      </w:r>
    </w:p>
    <w:p>
      <w:pPr>
        <w:spacing w:after="100" w:before="0"/>
      </w:pPr>
      <w:r>
        <w:rPr>
          <w:b w:val="0"/>
        </w:rPr>
        <w:t>C. Stamp duties levied by Union but collected by States</w:t>
      </w:r>
    </w:p>
    <w:p>
      <w:pPr>
        <w:spacing w:after="100" w:before="0"/>
      </w:pPr>
      <w:r>
        <w:rPr>
          <w:b w:val="0"/>
        </w:rPr>
        <w:t>D. Excise duties on medicinal goods collected by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Stamp duties levied by Union but collected by States. Key Points Additional Information Important Points</w:t>
      </w:r>
    </w:p>
    <w:p>
      <w:pPr>
        <w:spacing w:before="0"/>
      </w:pPr>
      <w:r>
        <w:rPr>
          <w:b w:val="0"/>
        </w:rPr>
        <w:t>• Article 268 of the Indian Constitution deals with duties that are levied by the Union Government but are collected and appropriated by the State Governments.</w:t>
      </w:r>
    </w:p>
    <w:p>
      <w:pPr>
        <w:spacing w:before="0"/>
      </w:pPr>
      <w:r>
        <w:rPr>
          <w:b w:val="0"/>
        </w:rPr>
        <w:t>• Stamp duties on certain financial documents and transactions are an example of such duties. These include stamp duties on bills of exchange, promissory notes, insurance policies, and other financial instruments.</w:t>
      </w:r>
    </w:p>
    <w:p>
      <w:pPr>
        <w:spacing w:before="0"/>
      </w:pPr>
      <w:r>
        <w:rPr>
          <w:b w:val="0"/>
        </w:rPr>
        <w:t>• The revenue generated from these duties is collected by the states, and no part of this revenue is transferred to the Union Government. Hence, this statement is correct.</w:t>
      </w:r>
    </w:p>
    <w:p>
      <w:pPr>
        <w:spacing w:before="0"/>
      </w:pPr>
      <w:r>
        <w:rPr>
          <w:b w:val="0"/>
        </w:rPr>
        <w:t>• Article 268 reflects the collaborative nature of fiscal policy in India, where certain taxes are levied by the Union but enable revenue collection and utilization by the states to support their financial autonomy.</w:t>
      </w:r>
    </w:p>
    <w:p>
      <w:pPr>
        <w:spacing w:before="0"/>
      </w:pPr>
      <w:r>
        <w:rPr>
          <w:b w:val="0"/>
        </w:rPr>
        <w:t>• This provision ensures that states have a steady source of revenue from such duties without interference from the Union Government. Hence, the correct answer is Stamp duties levied by Union but collected by States.</w:t>
      </w:r>
    </w:p>
    <w:p>
      <w:pPr>
        <w:spacing w:before="0"/>
      </w:pPr>
      <w:r>
        <w:rPr>
          <w:b w:val="0"/>
        </w:rPr>
        <w:t>• Understanding Article 268: Article 268 is part of the provisions in the Constitution that define the financial relationship between the Union and the States.</w:t>
      </w:r>
    </w:p>
    <w:p>
      <w:pPr>
        <w:spacing w:before="0"/>
      </w:pPr>
      <w:r>
        <w:rPr>
          <w:b w:val="0"/>
        </w:rPr>
        <w:t>• Under this article, duties such as stamp duties on specified instruments are levied by the Union Government, but the revenue is collected and appropriated by the State Governments.</w:t>
      </w:r>
    </w:p>
    <w:p>
      <w:pPr>
        <w:spacing w:before="0"/>
      </w:pPr>
      <w:r>
        <w:rPr>
          <w:b w:val="0"/>
        </w:rPr>
        <w:t>• This arrangement allows states to have access to funds from specific financial transactions without relying on central transfers.</w:t>
      </w:r>
    </w:p>
    <w:p>
      <w:pPr>
        <w:spacing w:before="0"/>
      </w:pPr>
      <w:r>
        <w:rPr>
          <w:b w:val="0"/>
        </w:rPr>
        <w:t>• Other Financial Provisions in the Indian Constitution: Article 269: Taxes on the sale or purchase of goods and consignment of goods in inter-state trade are levied by the Union and collected by the states. The revenue is assigned to states.</w:t>
      </w:r>
    </w:p>
    <w:p>
      <w:pPr>
        <w:spacing w:before="0"/>
      </w:pPr>
      <w:r>
        <w:rPr>
          <w:b w:val="0"/>
        </w:rPr>
        <w:t>• Article 270: Taxes like income tax and other Union taxes are levied and collected by the Union but are shared with states based on recommendations of the Finance Commission.</w:t>
      </w:r>
    </w:p>
    <w:p>
      <w:pPr>
        <w:spacing w:before="0"/>
      </w:pPr>
      <w:r>
        <w:rPr>
          <w:b w:val="0"/>
        </w:rPr>
        <w:t>• Article 271: Allows the Union to impose surcharges on taxes for its purposes, and these surcharges are not shared with the states.</w:t>
      </w:r>
    </w:p>
    <w:p>
      <w:pPr>
        <w:spacing w:before="0"/>
      </w:pPr>
      <w:r>
        <w:rPr>
          <w:b w:val="0"/>
        </w:rPr>
        <w:t>• Examples of Duties Covered Under Article 268: Stamp duties: These include duties on financial instruments such as bills of exchange, promissory notes, insurance policies, and transfer of shares.</w:t>
      </w:r>
    </w:p>
    <w:p>
      <w:pPr>
        <w:spacing w:before="0"/>
      </w:pPr>
      <w:r>
        <w:rPr>
          <w:b w:val="0"/>
        </w:rPr>
        <w:t>• These duties are an important source of revenue for states and contribute significantly to state finances.</w:t>
      </w:r>
    </w:p>
    <w:p>
      <w:pPr>
        <w:spacing w:before="0"/>
      </w:pPr>
      <w:r>
        <w:rPr>
          <w:b w:val="0"/>
        </w:rPr>
        <w:t>• Key Features of Article 268: The duties under Article 268 are levied by the Union, ensuring uniformity in taxation across the country. However, the revenue collected is appropriated by the states, promoting fiscal decentralization.</w:t>
      </w:r>
    </w:p>
    <w:p>
      <w:pPr>
        <w:spacing w:before="0"/>
      </w:pPr>
      <w:r>
        <w:rPr>
          <w:b w:val="0"/>
        </w:rPr>
        <w:t>• This provision ensures that states have access to steady revenue streams without interference from the Union Government.</w:t>
      </w:r>
    </w:p>
    <w:p>
      <w:pPr>
        <w:spacing w:before="0"/>
      </w:pPr>
      <w:r>
        <w:rPr>
          <w:b w:val="0"/>
        </w:rPr>
        <w:t>• Significance of Fiscal Federalism: Fiscal Federalism: It is an essential aspect of India's governance system, ensuring both the Union and States have sufficient resources to fulfill their responsibilities.</w:t>
      </w:r>
    </w:p>
    <w:p>
      <w:pPr>
        <w:spacing w:before="0"/>
      </w:pPr>
      <w:r>
        <w:rPr>
          <w:b w:val="0"/>
        </w:rPr>
        <w:t>• Finance Commission: Plays a crucial role in recommending how Union taxes are shared with states, enhancing the financial autonomy of states.</w:t>
      </w:r>
    </w:p>
    <w:p>
      <w:pPr>
        <w:spacing w:before="0"/>
      </w:pPr>
      <w:r>
        <w:rPr>
          <w:b w:val="0"/>
        </w:rPr>
        <w:t>• Collaborative Taxation: Provisions like Articles 268, 269, and 270 highlight the collaborative approach to taxation and revenue sharing in India.</w:t>
      </w:r>
    </w:p>
    <w:p>
      <w:pPr>
        <w:spacing w:before="0"/>
      </w:pPr>
      <w:r>
        <w:rPr>
          <w:b w:val="0"/>
        </w:rPr>
      </w:r>
    </w:p>
    <w:p>
      <w:pPr>
        <w:spacing w:after="100" w:line="360" w:lineRule="auto" w:before="0"/>
      </w:pPr>
      <w:r>
        <w:rPr>
          <w:b w:val="0"/>
        </w:rPr>
        <w:t>18. If the speed of sound is 340 m/s and the frequency is 680 Hz, what is the wavelength of the sound wave?</w:t>
      </w:r>
    </w:p>
    <w:p>
      <w:pPr>
        <w:spacing w:before="0"/>
      </w:pPr>
      <w:r>
        <w:rPr>
          <w:b w:val="0"/>
        </w:rPr>
      </w:r>
    </w:p>
    <w:p>
      <w:pPr>
        <w:spacing w:after="100" w:before="0"/>
      </w:pPr>
      <w:r>
        <w:rPr>
          <w:b w:val="0"/>
        </w:rPr>
        <w:t>A. 0.5 m</w:t>
      </w:r>
    </w:p>
    <w:p>
      <w:pPr>
        <w:spacing w:after="100" w:before="0"/>
      </w:pPr>
      <w:r>
        <w:rPr>
          <w:b w:val="0"/>
        </w:rPr>
        <w:t>B. 2 m</w:t>
      </w:r>
    </w:p>
    <w:p>
      <w:pPr>
        <w:spacing w:after="100" w:before="0"/>
      </w:pPr>
      <w:r>
        <w:rPr>
          <w:b w:val="0"/>
        </w:rPr>
        <w:t>C. 20 m</w:t>
      </w:r>
    </w:p>
    <w:p>
      <w:pPr>
        <w:spacing w:after="100" w:before="0"/>
      </w:pPr>
      <w:r>
        <w:rPr>
          <w:b w:val="0"/>
        </w:rPr>
        <w:t>D. 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0.5 m. Key Points Additional Information Important Points</w:t>
      </w:r>
    </w:p>
    <w:p>
      <w:pPr>
        <w:spacing w:before="0"/>
      </w:pPr>
      <w:r>
        <w:rPr>
          <w:b w:val="0"/>
        </w:rPr>
        <w:t>• The wavelength of a wave is calculated using the formula: Wavelength (λ) = Speed of Sound (v) / Frequency (f).</w:t>
      </w:r>
    </w:p>
    <w:p>
      <w:pPr>
        <w:spacing w:before="0"/>
      </w:pPr>
      <w:r>
        <w:rPr>
          <w:b w:val="0"/>
        </w:rPr>
        <w:t>• Here, the given values are: Speed of sound (v) = 340 m/s Frequency (f) = 680 Hz.</w:t>
      </w:r>
    </w:p>
    <w:p>
      <w:pPr>
        <w:spacing w:before="0"/>
      </w:pPr>
      <w:r>
        <w:rPr>
          <w:b w:val="0"/>
        </w:rPr>
        <w:t>• Substituting these values into the formula: λ = 340 / 680 = 0.5 m.</w:t>
      </w:r>
    </w:p>
    <w:p>
      <w:pPr>
        <w:spacing w:before="0"/>
      </w:pPr>
      <w:r>
        <w:rPr>
          <w:b w:val="0"/>
        </w:rPr>
        <w:t>• Thus, the wavelength of the sound wave is 0.5 m. Hence, the correct answer is 0.5 m.</w:t>
      </w:r>
    </w:p>
    <w:p>
      <w:pPr>
        <w:spacing w:before="0"/>
      </w:pPr>
      <w:r>
        <w:rPr>
          <w:b w:val="0"/>
        </w:rPr>
        <w:t>• This calculation demonstrates the relationship between the speed, frequency, and wavelength of a wave, which are fundamental concepts in wave mechanics.</w:t>
      </w:r>
    </w:p>
    <w:p>
      <w:pPr>
        <w:spacing w:before="0"/>
      </w:pPr>
      <w:r>
        <w:rPr>
          <w:b w:val="0"/>
        </w:rPr>
        <w:t>• Relationship Between Speed, Frequency, and Wavelength: The formula λ = v / f shows that the wavelength is inversely proportional to the frequency. This means that as frequency increases, wavelength decreases, and vice versa.</w:t>
      </w:r>
    </w:p>
    <w:p>
      <w:pPr>
        <w:spacing w:before="0"/>
      </w:pPr>
      <w:r>
        <w:rPr>
          <w:b w:val="0"/>
        </w:rPr>
        <w:t>• The speed of sound depends on the medium through which it travels. For example: 340 m/s in air, approximately 1500 m/s in water, and around 5000 m/s in steel.</w:t>
      </w:r>
    </w:p>
    <w:p>
      <w:pPr>
        <w:spacing w:before="0"/>
      </w:pPr>
      <w:r>
        <w:rPr>
          <w:b w:val="0"/>
        </w:rPr>
        <w:t>• Frequency (f): Frequency refers to the number of wave cycles that pass a given point per second. It is measured in Hertz (Hz).</w:t>
      </w:r>
    </w:p>
    <w:p>
      <w:pPr>
        <w:spacing w:before="0"/>
      </w:pPr>
      <w:r>
        <w:rPr>
          <w:b w:val="0"/>
        </w:rPr>
        <w:t>• For example, a sound wave with a frequency of 680 Hz means 680 oscillations per second.</w:t>
      </w:r>
    </w:p>
    <w:p>
      <w:pPr>
        <w:spacing w:before="0"/>
      </w:pPr>
      <w:r>
        <w:rPr>
          <w:b w:val="0"/>
        </w:rPr>
        <w:t>• Wavelength (λ): Wavelength is the distance between two consecutive points of a wave that are in phase, such as two crests or troughs.</w:t>
      </w:r>
    </w:p>
    <w:p>
      <w:pPr>
        <w:spacing w:before="0"/>
      </w:pPr>
      <w:r>
        <w:rPr>
          <w:b w:val="0"/>
        </w:rPr>
        <w:t>• It is measured in meters (m) and determines the spatial extent of one wave cycle.</w:t>
      </w:r>
    </w:p>
    <w:p>
      <w:pPr>
        <w:spacing w:before="0"/>
      </w:pPr>
      <w:r>
        <w:rPr>
          <w:b w:val="0"/>
        </w:rPr>
        <w:t>• Speed of Sound: The speed of sound varies based on the medium's properties such as density and elasticity. For example: - In air at 20°C, the speed is approximately 340 m/s. - In water, it is around 1500 m/s. - In steel, it is about 5000 m/s.</w:t>
      </w:r>
    </w:p>
    <w:p>
      <w:pPr>
        <w:spacing w:before="0"/>
      </w:pPr>
      <w:r>
        <w:rPr>
          <w:b w:val="0"/>
        </w:rPr>
        <w:t>• The speed of sound increases with an increase in temperature or the elasticity of the medium.</w:t>
      </w:r>
    </w:p>
    <w:p>
      <w:pPr>
        <w:spacing w:before="0"/>
      </w:pPr>
      <w:r>
        <w:rPr>
          <w:b w:val="0"/>
        </w:rPr>
        <w:t>• Applications of Sound Waves: Communication: Sound waves are used in devices like telephones and radios to transmit information.</w:t>
      </w:r>
    </w:p>
    <w:p>
      <w:pPr>
        <w:spacing w:before="0"/>
      </w:pPr>
      <w:r>
        <w:rPr>
          <w:b w:val="0"/>
        </w:rPr>
        <w:t>• Medical Imaging: Ultrasound waves (a type of sound wave) are widely used in diagnostic imaging.</w:t>
      </w:r>
    </w:p>
    <w:p>
      <w:pPr>
        <w:spacing w:before="0"/>
      </w:pPr>
      <w:r>
        <w:rPr>
          <w:b w:val="0"/>
        </w:rPr>
        <w:t>• Navigation: SONAR (Sound Navigation and Ranging) uses sound waves to detect objects underwater.</w:t>
      </w:r>
    </w:p>
    <w:p>
      <w:pPr>
        <w:spacing w:before="0"/>
      </w:pPr>
      <w:r>
        <w:rPr>
          <w:b w:val="0"/>
        </w:rPr>
        <w:t>• Real-life Example of Wavelength Calculation: Suppose a tuning fork generates a sound wave with a frequency of 512 Hz in the air. If the speed of sound in air is 340 m/s, the wavelength is calculated as: λ = v / f = 340 / 512 ≈ 0.664 m.</w:t>
      </w:r>
    </w:p>
    <w:p>
      <w:pPr>
        <w:spacing w:before="0"/>
      </w:pPr>
      <w:r>
        <w:rPr>
          <w:b w:val="0"/>
        </w:rPr>
      </w:r>
    </w:p>
    <w:p>
      <w:pPr>
        <w:spacing w:after="100" w:line="360" w:lineRule="auto" w:before="0"/>
      </w:pPr>
      <w:r>
        <w:rPr>
          <w:b w:val="0"/>
        </w:rPr>
        <w:t>19. What is the primary objective of the TIES scheme?</w:t>
      </w:r>
    </w:p>
    <w:p>
      <w:pPr>
        <w:spacing w:before="0"/>
      </w:pPr>
      <w:r>
        <w:rPr>
          <w:b w:val="0"/>
        </w:rPr>
      </w:r>
    </w:p>
    <w:p>
      <w:pPr>
        <w:spacing w:after="100" w:before="0"/>
      </w:pPr>
      <w:r>
        <w:rPr>
          <w:b w:val="0"/>
        </w:rPr>
        <w:t>A. Development of export infrastructure</w:t>
      </w:r>
    </w:p>
    <w:p>
      <w:pPr>
        <w:spacing w:after="100" w:before="0"/>
      </w:pPr>
      <w:r>
        <w:rPr>
          <w:b w:val="0"/>
        </w:rPr>
        <w:t>B. Establishment of dairy cold chains</w:t>
      </w:r>
    </w:p>
    <w:p>
      <w:pPr>
        <w:spacing w:after="100" w:before="0"/>
      </w:pPr>
      <w:r>
        <w:rPr>
          <w:b w:val="0"/>
        </w:rPr>
        <w:t>C. Support under PMFBY</w:t>
      </w:r>
    </w:p>
    <w:p>
      <w:pPr>
        <w:spacing w:after="100" w:before="0"/>
      </w:pPr>
      <w:r>
        <w:rPr>
          <w:b w:val="0"/>
        </w:rPr>
        <w:t>D. Regulation of drug prices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Development of export infrastructure. Key Points Additional Information Important Points</w:t>
      </w:r>
    </w:p>
    <w:p>
      <w:pPr>
        <w:spacing w:before="0"/>
      </w:pPr>
      <w:r>
        <w:rPr>
          <w:b w:val="0"/>
        </w:rPr>
        <w:t>• The TIES scheme, or the Trade Infrastructure for Export Scheme, was launched by the Government of India in 2017.</w:t>
      </w:r>
    </w:p>
    <w:p>
      <w:pPr>
        <w:spacing w:before="0"/>
      </w:pPr>
      <w:r>
        <w:rPr>
          <w:b w:val="0"/>
        </w:rPr>
        <w:t>• The primary objective of the scheme is the development of export infrastructure to promote trade and export in the country. Hence, this is the correct answer.</w:t>
      </w:r>
    </w:p>
    <w:p>
      <w:pPr>
        <w:spacing w:before="0"/>
      </w:pPr>
      <w:r>
        <w:rPr>
          <w:b w:val="0"/>
        </w:rPr>
        <w:t>• The scheme aims to fund projects that focus on building and improving infrastructure at ports, airports, and trade centers, which directly facilitate exports.</w:t>
      </w:r>
    </w:p>
    <w:p>
      <w:pPr>
        <w:spacing w:before="0"/>
      </w:pPr>
      <w:r>
        <w:rPr>
          <w:b w:val="0"/>
        </w:rPr>
        <w:t>• Under TIES, financial assistance is provided to state governments and central agencies for creating export-related facilities such as cold storage, testing labs, warehouses, and transportation infrastructure.</w:t>
      </w:r>
    </w:p>
    <w:p>
      <w:pPr>
        <w:spacing w:before="0"/>
      </w:pPr>
      <w:r>
        <w:rPr>
          <w:b w:val="0"/>
        </w:rPr>
        <w:t>• The scheme is designed to ensure efficient and effective use of resources to address gaps in trade infrastructure in India. Hence, statements related to dairy cold chains, PMFBY, and drug regulation are incorrect.</w:t>
      </w:r>
    </w:p>
    <w:p>
      <w:pPr>
        <w:spacing w:before="0"/>
      </w:pPr>
      <w:r>
        <w:rPr>
          <w:b w:val="0"/>
        </w:rPr>
        <w:t>• Features of TIES Scheme: The scheme operates through a grant-in-aid model for eligible projects proposed by implementing agencies like state governments, export promotion councils, and central agencies.</w:t>
      </w:r>
    </w:p>
    <w:p>
      <w:pPr>
        <w:spacing w:before="0"/>
      </w:pPr>
      <w:r>
        <w:rPr>
          <w:b w:val="0"/>
        </w:rPr>
        <w:t>• Financial assistance is capped at Rs. 20 crore per project, ensuring adequate funding for significant projects that directly impact export infrastructure.</w:t>
      </w:r>
    </w:p>
    <w:p>
      <w:pPr>
        <w:spacing w:before="0"/>
      </w:pPr>
      <w:r>
        <w:rPr>
          <w:b w:val="0"/>
        </w:rPr>
        <w:t>• Projects eligible for funding under TIES include testing and certification labs, warehouses, cold storage, and trade promotion centers.</w:t>
      </w:r>
    </w:p>
    <w:p>
      <w:pPr>
        <w:spacing w:before="0"/>
      </w:pPr>
      <w:r>
        <w:rPr>
          <w:b w:val="0"/>
        </w:rPr>
        <w:t>• Importance of Export Infrastructure: Strong export infrastructure is vital for ensuring global competitiveness of Indian products and reducing costs associated with logistics and transportation.</w:t>
      </w:r>
    </w:p>
    <w:p>
      <w:pPr>
        <w:spacing w:before="0"/>
      </w:pPr>
      <w:r>
        <w:rPr>
          <w:b w:val="0"/>
        </w:rPr>
        <w:t>• It enables faster delivery of goods to international markets while maintaining quality and standards, especially for perishable goods like agricultural products.</w:t>
      </w:r>
    </w:p>
    <w:p>
      <w:pPr>
        <w:spacing w:before="0"/>
      </w:pPr>
      <w:r>
        <w:rPr>
          <w:b w:val="0"/>
        </w:rPr>
        <w:t>• Examples of infrastructure improvements include upgraded ports, improved cargo handling facilities, and specialized warehouses for export goods.</w:t>
      </w:r>
    </w:p>
    <w:p>
      <w:pPr>
        <w:spacing w:before="0"/>
      </w:pPr>
      <w:r>
        <w:rPr>
          <w:b w:val="0"/>
        </w:rPr>
        <w:t>• Comparison with Other Options: Establishment of dairy cold chains: Although cold chains are important for the storage and transportation of perishable goods, they are not the primary focus of the TIES scheme.</w:t>
      </w:r>
    </w:p>
    <w:p>
      <w:pPr>
        <w:spacing w:before="0"/>
      </w:pPr>
      <w:r>
        <w:rPr>
          <w:b w:val="0"/>
        </w:rPr>
        <w:t>• Support under PMFBY: The Pradhan Mantri Fasal Bima Yojana (PMFBY) is aimed at providing crop insurance to farmers and does not relate to export infrastructure.</w:t>
      </w:r>
    </w:p>
    <w:p>
      <w:pPr>
        <w:spacing w:before="0"/>
      </w:pPr>
      <w:r>
        <w:rPr>
          <w:b w:val="0"/>
        </w:rPr>
        <w:t>• Regulation of drug prices: Drug price regulation is handled by the National Pharmaceutical Pricing Authority (NPPA) under the Ministry of Chemicals and Fertilizers, and is unrelated to TIES.</w:t>
      </w:r>
    </w:p>
    <w:p>
      <w:pPr>
        <w:spacing w:before="0"/>
      </w:pPr>
      <w:r>
        <w:rPr>
          <w:b w:val="0"/>
        </w:rPr>
        <w:t>• Government Initiatives Supporting Export: The TIES scheme works in conjunction with other policies such as the Foreign Trade Policy of India and focuses on improving trade facilitation.</w:t>
      </w:r>
    </w:p>
    <w:p>
      <w:pPr>
        <w:spacing w:before="0"/>
      </w:pPr>
      <w:r>
        <w:rPr>
          <w:b w:val="0"/>
        </w:rPr>
        <w:t>• Infrastructure upgrades: Apart from TIES, the government has also implemented initiatives like Sagarmala Programme to boost port-led development and ease exports.</w:t>
      </w:r>
    </w:p>
    <w:p>
      <w:pPr>
        <w:spacing w:before="0"/>
      </w:pPr>
      <w:r>
        <w:rPr>
          <w:b w:val="0"/>
        </w:rPr>
        <w:t>• Enhanced export infrastructure directly contributes to achieving India’s goal of becoming a global trade hub and increasing its share in global exports.</w:t>
      </w:r>
    </w:p>
    <w:p>
      <w:pPr>
        <w:spacing w:before="0"/>
      </w:pPr>
      <w:r>
        <w:rPr>
          <w:b w:val="0"/>
        </w:rPr>
      </w:r>
    </w:p>
    <w:p>
      <w:pPr>
        <w:spacing w:after="100" w:line="360" w:lineRule="auto" w:before="0"/>
      </w:pPr>
      <w:r>
        <w:rPr>
          <w:b w:val="0"/>
        </w:rPr>
        <w:t>20. Read the below statements marked as Assertion (A) and Reason (R). Mark the correct option: Assertion (A): The Happiness Index considers factors like political freedom and social support. Reason (R): The Index is released by the United Nations Development Programme.</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The Happiness Index considers factors like political freedom and social support. This statement is true. The World Happiness Report, which calculates the Happiness Index, evaluates various factors contributing to happiness, including political freedom, social support, freedom to make life choices, generosity, income, and healthy life expectancy.</w:t>
      </w:r>
    </w:p>
    <w:p>
      <w:pPr>
        <w:spacing w:before="0"/>
      </w:pPr>
      <w:r>
        <w:rPr>
          <w:b w:val="0"/>
        </w:rPr>
        <w:t>• The report assesses how these factors influence individuals' overall well-being and societal happiness levels.</w:t>
      </w:r>
    </w:p>
    <w:p>
      <w:pPr>
        <w:spacing w:before="0"/>
      </w:pPr>
      <w:r>
        <w:rPr>
          <w:b w:val="0"/>
        </w:rPr>
        <w:t>• Reason (R): The Index is released by the United Nations Development Programme (UNDP). This statement is false. The Happiness Index, also known as the World Happiness Report, is not released by the United Nations Development Programme (UNDP).</w:t>
      </w:r>
    </w:p>
    <w:p>
      <w:pPr>
        <w:spacing w:before="0"/>
      </w:pPr>
      <w:r>
        <w:rPr>
          <w:b w:val="0"/>
        </w:rPr>
        <w:t>• Instead, it is published by the Sustainable Development Solutions Network (SDSN), an initiative under the auspices of the United Nations.</w:t>
      </w:r>
    </w:p>
    <w:p>
      <w:pPr>
        <w:spacing w:before="0"/>
      </w:pPr>
      <w:r>
        <w:rPr>
          <w:b w:val="0"/>
        </w:rPr>
        <w:t>• The report is produced in collaboration with scholars and experts from various institutions globally.</w:t>
      </w:r>
    </w:p>
    <w:p>
      <w:pPr>
        <w:spacing w:before="0"/>
      </w:pPr>
      <w:r>
        <w:rPr>
          <w:b w:val="0"/>
        </w:rPr>
        <w:t>• Conclusion: Since the assertion is correct but the reason is incorrect, the correct answer is 3) A is true, but R is false.</w:t>
      </w:r>
    </w:p>
    <w:p>
      <w:pPr>
        <w:spacing w:before="0"/>
      </w:pPr>
      <w:r>
        <w:rPr>
          <w:b w:val="0"/>
        </w:rPr>
        <w:t>• Happiness Index (World Happiness Report): The World Happiness Report is an annual publication that ranks countries based on their citizens' level of happiness.</w:t>
      </w:r>
    </w:p>
    <w:p>
      <w:pPr>
        <w:spacing w:before="0"/>
      </w:pPr>
      <w:r>
        <w:rPr>
          <w:b w:val="0"/>
        </w:rPr>
        <w:t>• It uses data collected from the Gallup World Poll and other sources to measure happiness levels.</w:t>
      </w:r>
    </w:p>
    <w:p>
      <w:pPr>
        <w:spacing w:before="0"/>
      </w:pPr>
      <w:r>
        <w:rPr>
          <w:b w:val="0"/>
        </w:rPr>
        <w:t>• The report evaluates countries based on six key factors: Income – The Gross Domestic Product (GDP) per capita is considered as a measure of economic prosperity.</w:t>
      </w:r>
    </w:p>
    <w:p>
      <w:pPr>
        <w:spacing w:before="0"/>
      </w:pPr>
      <w:r>
        <w:rPr>
          <w:b w:val="0"/>
        </w:rPr>
        <w:t>• Social Support – The availability of social networks and relationships that help individuals in times of need.</w:t>
      </w:r>
    </w:p>
    <w:p>
      <w:pPr>
        <w:spacing w:before="0"/>
      </w:pPr>
      <w:r>
        <w:rPr>
          <w:b w:val="0"/>
        </w:rPr>
        <w:t>• Healthy Life Expectancy – The average lifespan of individuals in a country.</w:t>
      </w:r>
    </w:p>
    <w:p>
      <w:pPr>
        <w:spacing w:before="0"/>
      </w:pPr>
      <w:r>
        <w:rPr>
          <w:b w:val="0"/>
        </w:rPr>
        <w:t>• Freedom to Make Life Choices – The ability of individuals to make decisions about their lives freely.</w:t>
      </w:r>
    </w:p>
    <w:p>
      <w:pPr>
        <w:spacing w:before="0"/>
      </w:pPr>
      <w:r>
        <w:rPr>
          <w:b w:val="0"/>
        </w:rPr>
        <w:t>• Generosity – Measured by donations and charitable actions.</w:t>
      </w:r>
    </w:p>
    <w:p>
      <w:pPr>
        <w:spacing w:before="0"/>
      </w:pPr>
      <w:r>
        <w:rPr>
          <w:b w:val="0"/>
        </w:rPr>
        <w:t>• Perceptions of Corruption – The level of trust in government and institutions.</w:t>
      </w:r>
    </w:p>
    <w:p>
      <w:pPr>
        <w:spacing w:before="0"/>
      </w:pPr>
      <w:r>
        <w:rPr>
          <w:b w:val="0"/>
        </w:rPr>
        <w:t>• Finland has consistently ranked as the happiest country in recent years.</w:t>
      </w:r>
    </w:p>
    <w:p>
      <w:pPr>
        <w:spacing w:before="0"/>
      </w:pPr>
      <w:r>
        <w:rPr>
          <w:b w:val="0"/>
        </w:rPr>
        <w:t>• Sustainable Development Solutions Network (SDSN): The SDSN was launched by the United Nations in 2012 to mobilize global efforts to achieve the Sustainable Development Goals (SDGs).</w:t>
      </w:r>
    </w:p>
    <w:p>
      <w:pPr>
        <w:spacing w:before="0"/>
      </w:pPr>
      <w:r>
        <w:rPr>
          <w:b w:val="0"/>
        </w:rPr>
        <w:t>• The SDSN collaborates with academic institutions, research centers, and experts to produce the World Happiness Report.</w:t>
      </w:r>
    </w:p>
    <w:p>
      <w:pPr>
        <w:spacing w:before="0"/>
      </w:pPr>
      <w:r>
        <w:rPr>
          <w:b w:val="0"/>
        </w:rPr>
        <w:t>• United Nations Development Programme (UNDP): The UNDP is a United Nations organization focused on promoting sustainable development, eradicating poverty, and reducing inequalities worldwide.</w:t>
      </w:r>
    </w:p>
    <w:p>
      <w:pPr>
        <w:spacing w:before="0"/>
      </w:pPr>
      <w:r>
        <w:rPr>
          <w:b w:val="0"/>
        </w:rPr>
        <w:t>• It publishes the Human Development Report, which includes the Human Development Index (HDI), but it is not related to the Happiness Index.</w:t>
      </w:r>
    </w:p>
    <w:p>
      <w:pPr>
        <w:spacing w:before="0"/>
      </w:pPr>
      <w:r>
        <w:rPr>
          <w:b w:val="0"/>
        </w:rPr>
        <w:t>• Key Differences Between the Happiness Index and HDI: The Happiness Index focuses on subjective well-being and happiness factors such as social support, freedom, and generosity.</w:t>
      </w:r>
    </w:p>
    <w:p>
      <w:pPr>
        <w:spacing w:before="0"/>
      </w:pPr>
      <w:r>
        <w:rPr>
          <w:b w:val="0"/>
        </w:rPr>
        <w:t>• The Human Development Index (HDI), published by the UNDP, focuses on objective measures like life expectancy, education, and income levels.</w:t>
      </w:r>
    </w:p>
    <w:p>
      <w:pPr>
        <w:spacing w:before="0"/>
      </w:pPr>
      <w:r>
        <w:rPr>
          <w:b w:val="0"/>
        </w:rPr>
        <w:t>• Recent Rankings in the Happiness Index (2023): Top Countries: Finland, Denmark, Iceland.</w:t>
      </w:r>
    </w:p>
    <w:p>
      <w:pPr>
        <w:spacing w:before="0"/>
      </w:pPr>
      <w:r>
        <w:rPr>
          <w:b w:val="0"/>
        </w:rPr>
        <w:t>• India's Rank: India ranked 126th out of 137 countries in the 2023 report.</w:t>
      </w:r>
    </w:p>
    <w:p>
      <w:pPr>
        <w:spacing w:before="0"/>
      </w:pPr>
      <w:r>
        <w:rPr>
          <w:b w:val="0"/>
        </w:rPr>
      </w:r>
    </w:p>
    <w:p>
      <w:pPr>
        <w:spacing w:after="100" w:line="360" w:lineRule="auto" w:before="0"/>
      </w:pPr>
      <w:r>
        <w:rPr>
          <w:b w:val="0"/>
        </w:rPr>
        <w:t>21. Why does India emphasise ‘Carbon Sink Enhancement’ in its climate strategy?</w:t>
      </w:r>
    </w:p>
    <w:p>
      <w:pPr>
        <w:spacing w:before="0"/>
      </w:pPr>
      <w:r>
        <w:rPr>
          <w:b w:val="0"/>
        </w:rPr>
      </w:r>
    </w:p>
    <w:p>
      <w:pPr>
        <w:spacing w:after="100" w:before="0"/>
      </w:pPr>
      <w:r>
        <w:rPr>
          <w:b w:val="0"/>
        </w:rPr>
        <w:t>A. To promote deforestation</w:t>
      </w:r>
    </w:p>
    <w:p>
      <w:pPr>
        <w:spacing w:after="100" w:before="0"/>
      </w:pPr>
      <w:r>
        <w:rPr>
          <w:b w:val="0"/>
        </w:rPr>
        <w:t>B. To absorb carbon dioxide through vegetation and soil</w:t>
      </w:r>
    </w:p>
    <w:p>
      <w:pPr>
        <w:spacing w:after="100" w:before="0"/>
      </w:pPr>
      <w:r>
        <w:rPr>
          <w:b w:val="0"/>
        </w:rPr>
        <w:t>C. To increase fossil fuel use</w:t>
      </w:r>
    </w:p>
    <w:p>
      <w:pPr>
        <w:spacing w:after="100" w:before="0"/>
      </w:pPr>
      <w:r>
        <w:rPr>
          <w:b w:val="0"/>
        </w:rPr>
        <w:t>D. To encourage monoculture farming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absorb carbon dioxide through vegetation and soil. Key Points Additional Information Important Points</w:t>
      </w:r>
    </w:p>
    <w:p>
      <w:pPr>
        <w:spacing w:before="0"/>
      </w:pPr>
      <w:r>
        <w:rPr>
          <w:b w:val="0"/>
        </w:rPr>
        <w:t>• India emphasizes ‘Carbon Sink Enhancement’ as part of its climate strategy to combat climate change and fulfill its commitments under the Paris Agreement.</w:t>
      </w:r>
    </w:p>
    <w:p>
      <w:pPr>
        <w:spacing w:before="0"/>
      </w:pPr>
      <w:r>
        <w:rPr>
          <w:b w:val="0"/>
        </w:rPr>
        <w:t>• A carbon sink refers to any natural or artificial system that absorbs more carbon dioxide (CO2) than it releases, helping to reduce the concentration of greenhouse gases in the atmosphere.</w:t>
      </w:r>
    </w:p>
    <w:p>
      <w:pPr>
        <w:spacing w:before="0"/>
      </w:pPr>
      <w:r>
        <w:rPr>
          <w:b w:val="0"/>
        </w:rPr>
        <w:t>• Vegetation, such as forests, grasslands, and mangroves, acts as a major carbon sink by absorbing CO2 during the process of photosynthesis. Soil also stores carbon in the form of organic matter, contributing to carbon sequestration.</w:t>
      </w:r>
    </w:p>
    <w:p>
      <w:pPr>
        <w:spacing w:before="0"/>
      </w:pPr>
      <w:r>
        <w:rPr>
          <w:b w:val="0"/>
        </w:rPr>
        <w:t>• India has pledged to create an additional carbon sink of 2.5 to 3 billion tonnes of CO2 equivalent by 2030 through afforestation, reforestation, and forest conservation activities.</w:t>
      </w:r>
    </w:p>
    <w:p>
      <w:pPr>
        <w:spacing w:before="0"/>
      </w:pPr>
      <w:r>
        <w:rPr>
          <w:b w:val="0"/>
        </w:rPr>
        <w:t>• This initiative helps India achieve its Nationally Determined Contributions (NDCs) under the Paris Agreement and transition toward a low-carbon economy.</w:t>
      </w:r>
    </w:p>
    <w:p>
      <w:pPr>
        <w:spacing w:before="0"/>
      </w:pPr>
      <w:r>
        <w:rPr>
          <w:b w:val="0"/>
        </w:rPr>
        <w:t>• Activities like reforestation, agroforestry, and soil management play a crucial role in enhancing the capacity of carbon sinks. Hence, option 2 is correct.</w:t>
      </w:r>
    </w:p>
    <w:p>
      <w:pPr>
        <w:spacing w:before="0"/>
      </w:pPr>
      <w:r>
        <w:rPr>
          <w:b w:val="0"/>
        </w:rPr>
        <w:t>• Hence, the correct answer is To absorb carbon dioxide through vegetation and soil.</w:t>
      </w:r>
    </w:p>
    <w:p>
      <w:pPr>
        <w:spacing w:before="0"/>
      </w:pPr>
      <w:r>
        <w:rPr>
          <w:b w:val="0"/>
        </w:rPr>
        <w:t>• Importance of Carbon Sinks: Carbon sinks mitigate the effects of global warming by reducing atmospheric CO2. Forests and oceans are the largest natural carbon sinks globally.</w:t>
      </w:r>
    </w:p>
    <w:p>
      <w:pPr>
        <w:spacing w:before="0"/>
      </w:pPr>
      <w:r>
        <w:rPr>
          <w:b w:val="0"/>
        </w:rPr>
        <w:t>• Forests absorb approximately 7.6 billion metric tonnes of CO2 annually, playing a vital role in balancing the global carbon cycle.</w:t>
      </w:r>
    </w:p>
    <w:p>
      <w:pPr>
        <w:spacing w:before="0"/>
      </w:pPr>
      <w:r>
        <w:rPr>
          <w:b w:val="0"/>
        </w:rPr>
        <w:t>• India’s Initiatives for Carbon Sink Enhancement: India launched the National Afforestation Programme (NAP) and Green India Mission (GIM) to restore degraded forests and increase the green cover.</w:t>
      </w:r>
    </w:p>
    <w:p>
      <w:pPr>
        <w:spacing w:before="0"/>
      </w:pPr>
      <w:r>
        <w:rPr>
          <w:b w:val="0"/>
        </w:rPr>
        <w:t>• The Compensatory Afforestation Fund Management and Planning Authority (CAMPA) is also operational for afforestation activities.</w:t>
      </w:r>
    </w:p>
    <w:p>
      <w:pPr>
        <w:spacing w:before="0"/>
      </w:pPr>
      <w:r>
        <w:rPr>
          <w:b w:val="0"/>
        </w:rPr>
        <w:t>• India has set a target to increase its forest and tree cover to 33% of the total geographical area.</w:t>
      </w:r>
    </w:p>
    <w:p>
      <w:pPr>
        <w:spacing w:before="0"/>
      </w:pPr>
      <w:r>
        <w:rPr>
          <w:b w:val="0"/>
        </w:rPr>
        <w:t>• Functions of Soil in Carbon Sequestration: Soil stores carbon as organic carbon, which is derived from plant and animal residues and microbial biomass.</w:t>
      </w:r>
    </w:p>
    <w:p>
      <w:pPr>
        <w:spacing w:before="0"/>
      </w:pPr>
      <w:r>
        <w:rPr>
          <w:b w:val="0"/>
        </w:rPr>
        <w:t>• Practices like no-till farming, cover cropping, and agroforestry enhance soil carbon storage.</w:t>
      </w:r>
    </w:p>
    <w:p>
      <w:pPr>
        <w:spacing w:before="0"/>
      </w:pPr>
      <w:r>
        <w:rPr>
          <w:b w:val="0"/>
        </w:rPr>
        <w:t>• Paris Agreement Commitments: Under the Paris Agreement, India committed to reducing its emissions intensity by 33–35% from 2005 levels and achieving 40% of its electricity generation from non-fossil fuel sources by 2030.</w:t>
      </w:r>
    </w:p>
    <w:p>
      <w:pPr>
        <w:spacing w:before="0"/>
      </w:pPr>
      <w:r>
        <w:rPr>
          <w:b w:val="0"/>
        </w:rPr>
        <w:t>• The commitment to enhance carbon sink aligns with India’s long-term goals to combat climate change.</w:t>
      </w:r>
    </w:p>
    <w:p>
      <w:pPr>
        <w:spacing w:before="0"/>
      </w:pPr>
      <w:r>
        <w:rPr>
          <w:b w:val="0"/>
        </w:rPr>
        <w:t>• Global Examples of Carbon Sinks: The Amazon Rainforest, often called the “lungs of the Earth,” is one of the largest carbon sinks, absorbing about 2 billion tonnes of CO2 annually.</w:t>
      </w:r>
    </w:p>
    <w:p>
      <w:pPr>
        <w:spacing w:before="0"/>
      </w:pPr>
      <w:r>
        <w:rPr>
          <w:b w:val="0"/>
        </w:rPr>
        <w:t>• Peatlands, covering only 3% of the Earth's land area, store 30% of the world’s soil carbon, making them crucial for carbon sequestration.</w:t>
      </w:r>
    </w:p>
    <w:p>
      <w:pPr>
        <w:spacing w:before="0"/>
      </w:pPr>
      <w:r>
        <w:rPr>
          <w:b w:val="0"/>
        </w:rPr>
      </w:r>
    </w:p>
    <w:p>
      <w:pPr>
        <w:spacing w:after="100" w:line="360" w:lineRule="auto" w:before="0"/>
      </w:pPr>
      <w:r>
        <w:rPr>
          <w:b w:val="0"/>
        </w:rPr>
        <w:t>22. Read the following Assertion (A) and Reason (R): Assertion (A): Import substitution was adopted by India during the planning period. Reason (R): The policy aimed to shield infant industries from foreign competition.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Import substitution was adopted by India during the planning period. India adopted the policy of import substitution during the Second Five-Year Plan (1956–61) under the guidance of the economist P.C. Mahalanobis.</w:t>
      </w:r>
    </w:p>
    <w:p>
      <w:pPr>
        <w:spacing w:before="0"/>
      </w:pPr>
      <w:r>
        <w:rPr>
          <w:b w:val="0"/>
        </w:rPr>
        <w:t>• The aim was to reduce dependency on foreign goods and promote domestic industries. This policy focused on producing goods domestically instead of importing them. Hence, this statement is correct.</w:t>
      </w:r>
    </w:p>
    <w:p>
      <w:pPr>
        <w:spacing w:before="0"/>
      </w:pPr>
      <w:r>
        <w:rPr>
          <w:b w:val="0"/>
        </w:rPr>
        <w:t>• Reason (R): The policy aimed to shield infant industries from foreign competition. The primary objective of import substitution was to protect infant industries in India that lacked the capacity to compete with established foreign industries.</w:t>
      </w:r>
    </w:p>
    <w:p>
      <w:pPr>
        <w:spacing w:before="0"/>
      </w:pPr>
      <w:r>
        <w:rPr>
          <w:b w:val="0"/>
        </w:rPr>
        <w:t>• By imposing tariffs, quotas, and import restrictions, the government ensured that domestic industries were given the opportunity to grow without being overpowered by foreign competition.</w:t>
      </w:r>
    </w:p>
    <w:p>
      <w:pPr>
        <w:spacing w:before="0"/>
      </w:pPr>
      <w:r>
        <w:rPr>
          <w:b w:val="0"/>
        </w:rPr>
        <w:t>• This approach was particularly important in the post-independence era when India was focused on achieving economic self-reliance. Hence, this statement is correct.</w:t>
      </w:r>
    </w:p>
    <w:p>
      <w:pPr>
        <w:spacing w:before="0"/>
      </w:pPr>
      <w:r>
        <w:rPr>
          <w:b w:val="0"/>
        </w:rPr>
        <w:t>• The reason provided (R) explains the assertion (A) because the policy of import substitution was specifically designed to protect domestic industries by reducing foreign competition and creating a favorable environment for their growth. Thus, both A and R are true, and R explains A.</w:t>
      </w:r>
    </w:p>
    <w:p>
      <w:pPr>
        <w:spacing w:before="0"/>
      </w:pPr>
      <w:r>
        <w:rPr>
          <w:b w:val="0"/>
        </w:rPr>
        <w:t>• Import Substitution Policy: The policy aimed at achieving economic self-reliance by promoting domestic production of goods that were previously imported.</w:t>
      </w:r>
    </w:p>
    <w:p>
      <w:pPr>
        <w:spacing w:before="0"/>
      </w:pPr>
      <w:r>
        <w:rPr>
          <w:b w:val="0"/>
        </w:rPr>
        <w:t>• To implement this policy, the government adopted measures like high import tariffs, quantitative restrictions, and providing subsidies to domestic industries.</w:t>
      </w:r>
    </w:p>
    <w:p>
      <w:pPr>
        <w:spacing w:before="0"/>
      </w:pPr>
      <w:r>
        <w:rPr>
          <w:b w:val="0"/>
        </w:rPr>
        <w:t>• This strategy was particularly emphasized during the 1950s and 1960s, with sectors like heavy industries and capital goods receiving significant focus.</w:t>
      </w:r>
    </w:p>
    <w:p>
      <w:pPr>
        <w:spacing w:before="0"/>
      </w:pPr>
      <w:r>
        <w:rPr>
          <w:b w:val="0"/>
        </w:rPr>
        <w:t>• Significance of Protecting Infant Industries: Infant industries are newly established industries that require government support to survive and grow in their initial stages.</w:t>
      </w:r>
    </w:p>
    <w:p>
      <w:pPr>
        <w:spacing w:before="0"/>
      </w:pPr>
      <w:r>
        <w:rPr>
          <w:b w:val="0"/>
        </w:rPr>
        <w:t>• Without protection, these industries could struggle to compete with well-established foreign companies, leading to economic dependency on imports.</w:t>
      </w:r>
    </w:p>
    <w:p>
      <w:pPr>
        <w:spacing w:before="0"/>
      </w:pPr>
      <w:r>
        <w:rPr>
          <w:b w:val="0"/>
        </w:rPr>
        <w:t>• By shielding them, the government ensures they can develop the necessary technological capabilities and scale to eventually compete in the global market.</w:t>
      </w:r>
    </w:p>
    <w:p>
      <w:pPr>
        <w:spacing w:before="0"/>
      </w:pPr>
      <w:r>
        <w:rPr>
          <w:b w:val="0"/>
        </w:rPr>
        <w:t>• Outcomes of Import Substitution Policy: Positive outcomes included the establishment of a strong industrial base in India, particularly in the public sector, and a reduction in reliance on imports for many goods.</w:t>
      </w:r>
    </w:p>
    <w:p>
      <w:pPr>
        <w:spacing w:before="0"/>
      </w:pPr>
      <w:r>
        <w:rPr>
          <w:b w:val="0"/>
        </w:rPr>
        <w:t>• However, the policy also led to issues like inefficiency, lack of competition, and a slow rate of technological advancement due to limited exposure to global markets.</w:t>
      </w:r>
    </w:p>
    <w:p>
      <w:pPr>
        <w:spacing w:before="0"/>
      </w:pPr>
      <w:r>
        <w:rPr>
          <w:b w:val="0"/>
        </w:rPr>
        <w:t>• Tariffs and Quotas: High tariffs were imposed on imported goods to make them expensive and discourage their consumption.</w:t>
      </w:r>
    </w:p>
    <w:p>
      <w:pPr>
        <w:spacing w:before="0"/>
      </w:pPr>
      <w:r>
        <w:rPr>
          <w:b w:val="0"/>
        </w:rPr>
        <w:t>• Quotas restricted the quantity of certain goods that could be imported, further protecting domestic industries.</w:t>
      </w:r>
    </w:p>
    <w:p>
      <w:pPr>
        <w:spacing w:before="0"/>
      </w:pPr>
      <w:r>
        <w:rPr>
          <w:b w:val="0"/>
        </w:rPr>
        <w:t>• Examples of Import Substitution in India: The establishment of industries like steel plants in Bhilai, Rourkela, and Durgapur, and the automobile sector are examples of successful import substitution initiatives.</w:t>
      </w:r>
    </w:p>
    <w:p>
      <w:pPr>
        <w:spacing w:before="0"/>
      </w:pPr>
      <w:r>
        <w:rPr>
          <w:b w:val="0"/>
        </w:rPr>
        <w:t>• The Industrial Policy Resolution of 1956 emphasized the importance of import substitution for achieving economic self-sufficiency.</w:t>
      </w:r>
    </w:p>
    <w:p>
      <w:pPr>
        <w:spacing w:before="0"/>
      </w:pPr>
      <w:r>
        <w:rPr>
          <w:b w:val="0"/>
        </w:rPr>
      </w:r>
    </w:p>
    <w:p>
      <w:pPr>
        <w:spacing w:after="100" w:line="360" w:lineRule="auto" w:before="0"/>
      </w:pPr>
      <w:r>
        <w:rPr>
          <w:b w:val="0"/>
        </w:rPr>
        <w:t>23. Consider the following statements: 1. Black holes emit X-rays directly from their event horizon. 2. Pulsars are rapidly spinning neutron stars. Which of the statements given above 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2 only. Key Points Additional Information Important Points</w:t>
      </w:r>
    </w:p>
    <w:p>
      <w:pPr>
        <w:spacing w:before="0"/>
      </w:pPr>
      <w:r>
        <w:rPr>
          <w:b w:val="0"/>
        </w:rPr>
        <w:t>• Statement 1: Black holes do not emit X-rays directly from their event horizon. The event horizon is the boundary of a black hole where no matter, energy, or light can escape due to its immense gravitational pull. X-rays are emitted by the hot matter (such as gas and dust) in the accretion disk surrounding the black hole, as the material heats up while spiraling inwards. The event horizon itself does not produce any radiation. Hence, statement 1 is incorrect.</w:t>
      </w:r>
    </w:p>
    <w:p>
      <w:pPr>
        <w:spacing w:before="0"/>
      </w:pPr>
      <w:r>
        <w:rPr>
          <w:b w:val="0"/>
        </w:rPr>
        <w:t>• Statement 2: Pulsars are indeed rapidly spinning neutron stars. These stars emit beams of radiation (often radio waves) from their magnetic poles. As the pulsar rotates, these beams sweep across space, and when aligned with Earth, they appear as pulses of radiation. Pulsars are formed after the supernova explosion of massive stars, leaving behind a dense neutron star. Hence, statement 2 is correct.</w:t>
      </w:r>
    </w:p>
    <w:p>
      <w:pPr>
        <w:spacing w:before="0"/>
      </w:pPr>
      <w:r>
        <w:rPr>
          <w:b w:val="0"/>
        </w:rPr>
        <w:t>• Black Holes: Definition: A black hole is a region in space with an extremely strong gravitational pull due to its concentrated mass, where not even light can escape.</w:t>
      </w:r>
    </w:p>
    <w:p>
      <w:pPr>
        <w:spacing w:before="0"/>
      </w:pPr>
      <w:r>
        <w:rPr>
          <w:b w:val="0"/>
        </w:rPr>
        <w:t>• Event Horizon: The boundary around a black hole beyond which nothing can escape. The event horizon is invisible and does not emit radiation.</w:t>
      </w:r>
    </w:p>
    <w:p>
      <w:pPr>
        <w:spacing w:before="0"/>
      </w:pPr>
      <w:r>
        <w:rPr>
          <w:b w:val="0"/>
        </w:rPr>
        <w:t>• X-ray Emission: X-rays are produced by the heated matter in the accretion disk around the black hole as it is drawn in. This matter heats up due to friction and reaches temperatures of millions of degrees Kelvin.</w:t>
      </w:r>
    </w:p>
    <w:p>
      <w:pPr>
        <w:spacing w:before="0"/>
      </w:pPr>
      <w:r>
        <w:rPr>
          <w:b w:val="0"/>
        </w:rPr>
        <w:t>• Example: Cygnus X-1 is one of the most famous black holes observed to emit X-rays via its accretion disk.</w:t>
      </w:r>
    </w:p>
    <w:p>
      <w:pPr>
        <w:spacing w:before="0"/>
      </w:pPr>
      <w:r>
        <w:rPr>
          <w:b w:val="0"/>
        </w:rPr>
        <w:t>• Pulsars: Definition: Pulsars are neutron stars that emit beams of electromagnetic radiation from their magnetic poles.</w:t>
      </w:r>
    </w:p>
    <w:p>
      <w:pPr>
        <w:spacing w:before="0"/>
      </w:pPr>
      <w:r>
        <w:rPr>
          <w:b w:val="0"/>
        </w:rPr>
        <w:t>• Formation: Pulsars are formed after a massive star undergoes a supernova explosion, leaving behind a dense core known as a neutron star.</w:t>
      </w:r>
    </w:p>
    <w:p>
      <w:pPr>
        <w:spacing w:before="0"/>
      </w:pPr>
      <w:r>
        <w:rPr>
          <w:b w:val="0"/>
        </w:rPr>
        <w:t>• Characteristics: Pulsars have strong magnetic fields and rotate rapidly, with rotation periods ranging from milliseconds to seconds.</w:t>
      </w:r>
    </w:p>
    <w:p>
      <w:pPr>
        <w:spacing w:before="0"/>
      </w:pPr>
      <w:r>
        <w:rPr>
          <w:b w:val="0"/>
        </w:rPr>
        <w:t>• Example: The Crab Pulsar, located in the Crab Nebula, is a well-known pulsar formed from a supernova observed in 1054 AD.</w:t>
      </w:r>
    </w:p>
    <w:p>
      <w:pPr>
        <w:spacing w:before="0"/>
      </w:pPr>
      <w:r>
        <w:rPr>
          <w:b w:val="0"/>
        </w:rPr>
        <w:t>• Difference Between Black Holes and Pulsars: Black Holes: Black holes are characterized by their immense gravitational pull and inability to emit light or radiation directly. They are typically detected indirectly through their effects on surrounding matter.</w:t>
      </w:r>
    </w:p>
    <w:p>
      <w:pPr>
        <w:spacing w:before="0"/>
      </w:pPr>
      <w:r>
        <w:rPr>
          <w:b w:val="0"/>
        </w:rPr>
        <w:t>• Pulsars: Pulsars are neutron stars that are visible due to their periodic pulses of electromagnetic radiation. Their rotational and magnetic properties make them highly detectable.</w:t>
      </w:r>
    </w:p>
    <w:p>
      <w:pPr>
        <w:spacing w:before="0"/>
      </w:pPr>
      <w:r>
        <w:rPr>
          <w:b w:val="0"/>
        </w:rPr>
        <w:t>• Scientific Significance: Both black holes and pulsars are key objects in astrophysics, helping scientists study extreme physical phenomena such as strong gravity, high energy, and dense matter.</w:t>
      </w:r>
    </w:p>
    <w:p>
      <w:pPr>
        <w:spacing w:before="0"/>
      </w:pPr>
      <w:r>
        <w:rPr>
          <w:b w:val="0"/>
        </w:rPr>
        <w:t>• Pulsars are used in precision measurements, such as testing Einstein's theory of relativity and detecting gravitational waves.</w:t>
      </w:r>
    </w:p>
    <w:p>
      <w:pPr>
        <w:spacing w:before="0"/>
      </w:pPr>
      <w:r>
        <w:rPr>
          <w:b w:val="0"/>
        </w:rPr>
      </w:r>
    </w:p>
    <w:p>
      <w:pPr>
        <w:spacing w:after="100" w:line="360" w:lineRule="auto" w:before="0"/>
      </w:pPr>
      <w:r>
        <w:rPr>
          <w:b w:val="0"/>
        </w:rPr>
        <w:t>24. Which Article empowers Parliament to make laws on State List subjects during a National Emergency?</w:t>
      </w:r>
    </w:p>
    <w:p>
      <w:pPr>
        <w:spacing w:before="0"/>
      </w:pPr>
      <w:r>
        <w:rPr>
          <w:b w:val="0"/>
        </w:rPr>
      </w:r>
    </w:p>
    <w:p>
      <w:pPr>
        <w:spacing w:after="100" w:before="0"/>
      </w:pPr>
      <w:r>
        <w:rPr>
          <w:b w:val="0"/>
        </w:rPr>
        <w:t>A. Article 250</w:t>
      </w:r>
    </w:p>
    <w:p>
      <w:pPr>
        <w:spacing w:after="100" w:before="0"/>
      </w:pPr>
      <w:r>
        <w:rPr>
          <w:b w:val="0"/>
        </w:rPr>
        <w:t>B. Article 256</w:t>
      </w:r>
    </w:p>
    <w:p>
      <w:pPr>
        <w:spacing w:after="100" w:before="0"/>
      </w:pPr>
      <w:r>
        <w:rPr>
          <w:b w:val="0"/>
        </w:rPr>
        <w:t>C. Article 254</w:t>
      </w:r>
    </w:p>
    <w:p>
      <w:pPr>
        <w:spacing w:after="100" w:before="0"/>
      </w:pPr>
      <w:r>
        <w:rPr>
          <w:b w:val="0"/>
        </w:rPr>
        <w:t>D. Article 352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250. Key Points Additional Information Important Points</w:t>
      </w:r>
    </w:p>
    <w:p>
      <w:pPr>
        <w:spacing w:before="0"/>
      </w:pPr>
      <w:r>
        <w:rPr>
          <w:b w:val="0"/>
        </w:rPr>
        <w:t>• Article 250 of the Indian Constitution empowers the Parliament to make laws on subjects enumerated in the State List during the proclamation of a National Emergency.</w:t>
      </w:r>
    </w:p>
    <w:p>
      <w:pPr>
        <w:spacing w:before="0"/>
      </w:pPr>
      <w:r>
        <w:rPr>
          <w:b w:val="0"/>
        </w:rPr>
        <w:t>• The provision is invoked when an emergency is declared under Article 352 due to war, external aggression, or armed rebellion.</w:t>
      </w:r>
    </w:p>
    <w:p>
      <w:pPr>
        <w:spacing w:before="0"/>
      </w:pPr>
      <w:r>
        <w:rPr>
          <w:b w:val="0"/>
        </w:rPr>
        <w:t>• Under this condition, the Parliament can legislate on matters listed under the State List, which otherwise are within the exclusive domain of state legislatures. Hence, this statement is correct.</w:t>
      </w:r>
    </w:p>
    <w:p>
      <w:pPr>
        <w:spacing w:before="0"/>
      </w:pPr>
      <w:r>
        <w:rPr>
          <w:b w:val="0"/>
        </w:rPr>
        <w:t>• Article 250 is crucial during national emergencies as it centralizes legislative powers, ensuring uniformity in decision-making and governance across the nation.</w:t>
      </w:r>
    </w:p>
    <w:p>
      <w:pPr>
        <w:spacing w:before="0"/>
      </w:pPr>
      <w:r>
        <w:rPr>
          <w:b w:val="0"/>
        </w:rPr>
        <w:t>• The laws passed under this Article remain effective only for the duration of the emergency and six months after it ceases to operate. Hence, this provision is temporary and specific to emergencies.</w:t>
      </w:r>
    </w:p>
    <w:p>
      <w:pPr>
        <w:spacing w:before="0"/>
      </w:pPr>
      <w:r>
        <w:rPr>
          <w:b w:val="0"/>
        </w:rPr>
        <w:t>• Article 250 ensures that the central government can take over legislative responsibilities in emergencies, overriding state autonomy for national interest and security.</w:t>
      </w:r>
    </w:p>
    <w:p>
      <w:pPr>
        <w:spacing w:before="0"/>
      </w:pPr>
      <w:r>
        <w:rPr>
          <w:b w:val="0"/>
        </w:rPr>
        <w:t>• Hence, the correct answer is Article 250.</w:t>
      </w:r>
    </w:p>
    <w:p>
      <w:pPr>
        <w:spacing w:before="0"/>
      </w:pPr>
      <w:r>
        <w:rPr>
          <w:b w:val="0"/>
        </w:rPr>
        <w:t>• Explanation of Other Options: Article 256: This Article mandates that the executive power of every state must be exercised in a way that complies with the laws made by the Parliament. It does not pertain to legislative powers on the State List during emergencies.</w:t>
      </w:r>
    </w:p>
    <w:p>
      <w:pPr>
        <w:spacing w:before="0"/>
      </w:pPr>
      <w:r>
        <w:rPr>
          <w:b w:val="0"/>
        </w:rPr>
        <w:t>• Article 254: This Article addresses inconsistencies between laws made by Parliament and state legislatures. In case of a conflict, the central law prevails. It does not grant Parliament power to legislate on State List subjects during emergencies.</w:t>
      </w:r>
    </w:p>
    <w:p>
      <w:pPr>
        <w:spacing w:before="0"/>
      </w:pPr>
      <w:r>
        <w:rPr>
          <w:b w:val="0"/>
        </w:rPr>
        <w:t>• Article 352: This Article deals with the proclamation of a National Emergency, under which extraordinary legislative powers like those in Article 250 are activated. However, it does not directly empower Parliament to make laws on State List subjects.</w:t>
      </w:r>
    </w:p>
    <w:p>
      <w:pPr>
        <w:spacing w:before="0"/>
      </w:pPr>
      <w:r>
        <w:rPr>
          <w:b w:val="0"/>
        </w:rPr>
        <w:t>• National Emergency under Article 352: A National Emergency can be declared on grounds of war, external aggression, or armed rebellion.</w:t>
      </w:r>
    </w:p>
    <w:p>
      <w:pPr>
        <w:spacing w:before="0"/>
      </w:pPr>
      <w:r>
        <w:rPr>
          <w:b w:val="0"/>
        </w:rPr>
        <w:t>• During this time, the division of powers between the Union and the States undergoes significant changes, with the Union assuming more control.</w:t>
      </w:r>
    </w:p>
    <w:p>
      <w:pPr>
        <w:spacing w:before="0"/>
      </w:pPr>
      <w:r>
        <w:rPr>
          <w:b w:val="0"/>
        </w:rPr>
        <w:t>• Legislative Powers During Emergency: The Parliament acquires the power to legislate on all matters, including those in the State List, ensuring a centralized approach to governance during crises.</w:t>
      </w:r>
    </w:p>
    <w:p>
      <w:pPr>
        <w:spacing w:before="0"/>
      </w:pPr>
      <w:r>
        <w:rPr>
          <w:b w:val="0"/>
        </w:rPr>
        <w:t>• This ensures uniformity in decision-making and avoids delays caused by differing state laws or administrative procedures.</w:t>
      </w:r>
    </w:p>
    <w:p>
      <w:pPr>
        <w:spacing w:before="0"/>
      </w:pPr>
      <w:r>
        <w:rPr>
          <w:b w:val="0"/>
        </w:rPr>
        <w:t>• Temporary Nature of Laws: Laws made under Article 250 last only for the duration of the emergency and six months thereafter, ensuring that the autonomy of states is restored once normalcy is achieved.</w:t>
      </w:r>
    </w:p>
    <w:p>
      <w:pPr>
        <w:spacing w:before="0"/>
      </w:pPr>
      <w:r>
        <w:rPr>
          <w:b w:val="0"/>
        </w:rPr>
        <w:t>• Key Features of Article 250: It centralizes legislative powers during emergencies, ensuring effective governance and national security.</w:t>
      </w:r>
    </w:p>
    <w:p>
      <w:pPr>
        <w:spacing w:before="0"/>
      </w:pPr>
      <w:r>
        <w:rPr>
          <w:b w:val="0"/>
        </w:rPr>
        <w:t>• The laws passed under this Article are temporary, highlighting the importance of returning to normal democratic functioning post-emergency.</w:t>
      </w:r>
    </w:p>
    <w:p>
      <w:pPr>
        <w:spacing w:before="0"/>
      </w:pPr>
      <w:r>
        <w:rPr>
          <w:b w:val="0"/>
        </w:rPr>
        <w:t>• Instances of National Emergency: 1962: Declared during the Indo-China war.</w:t>
      </w:r>
    </w:p>
    <w:p>
      <w:pPr>
        <w:spacing w:before="0"/>
      </w:pPr>
      <w:r>
        <w:rPr>
          <w:b w:val="0"/>
        </w:rPr>
        <w:t>• 1971: Declared during the Indo-Pakistan war.</w:t>
      </w:r>
    </w:p>
    <w:p>
      <w:pPr>
        <w:spacing w:before="0"/>
      </w:pPr>
      <w:r>
        <w:rPr>
          <w:b w:val="0"/>
        </w:rPr>
        <w:t>• 1975: Declared due to internal disturbances, marking a significant period in Indian political history.</w:t>
      </w:r>
    </w:p>
    <w:p>
      <w:pPr>
        <w:spacing w:before="0"/>
      </w:pPr>
      <w:r>
        <w:rPr>
          <w:b w:val="0"/>
        </w:rPr>
      </w:r>
    </w:p>
    <w:p>
      <w:pPr>
        <w:spacing w:after="100" w:line="360" w:lineRule="auto" w:before="0"/>
      </w:pPr>
      <w:r>
        <w:rPr>
          <w:b w:val="0"/>
        </w:rPr>
        <w:t>25. Consider the following statements: 1. Article 131A granted High Courts exclusive authority to decide the validity of central laws. 2. Article 131A was removed by the 43rd Constitutional Amendment.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Article 131A granted High Courts exclusive authority to decide the validity of central laws: Article 131A was introduced by the 42nd Constitutional Amendment Act of 1976.</w:t>
      </w:r>
    </w:p>
    <w:p>
      <w:pPr>
        <w:spacing w:before="0"/>
      </w:pPr>
      <w:r>
        <w:rPr>
          <w:b w:val="0"/>
        </w:rPr>
        <w:t>• It provided that the Supreme Court, and not the High Courts, would have exclusive jurisdiction to determine the constitutional validity of central laws.</w:t>
      </w:r>
    </w:p>
    <w:p>
      <w:pPr>
        <w:spacing w:before="0"/>
      </w:pPr>
      <w:r>
        <w:rPr>
          <w:b w:val="0"/>
        </w:rPr>
        <w:t>• The statement claiming that High Courts were granted this power under Article 131A is incorrect as the Supreme Court was given this authority, not the High Courts. Hence, statement 1 is incorrect.</w:t>
      </w:r>
    </w:p>
    <w:p>
      <w:pPr>
        <w:spacing w:before="0"/>
      </w:pPr>
      <w:r>
        <w:rPr>
          <w:b w:val="0"/>
        </w:rPr>
        <w:t>• Statement 2: Article 131A was removed by the 43rd Constitutional Amendment: The 43rd Constitutional Amendment Act of 1977 repealed Article 131A, restoring the original position where both the High Courts and the Supreme Court could determine the validity of central laws.</w:t>
      </w:r>
    </w:p>
    <w:p>
      <w:pPr>
        <w:spacing w:before="0"/>
      </w:pPr>
      <w:r>
        <w:rPr>
          <w:b w:val="0"/>
        </w:rPr>
        <w:t>• This was part of the rollback of several changes made by the 42nd Amendment, which were considered excessive and centralizing.</w:t>
      </w:r>
    </w:p>
    <w:p>
      <w:pPr>
        <w:spacing w:before="0"/>
      </w:pPr>
      <w:r>
        <w:rPr>
          <w:b w:val="0"/>
        </w:rPr>
        <w:t>• Since Article 131A was indeed removed by the 43rd Constitutional Amendment, statement 2 is correct.</w:t>
      </w:r>
    </w:p>
    <w:p>
      <w:pPr>
        <w:spacing w:before="0"/>
      </w:pPr>
      <w:r>
        <w:rPr>
          <w:b w:val="0"/>
        </w:rPr>
        <w:t>• Article 131 of the Constitution: Article 131 of the Indian Constitution provides for the original jurisdiction of the Supreme Court in disputes between the Union and states or between states.</w:t>
      </w:r>
    </w:p>
    <w:p>
      <w:pPr>
        <w:spacing w:before="0"/>
      </w:pPr>
      <w:r>
        <w:rPr>
          <w:b w:val="0"/>
        </w:rPr>
        <w:t>• This article does not deal with the validity of central laws but focuses on the resolution of disputes involving constitutional relationships.</w:t>
      </w:r>
    </w:p>
    <w:p>
      <w:pPr>
        <w:spacing w:before="0"/>
      </w:pPr>
      <w:r>
        <w:rPr>
          <w:b w:val="0"/>
        </w:rPr>
        <w:t>• 42nd Constitutional Amendment Act (1976): This amendment, often referred to as the "mini-Constitution," made extensive changes to the Constitution to enhance the powers of the central government.</w:t>
      </w:r>
    </w:p>
    <w:p>
      <w:pPr>
        <w:spacing w:before="0"/>
      </w:pPr>
      <w:r>
        <w:rPr>
          <w:b w:val="0"/>
        </w:rPr>
        <w:t>• It introduced Article 131A, giving the Supreme Court exclusive jurisdiction over the validity of central laws, bypassing High Courts.</w:t>
      </w:r>
    </w:p>
    <w:p>
      <w:pPr>
        <w:spacing w:before="0"/>
      </w:pPr>
      <w:r>
        <w:rPr>
          <w:b w:val="0"/>
        </w:rPr>
        <w:t>• It also curtailed some fundamental rights and increased the powers of Parliament.</w:t>
      </w:r>
    </w:p>
    <w:p>
      <w:pPr>
        <w:spacing w:before="0"/>
      </w:pPr>
      <w:r>
        <w:rPr>
          <w:b w:val="0"/>
        </w:rPr>
        <w:t>• 43rd Constitutional Amendment Act (1977): This amendment was enacted to restore the balance between the Union and the states, reversing some provisions of the 42nd Amendment.</w:t>
      </w:r>
    </w:p>
    <w:p>
      <w:pPr>
        <w:spacing w:before="0"/>
      </w:pPr>
      <w:r>
        <w:rPr>
          <w:b w:val="0"/>
        </w:rPr>
        <w:t>• It repealed Article 131A, thereby restoring the power of High Courts to hear cases on the validity of central laws.</w:t>
      </w:r>
    </w:p>
    <w:p>
      <w:pPr>
        <w:spacing w:before="0"/>
      </w:pPr>
      <w:r>
        <w:rPr>
          <w:b w:val="0"/>
        </w:rPr>
        <w:t>• It also restored some fundamental rights that had been curtailed under the 42nd Amendment.</w:t>
      </w:r>
    </w:p>
    <w:p>
      <w:pPr>
        <w:spacing w:before="0"/>
      </w:pPr>
      <w:r>
        <w:rPr>
          <w:b w:val="0"/>
        </w:rPr>
        <w:t>• Significance of Article 131A: It was introduced to centralize judicial authority over the validity of central laws with the Supreme Court.</w:t>
      </w:r>
    </w:p>
    <w:p>
      <w:pPr>
        <w:spacing w:before="0"/>
      </w:pPr>
      <w:r>
        <w:rPr>
          <w:b w:val="0"/>
        </w:rPr>
        <w:t>• However, it was criticized for undermining the role of High Courts in providing justice at the state level.</w:t>
      </w:r>
    </w:p>
    <w:p>
      <w:pPr>
        <w:spacing w:before="0"/>
      </w:pPr>
      <w:r>
        <w:rPr>
          <w:b w:val="0"/>
        </w:rPr>
        <w:t>• Judicial Review: The power of judicial review is a key feature of the Indian Constitution, allowing courts to examine the constitutionality of laws and executive actions.</w:t>
      </w:r>
    </w:p>
    <w:p>
      <w:pPr>
        <w:spacing w:before="0"/>
      </w:pPr>
      <w:r>
        <w:rPr>
          <w:b w:val="0"/>
        </w:rPr>
        <w:t>• Both the High Courts and the Supreme Court have the power of judicial review, as restored by the 43rd Amendment.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