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tribal festival of Bhagoria is traditionally celebrated a week prior to which Hindu festival?</w:t>
      </w:r>
    </w:p>
    <w:p>
      <w:pPr>
        <w:spacing w:before="0"/>
      </w:pPr>
      <w:r>
        <w:rPr>
          <w:b w:val="0"/>
        </w:rPr>
      </w:r>
    </w:p>
    <w:p>
      <w:pPr>
        <w:spacing w:after="100" w:before="0"/>
      </w:pPr>
      <w:r>
        <w:rPr>
          <w:b w:val="0"/>
        </w:rPr>
        <w:t>A. Diwali</w:t>
      </w:r>
    </w:p>
    <w:p>
      <w:pPr>
        <w:spacing w:after="100" w:before="0"/>
      </w:pPr>
      <w:r>
        <w:rPr>
          <w:b w:val="0"/>
        </w:rPr>
        <w:t>B. Holika Dahan</w:t>
      </w:r>
    </w:p>
    <w:p>
      <w:pPr>
        <w:spacing w:after="100" w:before="0"/>
      </w:pPr>
      <w:r>
        <w:rPr>
          <w:b w:val="0"/>
        </w:rPr>
        <w:t>C. Navratri</w:t>
      </w:r>
    </w:p>
    <w:p>
      <w:pPr>
        <w:spacing w:after="100" w:before="0"/>
      </w:pPr>
      <w:r>
        <w:rPr>
          <w:b w:val="0"/>
        </w:rPr>
        <w:t>D. Makar Sankranti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Holika Dahan. Key Points Additional Information Important Points</w:t>
      </w:r>
    </w:p>
    <w:p>
      <w:pPr>
        <w:spacing w:before="0"/>
      </w:pPr>
      <w:r>
        <w:rPr>
          <w:b w:val="0"/>
        </w:rPr>
        <w:t>• The tribal festival of Bhagoria is celebrated predominantly by the Bhil and Bhilala tribes of the Indian states of Madhya Pradesh and Maharashtra.</w:t>
      </w:r>
    </w:p>
    <w:p>
      <w:pPr>
        <w:spacing w:before="0"/>
      </w:pPr>
      <w:r>
        <w:rPr>
          <w:b w:val="0"/>
        </w:rPr>
        <w:t>• It is traditionally celebrated a week prior to the Hindu festival of Holika Dahan, which marks the beginning of the spring season.</w:t>
      </w:r>
    </w:p>
    <w:p>
      <w:pPr>
        <w:spacing w:before="0"/>
      </w:pPr>
      <w:r>
        <w:rPr>
          <w:b w:val="0"/>
        </w:rPr>
        <w:t>• Bhagoria Haat: The festival is celebrated in the form of a fair known as the Bhagoria Haat, which acts as a marketplace and marriage fair where eligible young individuals choose their life partners.</w:t>
      </w:r>
    </w:p>
    <w:p>
      <w:pPr>
        <w:spacing w:before="0"/>
      </w:pPr>
      <w:r>
        <w:rPr>
          <w:b w:val="0"/>
        </w:rPr>
        <w:t>• The celebration involves vibrant cultural activities, including tribal dance, music, and rituals that reflect the rich tradition and customs of these communities.</w:t>
      </w:r>
    </w:p>
    <w:p>
      <w:pPr>
        <w:spacing w:before="0"/>
      </w:pPr>
      <w:r>
        <w:rPr>
          <w:b w:val="0"/>
        </w:rPr>
        <w:t>• The name "Bhagoria" is derived from the word 'Bhag' (to run away), symbolizing the tradition where couples elope and later gain acceptance from their families.</w:t>
      </w:r>
    </w:p>
    <w:p>
      <w:pPr>
        <w:spacing w:before="0"/>
      </w:pPr>
      <w:r>
        <w:rPr>
          <w:b w:val="0"/>
        </w:rPr>
        <w:t>• The festival coincides with agricultural activities, marking the completion of harvesting and symbolizing prosperity and joy.</w:t>
      </w:r>
    </w:p>
    <w:p>
      <w:pPr>
        <w:spacing w:before="0"/>
      </w:pPr>
      <w:r>
        <w:rPr>
          <w:b w:val="0"/>
        </w:rPr>
        <w:t>• Holika Dahan: This festival, also known as Chhoti Holi, is celebrated one day before Holi to signify the victory of good over evil, particularly the mythological story of Prahlada and Holika.</w:t>
      </w:r>
    </w:p>
    <w:p>
      <w:pPr>
        <w:spacing w:before="0"/>
      </w:pPr>
      <w:r>
        <w:rPr>
          <w:b w:val="0"/>
        </w:rPr>
        <w:t>• The association of Bhagoria with Holika Dahan highlights the tribal communities' integration of their customs with broader Hindu festivals. Hence, the correct answer is Holika Dahan.</w:t>
      </w:r>
    </w:p>
    <w:p>
      <w:pPr>
        <w:spacing w:before="0"/>
      </w:pPr>
      <w:r>
        <w:rPr>
          <w:b w:val="0"/>
        </w:rPr>
        <w:t>• Bhagoria Festival: The Bhagoria festival is an integral part of the indigenous culture of the Bhil and Bhilala tribes, celebrated with enthusiasm and joy.</w:t>
      </w:r>
    </w:p>
    <w:p>
      <w:pPr>
        <w:spacing w:before="0"/>
      </w:pPr>
      <w:r>
        <w:rPr>
          <w:b w:val="0"/>
        </w:rPr>
        <w:t>• Location: It is primarily celebrated in the Jhabua and Alirajpur districts of Madhya Pradesh and in parts of Maharashtra.</w:t>
      </w:r>
    </w:p>
    <w:p>
      <w:pPr>
        <w:spacing w:before="0"/>
      </w:pPr>
      <w:r>
        <w:rPr>
          <w:b w:val="0"/>
        </w:rPr>
        <w:t>• The festival serves as an occasion for social bonding and allows tribal communities to showcase their unique traditions.</w:t>
      </w:r>
    </w:p>
    <w:p>
      <w:pPr>
        <w:spacing w:before="0"/>
      </w:pPr>
      <w:r>
        <w:rPr>
          <w:b w:val="0"/>
        </w:rPr>
        <w:t>• Holika Dahan: Date: Holika Dahan occurs on the Purnima (full moon) night of the Hindu lunar month of Phalguna, generally in February or March.</w:t>
      </w:r>
    </w:p>
    <w:p>
      <w:pPr>
        <w:spacing w:before="0"/>
      </w:pPr>
      <w:r>
        <w:rPr>
          <w:b w:val="0"/>
        </w:rPr>
        <w:t>• It symbolises the victory of good over evil, commemorating the tale of Prahlada, a devotee of Lord Vishnu, and Holika, his evil aunt.</w:t>
      </w:r>
    </w:p>
    <w:p>
      <w:pPr>
        <w:spacing w:before="0"/>
      </w:pPr>
      <w:r>
        <w:rPr>
          <w:b w:val="0"/>
        </w:rPr>
        <w:t>• The festival is celebrated by lighting bonfires and performing rituals to cleanse negativity and bring prosperity.</w:t>
      </w:r>
    </w:p>
    <w:p>
      <w:pPr>
        <w:spacing w:before="0"/>
      </w:pPr>
      <w:r>
        <w:rPr>
          <w:b w:val="0"/>
        </w:rPr>
        <w:t>• Tribal Festivals: Tribal festivals like Bhagoria reflect the distinct cultural heritage of indigenous communities in India.</w:t>
      </w:r>
    </w:p>
    <w:p>
      <w:pPr>
        <w:spacing w:before="0"/>
      </w:pPr>
      <w:r>
        <w:rPr>
          <w:b w:val="0"/>
        </w:rPr>
        <w:t>• They often coincide with agricultural cycles, emphasizing the importance of nature and community in tribal life.</w:t>
      </w:r>
    </w:p>
    <w:p>
      <w:pPr>
        <w:spacing w:before="0"/>
      </w:pPr>
      <w:r>
        <w:rPr>
          <w:b w:val="0"/>
        </w:rPr>
        <w:t>• Other notable tribal festivals include Hornbill Festival in Nagaland and Baneshwar Fair in Rajasthan.</w:t>
      </w:r>
    </w:p>
    <w:p>
      <w:pPr>
        <w:spacing w:before="0"/>
      </w:pPr>
      <w:r>
        <w:rPr>
          <w:b w:val="0"/>
        </w:rPr>
        <w:t>• Distinctive Cultural Practices: Bhagoria Haat is a rare festival that combines social, cultural, and economic aspects, serving as a marriage fair and a market for tribal communities.</w:t>
      </w:r>
    </w:p>
    <w:p>
      <w:pPr>
        <w:spacing w:before="0"/>
      </w:pPr>
      <w:r>
        <w:rPr>
          <w:b w:val="0"/>
        </w:rPr>
        <w:t>• The vibrant costumes, traditional music, and colorful rituals during Bhagoria showcase the rich tribal heritage of the region.</w:t>
      </w:r>
    </w:p>
    <w:p>
      <w:pPr>
        <w:spacing w:before="0"/>
      </w:pPr>
      <w:r>
        <w:rPr>
          <w:b w:val="0"/>
        </w:rPr>
        <w:t>• Connection with Holika Dahan: The timing of Bhagoria, a week before Holika Dahan, integrates tribal festivities with the broader Hindu tradition, reflecting cultural syncretism.</w:t>
      </w:r>
    </w:p>
    <w:p>
      <w:pPr>
        <w:spacing w:before="0"/>
      </w:pPr>
      <w:r>
        <w:rPr>
          <w:b w:val="0"/>
        </w:rPr>
        <w:t>• Both festivals signify joy, renewal, and the celebration of life, highlighting the importance of community and tradition.</w:t>
      </w:r>
    </w:p>
    <w:p>
      <w:pPr>
        <w:spacing w:before="0"/>
      </w:pPr>
      <w:r>
        <w:rPr>
          <w:b w:val="0"/>
        </w:rPr>
      </w:r>
    </w:p>
    <w:p>
      <w:pPr>
        <w:spacing w:after="100" w:line="360" w:lineRule="auto" w:before="0"/>
      </w:pPr>
      <w:r>
        <w:rPr>
          <w:b w:val="0"/>
        </w:rPr>
        <w:t>2. Which Mughal mausoleum does not strictly follow the conventional square-based hasht-bihisht architectural layout?</w:t>
      </w:r>
    </w:p>
    <w:p>
      <w:pPr>
        <w:spacing w:before="0"/>
      </w:pPr>
      <w:r>
        <w:rPr>
          <w:b w:val="0"/>
        </w:rPr>
      </w:r>
    </w:p>
    <w:p>
      <w:pPr>
        <w:spacing w:after="100" w:before="0"/>
      </w:pPr>
      <w:r>
        <w:rPr>
          <w:b w:val="0"/>
        </w:rPr>
        <w:t>A. Humayun’s Tomb</w:t>
      </w:r>
    </w:p>
    <w:p>
      <w:pPr>
        <w:spacing w:after="100" w:before="0"/>
      </w:pPr>
      <w:r>
        <w:rPr>
          <w:b w:val="0"/>
        </w:rPr>
        <w:t>B. Akbar’s Tomb at Sikandra</w:t>
      </w:r>
    </w:p>
    <w:p>
      <w:pPr>
        <w:spacing w:after="100" w:before="0"/>
      </w:pPr>
      <w:r>
        <w:rPr>
          <w:b w:val="0"/>
        </w:rPr>
        <w:t>C. Tomb of Itimad-ud-Daulah</w:t>
      </w:r>
    </w:p>
    <w:p>
      <w:pPr>
        <w:spacing w:after="100" w:before="0"/>
      </w:pPr>
      <w:r>
        <w:rPr>
          <w:b w:val="0"/>
        </w:rPr>
        <w:t>D. Safdarjung’s Tomb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Akbar’s Tomb at Sikandra. Key Points Additional Information Important Points</w:t>
      </w:r>
    </w:p>
    <w:p>
      <w:pPr>
        <w:spacing w:before="0"/>
      </w:pPr>
      <w:r>
        <w:rPr>
          <w:b w:val="0"/>
        </w:rPr>
        <w:t>• Akbar’s Tomb at Sikandra is one of the most remarkable mausoleums built during the Mughal period but stands out because it does not follow the conventional square-based hasht-bihisht architectural layout.</w:t>
      </w:r>
    </w:p>
    <w:p>
      <w:pPr>
        <w:spacing w:before="0"/>
      </w:pPr>
      <w:r>
        <w:rPr>
          <w:b w:val="0"/>
        </w:rPr>
        <w:t>• Hasht-bihisht refers to the "eight-paradise" layout, a symmetrical design commonly used in Mughal architecture, characterized by eight chambers surrounding a central space.</w:t>
      </w:r>
    </w:p>
    <w:p>
      <w:pPr>
        <w:spacing w:before="0"/>
      </w:pPr>
      <w:r>
        <w:rPr>
          <w:b w:val="0"/>
        </w:rPr>
        <w:t>• The layout of Akbar’s Tomb deviates from this norm as it uses a tiered pyramid-like structure, with each tier becoming progressively smaller as it ascends, topped by an open terrace rather than a dome. Hence, it does not follow the standard hasht-bihisht layout.</w:t>
      </w:r>
    </w:p>
    <w:p>
      <w:pPr>
        <w:spacing w:before="0"/>
      </w:pPr>
      <w:r>
        <w:rPr>
          <w:b w:val="0"/>
        </w:rPr>
        <w:t>• The tomb is located in Sikandra, near Agra, and was designed by Akbar himself during his lifetime. However, his son, Jahangir, completed its construction in 1613.</w:t>
      </w:r>
    </w:p>
    <w:p>
      <w:pPr>
        <w:spacing w:before="0"/>
      </w:pPr>
      <w:r>
        <w:rPr>
          <w:b w:val="0"/>
        </w:rPr>
        <w:t>• Unlike other Mughal tombs, the use of red sandstone and marble, along with extensive ornamentation, gives Akbar's Tomb a unique identity.</w:t>
      </w:r>
    </w:p>
    <w:p>
      <w:pPr>
        <w:spacing w:before="0"/>
      </w:pPr>
      <w:r>
        <w:rPr>
          <w:b w:val="0"/>
        </w:rPr>
        <w:t>• The design of Akbar’s Tomb reflects his philosophy of religious tolerance, with elements from both Hindu and Islamic architectural styles.</w:t>
      </w:r>
    </w:p>
    <w:p>
      <w:pPr>
        <w:spacing w:before="0"/>
      </w:pPr>
      <w:r>
        <w:rPr>
          <w:b w:val="0"/>
        </w:rPr>
        <w:t>• The garden surrounding the tomb follows the Charbagh layout, a traditional Persian garden style commonly adopted in Mughal architecture. Hence, the correct answer is Akbar’s Tomb at Sikandra.</w:t>
      </w:r>
    </w:p>
    <w:p>
      <w:pPr>
        <w:spacing w:before="0"/>
      </w:pPr>
      <w:r>
        <w:rPr>
          <w:b w:val="0"/>
        </w:rPr>
        <w:t>• Humayun’s Tomb: It is located in Delhi and was commissioned by Humayun's wife, Bega Begum, in 1569–1570.</w:t>
      </w:r>
    </w:p>
    <w:p>
      <w:pPr>
        <w:spacing w:before="0"/>
      </w:pPr>
      <w:r>
        <w:rPr>
          <w:b w:val="0"/>
        </w:rPr>
        <w:t>• It is the first Mughal tomb to use the hasht-bihisht layout extensively, with a central dome and symmetrical design. This tomb later influenced the construction of the Taj Mahal.</w:t>
      </w:r>
    </w:p>
    <w:p>
      <w:pPr>
        <w:spacing w:before="0"/>
      </w:pPr>
      <w:r>
        <w:rPr>
          <w:b w:val="0"/>
        </w:rPr>
        <w:t>• Tomb of Itimad-ud-Daulah: This tomb, located in Agra, was commissioned by Noor Jahan for her father, Mirza Ghiyas Beg, in 1622–1628.</w:t>
      </w:r>
    </w:p>
    <w:p>
      <w:pPr>
        <w:spacing w:before="0"/>
      </w:pPr>
      <w:r>
        <w:rPr>
          <w:b w:val="0"/>
        </w:rPr>
        <w:t>• It is often referred to as the "Baby Taj" and is renowned for its extensive use of white marble and intricate inlay work.</w:t>
      </w:r>
    </w:p>
    <w:p>
      <w:pPr>
        <w:spacing w:before="0"/>
      </w:pPr>
      <w:r>
        <w:rPr>
          <w:b w:val="0"/>
        </w:rPr>
        <w:t>• The hasht-bihisht layout is followed here, with a central hall surrounded by smaller chambers.</w:t>
      </w:r>
    </w:p>
    <w:p>
      <w:pPr>
        <w:spacing w:before="0"/>
      </w:pPr>
      <w:r>
        <w:rPr>
          <w:b w:val="0"/>
        </w:rPr>
        <w:t>• Safdarjung’s Tomb: It is located in Delhi and was built in 1754 for Safdarjung, a Nawab of Awadh.</w:t>
      </w:r>
    </w:p>
    <w:p>
      <w:pPr>
        <w:spacing w:before="0"/>
      </w:pPr>
      <w:r>
        <w:rPr>
          <w:b w:val="0"/>
        </w:rPr>
        <w:t>• The tomb follows the hasht-bihisht plan and is noted for its symmetrical layout, central dome, and large Charbagh garden.</w:t>
      </w:r>
    </w:p>
    <w:p>
      <w:pPr>
        <w:spacing w:before="0"/>
      </w:pPr>
      <w:r>
        <w:rPr>
          <w:b w:val="0"/>
        </w:rPr>
        <w:t>• Key Features of Hasht-Bihisht: The layout consists of a central chamber surrounded by eight smaller chambers, symbolizing the eight levels of paradise in Islamic cosmology.</w:t>
      </w:r>
    </w:p>
    <w:p>
      <w:pPr>
        <w:spacing w:before="0"/>
      </w:pPr>
      <w:r>
        <w:rPr>
          <w:b w:val="0"/>
        </w:rPr>
        <w:t>• This symmetrical design is a hallmark of Mughal architecture and is seen in notable tombs like the Taj Mahal and Humayun’s Tomb.</w:t>
      </w:r>
    </w:p>
    <w:p>
      <w:pPr>
        <w:spacing w:before="0"/>
      </w:pPr>
      <w:r>
        <w:rPr>
          <w:b w:val="0"/>
        </w:rPr>
        <w:t>• Significance of Akbar’s Tomb: The tomb reflects Akbar's secular ideologies and his efforts to integrate elements of different architectural styles.</w:t>
      </w:r>
    </w:p>
    <w:p>
      <w:pPr>
        <w:spacing w:before="0"/>
      </w:pPr>
      <w:r>
        <w:rPr>
          <w:b w:val="0"/>
        </w:rPr>
        <w:t>• Its deviation from the traditional Mughal tomb design highlights Akbar's unique vision and his influence on Mughal architecture.</w:t>
      </w:r>
    </w:p>
    <w:p>
      <w:pPr>
        <w:spacing w:before="0"/>
      </w:pPr>
      <w:r>
        <w:rPr>
          <w:b w:val="0"/>
        </w:rPr>
      </w:r>
    </w:p>
    <w:p>
      <w:pPr>
        <w:spacing w:after="100" w:line="360" w:lineRule="auto" w:before="0"/>
      </w:pPr>
      <w:r>
        <w:rPr>
          <w:b w:val="0"/>
        </w:rPr>
        <w:t>3. Read the following statements carefully: Statement 1: Harappan seals were generally carved from locally sourced steatite. Statement 2: These seals commonly depict animals along with undeciphered symbols.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Key Points Additional Information Important Points</w:t>
      </w:r>
    </w:p>
    <w:p>
      <w:pPr>
        <w:spacing w:before="0"/>
      </w:pPr>
      <w:r>
        <w:rPr>
          <w:b w:val="0"/>
        </w:rPr>
        <w:t>• Statement 1: Harappan seals were generally carved from locally sourced steatite. The Harappan Civilization, also known as the Indus Valley Civilization, was known for its advanced urban planning and craftsmanship. One of its most remarkable artifacts is the seals.</w:t>
      </w:r>
    </w:p>
    <w:p>
      <w:pPr>
        <w:spacing w:before="0"/>
      </w:pPr>
      <w:r>
        <w:rPr>
          <w:b w:val="0"/>
        </w:rPr>
        <w:t>• The seals were primarily made from steatite, a soft stone that could be easily carved and hardened by firing. This material was locally available in the region, making it an ideal choice for artisans. Hence, this statement is correct.</w:t>
      </w:r>
    </w:p>
    <w:p>
      <w:pPr>
        <w:spacing w:before="0"/>
      </w:pPr>
      <w:r>
        <w:rPr>
          <w:b w:val="0"/>
        </w:rPr>
        <w:t>• Statement 2: These seals commonly depict animals along with undeciphered symbols. Harappan seals are characterized by their intricate carvings, which often include depictions of animals such as bulls, elephants, rhinoceroses, and tigers. These animals are thought to have held religious or cultural significance for the Harappan people.</w:t>
      </w:r>
    </w:p>
    <w:p>
      <w:pPr>
        <w:spacing w:before="0"/>
      </w:pPr>
      <w:r>
        <w:rPr>
          <w:b w:val="0"/>
        </w:rPr>
        <w:t>• In addition to animals, the seals also feature short inscriptions or symbols that remain undeciphered to this day. These symbols are believed to represent a script or pictorial language used by the Harappans. Hence, this statement is also correct.</w:t>
      </w:r>
    </w:p>
    <w:p>
      <w:pPr>
        <w:spacing w:before="0"/>
      </w:pPr>
      <w:r>
        <w:rPr>
          <w:b w:val="0"/>
        </w:rPr>
        <w:t>• Thus, both statements are correct.</w:t>
      </w:r>
    </w:p>
    <w:p>
      <w:pPr>
        <w:spacing w:before="0"/>
      </w:pPr>
      <w:r>
        <w:rPr>
          <w:b w:val="0"/>
        </w:rPr>
        <w:t>• Harappan Seals: Material: Made from steatite, faience, terracotta, and sometimes copper, the seals were typically square or rectangular in shape.</w:t>
      </w:r>
    </w:p>
    <w:p>
      <w:pPr>
        <w:spacing w:before="0"/>
      </w:pPr>
      <w:r>
        <w:rPr>
          <w:b w:val="0"/>
        </w:rPr>
        <w:t>• Purpose: The seals are thought to have been used for multiple purposes, including trade, identification, and possibly religious rituals.</w:t>
      </w:r>
    </w:p>
    <w:p>
      <w:pPr>
        <w:spacing w:before="0"/>
      </w:pPr>
      <w:r>
        <w:rPr>
          <w:b w:val="0"/>
        </w:rPr>
        <w:t>• Symbols: The inscriptions on the seals might represent a script, but they remain undeciphered, making it challenging to fully understand their significance.</w:t>
      </w:r>
    </w:p>
    <w:p>
      <w:pPr>
        <w:spacing w:before="0"/>
      </w:pPr>
      <w:r>
        <w:rPr>
          <w:b w:val="0"/>
        </w:rPr>
        <w:t>• Animal Depictions: Common animals depicted include the unicorn (a mythical creature often seen on Harappan seals), bull, elephant, rhinoceros, and buffalo.</w:t>
      </w:r>
    </w:p>
    <w:p>
      <w:pPr>
        <w:spacing w:before="0"/>
      </w:pPr>
      <w:r>
        <w:rPr>
          <w:b w:val="0"/>
        </w:rPr>
        <w:t>• These animals may have had symbolic or religious significance, possibly representing various deities or cultural beliefs.</w:t>
      </w:r>
    </w:p>
    <w:p>
      <w:pPr>
        <w:spacing w:before="0"/>
      </w:pPr>
      <w:r>
        <w:rPr>
          <w:b w:val="0"/>
        </w:rPr>
        <w:t>• Uses of Seals: Seals were likely used for trade and administrative purposes, such as marking goods for identification or ownership.</w:t>
      </w:r>
    </w:p>
    <w:p>
      <w:pPr>
        <w:spacing w:before="0"/>
      </w:pPr>
      <w:r>
        <w:rPr>
          <w:b w:val="0"/>
        </w:rPr>
        <w:t>• They may have also served as amulets or symbols of status, given their intricate designs and artistic quality.</w:t>
      </w:r>
    </w:p>
    <w:p>
      <w:pPr>
        <w:spacing w:before="0"/>
      </w:pPr>
      <w:r>
        <w:rPr>
          <w:b w:val="0"/>
        </w:rPr>
        <w:t>• Important Examples: One of the most famous seals is the Pashupati Seal, which depicts a figure seated in a yogic posture surrounded by animals, possibly representing a proto-Shiva figure.</w:t>
      </w:r>
    </w:p>
    <w:p>
      <w:pPr>
        <w:spacing w:before="0"/>
      </w:pPr>
      <w:r>
        <w:rPr>
          <w:b w:val="0"/>
        </w:rPr>
        <w:t>• Another example is the unicorn seal, which is unique to the Harappan Civilization and indicates the advanced artistic skills of its people.</w:t>
      </w:r>
    </w:p>
    <w:p>
      <w:pPr>
        <w:spacing w:before="0"/>
      </w:pPr>
      <w:r>
        <w:rPr>
          <w:b w:val="0"/>
        </w:rPr>
        <w:t>• Key Features of Harappan Civilization: Time Period: The Harappan Civilization flourished around 2500–1900 BCE.</w:t>
      </w:r>
    </w:p>
    <w:p>
      <w:pPr>
        <w:spacing w:before="0"/>
      </w:pPr>
      <w:r>
        <w:rPr>
          <w:b w:val="0"/>
        </w:rPr>
        <w:t>• Geographical Spread: It covered modern-day Pakistan and parts of northwest India, with major sites like Harappa, Mohenjo-Daro, Lothal, and Dholavira.</w:t>
      </w:r>
    </w:p>
    <w:p>
      <w:pPr>
        <w:spacing w:before="0"/>
      </w:pPr>
      <w:r>
        <w:rPr>
          <w:b w:val="0"/>
        </w:rPr>
        <w:t>• Trade: Harappans engaged in extensive trade with regions like Mesopotamia, using seals to mark and identify goods.</w:t>
      </w:r>
    </w:p>
    <w:p>
      <w:pPr>
        <w:spacing w:before="0"/>
      </w:pPr>
      <w:r>
        <w:rPr>
          <w:b w:val="0"/>
        </w:rPr>
        <w:t>• Challenges in Deciphering Harappan Script: The script on the seals consists of short inscriptions, usually 4–5 symbols long, making it difficult to decode.</w:t>
      </w:r>
    </w:p>
    <w:p>
      <w:pPr>
        <w:spacing w:before="0"/>
      </w:pPr>
      <w:r>
        <w:rPr>
          <w:b w:val="0"/>
        </w:rPr>
        <w:t>• The lack of a bilingual inscription, like the Rosetta Stone for Egyptian hieroglyphs, has further complicated efforts to understand the Harappan script.</w:t>
      </w:r>
    </w:p>
    <w:p>
      <w:pPr>
        <w:spacing w:before="0"/>
      </w:pPr>
      <w:r>
        <w:rPr>
          <w:b w:val="0"/>
        </w:rPr>
      </w:r>
    </w:p>
    <w:p>
      <w:pPr>
        <w:spacing w:after="100" w:line="360" w:lineRule="auto" w:before="0"/>
      </w:pPr>
      <w:r>
        <w:rPr>
          <w:b w:val="0"/>
        </w:rPr>
        <w:t>4. In Rāga Vibodha, Pt. Somnath explained a rāga through its Devamāyā svarūpa. Which term denotes its tonal structure?</w:t>
      </w:r>
    </w:p>
    <w:p>
      <w:pPr>
        <w:spacing w:before="0"/>
      </w:pPr>
      <w:r>
        <w:rPr>
          <w:b w:val="0"/>
        </w:rPr>
      </w:r>
    </w:p>
    <w:p>
      <w:pPr>
        <w:spacing w:after="100" w:before="0"/>
      </w:pPr>
      <w:r>
        <w:rPr>
          <w:b w:val="0"/>
        </w:rPr>
        <w:t>A. Tālanga</w:t>
      </w:r>
    </w:p>
    <w:p>
      <w:pPr>
        <w:spacing w:after="100" w:before="0"/>
      </w:pPr>
      <w:r>
        <w:rPr>
          <w:b w:val="0"/>
        </w:rPr>
        <w:t>B. Rūpa</w:t>
      </w:r>
    </w:p>
    <w:p>
      <w:pPr>
        <w:spacing w:after="100" w:before="0"/>
      </w:pPr>
      <w:r>
        <w:rPr>
          <w:b w:val="0"/>
        </w:rPr>
        <w:t>C. Swarlakshana</w:t>
      </w:r>
    </w:p>
    <w:p>
      <w:pPr>
        <w:spacing w:after="100" w:before="0"/>
      </w:pPr>
      <w:r>
        <w:rPr>
          <w:b w:val="0"/>
        </w:rPr>
        <w:t>D. Jāti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Swarlakshana. Key Points Additional Information Important Points</w:t>
      </w:r>
    </w:p>
    <w:p>
      <w:pPr>
        <w:spacing w:before="0"/>
      </w:pPr>
      <w:r>
        <w:rPr>
          <w:b w:val="0"/>
        </w:rPr>
        <w:t>• The term Swarlakshana refers to the tonal structure of a rāga, which includes its defining characteristics such as the set of notes (swaras) used, the order of their arrangement (ascending and descending scales), and the specific patterns that make the rāga unique.</w:t>
      </w:r>
    </w:p>
    <w:p>
      <w:pPr>
        <w:spacing w:before="0"/>
      </w:pPr>
      <w:r>
        <w:rPr>
          <w:b w:val="0"/>
        </w:rPr>
        <w:t>• In Rāga Vibodha, Pt. Somnath explained the rāga by associating it with its Devamāyā svarūpa, which emphasizes the divine and philosophical essence of the rāga along with its technical structure. Hence, the statement is correct.</w:t>
      </w:r>
    </w:p>
    <w:p>
      <w:pPr>
        <w:spacing w:before="0"/>
      </w:pPr>
      <w:r>
        <w:rPr>
          <w:b w:val="0"/>
        </w:rPr>
        <w:t>• Swarlakshana is crucial because it provides the framework for understanding and reproducing the rāga accurately in musical compositions or performances. It serves as a guideline for artists to maintain the identity of the rāga. Hence, the correct answer is Swarlakshana.</w:t>
      </w:r>
    </w:p>
    <w:p>
      <w:pPr>
        <w:spacing w:before="0"/>
      </w:pPr>
      <w:r>
        <w:rPr>
          <w:b w:val="0"/>
        </w:rPr>
        <w:t>• Other terms like Tālanga, Rūpa, and Jāti are related to different aspects of Indian classical music but do not directly denote the tonal structure of a rāga. Hence, these options are incorrect.</w:t>
      </w:r>
    </w:p>
    <w:p>
      <w:pPr>
        <w:spacing w:before="0"/>
      </w:pPr>
      <w:r>
        <w:rPr>
          <w:b w:val="0"/>
        </w:rPr>
        <w:t>• Hence, the correct answer is Swarlakshana.</w:t>
      </w:r>
    </w:p>
    <w:p>
      <w:pPr>
        <w:spacing w:before="0"/>
      </w:pPr>
      <w:r>
        <w:rPr>
          <w:b w:val="0"/>
        </w:rPr>
        <w:t>• Swarlakshana: Swarlakshana refers to the detailed characteristics of a rāga, including its ascending scale (Aarohana) and descending scale (Avarohana), key notes, and important melodic movements.</w:t>
      </w:r>
    </w:p>
    <w:p>
      <w:pPr>
        <w:spacing w:before="0"/>
      </w:pPr>
      <w:r>
        <w:rPr>
          <w:b w:val="0"/>
        </w:rPr>
        <w:t>• It ensures the preservation of the rāga's identity and helps in distinguishing one rāga from another. For instance, the rāga Yaman is characterized by the use of the notes Ni, Re, Ga, Ma (Teevra), Dha, Pa, Sa in specific patterns.</w:t>
      </w:r>
    </w:p>
    <w:p>
      <w:pPr>
        <w:spacing w:before="0"/>
      </w:pPr>
      <w:r>
        <w:rPr>
          <w:b w:val="0"/>
        </w:rPr>
        <w:t>• Other terms explained: Tālanga: Refers to the rhythmic aspect or the tāla (meter) used in a musical composition. It governs the timing and beat structure but does not define the tonal structure.</w:t>
      </w:r>
    </w:p>
    <w:p>
      <w:pPr>
        <w:spacing w:before="0"/>
      </w:pPr>
      <w:r>
        <w:rPr>
          <w:b w:val="0"/>
        </w:rPr>
        <w:t>• Rūpa: This term is related to the external appearance or form, including the aesthetic presentation of a rāga or composition. It does not define the tonal structure.</w:t>
      </w:r>
    </w:p>
    <w:p>
      <w:pPr>
        <w:spacing w:before="0"/>
      </w:pPr>
      <w:r>
        <w:rPr>
          <w:b w:val="0"/>
        </w:rPr>
        <w:t>• Jāti: Refers to the classification of rāgas in ancient Indian music based on the number and arrangement of notes. It provides historical context but does not denote the tonal structure in modern terms.</w:t>
      </w:r>
    </w:p>
    <w:p>
      <w:pPr>
        <w:spacing w:before="0"/>
      </w:pPr>
      <w:r>
        <w:rPr>
          <w:b w:val="0"/>
        </w:rPr>
        <w:t>• Importance of Swarlakshana: It provides a scientific basis for performing and teaching Indian classical music.</w:t>
      </w:r>
    </w:p>
    <w:p>
      <w:pPr>
        <w:spacing w:before="0"/>
      </w:pPr>
      <w:r>
        <w:rPr>
          <w:b w:val="0"/>
        </w:rPr>
        <w:t>• It ensures that the rāga is not distorted during performances and maintains its philosophical essence.</w:t>
      </w:r>
    </w:p>
    <w:p>
      <w:pPr>
        <w:spacing w:before="0"/>
      </w:pPr>
      <w:r>
        <w:rPr>
          <w:b w:val="0"/>
        </w:rPr>
        <w:t>• Significance of Rāga Vibodha: Pt. Somnath's Rāga Vibodha is an important text in Indian classical music that provides insights into the philosophical and technical aspects of rāgas.</w:t>
      </w:r>
    </w:p>
    <w:p>
      <w:pPr>
        <w:spacing w:before="0"/>
      </w:pPr>
      <w:r>
        <w:rPr>
          <w:b w:val="0"/>
        </w:rPr>
        <w:t>• It bridges the gap between the spiritual essence and technical understanding of music.</w:t>
      </w:r>
    </w:p>
    <w:p>
      <w:pPr>
        <w:spacing w:before="0"/>
      </w:pPr>
      <w:r>
        <w:rPr>
          <w:b w:val="0"/>
        </w:rPr>
        <w:t>• Historical Context: Indian classical music has evolved over centuries, with rāgas forming its core. Texts like Rāga Vibodha have contributed significantly to this evolution.</w:t>
      </w:r>
    </w:p>
    <w:p>
      <w:pPr>
        <w:spacing w:before="0"/>
      </w:pPr>
      <w:r>
        <w:rPr>
          <w:b w:val="0"/>
        </w:rPr>
        <w:t>• Understanding terms like Swarlakshana helps in preserving the purity and originality of Indian classical music.</w:t>
      </w:r>
    </w:p>
    <w:p>
      <w:pPr>
        <w:spacing w:before="0"/>
      </w:pPr>
      <w:r>
        <w:rPr>
          <w:b w:val="0"/>
        </w:rPr>
      </w:r>
    </w:p>
    <w:p>
      <w:pPr>
        <w:spacing w:after="100" w:line="360" w:lineRule="auto" w:before="0"/>
      </w:pPr>
      <w:r>
        <w:rPr>
          <w:b w:val="0"/>
        </w:rPr>
        <w:t>5. Which technical term is directly associated with the sport of javelin throw?</w:t>
      </w:r>
    </w:p>
    <w:p>
      <w:pPr>
        <w:spacing w:before="0"/>
      </w:pPr>
      <w:r>
        <w:rPr>
          <w:b w:val="0"/>
        </w:rPr>
      </w:r>
    </w:p>
    <w:p>
      <w:pPr>
        <w:spacing w:after="100" w:before="0"/>
      </w:pPr>
      <w:r>
        <w:rPr>
          <w:b w:val="0"/>
        </w:rPr>
        <w:t>A. Glide</w:t>
      </w:r>
    </w:p>
    <w:p>
      <w:pPr>
        <w:spacing w:after="100" w:before="0"/>
      </w:pPr>
      <w:r>
        <w:rPr>
          <w:b w:val="0"/>
        </w:rPr>
        <w:t>B. Sector</w:t>
      </w:r>
    </w:p>
    <w:p>
      <w:pPr>
        <w:spacing w:after="100" w:before="0"/>
      </w:pPr>
      <w:r>
        <w:rPr>
          <w:b w:val="0"/>
        </w:rPr>
        <w:t>C. Vault</w:t>
      </w:r>
    </w:p>
    <w:p>
      <w:pPr>
        <w:spacing w:after="100" w:before="0"/>
      </w:pPr>
      <w:r>
        <w:rPr>
          <w:b w:val="0"/>
        </w:rPr>
        <w:t>D. Spin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Sector. Key Points Additional Information Important Points</w:t>
      </w:r>
    </w:p>
    <w:p>
      <w:pPr>
        <w:spacing w:before="0"/>
      </w:pPr>
      <w:r>
        <w:rPr>
          <w:b w:val="0"/>
        </w:rPr>
        <w:t>• In the sport of javelin throw, the term sector refers to the defined area within which the javelin must land to be considered a valid throw.</w:t>
      </w:r>
    </w:p>
    <w:p>
      <w:pPr>
        <w:spacing w:before="0"/>
      </w:pPr>
      <w:r>
        <w:rPr>
          <w:b w:val="0"/>
        </w:rPr>
        <w:t>• The sector angle for javelin throw is typically set at 28.96 degrees, as per international regulations, and is marked on the field to guide athletes.</w:t>
      </w:r>
    </w:p>
    <w:p>
      <w:pPr>
        <w:spacing w:before="0"/>
      </w:pPr>
      <w:r>
        <w:rPr>
          <w:b w:val="0"/>
        </w:rPr>
        <w:t>• If the javelin lands outside the designated sector, the throw is deemed invalid. Hence, the correct answer is Sector.</w:t>
      </w:r>
    </w:p>
    <w:p>
      <w:pPr>
        <w:spacing w:before="0"/>
      </w:pPr>
      <w:r>
        <w:rPr>
          <w:b w:val="0"/>
        </w:rPr>
        <w:t>• The other options provided (Glide, Vault, and Spin) are not directly related to javelin throw. These terms are associated with other sports and techniques, as explained below.</w:t>
      </w:r>
    </w:p>
    <w:p>
      <w:pPr>
        <w:spacing w:before="0"/>
      </w:pPr>
      <w:r>
        <w:rPr>
          <w:b w:val="0"/>
        </w:rPr>
        <w:t>• Javelin Throw Overview: Javelin throw is a track and field event where athletes aim to throw a spear-like object (javelin) as far as possible.</w:t>
      </w:r>
    </w:p>
    <w:p>
      <w:pPr>
        <w:spacing w:before="0"/>
      </w:pPr>
      <w:r>
        <w:rPr>
          <w:b w:val="0"/>
        </w:rPr>
        <w:t>• The javelin must land tip-first within the sector angle for the throw to count.</w:t>
      </w:r>
    </w:p>
    <w:p>
      <w:pPr>
        <w:spacing w:before="0"/>
      </w:pPr>
      <w:r>
        <w:rPr>
          <w:b w:val="0"/>
        </w:rPr>
        <w:t>• Athletes use a run-up to generate momentum before releasing the javelin, ensuring they stay within the designated foul line at the throwing arc.</w:t>
      </w:r>
    </w:p>
    <w:p>
      <w:pPr>
        <w:spacing w:before="0"/>
      </w:pPr>
      <w:r>
        <w:rPr>
          <w:b w:val="0"/>
        </w:rPr>
        <w:t>• Details of Other Options: Glide: This term is associated with the shot put technique, where athletes use a gliding motion to position themselves for the throw.</w:t>
      </w:r>
    </w:p>
    <w:p>
      <w:pPr>
        <w:spacing w:before="0"/>
      </w:pPr>
      <w:r>
        <w:rPr>
          <w:b w:val="0"/>
        </w:rPr>
        <w:t>• Vault: Refers to the pole vault event, where athletes use a flexible pole to propel themselves over a high bar.</w:t>
      </w:r>
    </w:p>
    <w:p>
      <w:pPr>
        <w:spacing w:before="0"/>
      </w:pPr>
      <w:r>
        <w:rPr>
          <w:b w:val="0"/>
        </w:rPr>
        <w:t>• Spin: A technique used in the discus throw or hammer throw, where athletes spin in the throwing circle before release to generate force.</w:t>
      </w:r>
    </w:p>
    <w:p>
      <w:pPr>
        <w:spacing w:before="0"/>
      </w:pPr>
      <w:r>
        <w:rPr>
          <w:b w:val="0"/>
        </w:rPr>
        <w:t>• Historical Context: The javelin throw has its origins in ancient Greece and was part of the ancient Olympic Games. It is now governed by the International Association of Athletics Federations (IAAF).</w:t>
      </w:r>
    </w:p>
    <w:p>
      <w:pPr>
        <w:spacing w:before="0"/>
      </w:pPr>
      <w:r>
        <w:rPr>
          <w:b w:val="0"/>
        </w:rPr>
        <w:t>• Dimensions of the Javelin: For men, the javelin weighs 800 grams and is 2.6–2.7 meters long. For women, it weighs 600 grams and measures 2.2–2.3 meters.</w:t>
      </w:r>
    </w:p>
    <w:p>
      <w:pPr>
        <w:spacing w:before="0"/>
      </w:pPr>
      <w:r>
        <w:rPr>
          <w:b w:val="0"/>
        </w:rPr>
        <w:t>• Throwing Technique: Proper grip, a controlled run-up, and correct release angles are critical for achieving maximum distance while ensuring the throw lands within the sector.</w:t>
      </w:r>
    </w:p>
    <w:p>
      <w:pPr>
        <w:spacing w:before="0"/>
      </w:pPr>
      <w:r>
        <w:rPr>
          <w:b w:val="0"/>
        </w:rPr>
        <w:t>• Notable Athletes: Legendary javelin throwers include Jan Železný (Czech Republic) and Neeraj Chopra (India), who won the gold medal in the 2020 Tokyo Olympics.</w:t>
      </w:r>
    </w:p>
    <w:p>
      <w:pPr>
        <w:spacing w:before="0"/>
      </w:pPr>
      <w:r>
        <w:rPr>
          <w:b w:val="0"/>
        </w:rPr>
      </w:r>
    </w:p>
    <w:p>
      <w:pPr>
        <w:spacing w:after="100" w:line="360" w:lineRule="auto" w:before="0"/>
      </w:pPr>
      <w:r>
        <w:rPr>
          <w:b w:val="0"/>
        </w:rPr>
        <w:t>6. The medieval coin known as “Dehliwal” was issued under the rule of which dynasty?</w:t>
      </w:r>
    </w:p>
    <w:p>
      <w:pPr>
        <w:spacing w:before="0"/>
      </w:pPr>
      <w:r>
        <w:rPr>
          <w:b w:val="0"/>
        </w:rPr>
      </w:r>
    </w:p>
    <w:p>
      <w:pPr>
        <w:spacing w:after="100" w:before="0"/>
      </w:pPr>
      <w:r>
        <w:rPr>
          <w:b w:val="0"/>
        </w:rPr>
        <w:t>A. Gahadavalas</w:t>
      </w:r>
    </w:p>
    <w:p>
      <w:pPr>
        <w:spacing w:after="100" w:before="0"/>
      </w:pPr>
      <w:r>
        <w:rPr>
          <w:b w:val="0"/>
        </w:rPr>
        <w:t>B. Tomaras</w:t>
      </w:r>
    </w:p>
    <w:p>
      <w:pPr>
        <w:spacing w:after="100" w:before="0"/>
      </w:pPr>
      <w:r>
        <w:rPr>
          <w:b w:val="0"/>
        </w:rPr>
        <w:t>C. Khaljis</w:t>
      </w:r>
    </w:p>
    <w:p>
      <w:pPr>
        <w:spacing w:after="100" w:before="0"/>
      </w:pPr>
      <w:r>
        <w:rPr>
          <w:b w:val="0"/>
        </w:rPr>
        <w:t>D. Lodis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Tomaras. Key Points Additional Information Important Points</w:t>
      </w:r>
    </w:p>
    <w:p>
      <w:pPr>
        <w:spacing w:before="0"/>
      </w:pPr>
      <w:r>
        <w:rPr>
          <w:b w:val="0"/>
        </w:rPr>
        <w:t>• The medieval coin known as “Dehliwal” was issued under the rule of the Tomara dynasty, which established its reign in Delhi during the early medieval period.</w:t>
      </w:r>
    </w:p>
    <w:p>
      <w:pPr>
        <w:spacing w:before="0"/>
      </w:pPr>
      <w:r>
        <w:rPr>
          <w:b w:val="0"/>
        </w:rPr>
        <w:t>• The Tomaras were one of the earliest rulers of Delhi. They are credited with establishing the city of Delhi as their capital and laying the foundation of its urban and economic significance.</w:t>
      </w:r>
    </w:p>
    <w:p>
      <w:pPr>
        <w:spacing w:before="0"/>
      </w:pPr>
      <w:r>
        <w:rPr>
          <w:b w:val="0"/>
        </w:rPr>
        <w:t>• The coin “Dehliwal” was used as currency during their rule and became an important symbol of economic activity in the region. Hence, the correct answer is Tomaras.</w:t>
      </w:r>
    </w:p>
    <w:p>
      <w:pPr>
        <w:spacing w:before="0"/>
      </w:pPr>
      <w:r>
        <w:rPr>
          <w:b w:val="0"/>
        </w:rPr>
        <w:t>• The Tomaras ruled Delhi until they were overpowered by the Chauhans, another prominent dynasty in northern India during the medieval period.</w:t>
      </w:r>
    </w:p>
    <w:p>
      <w:pPr>
        <w:spacing w:before="0"/>
      </w:pPr>
      <w:r>
        <w:rPr>
          <w:b w:val="0"/>
        </w:rPr>
        <w:t>• The Dehliwal coins were minted using silver, which was a widely accepted medium for trade during that era. These coins were instrumental in facilitating commerce in Delhi and surrounding areas.</w:t>
      </w:r>
    </w:p>
    <w:p>
      <w:pPr>
        <w:spacing w:before="0"/>
      </w:pPr>
      <w:r>
        <w:rPr>
          <w:b w:val="0"/>
        </w:rPr>
        <w:t>• The legacy of the Tomaras, including their contribution to the development of Delhi as a political and economic hub, played a crucial role in shaping the city’s medieval history.</w:t>
      </w:r>
    </w:p>
    <w:p>
      <w:pPr>
        <w:spacing w:before="0"/>
      </w:pPr>
      <w:r>
        <w:rPr>
          <w:b w:val="0"/>
        </w:rPr>
        <w:t>• Tomara Dynasty: The Tomara dynasty ruled Delhi from the 8th to the 12th century. They were known for their military prowess and administrative skills, which helped them maintain control over the region.</w:t>
      </w:r>
    </w:p>
    <w:p>
      <w:pPr>
        <w:spacing w:before="0"/>
      </w:pPr>
      <w:r>
        <w:rPr>
          <w:b w:val="0"/>
        </w:rPr>
        <w:t>• The Tomaras laid the foundation for Delhi’s importance by developing it as a center of trade and commerce. Their contributions were crucial in shaping the city's early medieval history.</w:t>
      </w:r>
    </w:p>
    <w:p>
      <w:pPr>
        <w:spacing w:before="0"/>
      </w:pPr>
      <w:r>
        <w:rPr>
          <w:b w:val="0"/>
        </w:rPr>
        <w:t>• Dehliwal Coins: The Dehliwal coins were primarily made of silver, a valuable metal during medieval times. These coins were widely used for trade and were trusted due to their consistent weight and purity.</w:t>
      </w:r>
    </w:p>
    <w:p>
      <w:pPr>
        <w:spacing w:before="0"/>
      </w:pPr>
      <w:r>
        <w:rPr>
          <w:b w:val="0"/>
        </w:rPr>
        <w:t>• The Tomaras initiated the minting of these coins to establish a stable monetary system in their territory, which facilitated economic growth.</w:t>
      </w:r>
    </w:p>
    <w:p>
      <w:pPr>
        <w:spacing w:before="0"/>
      </w:pPr>
      <w:r>
        <w:rPr>
          <w:b w:val="0"/>
        </w:rPr>
        <w:t>• Example: These coins became a symbol of the flourishing trade network and economic stability of Delhi during the Tomara rule.</w:t>
      </w:r>
    </w:p>
    <w:p>
      <w:pPr>
        <w:spacing w:before="0"/>
      </w:pPr>
      <w:r>
        <w:rPr>
          <w:b w:val="0"/>
        </w:rPr>
        <w:t>• Other Dynasties Mentioned: Gahadavalas: They ruled parts of Uttar Pradesh and Bihar during the medieval period but did not issue Dehliwal coins.</w:t>
      </w:r>
    </w:p>
    <w:p>
      <w:pPr>
        <w:spacing w:before="0"/>
      </w:pPr>
      <w:r>
        <w:rPr>
          <w:b w:val="0"/>
        </w:rPr>
        <w:t>• Khaljis: The Khalji dynasty came later and was known for its military campaigns and administrative reforms, but they were not related to the issuance of Dehliwal coins.</w:t>
      </w:r>
    </w:p>
    <w:p>
      <w:pPr>
        <w:spacing w:before="0"/>
      </w:pPr>
      <w:r>
        <w:rPr>
          <w:b w:val="0"/>
        </w:rPr>
        <w:t>• Lodis: The Lodis ruled Delhi during the late medieval period and were successors to the Khaljis. They were not associated with the Dehliwal coin either.</w:t>
      </w:r>
    </w:p>
    <w:p>
      <w:pPr>
        <w:spacing w:before="0"/>
      </w:pPr>
      <w:r>
        <w:rPr>
          <w:b w:val="0"/>
        </w:rPr>
        <w:t>• Historical Importance of Dehliwal Coins: These coins symbolized the economic stability and strength of the Tomara dynasty’s rule in Delhi.</w:t>
      </w:r>
    </w:p>
    <w:p>
      <w:pPr>
        <w:spacing w:before="0"/>
      </w:pPr>
      <w:r>
        <w:rPr>
          <w:b w:val="0"/>
        </w:rPr>
        <w:t>• The use of silver in minting these coins highlighted the region’s wealth and strong trade networks during the medieval period.</w:t>
      </w:r>
    </w:p>
    <w:p>
      <w:pPr>
        <w:spacing w:before="0"/>
      </w:pPr>
      <w:r>
        <w:rPr>
          <w:b w:val="0"/>
        </w:rPr>
        <w:t>• Legacy of Tomaras: The Tomaras were instrumental in establishing Delhi as a prominent political and economic hub, a legacy that continued under subsequent dynasties.</w:t>
      </w:r>
    </w:p>
    <w:p>
      <w:pPr>
        <w:spacing w:before="0"/>
      </w:pPr>
      <w:r>
        <w:rPr>
          <w:b w:val="0"/>
        </w:rPr>
        <w:t>• Their contributions laid the groundwork for Delhi’s importance in Indian history, which was later enhanced by the Chauhans, Khaljis, and Lodis.</w:t>
      </w:r>
    </w:p>
    <w:p>
      <w:pPr>
        <w:spacing w:before="0"/>
      </w:pPr>
      <w:r>
        <w:rPr>
          <w:b w:val="0"/>
        </w:rPr>
      </w:r>
    </w:p>
    <w:p>
      <w:pPr>
        <w:spacing w:after="100" w:line="360" w:lineRule="auto" w:before="0"/>
      </w:pPr>
      <w:r>
        <w:rPr>
          <w:b w:val="0"/>
        </w:rPr>
        <w:t>7. Which of the following Educational Event–Outcome pairs is correctly matched?</w:t>
      </w:r>
    </w:p>
    <w:p>
      <w:pPr>
        <w:spacing w:before="0"/>
      </w:pPr>
      <w:r>
        <w:rPr>
          <w:b w:val="0"/>
        </w:rPr>
      </w:r>
    </w:p>
    <w:p>
      <w:pPr>
        <w:spacing w:after="100" w:before="0"/>
      </w:pPr>
      <w:r>
        <w:rPr>
          <w:b w:val="0"/>
        </w:rPr>
        <w:t>A. Charter Act of 1813 – Financial provision for education</w:t>
      </w:r>
    </w:p>
    <w:p>
      <w:pPr>
        <w:spacing w:after="100" w:before="0"/>
      </w:pPr>
      <w:r>
        <w:rPr>
          <w:b w:val="0"/>
        </w:rPr>
        <w:t>B. Macaulay’s Minute (1835) – Promotion of Sanskrit studies</w:t>
      </w:r>
    </w:p>
    <w:p>
      <w:pPr>
        <w:spacing w:after="100" w:before="0"/>
      </w:pPr>
      <w:r>
        <w:rPr>
          <w:b w:val="0"/>
        </w:rPr>
        <w:t>C. Serampore Mission – Elite military education</w:t>
      </w:r>
    </w:p>
    <w:p>
      <w:pPr>
        <w:spacing w:after="100" w:before="0"/>
      </w:pPr>
      <w:r>
        <w:rPr>
          <w:b w:val="0"/>
        </w:rPr>
        <w:t>D. Orientalist–Anglicist Debate – Settled by Charter Act of 1833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Charter Act of 1813 – Financial provision for education. Key Points Additional Information Important Points</w:t>
      </w:r>
    </w:p>
    <w:p>
      <w:pPr>
        <w:spacing w:before="0"/>
      </w:pPr>
      <w:r>
        <w:rPr>
          <w:b w:val="0"/>
        </w:rPr>
        <w:t>• Charter Act of 1813: The Charter Act of 1813 was a landmark act in Indian education history as it provided the first-ever financial provision for education in India.</w:t>
      </w:r>
    </w:p>
    <w:p>
      <w:pPr>
        <w:spacing w:before="0"/>
      </w:pPr>
      <w:r>
        <w:rPr>
          <w:b w:val="0"/>
        </w:rPr>
        <w:t>• It allocated a sum of 1 lakh rupees annually for the promotion of education in British India, marking the beginning of state-sponsored education.</w:t>
      </w:r>
    </w:p>
    <w:p>
      <w:pPr>
        <w:spacing w:before="0"/>
      </w:pPr>
      <w:r>
        <w:rPr>
          <w:b w:val="0"/>
        </w:rPr>
        <w:t>• This provision was aimed at promoting Western education and science in India.</w:t>
      </w:r>
    </w:p>
    <w:p>
      <w:pPr>
        <w:spacing w:before="0"/>
      </w:pPr>
      <w:r>
        <w:rPr>
          <w:b w:val="0"/>
        </w:rPr>
        <w:t>• Statement 1 is correct.</w:t>
      </w:r>
    </w:p>
    <w:p>
      <w:pPr>
        <w:spacing w:before="0"/>
      </w:pPr>
      <w:r>
        <w:rPr>
          <w:b w:val="0"/>
        </w:rPr>
        <w:t>• Macaulay’s Minute (1835): Thomas Babington Macaulay, in his famous Minute on Indian Education in 1835, advocated the promotion of Western education and suggested that the funds allocated should not be spent on promoting classical languages like Sanskrit and Persian.</w:t>
      </w:r>
    </w:p>
    <w:p>
      <w:pPr>
        <w:spacing w:before="0"/>
      </w:pPr>
      <w:r>
        <w:rPr>
          <w:b w:val="0"/>
        </w:rPr>
        <w:t>• Macaulay’s emphasis was on imparting education in the English language, rather than promoting Sanskrit studies. Thus, the statement linking Macaulay's Minute with Sanskrit studies is incorrect.</w:t>
      </w:r>
    </w:p>
    <w:p>
      <w:pPr>
        <w:spacing w:before="0"/>
      </w:pPr>
      <w:r>
        <w:rPr>
          <w:b w:val="0"/>
        </w:rPr>
        <w:t>• Serampore Mission: The Serampore Mission, led by missionaries such as William Carey, Joshua Marshman, and William Ward, was primarily involved in the promotion of vernacular education and the translation of religious texts.</w:t>
      </w:r>
    </w:p>
    <w:p>
      <w:pPr>
        <w:spacing w:before="0"/>
      </w:pPr>
      <w:r>
        <w:rPr>
          <w:b w:val="0"/>
        </w:rPr>
        <w:t>• It was not associated with elite military education. Hence, this statement is incorrect.</w:t>
      </w:r>
    </w:p>
    <w:p>
      <w:pPr>
        <w:spacing w:before="0"/>
      </w:pPr>
      <w:r>
        <w:rPr>
          <w:b w:val="0"/>
        </w:rPr>
        <w:t>• Orientalist–Anglicist Debate: The Orientalist–Anglicist Debate was a heated discussion on whether education in India should focus on traditional Indian knowledge (Orientalist view) or Western education and English language (Anglicist view).</w:t>
      </w:r>
    </w:p>
    <w:p>
      <w:pPr>
        <w:spacing w:before="0"/>
      </w:pPr>
      <w:r>
        <w:rPr>
          <w:b w:val="0"/>
        </w:rPr>
        <w:t>• This debate was not settled by the Charter Act of 1833. Instead, it was largely addressed by Macaulay’s Minute in 1835. Thus, this statement is incorrect.</w:t>
      </w:r>
    </w:p>
    <w:p>
      <w:pPr>
        <w:spacing w:before="0"/>
      </w:pPr>
      <w:r>
        <w:rPr>
          <w:b w:val="0"/>
        </w:rPr>
        <w:t>• Charter Act of 1813: This was the first time that the British Parliament recognized the responsibility of the East India Company to promote education in India.</w:t>
      </w:r>
    </w:p>
    <w:p>
      <w:pPr>
        <w:spacing w:before="0"/>
      </w:pPr>
      <w:r>
        <w:rPr>
          <w:b w:val="0"/>
        </w:rPr>
        <w:t>• The Act marked a shift towards a more organized and state-sponsored approach to education in India.</w:t>
      </w:r>
    </w:p>
    <w:p>
      <w:pPr>
        <w:spacing w:before="0"/>
      </w:pPr>
      <w:r>
        <w:rPr>
          <w:b w:val="0"/>
        </w:rPr>
        <w:t>• Macaulay’s Minute (1835): Macaulay was a strong proponent of Western education and believed in producing a class of Indians who would be "Indian in blood and color, but English in taste, in opinions, in morals, and in intellect."</w:t>
      </w:r>
    </w:p>
    <w:p>
      <w:pPr>
        <w:spacing w:before="0"/>
      </w:pPr>
      <w:r>
        <w:rPr>
          <w:b w:val="0"/>
        </w:rPr>
        <w:t>• His views eventually led to the adoption of English as the medium of instruction in Indian educational institutions.</w:t>
      </w:r>
    </w:p>
    <w:p>
      <w:pPr>
        <w:spacing w:before="0"/>
      </w:pPr>
      <w:r>
        <w:rPr>
          <w:b w:val="0"/>
        </w:rPr>
        <w:t>• Serampore Mission: The missionaries of Serampore were instrumental in translating the Bible into various Indian languages and promoting vernacular education.</w:t>
      </w:r>
    </w:p>
    <w:p>
      <w:pPr>
        <w:spacing w:before="0"/>
      </w:pPr>
      <w:r>
        <w:rPr>
          <w:b w:val="0"/>
        </w:rPr>
        <w:t>• They established the Serampore College in 1818 to educate Indians in various disciplines, including theology.</w:t>
      </w:r>
    </w:p>
    <w:p>
      <w:pPr>
        <w:spacing w:before="0"/>
      </w:pPr>
      <w:r>
        <w:rPr>
          <w:b w:val="0"/>
        </w:rPr>
        <w:t>• Orientalist–Anglicist Debate: The Orientalists, including figures like William Jones and H.T. Colebrooke, argued for the preservation and promotion of traditional Indian learning.</w:t>
      </w:r>
    </w:p>
    <w:p>
      <w:pPr>
        <w:spacing w:before="0"/>
      </w:pPr>
      <w:r>
        <w:rPr>
          <w:b w:val="0"/>
        </w:rPr>
        <w:t>• The Anglicists, led by Macaulay, advocated for the adoption of Western education and English as the medium of instruction.</w:t>
      </w:r>
    </w:p>
    <w:p>
      <w:pPr>
        <w:spacing w:before="0"/>
      </w:pPr>
      <w:r>
        <w:rPr>
          <w:b w:val="0"/>
        </w:rPr>
        <w:t>• The debate was resolved in favor of the Anglicists with the implementation of Macaulay’s recommendations in 1835.</w:t>
      </w:r>
    </w:p>
    <w:p>
      <w:pPr>
        <w:spacing w:before="0"/>
      </w:pPr>
      <w:r>
        <w:rPr>
          <w:b w:val="0"/>
        </w:rPr>
        <w:t>• Charter Act of 1813: This was the first instance of state intervention in education in India, setting the stage for future educational policies.</w:t>
      </w:r>
    </w:p>
    <w:p>
      <w:pPr>
        <w:spacing w:before="0"/>
      </w:pPr>
      <w:r>
        <w:rPr>
          <w:b w:val="0"/>
        </w:rPr>
        <w:t>• Macaulay’s Minute: It laid the foundation for the Western education system in India, which continues to influence the Indian education system to this day.</w:t>
      </w:r>
    </w:p>
    <w:p>
      <w:pPr>
        <w:spacing w:before="0"/>
      </w:pPr>
      <w:r>
        <w:rPr>
          <w:b w:val="0"/>
        </w:rPr>
        <w:t>• Serampore Mission: It played a significant role in the promotion of vernacular education and the translation of texts into Indian languages.</w:t>
      </w:r>
    </w:p>
    <w:p>
      <w:pPr>
        <w:spacing w:before="0"/>
      </w:pPr>
      <w:r>
        <w:rPr>
          <w:b w:val="0"/>
        </w:rPr>
        <w:t>• Orientalist–Anglicist Debate: This debate highlighted the differing perspectives on the nature and medium of education to be imparted in colonial India.</w:t>
      </w:r>
    </w:p>
    <w:p>
      <w:pPr>
        <w:spacing w:before="0"/>
      </w:pPr>
      <w:r>
        <w:rPr>
          <w:b w:val="0"/>
        </w:rPr>
      </w:r>
    </w:p>
    <w:p>
      <w:pPr>
        <w:spacing w:after="100" w:line="360" w:lineRule="auto" w:before="0"/>
      </w:pPr>
      <w:r>
        <w:rPr>
          <w:b w:val="0"/>
        </w:rPr>
        <w:t>8. Who secured India’s first Paralympic medals in the women’s 200m T12 and men’s javelin F41 events at Paris 2024?</w:t>
      </w:r>
    </w:p>
    <w:p>
      <w:pPr>
        <w:spacing w:before="0"/>
      </w:pPr>
      <w:r>
        <w:rPr>
          <w:b w:val="0"/>
        </w:rPr>
      </w:r>
    </w:p>
    <w:p>
      <w:pPr>
        <w:spacing w:after="100" w:before="0"/>
      </w:pPr>
      <w:r>
        <w:rPr>
          <w:b w:val="0"/>
        </w:rPr>
        <w:t>A. Simran (bronze, 200m T12) and Navdeep Singh (gold, javelin F41)</w:t>
      </w:r>
    </w:p>
    <w:p>
      <w:pPr>
        <w:spacing w:after="100" w:before="0"/>
      </w:pPr>
      <w:r>
        <w:rPr>
          <w:b w:val="0"/>
        </w:rPr>
        <w:t>B. Navdeep Singh (bronze, 200m T12) and Simran (gold, javelin F41)</w:t>
      </w:r>
    </w:p>
    <w:p>
      <w:pPr>
        <w:spacing w:after="100" w:before="0"/>
      </w:pPr>
      <w:r>
        <w:rPr>
          <w:b w:val="0"/>
        </w:rPr>
        <w:t>C. Simran (silver, 200m T12) and Navdeep Singh (gold, javelin F41)</w:t>
      </w:r>
    </w:p>
    <w:p>
      <w:pPr>
        <w:spacing w:after="100" w:before="0"/>
      </w:pPr>
      <w:r>
        <w:rPr>
          <w:b w:val="0"/>
        </w:rPr>
        <w:t>D. Navdeep Singh (gold, 200m T12) and Simran (bronze, javelin F41)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Simran (bronze, 200m T12) and Navdeep Singh (gold, javelin F41).. Key Points Additional Information Important Points</w:t>
      </w:r>
    </w:p>
    <w:p>
      <w:pPr>
        <w:spacing w:before="0"/>
      </w:pPr>
      <w:r>
        <w:rPr>
          <w:b w:val="0"/>
        </w:rPr>
        <w:t>• Simran won the bronze medal in the women’s 200m T12 category at the Paris 2024 Paralympic Games. The T12 category is designed for athletes with a visual impairment. Simran’s achievement marks a significant milestone as it is India’s first-ever medal in this category at the Paralympics.</w:t>
      </w:r>
    </w:p>
    <w:p>
      <w:pPr>
        <w:spacing w:before="0"/>
      </w:pPr>
      <w:r>
        <w:rPr>
          <w:b w:val="0"/>
        </w:rPr>
        <w:t>• Navdeep Singh secured the gold medal in the men’s javelin F41 category at the same event. The F41 classification is for athletes with short stature, and Navdeep’s victory not only brought pride to the nation but also showcased his exceptional talent and dedication.</w:t>
      </w:r>
    </w:p>
    <w:p>
      <w:pPr>
        <w:spacing w:before="0"/>
      </w:pPr>
      <w:r>
        <w:rPr>
          <w:b w:val="0"/>
        </w:rPr>
        <w:t>• The Paris 2024 Paralympic Games is a platform where athletes with disabilities demonstrate their skills, determination, and resilience. These victories highlight India’s growing prominence in the Paralympic sports arena.</w:t>
      </w:r>
    </w:p>
    <w:p>
      <w:pPr>
        <w:spacing w:before="0"/>
      </w:pPr>
      <w:r>
        <w:rPr>
          <w:b w:val="0"/>
        </w:rPr>
        <w:t>• Statement 1 is correct: The pairing of Simran (bronze in 200m T12) and Navdeep Singh (gold in javelin F41) accurately reflects their achievements at Paris 2024.</w:t>
      </w:r>
    </w:p>
    <w:p>
      <w:pPr>
        <w:spacing w:before="0"/>
      </w:pPr>
      <w:r>
        <w:rPr>
          <w:b w:val="0"/>
        </w:rPr>
        <w:t>• The other options are incorrect because they either confuse the events or the types of medals won by Simran and Navdeep Singh.</w:t>
      </w:r>
    </w:p>
    <w:p>
      <w:pPr>
        <w:spacing w:before="0"/>
      </w:pPr>
      <w:r>
        <w:rPr>
          <w:b w:val="0"/>
        </w:rPr>
        <w:t>• Simran’s Achievement: Simran competed in the T12 category, which is designated for visually impaired athletes. Her performance in the 200m race earned her a bronze medal, making her the first Indian woman to achieve this feat in this category at the Paralympics.</w:t>
      </w:r>
    </w:p>
    <w:p>
      <w:pPr>
        <w:spacing w:before="0"/>
      </w:pPr>
      <w:r>
        <w:rPr>
          <w:b w:val="0"/>
        </w:rPr>
        <w:t>• Her dedication and rigorous training led her to this historic moment, inspiring countless others in the field of para-athletics.</w:t>
      </w:r>
    </w:p>
    <w:p>
      <w:pPr>
        <w:spacing w:before="0"/>
      </w:pPr>
      <w:r>
        <w:rPr>
          <w:b w:val="0"/>
        </w:rPr>
        <w:t>• Navdeep Singh’s Achievement: Navdeep Singh competed in the F41 category, a classification for athletes with short stature. He showcased exceptional skill in the javelin throw, securing a gold medal for India.</w:t>
      </w:r>
    </w:p>
    <w:p>
      <w:pPr>
        <w:spacing w:before="0"/>
      </w:pPr>
      <w:r>
        <w:rPr>
          <w:b w:val="0"/>
        </w:rPr>
        <w:t>• His victory underscores the importance of inclusive sports and the potential of para-athletes to excel on the global stage.</w:t>
      </w:r>
    </w:p>
    <w:p>
      <w:pPr>
        <w:spacing w:before="0"/>
      </w:pPr>
      <w:r>
        <w:rPr>
          <w:b w:val="0"/>
        </w:rPr>
        <w:t>• About the Paris 2024 Paralympics: The Paralympic Games are held after every Olympic Games and are a celebration of the athletic abilities of individuals with disabilities.</w:t>
      </w:r>
    </w:p>
    <w:p>
      <w:pPr>
        <w:spacing w:before="0"/>
      </w:pPr>
      <w:r>
        <w:rPr>
          <w:b w:val="0"/>
        </w:rPr>
        <w:t>• The 2024 edition was hosted in Paris, France, and witnessed record-breaking performances from athletes worldwide.</w:t>
      </w:r>
    </w:p>
    <w:p>
      <w:pPr>
        <w:spacing w:before="0"/>
      </w:pPr>
      <w:r>
        <w:rPr>
          <w:b w:val="0"/>
        </w:rPr>
        <w:t>• India’s growing participation and success in the Paralympics reflect the country’s increasing focus on para-sports and support for athletes with disabilities.</w:t>
      </w:r>
    </w:p>
    <w:p>
      <w:pPr>
        <w:spacing w:before="0"/>
      </w:pPr>
      <w:r>
        <w:rPr>
          <w:b w:val="0"/>
        </w:rPr>
        <w:t>• T12 Classification: This classification is for athletes with a visual impairment. Athletes in this category often compete with a guide.</w:t>
      </w:r>
    </w:p>
    <w:p>
      <w:pPr>
        <w:spacing w:before="0"/>
      </w:pPr>
      <w:r>
        <w:rPr>
          <w:b w:val="0"/>
        </w:rPr>
        <w:t>• Simran’s bronze medal in this classification highlights her ability to overcome challenges and perform at the highest level.</w:t>
      </w:r>
    </w:p>
    <w:p>
      <w:pPr>
        <w:spacing w:before="0"/>
      </w:pPr>
      <w:r>
        <w:rPr>
          <w:b w:val="0"/>
        </w:rPr>
        <w:t>• F41 Classification: This classification is for athletes with short stature. It requires a high level of skill and technique, particularly in events like the javelin throw.</w:t>
      </w:r>
    </w:p>
    <w:p>
      <w:pPr>
        <w:spacing w:before="0"/>
      </w:pPr>
      <w:r>
        <w:rPr>
          <w:b w:val="0"/>
        </w:rPr>
        <w:t>• Navdeep Singh’s gold medal showcases his mastery of the sport and his determination to excel.</w:t>
      </w:r>
    </w:p>
    <w:p>
      <w:pPr>
        <w:spacing w:before="0"/>
      </w:pPr>
      <w:r>
        <w:rPr>
          <w:b w:val="0"/>
        </w:rPr>
        <w:t>• India’s Progress in Paralympic Sports: India has been increasingly supporting its para-athletes through initiatives like the Target Olympic Podium Scheme (TOPS) and improved training facilities.</w:t>
      </w:r>
    </w:p>
    <w:p>
      <w:pPr>
        <w:spacing w:before="0"/>
      </w:pPr>
      <w:r>
        <w:rPr>
          <w:b w:val="0"/>
        </w:rPr>
        <w:t>• The achievements of athletes like Simran and Navdeep Singh are a testament to the success of these programs and the resilience of the athletes themselves.</w:t>
      </w:r>
    </w:p>
    <w:p>
      <w:pPr>
        <w:spacing w:before="0"/>
      </w:pPr>
      <w:r>
        <w:rPr>
          <w:b w:val="0"/>
        </w:rPr>
      </w:r>
    </w:p>
    <w:p>
      <w:pPr>
        <w:spacing w:after="100" w:line="360" w:lineRule="auto" w:before="0"/>
      </w:pPr>
      <w:r>
        <w:rPr>
          <w:b w:val="0"/>
        </w:rPr>
        <w:t>9. Which option best reflects India’s diplomatic and operational stance on India–Myanmar boundary demarcation amid recent protests?</w:t>
      </w:r>
    </w:p>
    <w:p>
      <w:pPr>
        <w:spacing w:before="0"/>
      </w:pPr>
      <w:r>
        <w:rPr>
          <w:b w:val="0"/>
        </w:rPr>
      </w:r>
    </w:p>
    <w:p>
      <w:pPr>
        <w:spacing w:after="100" w:before="0"/>
      </w:pPr>
      <w:r>
        <w:rPr>
          <w:b w:val="0"/>
        </w:rPr>
        <w:t>A. Arbitration through BIMSTEC under a 1987 treaty</w:t>
      </w:r>
    </w:p>
    <w:p>
      <w:pPr>
        <w:spacing w:after="100" w:before="0"/>
      </w:pPr>
      <w:r>
        <w:rPr>
          <w:b w:val="0"/>
        </w:rPr>
        <w:t>B. Joint surveys and proposal of a Joint Boundary Working Group</w:t>
      </w:r>
    </w:p>
    <w:p>
      <w:pPr>
        <w:spacing w:after="100" w:before="0"/>
      </w:pPr>
      <w:r>
        <w:rPr>
          <w:b w:val="0"/>
        </w:rPr>
        <w:t>C. Suspension of fencing to protect ASEAN trade</w:t>
      </w:r>
    </w:p>
    <w:p>
      <w:pPr>
        <w:spacing w:after="100" w:before="0"/>
      </w:pPr>
      <w:r>
        <w:rPr>
          <w:b w:val="0"/>
        </w:rPr>
        <w:t>D. Complete dismissal of protests under AFSPA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Joint surveys and proposal of a Joint Boundary Working Group. Key Points Additional Information Important Points</w:t>
      </w:r>
    </w:p>
    <w:p>
      <w:pPr>
        <w:spacing w:before="0"/>
      </w:pPr>
      <w:r>
        <w:rPr>
          <w:b w:val="0"/>
        </w:rPr>
        <w:t>• India’s approach to boundary demarcation with Myanmar is centered on diplomatic collaboration, ensuring stability and addressing concerns from both sides.</w:t>
      </w:r>
    </w:p>
    <w:p>
      <w:pPr>
        <w:spacing w:before="0"/>
      </w:pPr>
      <w:r>
        <w:rPr>
          <w:b w:val="0"/>
        </w:rPr>
        <w:t>• Joint surveys are conducted to ensure accurate mapping of the boundary line, taking into account geographical, ethnic, and administrative considerations. This ensures the process is transparent and acceptable to both nations.</w:t>
      </w:r>
    </w:p>
    <w:p>
      <w:pPr>
        <w:spacing w:before="0"/>
      </w:pPr>
      <w:r>
        <w:rPr>
          <w:b w:val="0"/>
        </w:rPr>
        <w:t>• The establishment of a Joint Boundary Working Group facilitates bilateral discussions and ensures that the demarcation process is mutually agreed upon without conflict. Hence, statement 2 is correct.</w:t>
      </w:r>
    </w:p>
    <w:p>
      <w:pPr>
        <w:spacing w:before="0"/>
      </w:pPr>
      <w:r>
        <w:rPr>
          <w:b w:val="0"/>
        </w:rPr>
        <w:t>• India’s stance avoids unilateral actions like suspension of fencing or dismissing protests under laws like AFSPA. Instead, it focuses on dialogue and collaboration.</w:t>
      </w:r>
    </w:p>
    <w:p>
      <w:pPr>
        <w:spacing w:before="0"/>
      </w:pPr>
      <w:r>
        <w:rPr>
          <w:b w:val="0"/>
        </w:rPr>
        <w:t>• The Joint Boundary Working Group also addresses concerns raised by local communities, ensuring their grievances are considered while demarcating boundaries.</w:t>
      </w:r>
    </w:p>
    <w:p>
      <w:pPr>
        <w:spacing w:before="0"/>
      </w:pPr>
      <w:r>
        <w:rPr>
          <w:b w:val="0"/>
        </w:rPr>
        <w:t>• This approach reflects India's commitment to maintaining peaceful relations with Myanmar and ensuring that operational and diplomatic strategies align with regional stability.</w:t>
      </w:r>
    </w:p>
    <w:p>
      <w:pPr>
        <w:spacing w:before="0"/>
      </w:pPr>
      <w:r>
        <w:rPr>
          <w:b w:val="0"/>
        </w:rPr>
        <w:t>• India–Myanmar Boundary: The India–Myanmar boundary spans approximately 1,643 km and traverses regions like Arunachal Pradesh, Nagaland, Manipur, and Mizoram.</w:t>
      </w:r>
    </w:p>
    <w:p>
      <w:pPr>
        <w:spacing w:before="0"/>
      </w:pPr>
      <w:r>
        <w:rPr>
          <w:b w:val="0"/>
        </w:rPr>
        <w:t>• This boundary is characterized by ethnic diversity, with several tribes and communities residing along its length.</w:t>
      </w:r>
    </w:p>
    <w:p>
      <w:pPr>
        <w:spacing w:before="0"/>
      </w:pPr>
      <w:r>
        <w:rPr>
          <w:b w:val="0"/>
        </w:rPr>
        <w:t>• Joint Boundary Working Group: The Joint Boundary Working Group is a bilateral mechanism aimed at resolving boundary-related issues and ensuring mutual cooperation.</w:t>
      </w:r>
    </w:p>
    <w:p>
      <w:pPr>
        <w:spacing w:before="0"/>
      </w:pPr>
      <w:r>
        <w:rPr>
          <w:b w:val="0"/>
        </w:rPr>
        <w:t>• It facilitates joint surveys, ensuring that both nations collaborate in the demarcation process to prevent disputes.</w:t>
      </w:r>
    </w:p>
    <w:p>
      <w:pPr>
        <w:spacing w:before="0"/>
      </w:pPr>
      <w:r>
        <w:rPr>
          <w:b w:val="0"/>
        </w:rPr>
        <w:t>• Example: The group has been instrumental in resolving disputes in areas like the Indo-Myanmar Friendship Road region.</w:t>
      </w:r>
    </w:p>
    <w:p>
      <w:pPr>
        <w:spacing w:before="0"/>
      </w:pPr>
      <w:r>
        <w:rPr>
          <w:b w:val="0"/>
        </w:rPr>
        <w:t>• Other Options: Arbitration through BIMSTEC: While BIMSTEC promotes regional cooperation, it does not have a specific mandate for boundary demarcation under a treaty like the 1987 treaty. Hence, this option is incorrect.</w:t>
      </w:r>
    </w:p>
    <w:p>
      <w:pPr>
        <w:spacing w:before="0"/>
      </w:pPr>
      <w:r>
        <w:rPr>
          <w:b w:val="0"/>
        </w:rPr>
        <w:t>• Suspension of fencing: Suspending fencing to protect trade would undermine security and operational goals. India continues fencing efforts while addressing trade concerns through diplomatic channels. Hence, this option is incorrect.</w:t>
      </w:r>
    </w:p>
    <w:p>
      <w:pPr>
        <w:spacing w:before="0"/>
      </w:pPr>
      <w:r>
        <w:rPr>
          <w:b w:val="0"/>
        </w:rPr>
        <w:t>• Complete dismissal under AFSPA: Dismissing protests under laws like AFSPA would escalate tensions rather than resolve issues. India focuses on dialogue and collaboration, making this option incorrect.</w:t>
      </w:r>
    </w:p>
    <w:p>
      <w:pPr>
        <w:spacing w:before="0"/>
      </w:pPr>
      <w:r>
        <w:rPr>
          <w:b w:val="0"/>
        </w:rPr>
        <w:t>• Significance of Boundary Demarcation: Boundary demarcation is critical for ensuring regional security and addressing cross-border issues like smuggling and illegal migration.</w:t>
      </w:r>
    </w:p>
    <w:p>
      <w:pPr>
        <w:spacing w:before="0"/>
      </w:pPr>
      <w:r>
        <w:rPr>
          <w:b w:val="0"/>
        </w:rPr>
        <w:t>• It also helps improve relations with neighboring countries, fostering regional stability and cooperation.</w:t>
      </w:r>
    </w:p>
    <w:p>
      <w:pPr>
        <w:spacing w:before="0"/>
      </w:pPr>
      <w:r>
        <w:rPr>
          <w:b w:val="0"/>
        </w:rPr>
        <w:t>• India’s Diplomatic Strategy: Dialogue and collaboration: India prioritizes bilateral discussions to address boundary issues rather than unilateral actions.</w:t>
      </w:r>
    </w:p>
    <w:p>
      <w:pPr>
        <w:spacing w:before="0"/>
      </w:pPr>
      <w:r>
        <w:rPr>
          <w:b w:val="0"/>
        </w:rPr>
        <w:t>• Community involvement: Local communities are engaged to ensure their concerns are addressed during the boundary demarcation process.</w:t>
      </w:r>
    </w:p>
    <w:p>
      <w:pPr>
        <w:spacing w:before="0"/>
      </w:pPr>
      <w:r>
        <w:rPr>
          <w:b w:val="0"/>
        </w:rPr>
      </w:r>
    </w:p>
    <w:p>
      <w:pPr>
        <w:spacing w:after="100" w:line="360" w:lineRule="auto" w:before="0"/>
      </w:pPr>
      <w:r>
        <w:rPr>
          <w:b w:val="0"/>
        </w:rPr>
        <w:t>10. Who authored the book “School to Startup: Navigating the Path of Entrepreneurship”?</w:t>
      </w:r>
    </w:p>
    <w:p>
      <w:pPr>
        <w:spacing w:before="0"/>
      </w:pPr>
      <w:r>
        <w:rPr>
          <w:b w:val="0"/>
        </w:rPr>
      </w:r>
    </w:p>
    <w:p>
      <w:pPr>
        <w:spacing w:after="100" w:before="0"/>
      </w:pPr>
      <w:r>
        <w:rPr>
          <w:b w:val="0"/>
        </w:rPr>
        <w:t>A. Rohit Sinha</w:t>
      </w:r>
    </w:p>
    <w:p>
      <w:pPr>
        <w:spacing w:after="100" w:before="0"/>
      </w:pPr>
      <w:r>
        <w:rPr>
          <w:b w:val="0"/>
        </w:rPr>
        <w:t>B. Romila Thapar</w:t>
      </w:r>
    </w:p>
    <w:p>
      <w:pPr>
        <w:spacing w:after="100" w:before="0"/>
      </w:pPr>
      <w:r>
        <w:rPr>
          <w:b w:val="0"/>
        </w:rPr>
        <w:t>C. Bipin Chandra</w:t>
      </w:r>
    </w:p>
    <w:p>
      <w:pPr>
        <w:spacing w:after="100" w:before="0"/>
      </w:pPr>
      <w:r>
        <w:rPr>
          <w:b w:val="0"/>
        </w:rPr>
        <w:t>D. Shashi Tharoor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Rohit Sinha. Key Points Additional Information Important Points</w:t>
      </w:r>
    </w:p>
    <w:p>
      <w:pPr>
        <w:spacing w:before="0"/>
      </w:pPr>
      <w:r>
        <w:rPr>
          <w:b w:val="0"/>
        </w:rPr>
        <w:t>• “School to Startup: Navigating the Path of Entrepreneurship” is authored by Rohit Sinha, an individual who focuses on guiding aspiring entrepreneurs through the journey from academic life to starting their own ventures.</w:t>
      </w:r>
    </w:p>
    <w:p>
      <w:pPr>
        <w:spacing w:before="0"/>
      </w:pPr>
      <w:r>
        <w:rPr>
          <w:b w:val="0"/>
        </w:rPr>
        <w:t>• The book provides a comprehensive guide for students and young professionals looking to transition from formal education to becoming successful entrepreneurs.</w:t>
      </w:r>
    </w:p>
    <w:p>
      <w:pPr>
        <w:spacing w:before="0"/>
      </w:pPr>
      <w:r>
        <w:rPr>
          <w:b w:val="0"/>
        </w:rPr>
        <w:t>• It outlines the challenges, opportunities, and strategies required to build and manage a startup, making it a valuable resource for budding entrepreneurs.</w:t>
      </w:r>
    </w:p>
    <w:p>
      <w:pPr>
        <w:spacing w:before="0"/>
      </w:pPr>
      <w:r>
        <w:rPr>
          <w:b w:val="0"/>
        </w:rPr>
        <w:t>• The book emphasizes the importance of innovation, leadership, and business acumen, which are essential skills for any entrepreneur.</w:t>
      </w:r>
    </w:p>
    <w:p>
      <w:pPr>
        <w:spacing w:before="0"/>
      </w:pPr>
      <w:r>
        <w:rPr>
          <w:b w:val="0"/>
        </w:rPr>
        <w:t>• The practical insights provided in the book are based on real-world experiences and case studies, making it relatable and actionable for readers.</w:t>
      </w:r>
    </w:p>
    <w:p>
      <w:pPr>
        <w:spacing w:before="0"/>
      </w:pPr>
      <w:r>
        <w:rPr>
          <w:b w:val="0"/>
        </w:rPr>
        <w:t>• Rohit Sinha is known for his expertise in entrepreneurship and for mentoring individuals to achieve their business goals. His book is a contribution to nurturing entrepreneurial talent in India.</w:t>
      </w:r>
    </w:p>
    <w:p>
      <w:pPr>
        <w:spacing w:before="0"/>
      </w:pPr>
      <w:r>
        <w:rPr>
          <w:b w:val="0"/>
        </w:rPr>
        <w:t>• Hence, the correct answer is Rohit Sinha.</w:t>
      </w:r>
    </w:p>
    <w:p>
      <w:pPr>
        <w:spacing w:before="0"/>
      </w:pPr>
      <w:r>
        <w:rPr>
          <w:b w:val="0"/>
        </w:rPr>
        <w:t>• About the Book: The book delves into the entrepreneurial ecosystem, covering topics like starting a business, finding investors, creating a business plan, and overcoming failures.</w:t>
      </w:r>
    </w:p>
    <w:p>
      <w:pPr>
        <w:spacing w:before="0"/>
      </w:pPr>
      <w:r>
        <w:rPr>
          <w:b w:val="0"/>
        </w:rPr>
        <w:t>• It is aimed at students, young professionals, and aspiring entrepreneurs who wish to understand the nuances of entrepreneurship and make informed decisions.</w:t>
      </w:r>
    </w:p>
    <w:p>
      <w:pPr>
        <w:spacing w:before="0"/>
      </w:pPr>
      <w:r>
        <w:rPr>
          <w:b w:val="0"/>
        </w:rPr>
        <w:t>• Relevance of the Book: The book is particularly relevant in today’s era, where startups are growing rapidly, and governments are encouraging entrepreneurship through initiatives like Startup India.</w:t>
      </w:r>
    </w:p>
    <w:p>
      <w:pPr>
        <w:spacing w:before="0"/>
      </w:pPr>
      <w:r>
        <w:rPr>
          <w:b w:val="0"/>
        </w:rPr>
        <w:t>• It addresses the gap between academic knowledge and practical application, helping readers navigate the challenges of starting and scaling a business.</w:t>
      </w:r>
    </w:p>
    <w:p>
      <w:pPr>
        <w:spacing w:before="0"/>
      </w:pPr>
      <w:r>
        <w:rPr>
          <w:b w:val="0"/>
        </w:rPr>
        <w:t>• Characteristics of Other Options: Romila Thapar: A renowned historian, primarily known for her work on Indian history. She has not authored books related to entrepreneurship.</w:t>
      </w:r>
    </w:p>
    <w:p>
      <w:pPr>
        <w:spacing w:before="0"/>
      </w:pPr>
      <w:r>
        <w:rPr>
          <w:b w:val="0"/>
        </w:rPr>
        <w:t>• Bipin Chandra: A famous historian known for his books on modern Indian history. His works focus on freedom struggles and socio-political issues.</w:t>
      </w:r>
    </w:p>
    <w:p>
      <w:pPr>
        <w:spacing w:before="0"/>
      </w:pPr>
      <w:r>
        <w:rPr>
          <w:b w:val="0"/>
        </w:rPr>
        <w:t>• Shashi Tharoor: A prominent politician, diplomat, and author, known for his works on Indian history, culture, and politics. He has not authored a book on entrepreneurship.</w:t>
      </w:r>
    </w:p>
    <w:p>
      <w:pPr>
        <w:spacing w:before="0"/>
      </w:pPr>
      <w:r>
        <w:rPr>
          <w:b w:val="0"/>
        </w:rPr>
        <w:t>• Key Highlights of “School to Startup”: The book provides a step-by-step guide for young entrepreneurs, starting from identifying a business idea to executing it effectively.</w:t>
      </w:r>
    </w:p>
    <w:p>
      <w:pPr>
        <w:spacing w:before="0"/>
      </w:pPr>
      <w:r>
        <w:rPr>
          <w:b w:val="0"/>
        </w:rPr>
        <w:t>• It discusses real-life examples and case studies, making it relatable and actionable.</w:t>
      </w:r>
    </w:p>
    <w:p>
      <w:pPr>
        <w:spacing w:before="0"/>
      </w:pPr>
      <w:r>
        <w:rPr>
          <w:b w:val="0"/>
        </w:rPr>
        <w:t>• The book also emphasizes the importance of resilience, adaptability, and continuous learning in the entrepreneurial journey.</w:t>
      </w:r>
    </w:p>
    <w:p>
      <w:pPr>
        <w:spacing w:before="0"/>
      </w:pPr>
      <w:r>
        <w:rPr>
          <w:b w:val="0"/>
        </w:rPr>
        <w:t>• Encouragement for Young Entrepreneurs: Books like these contribute to fostering an entrepreneurial mindset among the youth, which is vital for economic growth and innovation.</w:t>
      </w:r>
    </w:p>
    <w:p>
      <w:pPr>
        <w:spacing w:before="0"/>
      </w:pPr>
      <w:r>
        <w:rPr>
          <w:b w:val="0"/>
        </w:rPr>
        <w:t>• It aligns with government initiatives like Startup India that aim to boost entrepreneurship and create job opportunities.</w:t>
      </w:r>
    </w:p>
    <w:p>
      <w:pPr>
        <w:spacing w:before="0"/>
      </w:pPr>
      <w:r>
        <w:rPr>
          <w:b w:val="0"/>
        </w:rPr>
      </w:r>
    </w:p>
    <w:p>
      <w:pPr>
        <w:spacing w:after="100" w:line="360" w:lineRule="auto" w:before="0"/>
      </w:pPr>
      <w:r>
        <w:rPr>
          <w:b w:val="0"/>
        </w:rPr>
        <w:t>11. The 4th KIO National Karate Championship (Senior, U-21 &amp; Para) held in March 2025 took place in which city?</w:t>
      </w:r>
    </w:p>
    <w:p>
      <w:pPr>
        <w:spacing w:before="0"/>
      </w:pPr>
      <w:r>
        <w:rPr>
          <w:b w:val="0"/>
        </w:rPr>
      </w:r>
    </w:p>
    <w:p>
      <w:pPr>
        <w:spacing w:after="100" w:before="0"/>
      </w:pPr>
      <w:r>
        <w:rPr>
          <w:b w:val="0"/>
        </w:rPr>
        <w:t>A. Delhi</w:t>
      </w:r>
    </w:p>
    <w:p>
      <w:pPr>
        <w:spacing w:after="100" w:before="0"/>
      </w:pPr>
      <w:r>
        <w:rPr>
          <w:b w:val="0"/>
        </w:rPr>
        <w:t>B. Ahmedabad</w:t>
      </w:r>
    </w:p>
    <w:p>
      <w:pPr>
        <w:spacing w:after="100" w:before="0"/>
      </w:pPr>
      <w:r>
        <w:rPr>
          <w:b w:val="0"/>
        </w:rPr>
        <w:t>C. Hyderabad</w:t>
      </w:r>
    </w:p>
    <w:p>
      <w:pPr>
        <w:spacing w:after="100" w:before="0"/>
      </w:pPr>
      <w:r>
        <w:rPr>
          <w:b w:val="0"/>
        </w:rPr>
        <w:t>D. Bengaluru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Ahmedabad. Key Points Additional Information Important Points</w:t>
      </w:r>
    </w:p>
    <w:p>
      <w:pPr>
        <w:spacing w:before="0"/>
      </w:pPr>
      <w:r>
        <w:rPr>
          <w:b w:val="0"/>
        </w:rPr>
        <w:t>• The 4th KIO National Karate Championship is a prestigious event organized by the Karate India Organization (KIO), which is the governing body for Karate in India.</w:t>
      </w:r>
    </w:p>
    <w:p>
      <w:pPr>
        <w:spacing w:before="0"/>
      </w:pPr>
      <w:r>
        <w:rPr>
          <w:b w:val="0"/>
        </w:rPr>
        <w:t>• This championship took place in March 2025, focusing on the categories of Senior, U-21, and Para Karate athletes.</w:t>
      </w:r>
    </w:p>
    <w:p>
      <w:pPr>
        <w:spacing w:before="0"/>
      </w:pPr>
      <w:r>
        <w:rPr>
          <w:b w:val="0"/>
        </w:rPr>
        <w:t>• Ahmedabad, located in the state of Gujarat, was chosen as the host city for the championship due to its excellent infrastructure and support for sports events. Hence, the correct answer is Ahmedabad.</w:t>
      </w:r>
    </w:p>
    <w:p>
      <w:pPr>
        <w:spacing w:before="0"/>
      </w:pPr>
      <w:r>
        <w:rPr>
          <w:b w:val="0"/>
        </w:rPr>
        <w:t>• The event serves as a platform for athletes to showcase their skills and compete at a national level, promoting Karate as a sport in India.</w:t>
      </w:r>
    </w:p>
    <w:p>
      <w:pPr>
        <w:spacing w:before="0"/>
      </w:pPr>
      <w:r>
        <w:rPr>
          <w:b w:val="0"/>
        </w:rPr>
        <w:t>• The championship aims to identify and nurture talent, encouraging participation in international tournaments such as the Asian Games and the Olympics.</w:t>
      </w:r>
    </w:p>
    <w:p>
      <w:pPr>
        <w:spacing w:before="0"/>
      </w:pPr>
      <w:r>
        <w:rPr>
          <w:b w:val="0"/>
        </w:rPr>
        <w:t>• Ahmedabad: Ahmedabad is one of the largest cities in Gujarat, known for its vibrant culture and history.</w:t>
      </w:r>
    </w:p>
    <w:p>
      <w:pPr>
        <w:spacing w:before="0"/>
      </w:pPr>
      <w:r>
        <w:rPr>
          <w:b w:val="0"/>
        </w:rPr>
        <w:t>• The city has a history of hosting major sporting events, including cricket matches, Kabaddi championships, and other regional and national tournaments.</w:t>
      </w:r>
    </w:p>
    <w:p>
      <w:pPr>
        <w:spacing w:before="0"/>
      </w:pPr>
      <w:r>
        <w:rPr>
          <w:b w:val="0"/>
        </w:rPr>
        <w:t>• Ahmedabad is equipped with world-class sports infrastructure, such as the Narendra Modi Stadium, making it a suitable choice for hosting events like the Karate Championship.</w:t>
      </w:r>
    </w:p>
    <w:p>
      <w:pPr>
        <w:spacing w:before="0"/>
      </w:pPr>
      <w:r>
        <w:rPr>
          <w:b w:val="0"/>
        </w:rPr>
        <w:t>• Karate India Organization (KIO): KIO is the official body responsible for promoting Karate in India. It organizes national-level championships to encourage athletes and develop the sport.</w:t>
      </w:r>
    </w:p>
    <w:p>
      <w:pPr>
        <w:spacing w:before="0"/>
      </w:pPr>
      <w:r>
        <w:rPr>
          <w:b w:val="0"/>
        </w:rPr>
        <w:t>• The organization works toward providing opportunities for Indian Karate athletes to participate in international events, including the World Karate Federation (WKF) tournaments.</w:t>
      </w:r>
    </w:p>
    <w:p>
      <w:pPr>
        <w:spacing w:before="0"/>
      </w:pPr>
      <w:r>
        <w:rPr>
          <w:b w:val="0"/>
        </w:rPr>
        <w:t>• Categories in the Championship: The championship included Senior, U-21, and Para categories, ensuring inclusivity and representation of diverse athletes.</w:t>
      </w:r>
    </w:p>
    <w:p>
      <w:pPr>
        <w:spacing w:before="0"/>
      </w:pPr>
      <w:r>
        <w:rPr>
          <w:b w:val="0"/>
        </w:rPr>
        <w:t>• The Para category promotes participation among athletes with disabilities, encouraging equal opportunities in sports.</w:t>
      </w:r>
    </w:p>
    <w:p>
      <w:pPr>
        <w:spacing w:before="0"/>
      </w:pPr>
      <w:r>
        <w:rPr>
          <w:b w:val="0"/>
        </w:rPr>
        <w:t>• National Karate Championships: These championships are conducted annually and provide athletes with a platform to compete at the highest level within India.</w:t>
      </w:r>
    </w:p>
    <w:p>
      <w:pPr>
        <w:spacing w:before="0"/>
      </w:pPr>
      <w:r>
        <w:rPr>
          <w:b w:val="0"/>
        </w:rPr>
        <w:t>• It helps in the selection of athletes for international tournaments, including the Asian Games, Commonwealth Games, and Olympics.</w:t>
      </w:r>
    </w:p>
    <w:p>
      <w:pPr>
        <w:spacing w:before="0"/>
      </w:pPr>
      <w:r>
        <w:rPr>
          <w:b w:val="0"/>
        </w:rPr>
        <w:t>• Impact of Sports Events: Such events contribute to the development of sports infrastructure and encourage local talent to participate.</w:t>
      </w:r>
    </w:p>
    <w:p>
      <w:pPr>
        <w:spacing w:before="0"/>
      </w:pPr>
      <w:r>
        <w:rPr>
          <w:b w:val="0"/>
        </w:rPr>
        <w:t>• They also promote sports tourism, boosting the economy of the host city.</w:t>
      </w:r>
    </w:p>
    <w:p>
      <w:pPr>
        <w:spacing w:before="0"/>
      </w:pPr>
      <w:r>
        <w:rPr>
          <w:b w:val="0"/>
        </w:rPr>
      </w:r>
    </w:p>
    <w:p>
      <w:pPr>
        <w:spacing w:after="100" w:line="360" w:lineRule="auto" w:before="0"/>
      </w:pPr>
      <w:r>
        <w:rPr>
          <w:b w:val="0"/>
        </w:rPr>
        <w:t>12. Read the following statements carefully: Statement 1: Sahil Silwal crossed the 80-metre mark to clinch gold in javelin throw.Statement 2: Jyothika and Amoj’s 4×400m relay team broke the Asian Games record.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 Important Points</w:t>
      </w:r>
    </w:p>
    <w:p>
      <w:pPr>
        <w:spacing w:before="0"/>
      </w:pPr>
      <w:r>
        <w:rPr>
          <w:b w:val="0"/>
        </w:rPr>
        <w:t>• Statement 1: Sahil Silwal crossed the 80-metre mark to clinch gold in the javelin throw. This is a significant achievement in the sport, as crossing the 80-metre mark is considered an elite level in javelin throwing. Sahil's performance highlights his skill, technique, and training. Hence, Statement 1 is correct.</w:t>
      </w:r>
    </w:p>
    <w:p>
      <w:pPr>
        <w:spacing w:before="0"/>
      </w:pPr>
      <w:r>
        <w:rPr>
          <w:b w:val="0"/>
        </w:rPr>
        <w:t>• Statement 2: The claim mentions that Jyothika and Amoj’s 4×400m relay team broke the Asian Games record. However, there is no verified information or confirmation about this record-breaking achievement in the available context or data. Hence, Statement 2 is incorrect.</w:t>
      </w:r>
    </w:p>
    <w:p>
      <w:pPr>
        <w:spacing w:before="0"/>
      </w:pPr>
      <w:r>
        <w:rPr>
          <w:b w:val="0"/>
        </w:rPr>
        <w:t>• The correct answer is based solely on the evidence provided in the statements. Only Statement 1 is accurate, as it refers to a confirmed achievement by Sahil Silwal.</w:t>
      </w:r>
    </w:p>
    <w:p>
      <w:pPr>
        <w:spacing w:before="0"/>
      </w:pPr>
      <w:r>
        <w:rPr>
          <w:b w:val="0"/>
        </w:rPr>
        <w:t>• Javelin Throw: Javelin throw is a track-and-field event where athletes throw a spear-like implement called a javelin as far as possible. The event requires a combination of strength, speed, and technique.</w:t>
      </w:r>
    </w:p>
    <w:p>
      <w:pPr>
        <w:spacing w:before="0"/>
      </w:pPr>
      <w:r>
        <w:rPr>
          <w:b w:val="0"/>
        </w:rPr>
        <w:t>• Crossing the 80-metre mark is considered a milestone in the javelin throw, signifying the athlete's exceptional ability and world-class performance.</w:t>
      </w:r>
    </w:p>
    <w:p>
      <w:pPr>
        <w:spacing w:before="0"/>
      </w:pPr>
      <w:r>
        <w:rPr>
          <w:b w:val="0"/>
        </w:rPr>
        <w:t>• Example: Athletes like Neeraj Chopra, who won the gold medal at the Tokyo Olympics, are among those who have consistently crossed this mark.</w:t>
      </w:r>
    </w:p>
    <w:p>
      <w:pPr>
        <w:spacing w:before="0"/>
      </w:pPr>
      <w:r>
        <w:rPr>
          <w:b w:val="0"/>
        </w:rPr>
        <w:t>• Asian Games Records: The Asian Games is a continental multi-sport event held every four years. Breaking a record at the Asian Games is a significant achievement, showcasing the athlete's skill and determination.</w:t>
      </w:r>
    </w:p>
    <w:p>
      <w:pPr>
        <w:spacing w:before="0"/>
      </w:pPr>
      <w:r>
        <w:rPr>
          <w:b w:val="0"/>
        </w:rPr>
        <w:t>• The 4×400m relay involves a team of four athletes running equal lengths of 400 metres in a race. Coordination and speed are critical to success in this event.</w:t>
      </w:r>
    </w:p>
    <w:p>
      <w:pPr>
        <w:spacing w:before="0"/>
      </w:pPr>
      <w:r>
        <w:rPr>
          <w:b w:val="0"/>
        </w:rPr>
        <w:t>• There is no verified confirmation of Jyothika and Amoj’s team breaking an Asian Games record in the context provided.</w:t>
      </w:r>
    </w:p>
    <w:p>
      <w:pPr>
        <w:spacing w:before="0"/>
      </w:pPr>
      <w:r>
        <w:rPr>
          <w:b w:val="0"/>
        </w:rPr>
        <w:t>• Sahil Silwal’s Achievement: Sahil Silwal's gold medal in javelin throwing at the Asian Games demonstrates his excellence in athletics and his ability to compete at a high level.</w:t>
      </w:r>
    </w:p>
    <w:p>
      <w:pPr>
        <w:spacing w:before="0"/>
      </w:pPr>
      <w:r>
        <w:rPr>
          <w:b w:val="0"/>
        </w:rPr>
        <w:t>• The performance highlights the importance of training, technique, and physical fitness in achieving success in sports.</w:t>
      </w:r>
    </w:p>
    <w:p>
      <w:pPr>
        <w:spacing w:before="0"/>
      </w:pPr>
      <w:r>
        <w:rPr>
          <w:b w:val="0"/>
        </w:rPr>
        <w:t>• Significance of Records in Athletics: Breaking records, such as the Asian Games record, is a testament to the athlete's skill and hard work. It also motivates other athletes to aim for higher achievements.</w:t>
      </w:r>
    </w:p>
    <w:p>
      <w:pPr>
        <w:spacing w:before="0"/>
      </w:pPr>
      <w:r>
        <w:rPr>
          <w:b w:val="0"/>
        </w:rPr>
        <w:t>• Records in athletics are often verified through rigorous procedures and official confirmations.</w:t>
      </w:r>
    </w:p>
    <w:p>
      <w:pPr>
        <w:spacing w:before="0"/>
      </w:pPr>
      <w:r>
        <w:rPr>
          <w:b w:val="0"/>
        </w:rPr>
      </w:r>
    </w:p>
    <w:p>
      <w:pPr>
        <w:spacing w:after="100" w:line="360" w:lineRule="auto" w:before="0"/>
      </w:pPr>
      <w:r>
        <w:rPr>
          <w:b w:val="0"/>
        </w:rPr>
        <w:t>13. What is the minimum age required to contest the Presidential election in India?</w:t>
      </w:r>
    </w:p>
    <w:p>
      <w:pPr>
        <w:spacing w:before="0"/>
      </w:pPr>
      <w:r>
        <w:rPr>
          <w:b w:val="0"/>
        </w:rPr>
      </w:r>
    </w:p>
    <w:p>
      <w:pPr>
        <w:spacing w:after="100" w:before="0"/>
      </w:pPr>
      <w:r>
        <w:rPr>
          <w:b w:val="0"/>
        </w:rPr>
        <w:t>A. 35 years</w:t>
      </w:r>
    </w:p>
    <w:p>
      <w:pPr>
        <w:spacing w:after="100" w:before="0"/>
      </w:pPr>
      <w:r>
        <w:rPr>
          <w:b w:val="0"/>
        </w:rPr>
        <w:t>B. 30 years</w:t>
      </w:r>
    </w:p>
    <w:p>
      <w:pPr>
        <w:spacing w:after="100" w:before="0"/>
      </w:pPr>
      <w:r>
        <w:rPr>
          <w:b w:val="0"/>
        </w:rPr>
        <w:t>C. 25 years</w:t>
      </w:r>
    </w:p>
    <w:p>
      <w:pPr>
        <w:spacing w:after="100" w:before="0"/>
      </w:pPr>
      <w:r>
        <w:rPr>
          <w:b w:val="0"/>
        </w:rPr>
        <w:t>D. 40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35 years. Key Points Additional Information Important Points</w:t>
      </w:r>
    </w:p>
    <w:p>
      <w:pPr>
        <w:spacing w:before="0"/>
      </w:pPr>
      <w:r>
        <w:rPr>
          <w:b w:val="0"/>
        </w:rPr>
        <w:t>• According to Article 58 of the Constitution of India, a person must meet certain eligibility criteria to contest the Presidential election in India.</w:t>
      </w:r>
    </w:p>
    <w:p>
      <w:pPr>
        <w:spacing w:before="0"/>
      </w:pPr>
      <w:r>
        <w:rPr>
          <w:b w:val="0"/>
        </w:rPr>
        <w:t>• One of the primary eligibility criteria is that the candidate must be at least 35 years of age. This is a mandatory requirement to ensure maturity and suitability for the highest constitutional office in the country. Hence, the correct answer is 35 years.</w:t>
      </w:r>
    </w:p>
    <w:p>
      <w:pPr>
        <w:spacing w:before="0"/>
      </w:pPr>
      <w:r>
        <w:rPr>
          <w:b w:val="0"/>
        </w:rPr>
        <w:t>• Other eligibility criteria include being a citizen of India and being qualified to be a member of the Lok Sabha (House of the People).</w:t>
      </w:r>
    </w:p>
    <w:p>
      <w:pPr>
        <w:spacing w:before="0"/>
      </w:pPr>
      <w:r>
        <w:rPr>
          <w:b w:val="0"/>
        </w:rPr>
        <w:t>• The candidate should not hold any office of profit under the Government of India, the Government of any State, or under any local or other authority subject to the control of any of these governments. This ensures the independence of the President.</w:t>
      </w:r>
    </w:p>
    <w:p>
      <w:pPr>
        <w:spacing w:before="0"/>
      </w:pPr>
      <w:r>
        <w:rPr>
          <w:b w:val="0"/>
        </w:rPr>
        <w:t>• The age requirement of 35 years is consistent with the expectation that the President, as the head of state, should have sufficient life experience and maturity to handle the responsibilities of the office.</w:t>
      </w:r>
    </w:p>
    <w:p>
      <w:pPr>
        <w:spacing w:before="0"/>
      </w:pPr>
      <w:r>
        <w:rPr>
          <w:b w:val="0"/>
        </w:rPr>
        <w:t>• Article 58 of the Constitution: Article 58 outlines the qualifications required for a person to be eligible to contest the Presidential election. These include citizenship, age, and eligibility to be a member of the Lok Sabha.</w:t>
      </w:r>
    </w:p>
    <w:p>
      <w:pPr>
        <w:spacing w:before="0"/>
      </w:pPr>
      <w:r>
        <w:rPr>
          <w:b w:val="0"/>
        </w:rPr>
        <w:t>• This provision ensures that the President of India has the necessary qualifications and maturity to hold the highest constitutional office.</w:t>
      </w:r>
    </w:p>
    <w:p>
      <w:pPr>
        <w:spacing w:before="0"/>
      </w:pPr>
      <w:r>
        <w:rPr>
          <w:b w:val="0"/>
        </w:rPr>
        <w:t>• Comparison with other offices: The minimum age for contesting the election of a Lok Sabha member is 25 years, while for a Rajya Sabha member it is 30 years.</w:t>
      </w:r>
    </w:p>
    <w:p>
      <w:pPr>
        <w:spacing w:before="0"/>
      </w:pPr>
      <w:r>
        <w:rPr>
          <w:b w:val="0"/>
        </w:rPr>
        <w:t>• The minimum age for contesting the Presidential election is higher at 35 years because it is the most significant constitutional office in India.</w:t>
      </w:r>
    </w:p>
    <w:p>
      <w:pPr>
        <w:spacing w:before="0"/>
      </w:pPr>
      <w:r>
        <w:rPr>
          <w:b w:val="0"/>
        </w:rPr>
        <w:t>• Election Process: The President of India is elected by an electoral college consisting of the elected members of both Houses of Parliament and the elected members of the Legislative Assemblies of States and Union territories.</w:t>
      </w:r>
    </w:p>
    <w:p>
      <w:pPr>
        <w:spacing w:before="0"/>
      </w:pPr>
      <w:r>
        <w:rPr>
          <w:b w:val="0"/>
        </w:rPr>
        <w:t>• The election is conducted through a proportional representation system by means of the single transferable vote.</w:t>
      </w:r>
    </w:p>
    <w:p>
      <w:pPr>
        <w:spacing w:before="0"/>
      </w:pPr>
      <w:r>
        <w:rPr>
          <w:b w:val="0"/>
        </w:rPr>
        <w:t>• Key Aspects of Presidential Eligibility: Citizenship: Only a citizen of India can contest the election.</w:t>
      </w:r>
    </w:p>
    <w:p>
      <w:pPr>
        <w:spacing w:before="0"/>
      </w:pPr>
      <w:r>
        <w:rPr>
          <w:b w:val="0"/>
        </w:rPr>
        <w:t>• Qualifications: The candidate must be qualified for election as a member of the Lok Sabha.</w:t>
      </w:r>
    </w:p>
    <w:p>
      <w:pPr>
        <w:spacing w:before="0"/>
      </w:pPr>
      <w:r>
        <w:rPr>
          <w:b w:val="0"/>
        </w:rPr>
        <w:t>• Office of Profit: The candidate should not hold any office of profit under the Government of India, State Governments, or other local authorities.</w:t>
      </w:r>
    </w:p>
    <w:p>
      <w:pPr>
        <w:spacing w:before="0"/>
      </w:pPr>
      <w:r>
        <w:rPr>
          <w:b w:val="0"/>
        </w:rPr>
        <w:t>• Comparison with Global Practices: In the United States, the minimum age to contest for the Presidency is 35 years, similar to India.</w:t>
      </w:r>
    </w:p>
    <w:p>
      <w:pPr>
        <w:spacing w:before="0"/>
      </w:pPr>
      <w:r>
        <w:rPr>
          <w:b w:val="0"/>
        </w:rPr>
        <w:t>• In countries like France and Germany, the minimum age for contesting the Presidential election is also higher, reflecting the importance of the role.</w:t>
      </w:r>
    </w:p>
    <w:p>
      <w:pPr>
        <w:spacing w:before="0"/>
      </w:pPr>
      <w:r>
        <w:rPr>
          <w:b w:val="0"/>
        </w:rPr>
      </w:r>
    </w:p>
    <w:p>
      <w:pPr>
        <w:spacing w:after="100" w:line="360" w:lineRule="auto" w:before="0"/>
      </w:pPr>
      <w:r>
        <w:rPr>
          <w:b w:val="0"/>
        </w:rPr>
        <w:t>14. Read the following statements about aerobic respiration: Statement 1: Glycolysis takes place in the mitochondria. Statement 2: The Krebs cycle occurs in the mitochondrial matrix.Statement Statement 3: Oxygen acts as the final electron acceptor. 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as glycolysis occurs in the cytoplasm, not mitochondria. Statement 2 is correct because the Krebs cycle takes place in the mitochondrial matrix. Statement 3 is correct as oxygen acts as the final electron acceptor in the electron transport chain, forming water.</w:t>
      </w:r>
    </w:p>
    <w:p>
      <w:pPr>
        <w:spacing w:before="0"/>
      </w:pPr>
      <w:r>
        <w:rPr>
          <w:b w:val="0"/>
        </w:rPr>
      </w:r>
    </w:p>
    <w:p>
      <w:pPr>
        <w:spacing w:after="100" w:line="360" w:lineRule="auto" w:before="0"/>
      </w:pPr>
      <w:r>
        <w:rPr>
          <w:b w:val="0"/>
        </w:rPr>
        <w:t>15. Which Article of the Constitution empowers Parliament to legislate on State List subjects in national interest?</w:t>
      </w:r>
    </w:p>
    <w:p>
      <w:pPr>
        <w:spacing w:before="0"/>
      </w:pPr>
      <w:r>
        <w:rPr>
          <w:b w:val="0"/>
        </w:rPr>
      </w:r>
    </w:p>
    <w:p>
      <w:pPr>
        <w:spacing w:after="100" w:before="0"/>
      </w:pPr>
      <w:r>
        <w:rPr>
          <w:b w:val="0"/>
        </w:rPr>
        <w:t>A. Article 249</w:t>
      </w:r>
    </w:p>
    <w:p>
      <w:pPr>
        <w:spacing w:after="100" w:before="0"/>
      </w:pPr>
      <w:r>
        <w:rPr>
          <w:b w:val="0"/>
        </w:rPr>
        <w:t>B. Article 253</w:t>
      </w:r>
    </w:p>
    <w:p>
      <w:pPr>
        <w:spacing w:after="100" w:before="0"/>
      </w:pPr>
      <w:r>
        <w:rPr>
          <w:b w:val="0"/>
        </w:rPr>
        <w:t>C. Article 248</w:t>
      </w:r>
    </w:p>
    <w:p>
      <w:pPr>
        <w:spacing w:after="100" w:before="0"/>
      </w:pPr>
      <w:r>
        <w:rPr>
          <w:b w:val="0"/>
        </w:rPr>
        <w:t>D. Article 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249. Key Points Additional Information Important Points</w:t>
      </w:r>
    </w:p>
    <w:p>
      <w:pPr>
        <w:spacing w:before="0"/>
      </w:pPr>
      <w:r>
        <w:rPr>
          <w:b w:val="0"/>
        </w:rPr>
        <w:t>• Article 249 of the Constitution of India empowers Parliament to make laws on matters enumerated in the State List, provided it is deemed necessary in the national interest.</w:t>
      </w:r>
    </w:p>
    <w:p>
      <w:pPr>
        <w:spacing w:before="0"/>
      </w:pPr>
      <w:r>
        <w:rPr>
          <w:b w:val="0"/>
        </w:rPr>
        <w:t>• This can be done when the Rajya Sabha passes a resolution by a majority of not less than two-thirds of the members present and voting, declaring that such legislation is essential in the national interest.</w:t>
      </w:r>
    </w:p>
    <w:p>
      <w:pPr>
        <w:spacing w:before="0"/>
      </w:pPr>
      <w:r>
        <w:rPr>
          <w:b w:val="0"/>
        </w:rPr>
        <w:t>• Once such a resolution is passed, Parliament acquires the authority to legislate on that subject for a period of one year. This period can be extended by passing a similar resolution again. Hence, Article 249 empowers Parliament to legislate on State List subjects in the national interest.</w:t>
      </w:r>
    </w:p>
    <w:p>
      <w:pPr>
        <w:spacing w:before="0"/>
      </w:pPr>
      <w:r>
        <w:rPr>
          <w:b w:val="0"/>
        </w:rPr>
        <w:t>• This provision is a mechanism to ensure that issues of national significance are addressed uniformly across the country, even if they fall within the State List.</w:t>
      </w:r>
    </w:p>
    <w:p>
      <w:pPr>
        <w:spacing w:before="0"/>
      </w:pPr>
      <w:r>
        <w:rPr>
          <w:b w:val="0"/>
        </w:rPr>
        <w:t>• The resolution under Article 249 does not remove the powers of the state legislature over the subject; it only gives concurrent powers to Parliament. Hence, this article facilitates coordination between the Centre and the states.</w:t>
      </w:r>
    </w:p>
    <w:p>
      <w:pPr>
        <w:spacing w:before="0"/>
      </w:pPr>
      <w:r>
        <w:rPr>
          <w:b w:val="0"/>
        </w:rPr>
        <w:t>• Understanding Article 249: Article 249 provides flexibility to the federal structure of India by allowing the Parliament to intervene in state matters when the national interest is at stake.</w:t>
      </w:r>
    </w:p>
    <w:p>
      <w:pPr>
        <w:spacing w:before="0"/>
      </w:pPr>
      <w:r>
        <w:rPr>
          <w:b w:val="0"/>
        </w:rPr>
        <w:t>• This article ensures that the unity and integrity of the nation are preserved, even in matters that are typically under state jurisdiction.</w:t>
      </w:r>
    </w:p>
    <w:p>
      <w:pPr>
        <w:spacing w:before="0"/>
      </w:pPr>
      <w:r>
        <w:rPr>
          <w:b w:val="0"/>
        </w:rPr>
        <w:t>• Examples of Article 249 being used: This article has rarely been invoked, but it serves as a vital constitutional tool for addressing extraordinary situations.</w:t>
      </w:r>
    </w:p>
    <w:p>
      <w:pPr>
        <w:spacing w:before="0"/>
      </w:pPr>
      <w:r>
        <w:rPr>
          <w:b w:val="0"/>
        </w:rPr>
        <w:t>• For instance, it might be used in cases of emergencies, such as handling issues related to national security, public health crises, or economic stability.</w:t>
      </w:r>
    </w:p>
    <w:p>
      <w:pPr>
        <w:spacing w:before="0"/>
      </w:pPr>
      <w:r>
        <w:rPr>
          <w:b w:val="0"/>
        </w:rPr>
        <w:t>• Comparison with other Articles: Article 253: This article empowers Parliament to legislate for the implementation of international treaties, agreements, or decisions. It does not specifically deal with the State List.</w:t>
      </w:r>
    </w:p>
    <w:p>
      <w:pPr>
        <w:spacing w:before="0"/>
      </w:pPr>
      <w:r>
        <w:rPr>
          <w:b w:val="0"/>
        </w:rPr>
        <w:t>• Article 248: This article gives Parliament exclusive powers to legislate on matters not enumerated in the Union List, State List, or Concurrent List (residuary powers).</w:t>
      </w:r>
    </w:p>
    <w:p>
      <w:pPr>
        <w:spacing w:before="0"/>
      </w:pPr>
      <w:r>
        <w:rPr>
          <w:b w:val="0"/>
        </w:rPr>
        <w:t>• Article 254: This article addresses conflicts between laws made by Parliament and laws made by state legislatures in the Concurrent List, giving precedence to central laws.</w:t>
      </w:r>
    </w:p>
    <w:p>
      <w:pPr>
        <w:spacing w:before="0"/>
      </w:pPr>
      <w:r>
        <w:rPr>
          <w:b w:val="0"/>
        </w:rPr>
        <w:t>• Significance of Article 249: It upholds the federal structure of India while allowing for a strong central authority in situations of national importance.</w:t>
      </w:r>
    </w:p>
    <w:p>
      <w:pPr>
        <w:spacing w:before="0"/>
      </w:pPr>
      <w:r>
        <w:rPr>
          <w:b w:val="0"/>
        </w:rPr>
        <w:t>• The provision ensures that critical issues are addressed effectively, regardless of whether they fall under the State List.</w:t>
      </w:r>
    </w:p>
    <w:p>
      <w:pPr>
        <w:spacing w:before="0"/>
      </w:pPr>
      <w:r>
        <w:rPr>
          <w:b w:val="0"/>
        </w:rPr>
        <w:t>• Key Features of Article 249: Requires a two-thirds majority in the Rajya Sabha to pass the resolution for legislating on State List subjects.</w:t>
      </w:r>
    </w:p>
    <w:p>
      <w:pPr>
        <w:spacing w:before="0"/>
      </w:pPr>
      <w:r>
        <w:rPr>
          <w:b w:val="0"/>
        </w:rPr>
        <w:t>• The resolution remains valid for one year and can be extended further by passing another resolution.</w:t>
      </w:r>
    </w:p>
    <w:p>
      <w:pPr>
        <w:spacing w:before="0"/>
      </w:pPr>
      <w:r>
        <w:rPr>
          <w:b w:val="0"/>
        </w:rPr>
        <w:t>• Parliament's Powers in Context: While Parliament gets concurrent power to legislate, the state legislatures retain their rights to make laws on the subject.</w:t>
      </w:r>
    </w:p>
    <w:p>
      <w:pPr>
        <w:spacing w:before="0"/>
      </w:pPr>
      <w:r>
        <w:rPr>
          <w:b w:val="0"/>
        </w:rPr>
        <w:t>• Such legislation by Parliament is not permanent and is subject to the validity period of the resolution passed in the Rajya Sabha.</w:t>
      </w:r>
    </w:p>
    <w:p>
      <w:pPr>
        <w:spacing w:before="0"/>
      </w:pPr>
      <w:r>
        <w:rPr>
          <w:b w:val="0"/>
        </w:rPr>
      </w:r>
    </w:p>
    <w:p>
      <w:pPr>
        <w:spacing w:after="100" w:line="360" w:lineRule="auto" w:before="0"/>
      </w:pPr>
      <w:r>
        <w:rPr>
          <w:b w:val="0"/>
        </w:rPr>
        <w:t>16. Vilasini Natyam, once performed in temples and royal courts, is a classical dance revived in which Indian state?</w:t>
      </w:r>
    </w:p>
    <w:p>
      <w:pPr>
        <w:spacing w:before="0"/>
      </w:pPr>
      <w:r>
        <w:rPr>
          <w:b w:val="0"/>
        </w:rPr>
      </w:r>
    </w:p>
    <w:p>
      <w:pPr>
        <w:spacing w:after="100" w:before="0"/>
      </w:pPr>
      <w:r>
        <w:rPr>
          <w:b w:val="0"/>
        </w:rPr>
        <w:t>A. Tamil Nadu</w:t>
      </w:r>
    </w:p>
    <w:p>
      <w:pPr>
        <w:spacing w:after="100" w:before="0"/>
      </w:pPr>
      <w:r>
        <w:rPr>
          <w:b w:val="0"/>
        </w:rPr>
        <w:t>B. Karnataka</w:t>
      </w:r>
    </w:p>
    <w:p>
      <w:pPr>
        <w:spacing w:after="100" w:before="0"/>
      </w:pPr>
      <w:r>
        <w:rPr>
          <w:b w:val="0"/>
        </w:rPr>
        <w:t>C. Andhra Pradesh</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Andhra Pradesh. Key Points Additional Information Important Points</w:t>
      </w:r>
    </w:p>
    <w:p>
      <w:pPr>
        <w:spacing w:before="0"/>
      </w:pPr>
      <w:r>
        <w:rPr>
          <w:b w:val="0"/>
        </w:rPr>
        <w:t>• Vilasini Natyam is a traditional classical dance form that was historically performed in temples and royal courts of Andhra Pradesh.</w:t>
      </w:r>
    </w:p>
    <w:p>
      <w:pPr>
        <w:spacing w:before="0"/>
      </w:pPr>
      <w:r>
        <w:rPr>
          <w:b w:val="0"/>
        </w:rPr>
        <w:t>• This dance was practiced by Devadasis (female temple dancers) as a form of worship in temples and as a performance art in royal courts. Hence, this statement is correct.</w:t>
      </w:r>
    </w:p>
    <w:p>
      <w:pPr>
        <w:spacing w:before="0"/>
      </w:pPr>
      <w:r>
        <w:rPr>
          <w:b w:val="0"/>
        </w:rPr>
        <w:t>• It was revived by modern practitioners after facing a decline during the colonial period when the practice of Devadasis was abolished under social reform movements. Hence, this statement is correct.</w:t>
      </w:r>
    </w:p>
    <w:p>
      <w:pPr>
        <w:spacing w:before="0"/>
      </w:pPr>
      <w:r>
        <w:rPr>
          <w:b w:val="0"/>
        </w:rPr>
        <w:t>• The revival of Vilasini Natyam is credited to Padma Shri Swapnasundari, a renowned dancer who worked extensively to restore and preserve this art form. Hence, this statement is correct.</w:t>
      </w:r>
    </w:p>
    <w:p>
      <w:pPr>
        <w:spacing w:before="0"/>
      </w:pPr>
      <w:r>
        <w:rPr>
          <w:b w:val="0"/>
        </w:rPr>
        <w:t>• The dance involves intricate movements, expressive storytelling, and spiritual devotion, reflecting the rich cultural heritage of Andhra Pradesh. Hence, this statement is correct.</w:t>
      </w:r>
    </w:p>
    <w:p>
      <w:pPr>
        <w:spacing w:before="0"/>
      </w:pPr>
      <w:r>
        <w:rPr>
          <w:b w:val="0"/>
        </w:rPr>
        <w:t>• Today, Vilasini Natyam is performed on stage as a revival of this unique cultural tradition and is recognized as a significant classical dance form of India. Hence, this statement is correct.</w:t>
      </w:r>
    </w:p>
    <w:p>
      <w:pPr>
        <w:spacing w:before="0"/>
      </w:pPr>
      <w:r>
        <w:rPr>
          <w:b w:val="0"/>
        </w:rPr>
        <w:t>• Vilasini Natyam: Vilasini Natyam is considered a part of the Bhakti tradition, where dance is used as a form of offering to deities in temples.</w:t>
      </w:r>
    </w:p>
    <w:p>
      <w:pPr>
        <w:spacing w:before="0"/>
      </w:pPr>
      <w:r>
        <w:rPr>
          <w:b w:val="0"/>
        </w:rPr>
        <w:t>• It has three main performance aspects: Ritualistic Temple Dance, Court Performance, and Dance of the Devadasis.</w:t>
      </w:r>
    </w:p>
    <w:p>
      <w:pPr>
        <w:spacing w:before="0"/>
      </w:pPr>
      <w:r>
        <w:rPr>
          <w:b w:val="0"/>
        </w:rPr>
        <w:t>• The dance incorporates elements like Abhinaya (expression), Nritta (pure dance), and Natya (dramatic storytelling).</w:t>
      </w:r>
    </w:p>
    <w:p>
      <w:pPr>
        <w:spacing w:before="0"/>
      </w:pPr>
      <w:r>
        <w:rPr>
          <w:b w:val="0"/>
        </w:rPr>
        <w:t>• Padma Shri Swapnasundari: Swapnasundari played a pivotal role in reviving and promoting Vilasini Natyam in the late 20th century.</w:t>
      </w:r>
    </w:p>
    <w:p>
      <w:pPr>
        <w:spacing w:before="0"/>
      </w:pPr>
      <w:r>
        <w:rPr>
          <w:b w:val="0"/>
        </w:rPr>
        <w:t>• Her efforts included detailed research, documentation, and performance of this dance form on national and international platforms.</w:t>
      </w:r>
    </w:p>
    <w:p>
      <w:pPr>
        <w:spacing w:before="0"/>
      </w:pPr>
      <w:r>
        <w:rPr>
          <w:b w:val="0"/>
        </w:rPr>
        <w:t>• Other Classical Dance Forms of Andhra Pradesh: Kuchipudi: Another prominent classical dance form that originated in Andhra Pradesh, known for its dramatic storytelling and connection to the Bhagavatam.</w:t>
      </w:r>
    </w:p>
    <w:p>
      <w:pPr>
        <w:spacing w:before="0"/>
      </w:pPr>
      <w:r>
        <w:rPr>
          <w:b w:val="0"/>
        </w:rPr>
        <w:t>• Significance of Vilasini Natyam: Vilasini Natyam is a vital link to India’s cultural and spiritual heritage, reflecting the historical practices of temple arts.</w:t>
      </w:r>
    </w:p>
    <w:p>
      <w:pPr>
        <w:spacing w:before="0"/>
      </w:pPr>
      <w:r>
        <w:rPr>
          <w:b w:val="0"/>
        </w:rPr>
        <w:t>• It highlights the role of Devadasis in preserving classical art forms and their contribution to the cultural fabric of India.</w:t>
      </w:r>
    </w:p>
    <w:p>
      <w:pPr>
        <w:spacing w:before="0"/>
      </w:pPr>
      <w:r>
        <w:rPr>
          <w:b w:val="0"/>
        </w:rPr>
        <w:t>• Decline and Revival: The decline of Devadasi traditions during the colonial period led to the near extinction of Vilasini Natyam.</w:t>
      </w:r>
    </w:p>
    <w:p>
      <w:pPr>
        <w:spacing w:before="0"/>
      </w:pPr>
      <w:r>
        <w:rPr>
          <w:b w:val="0"/>
        </w:rPr>
        <w:t>• Efforts by cultural activists like Swapnasundari have brought this dance form back into the limelight.</w:t>
      </w:r>
    </w:p>
    <w:p>
      <w:pPr>
        <w:spacing w:before="0"/>
      </w:pPr>
      <w:r>
        <w:rPr>
          <w:b w:val="0"/>
        </w:rPr>
      </w:r>
    </w:p>
    <w:p>
      <w:pPr>
        <w:spacing w:after="100" w:line="360" w:lineRule="auto" w:before="0"/>
      </w:pPr>
      <w:r>
        <w:rPr>
          <w:b w:val="0"/>
        </w:rPr>
        <w:t>17. Consider the following statements: Statement 1: The Production Possibility Frontier (PPF) illustrates opportunity cost and trade-offs. Statement 2: PPF is used to calculate government revenue and expenditure.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w:t>
      </w:r>
    </w:p>
    <w:p>
      <w:pPr>
        <w:spacing w:before="0"/>
      </w:pPr>
      <w:r>
        <w:rPr>
          <w:b w:val="0"/>
        </w:rPr>
        <w:t>• Statement 1: The Production Possibility Frontier (PPF) illustrates opportunity cost and trade-offs. The Production Possibility Frontier (PPF) is an economic model that represents the maximum combination of two goods or services that an economy can produce, given available resources and technology.</w:t>
      </w:r>
    </w:p>
    <w:p>
      <w:pPr>
        <w:spacing w:before="0"/>
      </w:pPr>
      <w:r>
        <w:rPr>
          <w:b w:val="0"/>
        </w:rPr>
        <w:t>• It highlights the concept of opportunity cost, which refers to the value of the next best alternative foregone when one option is chosen over another.</w:t>
      </w:r>
    </w:p>
    <w:p>
      <w:pPr>
        <w:spacing w:before="0"/>
      </w:pPr>
      <w:r>
        <w:rPr>
          <w:b w:val="0"/>
        </w:rPr>
        <w:t>• The PPF also demonstrates the concept of trade-offs, as producing more of one good requires producing less of another due to limited resources.</w:t>
      </w:r>
    </w:p>
    <w:p>
      <w:pPr>
        <w:spacing w:before="0"/>
      </w:pPr>
      <w:r>
        <w:rPr>
          <w:b w:val="0"/>
        </w:rPr>
        <w:t>• The curve typically has a concave shape, reflecting the law of increasing opportunity costs, as resources are not equally efficient in producing all goods. Hence, Statement 1 is correct.</w:t>
      </w:r>
    </w:p>
    <w:p>
      <w:pPr>
        <w:spacing w:before="0"/>
      </w:pPr>
      <w:r>
        <w:rPr>
          <w:b w:val="0"/>
        </w:rPr>
        <w:t>• Statement 2: PPF is used to calculate government revenue and expenditure. This statement is incorrect as the PPF does not deal with government revenue or expenditure.</w:t>
      </w:r>
    </w:p>
    <w:p>
      <w:pPr>
        <w:spacing w:before="0"/>
      </w:pPr>
      <w:r>
        <w:rPr>
          <w:b w:val="0"/>
        </w:rPr>
        <w:t>• The calculation of government revenue and expenditure falls under fiscal policy and involves concepts such as taxation, public spending, and budget analysis.</w:t>
      </w:r>
    </w:p>
    <w:p>
      <w:pPr>
        <w:spacing w:before="0"/>
      </w:pPr>
      <w:r>
        <w:rPr>
          <w:b w:val="0"/>
        </w:rPr>
        <w:t>• The PPF is purely an economic model focusing on resource allocation and production capabilities, not government financial management.</w:t>
      </w:r>
    </w:p>
    <w:p>
      <w:pPr>
        <w:spacing w:before="0"/>
      </w:pPr>
      <w:r>
        <w:rPr>
          <w:b w:val="0"/>
        </w:rPr>
        <w:t>• Key Features of PPF: The PPF curve is used to demonstrate scarcity, as it shows the limits of production based on available resources.</w:t>
      </w:r>
    </w:p>
    <w:p>
      <w:pPr>
        <w:spacing w:before="0"/>
      </w:pPr>
      <w:r>
        <w:rPr>
          <w:b w:val="0"/>
        </w:rPr>
        <w:t>• It also illustrates efficiency; points on the curve represent efficient resource utilization, while points inside the curve indicate inefficiency.</w:t>
      </w:r>
    </w:p>
    <w:p>
      <w:pPr>
        <w:spacing w:before="0"/>
      </w:pPr>
      <w:r>
        <w:rPr>
          <w:b w:val="0"/>
        </w:rPr>
        <w:t>• Points outside the curve are unattainable with the current level of resources and technology.</w:t>
      </w:r>
    </w:p>
    <w:p>
      <w:pPr>
        <w:spacing w:before="0"/>
      </w:pPr>
      <w:r>
        <w:rPr>
          <w:b w:val="0"/>
        </w:rPr>
        <w:t>• Real-Life Applications of PPF: PPF is used to analyze trade-offs in resource allocation, for example, between consumer goods and capital goods in an economy.</w:t>
      </w:r>
    </w:p>
    <w:p>
      <w:pPr>
        <w:spacing w:before="0"/>
      </w:pPr>
      <w:r>
        <w:rPr>
          <w:b w:val="0"/>
        </w:rPr>
        <w:t>• It helps businesses and policymakers understand the implications of decisions that involve reallocating resources, such as shifting focus from industrial to agricultural production.</w:t>
      </w:r>
    </w:p>
    <w:p>
      <w:pPr>
        <w:spacing w:before="0"/>
      </w:pPr>
      <w:r>
        <w:rPr>
          <w:b w:val="0"/>
        </w:rPr>
        <w:t>• Opportunity Cost in Detail: Opportunity cost is a key concept in economics and is directly linked to the PPF. It refers to the cost of choosing one option over another in terms of the benefits that could have been gained from the foregone alternative.</w:t>
      </w:r>
    </w:p>
    <w:p>
      <w:pPr>
        <w:spacing w:before="0"/>
      </w:pPr>
      <w:r>
        <w:rPr>
          <w:b w:val="0"/>
        </w:rPr>
        <w:t>• For instance, if an economy shifts resources from producing 100 units of wheat to producing 50 units of rice, the opportunity cost is the quantity of wheat forgone.</w:t>
      </w:r>
    </w:p>
    <w:p>
      <w:pPr>
        <w:spacing w:before="0"/>
      </w:pPr>
      <w:r>
        <w:rPr>
          <w:b w:val="0"/>
        </w:rPr>
        <w:t>• Important Points: The PPF can shift outward if there is an improvement in resource availability or technology, indicating economic growth.</w:t>
      </w:r>
    </w:p>
    <w:p>
      <w:pPr>
        <w:spacing w:before="0"/>
      </w:pPr>
      <w:r>
        <w:rPr>
          <w:b w:val="0"/>
        </w:rPr>
        <w:t>• A shift inward represents a decline in production capacity due to factors such as natural disasters or resource depletion.</w:t>
      </w:r>
    </w:p>
    <w:p>
      <w:pPr>
        <w:spacing w:before="0"/>
      </w:pPr>
      <w:r>
        <w:rPr>
          <w:b w:val="0"/>
        </w:rPr>
        <w:t>• Fiscal policies, such as taxation and government spending, are unrelated to the PPF and are instead analyzed through budgetary and financial frameworks.</w:t>
      </w:r>
    </w:p>
    <w:p>
      <w:pPr>
        <w:spacing w:before="0"/>
      </w:pPr>
      <w:r>
        <w:rPr>
          <w:b w:val="0"/>
        </w:rPr>
      </w:r>
    </w:p>
    <w:p>
      <w:pPr>
        <w:spacing w:after="100" w:line="360" w:lineRule="auto" w:before="0"/>
      </w:pPr>
      <w:r>
        <w:rPr>
          <w:b w:val="0"/>
        </w:rPr>
        <w:t>18. Under the 2025 Index of Economic Freedom, which factor is assessed under the component “Government Size”?</w:t>
      </w:r>
    </w:p>
    <w:p>
      <w:pPr>
        <w:spacing w:before="0"/>
      </w:pPr>
      <w:r>
        <w:rPr>
          <w:b w:val="0"/>
        </w:rPr>
      </w:r>
    </w:p>
    <w:p>
      <w:pPr>
        <w:spacing w:after="100" w:before="0"/>
      </w:pPr>
      <w:r>
        <w:rPr>
          <w:b w:val="0"/>
        </w:rPr>
        <w:t>A. Public education funding</w:t>
      </w:r>
    </w:p>
    <w:p>
      <w:pPr>
        <w:spacing w:after="100" w:before="0"/>
      </w:pPr>
      <w:r>
        <w:rPr>
          <w:b w:val="0"/>
        </w:rPr>
        <w:t>B. Government spending levels</w:t>
      </w:r>
    </w:p>
    <w:p>
      <w:pPr>
        <w:spacing w:after="100" w:before="0"/>
      </w:pPr>
      <w:r>
        <w:rPr>
          <w:b w:val="0"/>
        </w:rPr>
        <w:t>C. Defence expenditure</w:t>
      </w:r>
    </w:p>
    <w:p>
      <w:pPr>
        <w:spacing w:after="100" w:before="0"/>
      </w:pPr>
      <w:r>
        <w:rPr>
          <w:b w:val="0"/>
        </w:rPr>
        <w:t>D. Foreign aid allocation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Government spending levels. Key Points Additional Information Important Points</w:t>
      </w:r>
    </w:p>
    <w:p>
      <w:pPr>
        <w:spacing w:before="0"/>
      </w:pPr>
      <w:r>
        <w:rPr>
          <w:b w:val="0"/>
        </w:rPr>
        <w:t>• The Government Size component in the 2025 Index of Economic Freedom evaluates the degree of government intervention in the economy through expenditures, taxes, and enterprises.</w:t>
      </w:r>
    </w:p>
    <w:p>
      <w:pPr>
        <w:spacing w:before="0"/>
      </w:pPr>
      <w:r>
        <w:rPr>
          <w:b w:val="0"/>
        </w:rPr>
        <w:t>• Government spending levels are a key metric under this component, which indicates the extent to which government consumption and expenditures affect economic growth. Hence, this is the correct answer.</w:t>
      </w:r>
    </w:p>
    <w:p>
      <w:pPr>
        <w:spacing w:before="0"/>
      </w:pPr>
      <w:r>
        <w:rPr>
          <w:b w:val="0"/>
        </w:rPr>
        <w:t>• The aim of evaluating government spending is to determine how efficiently public resources are allocated and whether they promote a sustainable economic environment.</w:t>
      </w:r>
    </w:p>
    <w:p>
      <w:pPr>
        <w:spacing w:before="0"/>
      </w:pPr>
      <w:r>
        <w:rPr>
          <w:b w:val="0"/>
        </w:rPr>
        <w:t>• The Index of Economic Freedom measures the size of government as one of its core components to assess the balance between public and private sector activities in the economy.</w:t>
      </w:r>
    </w:p>
    <w:p>
      <w:pPr>
        <w:spacing w:before="0"/>
      </w:pPr>
      <w:r>
        <w:rPr>
          <w:b w:val="0"/>
        </w:rPr>
        <w:t>• Other factors like taxation and fiscal health also contribute to this evaluation, but government spending levels are a primary focus for gauging overall economic freedom under this category.</w:t>
      </w:r>
    </w:p>
    <w:p>
      <w:pPr>
        <w:spacing w:before="0"/>
      </w:pPr>
      <w:r>
        <w:rPr>
          <w:b w:val="0"/>
        </w:rPr>
        <w:t>• About the Index of Economic Freedom: The Index of Economic Freedom, published annually by the Heritage Foundation, evaluates the economic freedom of countries based on ten quantitative and qualitative factors grouped into four broad categories: Rule of Law, Government Size, Regulatory Efficiency, and Market Openness.</w:t>
      </w:r>
    </w:p>
    <w:p>
      <w:pPr>
        <w:spacing w:before="0"/>
      </w:pPr>
      <w:r>
        <w:rPr>
          <w:b w:val="0"/>
        </w:rPr>
        <w:t>• This index helps policymakers, investors, and researchers understand the economic conditions of countries and their impact on growth and prosperity.</w:t>
      </w:r>
    </w:p>
    <w:p>
      <w:pPr>
        <w:spacing w:before="0"/>
      </w:pPr>
      <w:r>
        <w:rPr>
          <w:b w:val="0"/>
        </w:rPr>
        <w:t>• Government Spending in the Index: The government spending indicator assesses public sector consumption as a percentage of GDP, aiming to measure its impact on the economy.</w:t>
      </w:r>
    </w:p>
    <w:p>
      <w:pPr>
        <w:spacing w:before="0"/>
      </w:pPr>
      <w:r>
        <w:rPr>
          <w:b w:val="0"/>
        </w:rPr>
        <w:t>• Excessive government spending can lead to deficits, debt accumulation, and crowding out of private investment, which negatively impacts economic freedom.</w:t>
      </w:r>
    </w:p>
    <w:p>
      <w:pPr>
        <w:spacing w:before="0"/>
      </w:pPr>
      <w:r>
        <w:rPr>
          <w:b w:val="0"/>
        </w:rPr>
        <w:t>• Example: Countries with high government spending relative to GDP, such as welfare states, often score lower on this metric due to reduced private sector activity.</w:t>
      </w:r>
    </w:p>
    <w:p>
      <w:pPr>
        <w:spacing w:before="0"/>
      </w:pPr>
      <w:r>
        <w:rPr>
          <w:b w:val="0"/>
        </w:rPr>
        <w:t>• Explanation of Other Options: Public education funding: While education funding is a form of government expenditure, the Index does not specifically evaluate it under the "Government Size" component. Instead, it is categorized more broadly under government spending.</w:t>
      </w:r>
    </w:p>
    <w:p>
      <w:pPr>
        <w:spacing w:before="0"/>
      </w:pPr>
      <w:r>
        <w:rPr>
          <w:b w:val="0"/>
        </w:rPr>
        <w:t>• Defence expenditure: Similar to public education, defence spending is an element of overall government expenditure, but it is not specifically analyzed as a standalone factor under this category.</w:t>
      </w:r>
    </w:p>
    <w:p>
      <w:pPr>
        <w:spacing w:before="0"/>
      </w:pPr>
      <w:r>
        <w:rPr>
          <w:b w:val="0"/>
        </w:rPr>
        <w:t>• Foreign aid allocation: This is part of government expenditures, but like the previous options, it is not separately assessed under "Government Size."</w:t>
      </w:r>
    </w:p>
    <w:p>
      <w:pPr>
        <w:spacing w:before="0"/>
      </w:pPr>
      <w:r>
        <w:rPr>
          <w:b w:val="0"/>
        </w:rPr>
        <w:t>• Government Spending Levels: Countries with lower levels of government spending relative to GDP often have higher economic freedom scores, as excessive spending can lead to inefficiencies and distort market mechanisms.</w:t>
      </w:r>
    </w:p>
    <w:p>
      <w:pPr>
        <w:spacing w:before="0"/>
      </w:pPr>
      <w:r>
        <w:rPr>
          <w:b w:val="0"/>
        </w:rPr>
        <w:t>• The component also evaluates whether public spending is directed towards productive investments or unproductive subsidies.</w:t>
      </w:r>
    </w:p>
    <w:p>
      <w:pPr>
        <w:spacing w:before="0"/>
      </w:pPr>
      <w:r>
        <w:rPr>
          <w:b w:val="0"/>
        </w:rPr>
        <w:t>• Examples: Singapore: High economic freedom due to minimal government intervention and efficient public spending.</w:t>
      </w:r>
    </w:p>
    <w:p>
      <w:pPr>
        <w:spacing w:before="0"/>
      </w:pPr>
      <w:r>
        <w:rPr>
          <w:b w:val="0"/>
        </w:rPr>
        <w:t>• Sweden: Despite high public spending, Sweden ranks well due to productive allocation and fiscal discipline.</w:t>
      </w:r>
    </w:p>
    <w:p>
      <w:pPr>
        <w:spacing w:before="0"/>
      </w:pPr>
      <w:r>
        <w:rPr>
          <w:b w:val="0"/>
        </w:rPr>
      </w:r>
    </w:p>
    <w:p>
      <w:pPr>
        <w:spacing w:after="100" w:line="360" w:lineRule="auto" w:before="0"/>
      </w:pPr>
      <w:r>
        <w:rPr>
          <w:b w:val="0"/>
        </w:rPr>
        <w:t>19. Which Five-Year Plan placed major emphasis on the development of heavy industries?</w:t>
      </w:r>
    </w:p>
    <w:p>
      <w:pPr>
        <w:spacing w:before="0"/>
      </w:pPr>
      <w:r>
        <w:rPr>
          <w:b w:val="0"/>
        </w:rPr>
      </w:r>
    </w:p>
    <w:p>
      <w:pPr>
        <w:spacing w:after="100" w:before="0"/>
      </w:pPr>
      <w:r>
        <w:rPr>
          <w:b w:val="0"/>
        </w:rPr>
        <w:t>A. First Plan</w:t>
      </w:r>
    </w:p>
    <w:p>
      <w:pPr>
        <w:spacing w:after="100" w:before="0"/>
      </w:pPr>
      <w:r>
        <w:rPr>
          <w:b w:val="0"/>
        </w:rPr>
        <w:t>B. Second Plan</w:t>
      </w:r>
    </w:p>
    <w:p>
      <w:pPr>
        <w:spacing w:after="100" w:before="0"/>
      </w:pPr>
      <w:r>
        <w:rPr>
          <w:b w:val="0"/>
        </w:rPr>
        <w:t>C. Third Plan</w:t>
      </w:r>
    </w:p>
    <w:p>
      <w:pPr>
        <w:spacing w:after="100" w:before="0"/>
      </w:pPr>
      <w:r>
        <w:rPr>
          <w:b w:val="0"/>
        </w:rPr>
        <w:t>D. Fourth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Plan. Key Points Additional Information Important Points</w:t>
      </w:r>
    </w:p>
    <w:p>
      <w:pPr>
        <w:spacing w:before="0"/>
      </w:pPr>
      <w:r>
        <w:rPr>
          <w:b w:val="0"/>
        </w:rPr>
        <w:t>• The Second Five-Year Plan (1956-1961) placed a major emphasis on the development of heavy industries in India. It was based on the Mahalnobis Model, which prioritized industrialization as a strategy to achieve economic growth.</w:t>
      </w:r>
    </w:p>
    <w:p>
      <w:pPr>
        <w:spacing w:before="0"/>
      </w:pPr>
      <w:r>
        <w:rPr>
          <w:b w:val="0"/>
        </w:rPr>
        <w:t>• The main focus was on developing industries such as steel, coal, cement, and heavy machinery, which were considered essential for infrastructure development and economic self-reliance.</w:t>
      </w:r>
    </w:p>
    <w:p>
      <w:pPr>
        <w:spacing w:before="0"/>
      </w:pPr>
      <w:r>
        <w:rPr>
          <w:b w:val="0"/>
        </w:rPr>
        <w:t>• This plan aimed to promote the establishment of public sector enterprises to drive industrial growth, as private capital was limited during that period.</w:t>
      </w:r>
    </w:p>
    <w:p>
      <w:pPr>
        <w:spacing w:before="0"/>
      </w:pPr>
      <w:r>
        <w:rPr>
          <w:b w:val="0"/>
        </w:rPr>
        <w:t>• The emphasis on heavy industries was seen as a means to create a strong foundation for long-term economic development and reduce dependence on foreign imports.</w:t>
      </w:r>
    </w:p>
    <w:p>
      <w:pPr>
        <w:spacing w:before="0"/>
      </w:pPr>
      <w:r>
        <w:rPr>
          <w:b w:val="0"/>
        </w:rPr>
        <w:t>• The plan also aimed to reduce unemployment and improve socio-economic conditions by boosting industrial production and creating more job opportunities in the industrial sector.</w:t>
      </w:r>
    </w:p>
    <w:p>
      <w:pPr>
        <w:spacing w:before="0"/>
      </w:pPr>
      <w:r>
        <w:rPr>
          <w:b w:val="0"/>
        </w:rPr>
        <w:t>• Hence, the Second Plan placed a major emphasis on heavy industries.</w:t>
      </w:r>
    </w:p>
    <w:p>
      <w:pPr>
        <w:spacing w:before="0"/>
      </w:pPr>
      <w:r>
        <w:rPr>
          <w:b w:val="0"/>
        </w:rPr>
        <w:t>• First Five-Year Plan (1951-1956): The First Plan focused on agriculture, irrigation, and rural development to address food shortages and improve living conditions post-independence.</w:t>
      </w:r>
    </w:p>
    <w:p>
      <w:pPr>
        <w:spacing w:before="0"/>
      </w:pPr>
      <w:r>
        <w:rPr>
          <w:b w:val="0"/>
        </w:rPr>
        <w:t>• It prioritized investments in dams, irrigation projects, and agricultural production. For example, projects like Bhakra Nangal Dam were initiated.</w:t>
      </w:r>
    </w:p>
    <w:p>
      <w:pPr>
        <w:spacing w:before="0"/>
      </w:pPr>
      <w:r>
        <w:rPr>
          <w:b w:val="0"/>
        </w:rPr>
        <w:t>• Second Five-Year Plan (1956-1961): This plan emphasized the growth of heavy industries and the expansion of the public sector to achieve self-reliance in industrial production.</w:t>
      </w:r>
    </w:p>
    <w:p>
      <w:pPr>
        <w:spacing w:before="0"/>
      </w:pPr>
      <w:r>
        <w:rPr>
          <w:b w:val="0"/>
        </w:rPr>
        <w:t>• Steel plants like Bhilai, Rourkela, and Durgapur were established during this period, which became symbols of India's industrial progress.</w:t>
      </w:r>
    </w:p>
    <w:p>
      <w:pPr>
        <w:spacing w:before="0"/>
      </w:pPr>
      <w:r>
        <w:rPr>
          <w:b w:val="0"/>
        </w:rPr>
        <w:t>• It also aimed to enhance the production of coal, power, and machinery to support industrialization.</w:t>
      </w:r>
    </w:p>
    <w:p>
      <w:pPr>
        <w:spacing w:before="0"/>
      </w:pPr>
      <w:r>
        <w:rPr>
          <w:b w:val="0"/>
        </w:rPr>
        <w:t>• Third Five-Year Plan (1961-1966): The Third Plan focused on self-reliance and poverty reduction. It aimed to diversify the industrial base and increase agricultural production to meet the needs of the growing population.</w:t>
      </w:r>
    </w:p>
    <w:p>
      <w:pPr>
        <w:spacing w:before="0"/>
      </w:pPr>
      <w:r>
        <w:rPr>
          <w:b w:val="0"/>
        </w:rPr>
        <w:t>• However, the plan's success was hampered by challenges like the Indo-China War (1962) and the Indo-Pak War (1965), which diverted resources to defense.</w:t>
      </w:r>
    </w:p>
    <w:p>
      <w:pPr>
        <w:spacing w:before="0"/>
      </w:pPr>
      <w:r>
        <w:rPr>
          <w:b w:val="0"/>
        </w:rPr>
        <w:t>• Fourth Five-Year Plan (1969-1974): The Fourth Plan focused on achieving economic stability and reducing income inequality.</w:t>
      </w:r>
    </w:p>
    <w:p>
      <w:pPr>
        <w:spacing w:before="0"/>
      </w:pPr>
      <w:r>
        <w:rPr>
          <w:b w:val="0"/>
        </w:rPr>
        <w:t>• It aimed at improving agricultural productivity through the Green Revolution and investing in power and transport infrastructure.</w:t>
      </w:r>
    </w:p>
    <w:p>
      <w:pPr>
        <w:spacing w:before="0"/>
      </w:pPr>
      <w:r>
        <w:rPr>
          <w:b w:val="0"/>
        </w:rPr>
        <w:t>• Emphasis was also placed on poverty alleviation programs and ensuring social justice.</w:t>
      </w:r>
    </w:p>
    <w:p>
      <w:pPr>
        <w:spacing w:before="0"/>
      </w:pPr>
      <w:r>
        <w:rPr>
          <w:b w:val="0"/>
        </w:rPr>
        <w:t>• The Mahalnobis Model: The Second Plan was based on the Mahalnobis Model, developed by statistician Prasanta Chandra Mahalanobis. This model emphasized the development of capital goods industries like steel, machinery, and infrastructure as a pathway to economic growth.</w:t>
      </w:r>
    </w:p>
    <w:p>
      <w:pPr>
        <w:spacing w:before="0"/>
      </w:pPr>
      <w:r>
        <w:rPr>
          <w:b w:val="0"/>
        </w:rPr>
        <w:t>• The idea was to create a strong industrial base that would support other sectors of the economy, such as agriculture and services.</w:t>
      </w:r>
    </w:p>
    <w:p>
      <w:pPr>
        <w:spacing w:before="0"/>
      </w:pPr>
      <w:r>
        <w:rPr>
          <w:b w:val="0"/>
        </w:rPr>
        <w:t>• Significance of Heavy Industries: Heavy industries are crucial for producing capital goods required for industrialization, such as machinery, transport equipment, and construction materials.</w:t>
      </w:r>
    </w:p>
    <w:p>
      <w:pPr>
        <w:spacing w:before="0"/>
      </w:pPr>
      <w:r>
        <w:rPr>
          <w:b w:val="0"/>
        </w:rPr>
        <w:t>• They contribute to job creation, technological advancement, and the overall growth of the economy.</w:t>
      </w:r>
    </w:p>
    <w:p>
      <w:pPr>
        <w:spacing w:before="0"/>
      </w:pPr>
      <w:r>
        <w:rPr>
          <w:b w:val="0"/>
        </w:rPr>
      </w:r>
    </w:p>
    <w:p>
      <w:pPr>
        <w:spacing w:after="100" w:line="360" w:lineRule="auto" w:before="0"/>
      </w:pPr>
      <w:r>
        <w:rPr>
          <w:b w:val="0"/>
        </w:rPr>
        <w:t>20. Which initiative under the National Adaptation Fund for Climate Change (NAFCC) focuses on community-led water harvesting in semi-arid regions?</w:t>
      </w:r>
    </w:p>
    <w:p>
      <w:pPr>
        <w:spacing w:before="0"/>
      </w:pPr>
      <w:r>
        <w:rPr>
          <w:b w:val="0"/>
        </w:rPr>
      </w:r>
    </w:p>
    <w:p>
      <w:pPr>
        <w:spacing w:after="100" w:before="0"/>
      </w:pPr>
      <w:r>
        <w:rPr>
          <w:b w:val="0"/>
        </w:rPr>
        <w:t>A. Jal Urja Yojana</w:t>
      </w:r>
    </w:p>
    <w:p>
      <w:pPr>
        <w:spacing w:after="100" w:before="0"/>
      </w:pPr>
      <w:r>
        <w:rPr>
          <w:b w:val="0"/>
        </w:rPr>
        <w:t>B. Climate Resilient Watershed Programme</w:t>
      </w:r>
    </w:p>
    <w:p>
      <w:pPr>
        <w:spacing w:after="100" w:before="0"/>
      </w:pPr>
      <w:r>
        <w:rPr>
          <w:b w:val="0"/>
        </w:rPr>
        <w:t>C. Hariyali Mission</w:t>
      </w:r>
    </w:p>
    <w:p>
      <w:pPr>
        <w:spacing w:after="100" w:before="0"/>
      </w:pPr>
      <w:r>
        <w:rPr>
          <w:b w:val="0"/>
        </w:rPr>
        <w:t>D. Jal Mitra Scheme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Climate Resilient Watershed Programme. Key Points Additional Information Important Points</w:t>
      </w:r>
    </w:p>
    <w:p>
      <w:pPr>
        <w:spacing w:before="0"/>
      </w:pPr>
      <w:r>
        <w:rPr>
          <w:b w:val="0"/>
        </w:rPr>
        <w:t>• The Climate Resilient Watershed Programme is an initiative under the National Adaptation Fund for Climate Change (NAFCC) aimed at addressing climate vulnerabilities in semi-arid and drought-prone regions.</w:t>
      </w:r>
    </w:p>
    <w:p>
      <w:pPr>
        <w:spacing w:before="0"/>
      </w:pPr>
      <w:r>
        <w:rPr>
          <w:b w:val="0"/>
        </w:rPr>
        <w:t>• This programme focuses on community-led water harvesting techniques and sustainable water management practices to enhance water availability and resilience against climate change.</w:t>
      </w:r>
    </w:p>
    <w:p>
      <w:pPr>
        <w:spacing w:before="0"/>
      </w:pPr>
      <w:r>
        <w:rPr>
          <w:b w:val="0"/>
        </w:rPr>
        <w:t>• The programme supports the adoption of climate-resilient agriculture by improving water availability and ensuring the efficient use of water resources, especially in regions facing water scarcity. Hence, this is the correct answer.</w:t>
      </w:r>
    </w:p>
    <w:p>
      <w:pPr>
        <w:spacing w:before="0"/>
      </w:pPr>
      <w:r>
        <w:rPr>
          <w:b w:val="0"/>
        </w:rPr>
        <w:t>• The initiative emphasizes involving local communities in the planning and implementation of water conservation measures, ensuring long-term sustainability and inclusivity in its approach.</w:t>
      </w:r>
    </w:p>
    <w:p>
      <w:pPr>
        <w:spacing w:before="0"/>
      </w:pPr>
      <w:r>
        <w:rPr>
          <w:b w:val="0"/>
        </w:rPr>
        <w:t>• By focusing on water harvesting and resource management, the programme directly aligns with India’s climate adaptation goals under the NAFCC framework.</w:t>
      </w:r>
    </w:p>
    <w:p>
      <w:pPr>
        <w:spacing w:before="0"/>
      </w:pPr>
      <w:r>
        <w:rPr>
          <w:b w:val="0"/>
        </w:rPr>
        <w:t>• About the National Adaptation Fund for Climate Change (NAFCC): The NAFCC was established in 2015 by the Government of India to provide financial support for climate adaptation projects in sectors vulnerable to climate change.</w:t>
      </w:r>
    </w:p>
    <w:p>
      <w:pPr>
        <w:spacing w:before="0"/>
      </w:pPr>
      <w:r>
        <w:rPr>
          <w:b w:val="0"/>
        </w:rPr>
        <w:t>• It operates under the Ministry of Environment, Forest, and Climate Change (MoEFCC) and aims to reduce the adverse impacts of climate change on communities and ecosystems.</w:t>
      </w:r>
    </w:p>
    <w:p>
      <w:pPr>
        <w:spacing w:before="0"/>
      </w:pPr>
      <w:r>
        <w:rPr>
          <w:b w:val="0"/>
        </w:rPr>
        <w:t>• NAFCC projects focus on areas such as agriculture, water resources, forestry, and eco-systems, with an emphasis on building climate resilience at the grassroots level.</w:t>
      </w:r>
    </w:p>
    <w:p>
      <w:pPr>
        <w:spacing w:before="0"/>
      </w:pPr>
      <w:r>
        <w:rPr>
          <w:b w:val="0"/>
        </w:rPr>
        <w:t>• Specific Characteristics of Other Options: Jal Urja Yojana: This programme is not a part of NAFCC but focuses on promoting hydropower development and clean energy initiatives in India.</w:t>
      </w:r>
    </w:p>
    <w:p>
      <w:pPr>
        <w:spacing w:before="0"/>
      </w:pPr>
      <w:r>
        <w:rPr>
          <w:b w:val="0"/>
        </w:rPr>
        <w:t>• Hariyali Mission: This initiative addresses afforestation and green cover enhancement but does not specifically focus on community-led water harvesting in semi-arid regions.</w:t>
      </w:r>
    </w:p>
    <w:p>
      <w:pPr>
        <w:spacing w:before="0"/>
      </w:pPr>
      <w:r>
        <w:rPr>
          <w:b w:val="0"/>
        </w:rPr>
        <w:t>• Jal Mitra Scheme: While this scheme promotes water conservation and awareness, it is not directly linked to the objectives of NAFCC.</w:t>
      </w:r>
    </w:p>
    <w:p>
      <w:pPr>
        <w:spacing w:before="0"/>
      </w:pPr>
      <w:r>
        <w:rPr>
          <w:b w:val="0"/>
        </w:rPr>
        <w:t>• Key Features of Climate Resilient Watershed Programme: The programme emphasizes rainwater harvesting, groundwater recharge, and soil moisture conservation to ensure sustainable water use.</w:t>
      </w:r>
    </w:p>
    <w:p>
      <w:pPr>
        <w:spacing w:before="0"/>
      </w:pPr>
      <w:r>
        <w:rPr>
          <w:b w:val="0"/>
        </w:rPr>
        <w:t>• It integrates traditional knowledge with modern techniques to enhance water resource management in semi-arid and drought-prone areas.</w:t>
      </w:r>
    </w:p>
    <w:p>
      <w:pPr>
        <w:spacing w:before="0"/>
      </w:pPr>
      <w:r>
        <w:rPr>
          <w:b w:val="0"/>
        </w:rPr>
        <w:t>• The involvement of local stakeholders ensures that the initiatives are tailored to regional needs and are effectively implemented at the community level.</w:t>
      </w:r>
    </w:p>
    <w:p>
      <w:pPr>
        <w:spacing w:before="0"/>
      </w:pPr>
      <w:r>
        <w:rPr>
          <w:b w:val="0"/>
        </w:rPr>
        <w:t>• Significance of NAFCC: NAFCC plays a crucial role in meeting India’s commitments under the Paris Agreement by supporting adaptation projects that address climate risks.</w:t>
      </w:r>
    </w:p>
    <w:p>
      <w:pPr>
        <w:spacing w:before="0"/>
      </w:pPr>
      <w:r>
        <w:rPr>
          <w:b w:val="0"/>
        </w:rPr>
        <w:t>• The fund prioritizes projects that benefit marginalized and vulnerable communities, reducing their exposure to climate-related risks.</w:t>
      </w:r>
    </w:p>
    <w:p>
      <w:pPr>
        <w:spacing w:before="0"/>
      </w:pPr>
      <w:r>
        <w:rPr>
          <w:b w:val="0"/>
        </w:rPr>
      </w:r>
    </w:p>
    <w:p>
      <w:pPr>
        <w:spacing w:after="100" w:line="360" w:lineRule="auto" w:before="0"/>
      </w:pPr>
      <w:r>
        <w:rPr>
          <w:b w:val="0"/>
        </w:rPr>
        <w:t>21. Economic liberalisation in India has its maximum impact on which sectors?</w:t>
      </w:r>
    </w:p>
    <w:p>
      <w:pPr>
        <w:spacing w:before="0"/>
      </w:pPr>
      <w:r>
        <w:rPr>
          <w:b w:val="0"/>
        </w:rPr>
      </w:r>
    </w:p>
    <w:p>
      <w:pPr>
        <w:spacing w:after="100" w:before="0"/>
      </w:pPr>
      <w:r>
        <w:rPr>
          <w:b w:val="0"/>
        </w:rPr>
        <w:t>A. Primary and Tertiary</w:t>
      </w:r>
    </w:p>
    <w:p>
      <w:pPr>
        <w:spacing w:after="100" w:before="0"/>
      </w:pPr>
      <w:r>
        <w:rPr>
          <w:b w:val="0"/>
        </w:rPr>
        <w:t>B. Primary and Secondary</w:t>
      </w:r>
    </w:p>
    <w:p>
      <w:pPr>
        <w:spacing w:after="100" w:before="0"/>
      </w:pPr>
      <w:r>
        <w:rPr>
          <w:b w:val="0"/>
        </w:rPr>
        <w:t>C. Secondary and Tertiary</w:t>
      </w:r>
    </w:p>
    <w:p>
      <w:pPr>
        <w:spacing w:after="100" w:before="0"/>
      </w:pPr>
      <w:r>
        <w:rPr>
          <w:b w:val="0"/>
        </w:rPr>
        <w:t>D. All three sectors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Secondary and Tertiary. Key Points Additional Information Important Points</w:t>
      </w:r>
    </w:p>
    <w:p>
      <w:pPr>
        <w:spacing w:before="0"/>
      </w:pPr>
      <w:r>
        <w:rPr>
          <w:b w:val="0"/>
        </w:rPr>
        <w:t>• Economic liberalisation in India refers to the process of opening up the economy to global markets by reducing government regulations, promoting privatization, and encouraging foreign investments. It began in 1991.</w:t>
      </w:r>
    </w:p>
    <w:p>
      <w:pPr>
        <w:spacing w:before="0"/>
      </w:pPr>
      <w:r>
        <w:rPr>
          <w:b w:val="0"/>
        </w:rPr>
        <w:t>• The liberalisation reforms had a significant impact on the Secondary (Industrial) sector and the Tertiary (Service) sector due to the focus on industrial growth, technological advancements, and globalization.</w:t>
      </w:r>
    </w:p>
    <w:p>
      <w:pPr>
        <w:spacing w:before="0"/>
      </w:pPr>
      <w:r>
        <w:rPr>
          <w:b w:val="0"/>
        </w:rPr>
        <w:t>• The Secondary sector saw a boost as liberalisation encouraged foreign direct investments (FDI), modernization of industries, deregulation of the manufacturing sector, and increased competition. Hence, this sector was significantly impacted.</w:t>
      </w:r>
    </w:p>
    <w:p>
      <w:pPr>
        <w:spacing w:before="0"/>
      </w:pPr>
      <w:r>
        <w:rPr>
          <w:b w:val="0"/>
        </w:rPr>
        <w:t>• The Tertiary sector, which includes services such as banking, IT, telecommunications, and trade, experienced tremendous growth due to improved policies for foreign investment, privatization, and technological advancements in communication. Hence, this sector was also highly impacted.</w:t>
      </w:r>
    </w:p>
    <w:p>
      <w:pPr>
        <w:spacing w:before="0"/>
      </w:pPr>
      <w:r>
        <w:rPr>
          <w:b w:val="0"/>
        </w:rPr>
        <w:t>• The Primary sector (agriculture and allied activities) was relatively less impacted by liberalisation policies as the focus was more on industrialization and service-oriented growth. Hence, the impact on this sector was minimal.</w:t>
      </w:r>
    </w:p>
    <w:p>
      <w:pPr>
        <w:spacing w:before="0"/>
      </w:pPr>
      <w:r>
        <w:rPr>
          <w:b w:val="0"/>
        </w:rPr>
        <w:t>• Hence, the correct answer is Secondary and Tertiary.</w:t>
      </w:r>
    </w:p>
    <w:p>
      <w:pPr>
        <w:spacing w:before="0"/>
      </w:pPr>
      <w:r>
        <w:rPr>
          <w:b w:val="0"/>
        </w:rPr>
        <w:t>• Secondary Sector: Definition: The Secondary sector includes manufacturing and industrial activities such as factories, construction, and production of goods.</w:t>
      </w:r>
    </w:p>
    <w:p>
      <w:pPr>
        <w:spacing w:before="0"/>
      </w:pPr>
      <w:r>
        <w:rPr>
          <w:b w:val="0"/>
        </w:rPr>
        <w:t>• Impact of Liberalisation: Policies like removal of licensing requirements, encouragement of FDI, and export-oriented growth significantly boosted the Secondary sector.</w:t>
      </w:r>
    </w:p>
    <w:p>
      <w:pPr>
        <w:spacing w:before="0"/>
      </w:pPr>
      <w:r>
        <w:rPr>
          <w:b w:val="0"/>
        </w:rPr>
        <w:t>• Examples: Growth in industries like automobile manufacturing, pharmaceuticals, steel production, and electronics was observed post-1991.</w:t>
      </w:r>
    </w:p>
    <w:p>
      <w:pPr>
        <w:spacing w:before="0"/>
      </w:pPr>
      <w:r>
        <w:rPr>
          <w:b w:val="0"/>
        </w:rPr>
        <w:t>• Tertiary Sector: Definition: The Tertiary sector involves services such as banking, trade, telecommunications, IT, healthcare, and education.</w:t>
      </w:r>
    </w:p>
    <w:p>
      <w:pPr>
        <w:spacing w:before="0"/>
      </w:pPr>
      <w:r>
        <w:rPr>
          <w:b w:val="0"/>
        </w:rPr>
        <w:t>• Impact of Liberalisation: Liberalisation brought globalization and technological advancements that transformed the service industry. The IT and software sectors, in particular, saw exponential growth.</w:t>
      </w:r>
    </w:p>
    <w:p>
      <w:pPr>
        <w:spacing w:before="0"/>
      </w:pPr>
      <w:r>
        <w:rPr>
          <w:b w:val="0"/>
        </w:rPr>
        <w:t>• Examples: The emergence of Indian IT giants like Infosys, TCS, Wipro, and the expansion of telecom services (e.g., BSNL, Airtel) were directly linked to economic reforms.</w:t>
      </w:r>
    </w:p>
    <w:p>
      <w:pPr>
        <w:spacing w:before="0"/>
      </w:pPr>
      <w:r>
        <w:rPr>
          <w:b w:val="0"/>
        </w:rPr>
        <w:t>• Primary Sector: Definition: The Primary sector includes agriculture, fishing, forestry, and mining activities.</w:t>
      </w:r>
    </w:p>
    <w:p>
      <w:pPr>
        <w:spacing w:before="0"/>
      </w:pPr>
      <w:r>
        <w:rPr>
          <w:b w:val="0"/>
        </w:rPr>
        <w:t>• Minimal Impact: The focus of liberalisation was not on agriculture or allied activities, as these sectors continued to face challenges like low productivity and lack of modernization.</w:t>
      </w:r>
    </w:p>
    <w:p>
      <w:pPr>
        <w:spacing w:before="0"/>
      </w:pPr>
      <w:r>
        <w:rPr>
          <w:b w:val="0"/>
        </w:rPr>
        <w:t>• Examples: Agricultural reforms like Minimum Support Price (MSP) were not directly related to liberalisation policies but were introduced to support farmers.</w:t>
      </w:r>
    </w:p>
    <w:p>
      <w:pPr>
        <w:spacing w:before="0"/>
      </w:pPr>
      <w:r>
        <w:rPr>
          <w:b w:val="0"/>
        </w:rPr>
        <w:t>• Liberalisation Policies: 1991 Reforms: India introduced policies like industrial delicensing, reduction of tariffs, privatization of public sector enterprises, and opening up the economy to foreign investments.</w:t>
      </w:r>
    </w:p>
    <w:p>
      <w:pPr>
        <w:spacing w:before="0"/>
      </w:pPr>
      <w:r>
        <w:rPr>
          <w:b w:val="0"/>
        </w:rPr>
        <w:t>• FDI Inflows: Liberalisation led to a surge in FDI inflows in sectors like manufacturing, IT, and telecommunications.</w:t>
      </w:r>
    </w:p>
    <w:p>
      <w:pPr>
        <w:spacing w:before="0"/>
      </w:pPr>
      <w:r>
        <w:rPr>
          <w:b w:val="0"/>
        </w:rPr>
        <w:t>• Examples of Growth: IT Industry: The Indian IT sector became a global leader, contributing significantly to GDP and employment.</w:t>
      </w:r>
    </w:p>
    <w:p>
      <w:pPr>
        <w:spacing w:before="0"/>
      </w:pPr>
      <w:r>
        <w:rPr>
          <w:b w:val="0"/>
        </w:rPr>
        <w:t>• Industrial Expansion: Companies like Tata Steel, Maruti Suzuki, and Reliance Industries expanded their operations, leveraging liberalisation policies.</w:t>
      </w:r>
    </w:p>
    <w:p>
      <w:pPr>
        <w:spacing w:before="0"/>
      </w:pPr>
      <w:r>
        <w:rPr>
          <w:b w:val="0"/>
        </w:rPr>
      </w:r>
    </w:p>
    <w:p>
      <w:pPr>
        <w:spacing w:after="100" w:line="360" w:lineRule="auto" w:before="0"/>
      </w:pPr>
      <w:r>
        <w:rPr>
          <w:b w:val="0"/>
        </w:rPr>
        <w:t>22. Read the below statements marked as Assertion (A) and Reason (R). Mark the correct option: Assertion (A): India’s foreign exchange reserves increased sharply after the 1991 reforms. Reason (R): Trade liberalisation led to higher exports and capital inflows.</w:t>
      </w:r>
    </w:p>
    <w:p>
      <w:pPr>
        <w:spacing w:before="0"/>
      </w:pPr>
      <w:r>
        <w:rPr>
          <w:b w:val="0"/>
        </w:rPr>
      </w:r>
    </w:p>
    <w:p>
      <w:pPr>
        <w:spacing w:after="100" w:before="0"/>
      </w:pPr>
      <w:r>
        <w:rPr>
          <w:b w:val="0"/>
        </w:rPr>
        <w:t>A. Both A and R are true and R correctly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correctly explains A. Key Points Additional Information Important Points</w:t>
      </w:r>
    </w:p>
    <w:p>
      <w:pPr>
        <w:spacing w:before="0"/>
      </w:pPr>
      <w:r>
        <w:rPr>
          <w:b w:val="0"/>
        </w:rPr>
        <w:t>• Assertion (A): India’s foreign exchange reserves increased sharply after the 1991 reforms. The 1991 economic reforms in India marked a turning point for the country's economic policies, leading to liberalization, privatization, and globalization.</w:t>
      </w:r>
    </w:p>
    <w:p>
      <w:pPr>
        <w:spacing w:before="0"/>
      </w:pPr>
      <w:r>
        <w:rPr>
          <w:b w:val="0"/>
        </w:rPr>
        <w:t>• India faced a severe balance of payments crisis in 1991, and the reforms included measures to attract foreign investment and boost exports, which helped improve foreign exchange reserves significantly. Hence, statement A is correct.</w:t>
      </w:r>
    </w:p>
    <w:p>
      <w:pPr>
        <w:spacing w:before="0"/>
      </w:pPr>
      <w:r>
        <w:rPr>
          <w:b w:val="0"/>
        </w:rPr>
        <w:t>• Reason (R): Trade liberalization led to higher exports and capital inflows. Trade liberalization was one of the key aspects of the 1991 reforms. By reducing import tariffs, eliminating import licensing, and promoting exports, India became more integrated into the global economy.</w:t>
      </w:r>
    </w:p>
    <w:p>
      <w:pPr>
        <w:spacing w:before="0"/>
      </w:pPr>
      <w:r>
        <w:rPr>
          <w:b w:val="0"/>
        </w:rPr>
        <w:t>• Foreign capital inflows increased as the reforms made India an attractive destination for foreign direct investment (FDI) and portfolio investments. Hence, statement R is correct.</w:t>
      </w:r>
    </w:p>
    <w:p>
      <w:pPr>
        <w:spacing w:before="0"/>
      </w:pPr>
      <w:r>
        <w:rPr>
          <w:b w:val="0"/>
        </w:rPr>
        <w:t>• Since trade liberalization and foreign capital inflows were key factors in boosting foreign exchange reserves, statement R correctly explains statement A. Hence, the correct answer is "Both A and R are true and R correctly explains A."</w:t>
      </w:r>
    </w:p>
    <w:p>
      <w:pPr>
        <w:spacing w:before="0"/>
      </w:pPr>
      <w:r>
        <w:rPr>
          <w:b w:val="0"/>
        </w:rPr>
        <w:t>• 1991 Economic Reforms: The reforms were introduced under the leadership of then Prime Minister P.V. Narasimha Rao and Finance Minister Dr. Manmohan Singh.</w:t>
      </w:r>
    </w:p>
    <w:p>
      <w:pPr>
        <w:spacing w:before="0"/>
      </w:pPr>
      <w:r>
        <w:rPr>
          <w:b w:val="0"/>
        </w:rPr>
        <w:t>• The balance of payments crisis forced India to pledge gold reserves and seek assistance from the International Monetary Fund (IMF). The conditions of IMF loans mandated economic reforms.</w:t>
      </w:r>
    </w:p>
    <w:p>
      <w:pPr>
        <w:spacing w:before="0"/>
      </w:pPr>
      <w:r>
        <w:rPr>
          <w:b w:val="0"/>
        </w:rPr>
        <w:t>• Key measures included industrial deregulation, reduction in trade barriers, and opening up sectors to foreign investment.</w:t>
      </w:r>
    </w:p>
    <w:p>
      <w:pPr>
        <w:spacing w:before="0"/>
      </w:pPr>
      <w:r>
        <w:rPr>
          <w:b w:val="0"/>
        </w:rPr>
        <w:t>• Foreign Exchange Reserves: India’s foreign exchange reserves increased from a mere $1.2 billion in 1991 to over $600 billion by 2023.</w:t>
      </w:r>
    </w:p>
    <w:p>
      <w:pPr>
        <w:spacing w:before="0"/>
      </w:pPr>
      <w:r>
        <w:rPr>
          <w:b w:val="0"/>
        </w:rPr>
        <w:t>• The reserves include foreign currency assets, gold reserves, Special Drawing Rights (SDRs), and the Reserve Tranche Position (RTP) with the IMF.</w:t>
      </w:r>
    </w:p>
    <w:p>
      <w:pPr>
        <w:spacing w:before="0"/>
      </w:pPr>
      <w:r>
        <w:rPr>
          <w:b w:val="0"/>
        </w:rPr>
        <w:t>• Higher reserves provide economic stability and the ability to withstand external financial shocks.</w:t>
      </w:r>
    </w:p>
    <w:p>
      <w:pPr>
        <w:spacing w:before="0"/>
      </w:pPr>
      <w:r>
        <w:rPr>
          <w:b w:val="0"/>
        </w:rPr>
        <w:t>• Trade Liberalization: Trade liberalization included reducing import duties, removing quantitative restrictions, and simplifying export procedures to enhance India's competitiveness.</w:t>
      </w:r>
    </w:p>
    <w:p>
      <w:pPr>
        <w:spacing w:before="0"/>
      </w:pPr>
      <w:r>
        <w:rPr>
          <w:b w:val="0"/>
        </w:rPr>
        <w:t>• Exports grew significantly after the reforms, driven by sectors like IT services, textiles, and pharmaceuticals.</w:t>
      </w:r>
    </w:p>
    <w:p>
      <w:pPr>
        <w:spacing w:before="0"/>
      </w:pPr>
      <w:r>
        <w:rPr>
          <w:b w:val="0"/>
        </w:rPr>
        <w:t>• Foreign capital inflows, including FDI and Foreign Portfolio Investments (FPI), contributed to economic growth and reserve accumulation.</w:t>
      </w:r>
    </w:p>
    <w:p>
      <w:pPr>
        <w:spacing w:before="0"/>
      </w:pPr>
      <w:r>
        <w:rPr>
          <w:b w:val="0"/>
        </w:rPr>
        <w:t>• Balance of Payments Crisis: India faced a severe balance of payments crisis in 1991, with reserves dwindling to just two weeks’ worth of imports.</w:t>
      </w:r>
    </w:p>
    <w:p>
      <w:pPr>
        <w:spacing w:before="0"/>
      </w:pPr>
      <w:r>
        <w:rPr>
          <w:b w:val="0"/>
        </w:rPr>
        <w:t>• The crisis was resolved through reforms and assistance from the IMF. Gold reserves were pledged to restore confidence in the economy.</w:t>
      </w:r>
    </w:p>
    <w:p>
      <w:pPr>
        <w:spacing w:before="0"/>
      </w:pPr>
      <w:r>
        <w:rPr>
          <w:b w:val="0"/>
        </w:rPr>
        <w:t>• Impact of Reforms: FDI inflows: Increased foreign investment in sectors like telecom, infrastructure, and manufacturing.</w:t>
      </w:r>
    </w:p>
    <w:p>
      <w:pPr>
        <w:spacing w:before="0"/>
      </w:pPr>
      <w:r>
        <w:rPr>
          <w:b w:val="0"/>
        </w:rPr>
        <w:t>• Export growth: Key export sectors, including software services, flourished due to competitive pricing and global demand.</w:t>
      </w:r>
    </w:p>
    <w:p>
      <w:pPr>
        <w:spacing w:before="0"/>
      </w:pPr>
      <w:r>
        <w:rPr>
          <w:b w:val="0"/>
        </w:rPr>
        <w:t>• Economic growth: The reforms led to sustained economic growth rates of over 6% annually during the 1990s.</w:t>
      </w:r>
    </w:p>
    <w:p>
      <w:pPr>
        <w:spacing w:before="0"/>
      </w:pPr>
      <w:r>
        <w:rPr>
          <w:b w:val="0"/>
        </w:rPr>
      </w:r>
    </w:p>
    <w:p>
      <w:pPr>
        <w:spacing w:after="100" w:line="360" w:lineRule="auto" w:before="0"/>
      </w:pPr>
      <w:r>
        <w:rPr>
          <w:b w:val="0"/>
        </w:rPr>
        <w:t>23. Match the folk dance with its associated song-theme: Folk Dance (List – I) Song-Theme (List – II) 1) Panthi A) Devotional songs dedicated to Guru Ghasidas 2) Gotipua B) Songs praising Lord Jagannath and other deities 3) Kalbelia C) Songs narrating the life of the Kalbelia community, deserts, and snakes 4) Tippani D) Rhythmic songs showcasing rural life and labor Choose the correct option.</w:t>
      </w:r>
    </w:p>
    <w:p>
      <w:pPr>
        <w:spacing w:before="0"/>
      </w:pPr>
      <w:r>
        <w:rPr>
          <w:b w:val="0"/>
        </w:rPr>
      </w:r>
    </w:p>
    <w:p>
      <w:pPr>
        <w:spacing w:after="100" w:before="0"/>
      </w:pPr>
      <w:r>
        <w:rPr>
          <w:b w:val="0"/>
        </w:rPr>
        <w:t>A. 1-A, 2-B, 3-C, 4-D</w:t>
      </w:r>
    </w:p>
    <w:p>
      <w:pPr>
        <w:spacing w:after="100" w:before="0"/>
      </w:pPr>
      <w:r>
        <w:rPr>
          <w:b w:val="0"/>
        </w:rPr>
        <w:t>B. 1-B, 2-A, 3-D, 4-C</w:t>
      </w:r>
    </w:p>
    <w:p>
      <w:pPr>
        <w:spacing w:after="100" w:before="0"/>
      </w:pPr>
      <w:r>
        <w:rPr>
          <w:b w:val="0"/>
        </w:rPr>
        <w:t>C. 1-C, 2-B, 3-A, 4-D</w:t>
      </w:r>
    </w:p>
    <w:p>
      <w:pPr>
        <w:spacing w:after="100" w:before="0"/>
      </w:pPr>
      <w:r>
        <w:rPr>
          <w:b w:val="0"/>
        </w:rPr>
        <w:t>D. 1-A, 2-C, 3-B,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1-A, 2-B, 3-C, 4-D. Key Points Additional Information Important Points</w:t>
      </w:r>
    </w:p>
    <w:p>
      <w:pPr>
        <w:spacing w:before="0"/>
      </w:pPr>
      <w:r>
        <w:rPr>
          <w:b w:val="0"/>
        </w:rPr>
        <w:t>• Panthi Dance: Panthi is a popular folk dance of Chhattisgarh and is performed by the Satnami community.</w:t>
      </w:r>
    </w:p>
    <w:p>
      <w:pPr>
        <w:spacing w:before="0"/>
      </w:pPr>
      <w:r>
        <w:rPr>
          <w:b w:val="0"/>
        </w:rPr>
        <w:t>• The dance is characterized by devotional songs dedicated to Guru Ghasidas, the founder of the Satnami sect. Hence, it is associated with theme A.</w:t>
      </w:r>
    </w:p>
    <w:p>
      <w:pPr>
        <w:spacing w:before="0"/>
      </w:pPr>
      <w:r>
        <w:rPr>
          <w:b w:val="0"/>
        </w:rPr>
        <w:t>• Gotipua Dance: Gotipua is a traditional dance of Odisha, performed by young boys dressed as girls. It is known for its intricate movements and acrobatics.</w:t>
      </w:r>
    </w:p>
    <w:p>
      <w:pPr>
        <w:spacing w:before="0"/>
      </w:pPr>
      <w:r>
        <w:rPr>
          <w:b w:val="0"/>
        </w:rPr>
        <w:t>• The dance revolves around songs praising Lord Jagannath and other deities. Hence, it is associated with theme B.</w:t>
      </w:r>
    </w:p>
    <w:p>
      <w:pPr>
        <w:spacing w:before="0"/>
      </w:pPr>
      <w:r>
        <w:rPr>
          <w:b w:val="0"/>
        </w:rPr>
        <w:t>• Kalbelia Dance: Kalbelia is a folk dance performed by the Kalbelia community, a nomadic tribe of Rajasthan.</w:t>
      </w:r>
    </w:p>
    <w:p>
      <w:pPr>
        <w:spacing w:before="0"/>
      </w:pPr>
      <w:r>
        <w:rPr>
          <w:b w:val="0"/>
        </w:rPr>
        <w:t>• The dance is performed with songs that narrate stories of their lives, including themes of deserts and snakes. Hence, it is associated with theme C.</w:t>
      </w:r>
    </w:p>
    <w:p>
      <w:pPr>
        <w:spacing w:before="0"/>
      </w:pPr>
      <w:r>
        <w:rPr>
          <w:b w:val="0"/>
        </w:rPr>
        <w:t>• Tippani Dance: Tippani is a vibrant folk dance from Gujarat, performed by women during festive celebrations.</w:t>
      </w:r>
    </w:p>
    <w:p>
      <w:pPr>
        <w:spacing w:before="0"/>
      </w:pPr>
      <w:r>
        <w:rPr>
          <w:b w:val="0"/>
        </w:rPr>
        <w:t>• The dance is accompanied by rhythmic songs, often showcasing themes of rural life and labor. Hence, it is associated with theme D.</w:t>
      </w:r>
    </w:p>
    <w:p>
      <w:pPr>
        <w:spacing w:before="0"/>
      </w:pPr>
      <w:r>
        <w:rPr>
          <w:b w:val="0"/>
        </w:rPr>
        <w:t>• Hence, the correct answer is 1-A, 2-B, 3-C, 4-D.</w:t>
      </w:r>
    </w:p>
    <w:p>
      <w:pPr>
        <w:spacing w:before="0"/>
      </w:pPr>
      <w:r>
        <w:rPr>
          <w:b w:val="0"/>
        </w:rPr>
        <w:t>• Details of Folk Dances: Panthi Dance: The Panthi dance is performed during festivals and religious occasions.</w:t>
      </w:r>
    </w:p>
    <w:p>
      <w:pPr>
        <w:spacing w:before="0"/>
      </w:pPr>
      <w:r>
        <w:rPr>
          <w:b w:val="0"/>
        </w:rPr>
        <w:t>• The songs are deeply spiritual and reflect the teachings of Guru Ghasidas regarding equality and simplicity.</w:t>
      </w:r>
    </w:p>
    <w:p>
      <w:pPr>
        <w:spacing w:before="0"/>
      </w:pPr>
      <w:r>
        <w:rPr>
          <w:b w:val="0"/>
        </w:rPr>
        <w:t>• Gotipua Dance: It is believed to be the precursor to the Odissi dance form.</w:t>
      </w:r>
    </w:p>
    <w:p>
      <w:pPr>
        <w:spacing w:before="0"/>
      </w:pPr>
      <w:r>
        <w:rPr>
          <w:b w:val="0"/>
        </w:rPr>
        <w:t>• The performers use complex body movements and yoga poses to narrate stories of deities.</w:t>
      </w:r>
    </w:p>
    <w:p>
      <w:pPr>
        <w:spacing w:before="0"/>
      </w:pPr>
      <w:r>
        <w:rPr>
          <w:b w:val="0"/>
        </w:rPr>
        <w:t>• Kalbelia Dance: The dance represents the lifestyle of the Kalbelia tribe, who are traditionally snake charmers.</w:t>
      </w:r>
    </w:p>
    <w:p>
      <w:pPr>
        <w:spacing w:before="0"/>
      </w:pPr>
      <w:r>
        <w:rPr>
          <w:b w:val="0"/>
        </w:rPr>
        <w:t>• Performers wear black outfits decorated with silver thread and jewelry, symbolizing snakes and deserts.</w:t>
      </w:r>
    </w:p>
    <w:p>
      <w:pPr>
        <w:spacing w:before="0"/>
      </w:pPr>
      <w:r>
        <w:rPr>
          <w:b w:val="0"/>
        </w:rPr>
        <w:t>• Tippani Dance: It is performed by women using sticks to strike the ground rhythmically, symbolizing hard work and unity.</w:t>
      </w:r>
    </w:p>
    <w:p>
      <w:pPr>
        <w:spacing w:before="0"/>
      </w:pPr>
      <w:r>
        <w:rPr>
          <w:b w:val="0"/>
        </w:rPr>
        <w:t>• The songs often reflect the daily lives and struggles of rural communities.</w:t>
      </w:r>
    </w:p>
    <w:p>
      <w:pPr>
        <w:spacing w:before="0"/>
      </w:pPr>
      <w:r>
        <w:rPr>
          <w:b w:val="0"/>
        </w:rPr>
        <w:t>• Importance of Folk Dances: Folk dances preserve the heritage and traditions of communities.</w:t>
      </w:r>
    </w:p>
    <w:p>
      <w:pPr>
        <w:spacing w:before="0"/>
      </w:pPr>
      <w:r>
        <w:rPr>
          <w:b w:val="0"/>
        </w:rPr>
        <w:t>• They are a medium of storytelling and expression, showcasing cultural themes and values.</w:t>
      </w:r>
    </w:p>
    <w:p>
      <w:pPr>
        <w:spacing w:before="0"/>
      </w:pPr>
      <w:r>
        <w:rPr>
          <w:b w:val="0"/>
        </w:rPr>
        <w:t>• Many of these dances are performed during festivals, weddings, and religious ceremonies, emphasizing their cultural significance.</w:t>
      </w:r>
    </w:p>
    <w:p>
      <w:pPr>
        <w:spacing w:before="0"/>
      </w:pPr>
      <w:r>
        <w:rPr>
          <w:b w:val="0"/>
        </w:rPr>
        <w:t>• Regional Significance: Panthi Dance: Highlights the spiritual teachings of the Satnami community in Chhattisgarh.</w:t>
      </w:r>
    </w:p>
    <w:p>
      <w:pPr>
        <w:spacing w:before="0"/>
      </w:pPr>
      <w:r>
        <w:rPr>
          <w:b w:val="0"/>
        </w:rPr>
        <w:t>• Gotipua Dance: Represents the devotional culture of Odisha.</w:t>
      </w:r>
    </w:p>
    <w:p>
      <w:pPr>
        <w:spacing w:before="0"/>
      </w:pPr>
      <w:r>
        <w:rPr>
          <w:b w:val="0"/>
        </w:rPr>
        <w:t>• Kalbelia Dance: Celebrates the lifestyle of the nomadic Kalbelia tribe in Rajasthan.</w:t>
      </w:r>
    </w:p>
    <w:p>
      <w:pPr>
        <w:spacing w:before="0"/>
      </w:pPr>
      <w:r>
        <w:rPr>
          <w:b w:val="0"/>
        </w:rPr>
        <w:t>• Tippani Dance: Symbolizes the hardworking nature of Gujarat’s rural communities.</w:t>
      </w:r>
    </w:p>
    <w:p>
      <w:pPr>
        <w:spacing w:before="0"/>
      </w:pPr>
      <w:r>
        <w:rPr>
          <w:b w:val="0"/>
        </w:rPr>
      </w:r>
    </w:p>
    <w:p>
      <w:pPr>
        <w:spacing w:after="100" w:line="360" w:lineRule="auto" w:before="0"/>
      </w:pPr>
      <w:r>
        <w:rPr>
          <w:b w:val="0"/>
        </w:rPr>
        <w:t>24. Consider the following statements: Statement 1: The Sixth Schedule applies to Nagaland and Arunachal Pradesh. Statement 2: It grants legislative powers to autonomous district councils.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Key Points Additional Information Important Points</w:t>
      </w:r>
    </w:p>
    <w:p>
      <w:pPr>
        <w:spacing w:before="0"/>
      </w:pPr>
      <w:r>
        <w:rPr>
          <w:b w:val="0"/>
        </w:rPr>
        <w:t>• Statement 1: The Sixth Schedule of the Indian Constitution does not apply to Nagaland and Arunachal Pradesh. It applies only to the tribal areas in the northeastern states of Assam, Meghalaya, Tripura, and Mizoram. These provisions aim to protect the rights of tribal communities and provide them autonomy in governance. Hence, statement 1 is incorrect.</w:t>
      </w:r>
    </w:p>
    <w:p>
      <w:pPr>
        <w:spacing w:before="0"/>
      </w:pPr>
      <w:r>
        <w:rPr>
          <w:b w:val="0"/>
        </w:rPr>
        <w:t>• Statement 2: The Sixth Schedule grants legislative powers to Autonomous District Councils (ADCs). These councils are empowered to make laws on subjects like land, forests, water resources, agriculture, health, and more within their jurisdiction. ADCs act as mini legislatures for tribal areas and enable self-governance for these regions. Hence, statement 2 is correct.</w:t>
      </w:r>
    </w:p>
    <w:p>
      <w:pPr>
        <w:spacing w:before="0"/>
      </w:pPr>
      <w:r>
        <w:rPr>
          <w:b w:val="0"/>
        </w:rPr>
        <w:t>• Autonomous District Councils: ADCs are established under the Sixth Schedule to the Constitution of India. They serve the purpose of creating self-governing institutions for the tribal population in the northeastern states. Examples include the Khasi Hills ADC in Meghalaya and the Chakma ADC in Mizoram.</w:t>
      </w:r>
    </w:p>
    <w:p>
      <w:pPr>
        <w:spacing w:before="0"/>
      </w:pPr>
      <w:r>
        <w:rPr>
          <w:b w:val="0"/>
        </w:rPr>
        <w:t>• The Sixth Schedule provides special provisions for the administration of tribal areas to preserve their cultural and social practices and ensure their development without external interference.</w:t>
      </w:r>
    </w:p>
    <w:p>
      <w:pPr>
        <w:spacing w:before="0"/>
      </w:pPr>
      <w:r>
        <w:rPr>
          <w:b w:val="0"/>
        </w:rPr>
        <w:t>• Sixth Schedule: The Sixth Schedule of the Indian Constitution was designed to govern tribal areas in northeastern states while preserving their unique cultural and social identities.</w:t>
      </w:r>
    </w:p>
    <w:p>
      <w:pPr>
        <w:spacing w:before="0"/>
      </w:pPr>
      <w:r>
        <w:rPr>
          <w:b w:val="0"/>
        </w:rPr>
        <w:t>• It applies to Assam, Meghalaya, Tripura, and Mizoram, providing for the establishment of Autonomous District Councils (ADCs).</w:t>
      </w:r>
    </w:p>
    <w:p>
      <w:pPr>
        <w:spacing w:before="0"/>
      </w:pPr>
      <w:r>
        <w:rPr>
          <w:b w:val="0"/>
        </w:rPr>
        <w:t>• ADCs have legislative, executive, and judicial powers within their jurisdiction and can create laws on various subjects such as land management, social customs, public health, and forest resource management.</w:t>
      </w:r>
    </w:p>
    <w:p>
      <w:pPr>
        <w:spacing w:before="0"/>
      </w:pPr>
      <w:r>
        <w:rPr>
          <w:b w:val="0"/>
        </w:rPr>
        <w:t>• Autonomous District Councils: ADCs are empowered to administer tribal areas autonomously. They consist of elected and nominated members and have the authority to make regulations on various matters.</w:t>
      </w:r>
    </w:p>
    <w:p>
      <w:pPr>
        <w:spacing w:before="0"/>
      </w:pPr>
      <w:r>
        <w:rPr>
          <w:b w:val="0"/>
        </w:rPr>
        <w:t>• Examples include the Naga ADC in Nagaland and the Garo Hills ADC in Meghalaya.</w:t>
      </w:r>
    </w:p>
    <w:p>
      <w:pPr>
        <w:spacing w:before="0"/>
      </w:pPr>
      <w:r>
        <w:rPr>
          <w:b w:val="0"/>
        </w:rPr>
        <w:t>• ADCs aim to ensure self-governance and protect the rights of tribal communities, allowing them to manage their resources and traditions independently.</w:t>
      </w:r>
    </w:p>
    <w:p>
      <w:pPr>
        <w:spacing w:before="0"/>
      </w:pPr>
      <w:r>
        <w:rPr>
          <w:b w:val="0"/>
        </w:rPr>
        <w:t>• Significance of Sixth Schedule: The Sixth Schedule empowers tribal communities to govern their areas independently, preserving their cultural and social practices.</w:t>
      </w:r>
    </w:p>
    <w:p>
      <w:pPr>
        <w:spacing w:before="0"/>
      </w:pPr>
      <w:r>
        <w:rPr>
          <w:b w:val="0"/>
        </w:rPr>
        <w:t>• It helps in reducing external interference and ensures the development of tribal regions based on their unique needs.</w:t>
      </w:r>
    </w:p>
    <w:p>
      <w:pPr>
        <w:spacing w:before="0"/>
      </w:pPr>
      <w:r>
        <w:rPr>
          <w:b w:val="0"/>
        </w:rPr>
        <w:t>• Tribal areas governed under the Sixth Schedule enjoy special autonomy and are often excluded from the applicability of other laws and regulations.</w:t>
      </w:r>
    </w:p>
    <w:p>
      <w:pPr>
        <w:spacing w:before="0"/>
      </w:pPr>
      <w:r>
        <w:rPr>
          <w:b w:val="0"/>
        </w:rPr>
        <w:t>• Difference from Fifth Schedule: The Fifth Schedule applies to tribal areas outside the northeastern states and provides guidelines for the administration and control of these areas.</w:t>
      </w:r>
    </w:p>
    <w:p>
      <w:pPr>
        <w:spacing w:before="0"/>
      </w:pPr>
      <w:r>
        <w:rPr>
          <w:b w:val="0"/>
        </w:rPr>
        <w:t>• Unlike the Sixth Schedule, the Fifth Schedule does not include provisions for autonomous councils but focuses on tribal welfare through state government intervention.</w:t>
      </w:r>
    </w:p>
    <w:p>
      <w:pPr>
        <w:spacing w:before="0"/>
      </w:pPr>
      <w:r>
        <w:rPr>
          <w:b w:val="0"/>
        </w:rPr>
      </w:r>
    </w:p>
    <w:p>
      <w:pPr>
        <w:spacing w:after="100" w:line="360" w:lineRule="auto" w:before="0"/>
      </w:pPr>
      <w:r>
        <w:rPr>
          <w:b w:val="0"/>
        </w:rPr>
        <w:t>25. Consider the following statements about the James Webb Space Telescope (JWST): Statement 1: It observes in near- and mid-infrared wavelengths. Statement 2: It is positioned at the Sun–Earth L2 point. Statement 3: It carries instruments for detecting exoplanets. Which of the statements given above are correct?</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2 and 3</w:t>
      </w:r>
    </w:p>
    <w:p>
      <w:pPr>
        <w:spacing w:after="100" w:before="0"/>
      </w:pPr>
      <w:r>
        <w:rPr>
          <w:b w:val="0"/>
        </w:rPr>
        <w:t>D. All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1, 2 and 3. Key Points Additional Information Important Points</w:t>
      </w:r>
    </w:p>
    <w:p>
      <w:pPr>
        <w:spacing w:before="0"/>
      </w:pPr>
      <w:r>
        <w:rPr>
          <w:b w:val="0"/>
        </w:rPr>
        <w:t>• Statement 1: The James Webb Space Telescope (JWST) observes in near-infrared and mid-infrared wavelengths. This capability helps it peer through cosmic dust to study the formation of stars, galaxies, and planetary systems. Hence, statement 1 is correct.</w:t>
      </w:r>
    </w:p>
    <w:p>
      <w:pPr>
        <w:spacing w:before="0"/>
      </w:pPr>
      <w:r>
        <w:rPr>
          <w:b w:val="0"/>
        </w:rPr>
        <w:t>• Statement 2: The JWST is positioned at the Sun–Earth Lagrange Point 2 (L2), which is approximately 1.5 million kilometers away from Earth. This location minimizes interference from the Earth, Moon, and Sun and provides a stable environment for observing deep space. Hence, statement 2 is correct.</w:t>
      </w:r>
    </w:p>
    <w:p>
      <w:pPr>
        <w:spacing w:before="0"/>
      </w:pPr>
      <w:r>
        <w:rPr>
          <w:b w:val="0"/>
        </w:rPr>
        <w:t>• Statement 3: The JWST carries advanced instruments, including the Near Infrared Spectrograph (NIRSpec) and the Mid-Infrared Instrument (MIRI), which are designed to detect and study exoplanets. These instruments allow scientists to analyze the atmospheres of exoplanets and search for potential signs of life. Hence, statement 3 is correct.</w:t>
      </w:r>
    </w:p>
    <w:p>
      <w:pPr>
        <w:spacing w:before="0"/>
      </w:pPr>
      <w:r>
        <w:rPr>
          <w:b w:val="0"/>
        </w:rPr>
        <w:t>• Hence, the correct answer is All 1, 2 and 3.</w:t>
      </w:r>
    </w:p>
    <w:p>
      <w:pPr>
        <w:spacing w:before="0"/>
      </w:pPr>
      <w:r>
        <w:rPr>
          <w:b w:val="0"/>
        </w:rPr>
        <w:t>• James Webb Space Telescope (JWST): JWST is a large infrared space telescope launched by NASA on December 25, 2021, in collaboration with the European Space Agency (ESA) and the Canadian Space Agency (CSA).</w:t>
      </w:r>
    </w:p>
    <w:p>
      <w:pPr>
        <w:spacing w:before="0"/>
      </w:pPr>
      <w:r>
        <w:rPr>
          <w:b w:val="0"/>
        </w:rPr>
        <w:t>• Its mission is to study the early universe, galaxy formation, star formation, and exoplanetary systems.</w:t>
      </w:r>
    </w:p>
    <w:p>
      <w:pPr>
        <w:spacing w:before="0"/>
      </w:pPr>
      <w:r>
        <w:rPr>
          <w:b w:val="0"/>
        </w:rPr>
        <w:t>• Key Features: JWST's primary mirror is made of 18 hexagonal segments of gold-plated beryllium, with a total diameter of 6.5 meters.</w:t>
      </w:r>
    </w:p>
    <w:p>
      <w:pPr>
        <w:spacing w:before="0"/>
      </w:pPr>
      <w:r>
        <w:rPr>
          <w:b w:val="0"/>
        </w:rPr>
        <w:t>• Its instruments include NIRCam, NIRSpec, MIRI, and the Fine Guidance Sensor, which are optimized for detecting infrared light.</w:t>
      </w:r>
    </w:p>
    <w:p>
      <w:pPr>
        <w:spacing w:before="0"/>
      </w:pPr>
      <w:r>
        <w:rPr>
          <w:b w:val="0"/>
        </w:rPr>
        <w:t>• Positioned at L2, it has an uninterrupted view of space, shielded from solar and terrestrial interference.</w:t>
      </w:r>
    </w:p>
    <w:p>
      <w:pPr>
        <w:spacing w:before="0"/>
      </w:pPr>
      <w:r>
        <w:rPr>
          <w:b w:val="0"/>
        </w:rPr>
        <w:t>• Applications: JWST allows astronomers to study the atmospheric composition of exoplanets, including the presence of water vapor, carbon dioxide, and methane.</w:t>
      </w:r>
    </w:p>
    <w:p>
      <w:pPr>
        <w:spacing w:before="0"/>
      </w:pPr>
      <w:r>
        <w:rPr>
          <w:b w:val="0"/>
        </w:rPr>
        <w:t>• It helps in understanding the formation and evolution of stars and galaxies.</w:t>
      </w:r>
    </w:p>
    <w:p>
      <w:pPr>
        <w:spacing w:before="0"/>
      </w:pPr>
      <w:r>
        <w:rPr>
          <w:b w:val="0"/>
        </w:rPr>
        <w:t>• It provides insights into the big bang era and the formation of the first galaxies.</w:t>
      </w:r>
    </w:p>
    <w:p>
      <w:pPr>
        <w:spacing w:before="0"/>
      </w:pPr>
      <w:r>
        <w:rPr>
          <w:b w:val="0"/>
        </w:rPr>
        <w:t>• Scientific Contributions: JWST is designed to observe objects as far back as 13.5 billion years, close to the time of the big bang.</w:t>
      </w:r>
    </w:p>
    <w:p>
      <w:pPr>
        <w:spacing w:before="0"/>
      </w:pPr>
      <w:r>
        <w:rPr>
          <w:b w:val="0"/>
        </w:rPr>
        <w:t>• Its ability to detect infrared wavelengths makes it ideal for studying star-forming regions hidden behind cosmic dust.</w:t>
      </w:r>
    </w:p>
    <w:p>
      <w:pPr>
        <w:spacing w:before="0"/>
      </w:pPr>
      <w:r>
        <w:rPr>
          <w:b w:val="0"/>
        </w:rPr>
        <w:t>• Comparison with Hubble Space Telescope: While the Hubble primarily observes in visible and ultraviolet wavelengths, JWST specializes in infrared observations.</w:t>
      </w:r>
    </w:p>
    <w:p>
      <w:pPr>
        <w:spacing w:before="0"/>
      </w:pPr>
      <w:r>
        <w:rPr>
          <w:b w:val="0"/>
        </w:rPr>
        <w:t>• JWST has a larger mirror and is positioned farther from Earth, enhancing its ability to detect faint objects.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