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animal is absent from the carvings found on Mauryan stone pillars?</w:t>
      </w:r>
    </w:p>
    <w:p>
      <w:pPr>
        <w:spacing w:before="0"/>
      </w:pPr>
      <w:r>
        <w:rPr>
          <w:b w:val="0"/>
        </w:rPr>
      </w:r>
    </w:p>
    <w:p>
      <w:pPr>
        <w:spacing w:after="100" w:before="0"/>
      </w:pPr>
      <w:r>
        <w:rPr>
          <w:b w:val="0"/>
        </w:rPr>
        <w:t>A. Lion</w:t>
      </w:r>
    </w:p>
    <w:p>
      <w:pPr>
        <w:spacing w:after="100" w:before="0"/>
      </w:pPr>
      <w:r>
        <w:rPr>
          <w:b w:val="0"/>
        </w:rPr>
        <w:t>B. Bull</w:t>
      </w:r>
    </w:p>
    <w:p>
      <w:pPr>
        <w:spacing w:after="100" w:before="0"/>
      </w:pPr>
      <w:r>
        <w:rPr>
          <w:b w:val="0"/>
        </w:rPr>
        <w:t>C. Elephant</w:t>
      </w:r>
    </w:p>
    <w:p>
      <w:pPr>
        <w:spacing w:after="100" w:before="0"/>
      </w:pPr>
      <w:r>
        <w:rPr>
          <w:b w:val="0"/>
        </w:rPr>
        <w:t>D. Eagle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Eagle. Key Points Additional Information Important Points</w:t>
      </w:r>
    </w:p>
    <w:p>
      <w:pPr>
        <w:spacing w:before="0"/>
      </w:pPr>
      <w:r>
        <w:rPr>
          <w:b w:val="0"/>
        </w:rPr>
        <w:t>• The Mauryan stone pillars are renowned for their exquisite carvings of animals, which symbolize different aspects of Indian culture and philosophy.</w:t>
      </w:r>
    </w:p>
    <w:p>
      <w:pPr>
        <w:spacing w:before="0"/>
      </w:pPr>
      <w:r>
        <w:rPr>
          <w:b w:val="0"/>
        </w:rPr>
        <w:t>• Common animal motifs found on these pillars include the lion, bull, and elephant. These animals symbolized power, strength, and spirituality, respectively.</w:t>
      </w:r>
    </w:p>
    <w:p>
      <w:pPr>
        <w:spacing w:before="0"/>
      </w:pPr>
      <w:r>
        <w:rPr>
          <w:b w:val="0"/>
        </w:rPr>
        <w:t>• The lion, for instance, is prominently featured on the Ashoka Pillar at Sarnath and represents courage, sovereignty, and the teachings of Buddhism.</w:t>
      </w:r>
    </w:p>
    <w:p>
      <w:pPr>
        <w:spacing w:before="0"/>
      </w:pPr>
      <w:r>
        <w:rPr>
          <w:b w:val="0"/>
        </w:rPr>
        <w:t>• The bull symbolizes fertility, strength, and steadfastness, often associated with Lord Shiva in Indian culture.</w:t>
      </w:r>
    </w:p>
    <w:p>
      <w:pPr>
        <w:spacing w:before="0"/>
      </w:pPr>
      <w:r>
        <w:rPr>
          <w:b w:val="0"/>
        </w:rPr>
        <w:t>• The elephant is a representation of wisdom and is often linked to Lord Buddha and his enlightenment journey.</w:t>
      </w:r>
    </w:p>
    <w:p>
      <w:pPr>
        <w:spacing w:before="0"/>
      </w:pPr>
      <w:r>
        <w:rPr>
          <w:b w:val="0"/>
        </w:rPr>
        <w:t>• However, the eagle is not found on the Mauryan stone pillars. It is not a part of the animal motifs or cultural symbolisms used in Mauryan art.</w:t>
      </w:r>
    </w:p>
    <w:p>
      <w:pPr>
        <w:spacing w:before="0"/>
      </w:pPr>
      <w:r>
        <w:rPr>
          <w:b w:val="0"/>
        </w:rPr>
        <w:t>• These pillars were erected by Emperor Ashoka during the 3rd century BCE and served as a medium to propagate his policies and the principles of Dhamma.</w:t>
      </w:r>
    </w:p>
    <w:p>
      <w:pPr>
        <w:spacing w:before="0"/>
      </w:pPr>
      <w:r>
        <w:rPr>
          <w:b w:val="0"/>
        </w:rPr>
        <w:t>• Mauryan Stone Pillars: These pillars are one of the most significant examples of Mauryan art and architecture.</w:t>
      </w:r>
    </w:p>
    <w:p>
      <w:pPr>
        <w:spacing w:before="0"/>
      </w:pPr>
      <w:r>
        <w:rPr>
          <w:b w:val="0"/>
        </w:rPr>
        <w:t>• They are monolithic, made from a single piece of stone, and often topped with intricately carved animal capitals.</w:t>
      </w:r>
    </w:p>
    <w:p>
      <w:pPr>
        <w:spacing w:before="0"/>
      </w:pPr>
      <w:r>
        <w:rPr>
          <w:b w:val="0"/>
        </w:rPr>
        <w:t>• The inscriptions on these pillars are in Brahmi script and contain edicts of Emperor Ashoka.</w:t>
      </w:r>
    </w:p>
    <w:p>
      <w:pPr>
        <w:spacing w:before="0"/>
      </w:pPr>
      <w:r>
        <w:rPr>
          <w:b w:val="0"/>
        </w:rPr>
        <w:t>• The pillars were primarily made of Chunar sandstone, known for its fine grain and durability.</w:t>
      </w:r>
    </w:p>
    <w:p>
      <w:pPr>
        <w:spacing w:before="0"/>
      </w:pPr>
      <w:r>
        <w:rPr>
          <w:b w:val="0"/>
        </w:rPr>
        <w:t>• Symbolism of Animals on Pillars: The lion symbolizes courage and leadership. It is also associated with the Four Noble Truths of Buddhism.</w:t>
      </w:r>
    </w:p>
    <w:p>
      <w:pPr>
        <w:spacing w:before="0"/>
      </w:pPr>
      <w:r>
        <w:rPr>
          <w:b w:val="0"/>
        </w:rPr>
        <w:t>• The bull represents agriculture and economic stability, central to the Mauryan empire's prosperity.</w:t>
      </w:r>
    </w:p>
    <w:p>
      <w:pPr>
        <w:spacing w:before="0"/>
      </w:pPr>
      <w:r>
        <w:rPr>
          <w:b w:val="0"/>
        </w:rPr>
        <w:t>• The elephant is linked to mental strength and the spiritual journey of Lord Buddha.</w:t>
      </w:r>
    </w:p>
    <w:p>
      <w:pPr>
        <w:spacing w:before="0"/>
      </w:pPr>
      <w:r>
        <w:rPr>
          <w:b w:val="0"/>
        </w:rPr>
        <w:t>• Significance of Ashoka Pillars: Ashoka pillars were erected as a means of spreading the message of Dhamma (righteousness).</w:t>
      </w:r>
    </w:p>
    <w:p>
      <w:pPr>
        <w:spacing w:before="0"/>
      </w:pPr>
      <w:r>
        <w:rPr>
          <w:b w:val="0"/>
        </w:rPr>
        <w:t>• The most famous pillar, the Sarnath Lion Capital, is now the national emblem of India.</w:t>
      </w:r>
    </w:p>
    <w:p>
      <w:pPr>
        <w:spacing w:before="0"/>
      </w:pPr>
      <w:r>
        <w:rPr>
          <w:b w:val="0"/>
        </w:rPr>
        <w:t>• These pillars reflect the influence of Persian and Hellenistic art, evident in their polished surfaces and animal capitals.</w:t>
      </w:r>
    </w:p>
    <w:p>
      <w:pPr>
        <w:spacing w:before="0"/>
      </w:pPr>
      <w:r>
        <w:rPr>
          <w:b w:val="0"/>
        </w:rPr>
        <w:t>• Absence of the Eagle: The eagle, though significant in some other cultures and mythologies, is not a part of Mauryan symbolism or art.</w:t>
      </w:r>
    </w:p>
    <w:p>
      <w:pPr>
        <w:spacing w:before="0"/>
      </w:pPr>
      <w:r>
        <w:rPr>
          <w:b w:val="0"/>
        </w:rPr>
        <w:t>• It was not used as a cultural or religious motif during Emperor Ashoka's reign.</w:t>
      </w:r>
    </w:p>
    <w:p>
      <w:pPr>
        <w:spacing w:before="0"/>
      </w:pPr>
      <w:r>
        <w:rPr>
          <w:b w:val="0"/>
        </w:rPr>
        <w:t>• Ashoka’s Edicts: These inscriptions reflect Ashoka's commitment to non-violence, tolerance, and the welfare of all living beings.</w:t>
      </w:r>
    </w:p>
    <w:p>
      <w:pPr>
        <w:spacing w:before="0"/>
      </w:pPr>
      <w:r>
        <w:rPr>
          <w:b w:val="0"/>
        </w:rPr>
        <w:t>• Spread of Buddhism: The pillars served as a medium to propagate Buddhist teachings and values.</w:t>
      </w:r>
    </w:p>
    <w:p>
      <w:pPr>
        <w:spacing w:before="0"/>
      </w:pPr>
      <w:r>
        <w:rPr>
          <w:b w:val="0"/>
        </w:rPr>
        <w:t>• Architectural Impact: The Mauryan pillars influenced later Indian art and architecture, including the Gupta and post-Gupta periods.</w:t>
      </w:r>
    </w:p>
    <w:p>
      <w:pPr>
        <w:spacing w:before="0"/>
      </w:pPr>
      <w:r>
        <w:rPr>
          <w:b w:val="0"/>
        </w:rPr>
        <w:t>• Conservation: Many of these pillars are now preserved in museums or are UNESCO World Heritage Sites.</w:t>
      </w:r>
    </w:p>
    <w:p>
      <w:pPr>
        <w:spacing w:before="0"/>
      </w:pPr>
      <w:r>
        <w:rPr>
          <w:b w:val="0"/>
        </w:rPr>
        <w:t>• Animal Capitals: The careful selection and carving of animal motifs highlight the skilled craftsmanship of the Mauryan artisans.</w:t>
      </w:r>
    </w:p>
    <w:p>
      <w:pPr>
        <w:spacing w:before="0"/>
      </w:pPr>
      <w:r>
        <w:rPr>
          <w:b w:val="0"/>
        </w:rPr>
      </w:r>
    </w:p>
    <w:p>
      <w:pPr>
        <w:spacing w:after="100" w:line="360" w:lineRule="auto" w:before="0"/>
      </w:pPr>
      <w:r>
        <w:rPr>
          <w:b w:val="0"/>
        </w:rPr>
        <w:t>2. Fill in the blank:The Ladakhi New Year festival Losar features symbolic dough figures of ______, sun and moon kept inside homes.</w:t>
      </w:r>
    </w:p>
    <w:p>
      <w:pPr>
        <w:spacing w:before="0"/>
      </w:pPr>
      <w:r>
        <w:rPr>
          <w:b w:val="0"/>
        </w:rPr>
      </w:r>
    </w:p>
    <w:p>
      <w:pPr>
        <w:spacing w:after="100" w:before="0"/>
      </w:pPr>
      <w:r>
        <w:rPr>
          <w:b w:val="0"/>
        </w:rPr>
        <w:t>A. Ibex</w:t>
      </w:r>
    </w:p>
    <w:p>
      <w:pPr>
        <w:spacing w:after="100" w:before="0"/>
      </w:pPr>
      <w:r>
        <w:rPr>
          <w:b w:val="0"/>
        </w:rPr>
        <w:t>B. Yak</w:t>
      </w:r>
    </w:p>
    <w:p>
      <w:pPr>
        <w:spacing w:after="100" w:before="0"/>
      </w:pPr>
      <w:r>
        <w:rPr>
          <w:b w:val="0"/>
        </w:rPr>
        <w:t>C. Snow leopard</w:t>
      </w:r>
    </w:p>
    <w:p>
      <w:pPr>
        <w:spacing w:after="100" w:before="0"/>
      </w:pPr>
      <w:r>
        <w:rPr>
          <w:b w:val="0"/>
        </w:rPr>
        <w:t>D. Buddha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Ibex. Key Points Additional Information Important Points</w:t>
      </w:r>
    </w:p>
    <w:p>
      <w:pPr>
        <w:spacing w:before="0"/>
      </w:pPr>
      <w:r>
        <w:rPr>
          <w:b w:val="0"/>
        </w:rPr>
        <w:t>• Losar is the traditional New Year festival of Ladakh, celebrated with much enthusiasm and cultural significance by the people of the region.</w:t>
      </w:r>
    </w:p>
    <w:p>
      <w:pPr>
        <w:spacing w:before="0"/>
      </w:pPr>
      <w:r>
        <w:rPr>
          <w:b w:val="0"/>
        </w:rPr>
        <w:t>• During the festival, symbolic dough figures of the ibex, along with representations of the sun and moon, are crafted and placed in homes.</w:t>
      </w:r>
    </w:p>
    <w:p>
      <w:pPr>
        <w:spacing w:before="0"/>
      </w:pPr>
      <w:r>
        <w:rPr>
          <w:b w:val="0"/>
        </w:rPr>
        <w:t>• The ibex is considered a sacred animal in Ladakhi culture, symbolizing strength, agility, and blessings. Its inclusion in the festival reflects its cultural and spiritual importance.</w:t>
      </w:r>
    </w:p>
    <w:p>
      <w:pPr>
        <w:spacing w:before="0"/>
      </w:pPr>
      <w:r>
        <w:rPr>
          <w:b w:val="0"/>
        </w:rPr>
        <w:t>• The sun and moon figures represent cosmic harmony and the cyclical nature of time, aligning with the New Year celebrations and the hope for prosperity.</w:t>
      </w:r>
    </w:p>
    <w:p>
      <w:pPr>
        <w:spacing w:before="0"/>
      </w:pPr>
      <w:r>
        <w:rPr>
          <w:b w:val="0"/>
        </w:rPr>
        <w:t>• The festival includes traditional rituals, dances, and offerings to deities, ensuring blessings for the upcoming year.</w:t>
      </w:r>
    </w:p>
    <w:p>
      <w:pPr>
        <w:spacing w:before="0"/>
      </w:pPr>
      <w:r>
        <w:rPr>
          <w:b w:val="0"/>
        </w:rPr>
        <w:t>• Ibex: The ibex is a species of wild goat found in the mountainous regions of Ladakh and the Himalayas.</w:t>
      </w:r>
    </w:p>
    <w:p>
      <w:pPr>
        <w:spacing w:before="0"/>
      </w:pPr>
      <w:r>
        <w:rPr>
          <w:b w:val="0"/>
        </w:rPr>
        <w:t>• It is renowned for its ability to navigate steep and rugged terrains, symbolizing resilience and adaptability.</w:t>
      </w:r>
    </w:p>
    <w:p>
      <w:pPr>
        <w:spacing w:before="0"/>
      </w:pPr>
      <w:r>
        <w:rPr>
          <w:b w:val="0"/>
        </w:rPr>
        <w:t>• In Ladakhi culture, the ibex is considered a symbol of good luck and blessings, often appearing in traditional art and festivals.</w:t>
      </w:r>
    </w:p>
    <w:p>
      <w:pPr>
        <w:spacing w:before="0"/>
      </w:pPr>
      <w:r>
        <w:rPr>
          <w:b w:val="0"/>
        </w:rPr>
        <w:t>• Losar Festival: The Losar Festival marks the beginning of the Tibetan New Year and is celebrated widely in Ladakh, Tibet, and other Himalayan regions.</w:t>
      </w:r>
    </w:p>
    <w:p>
      <w:pPr>
        <w:spacing w:before="0"/>
      </w:pPr>
      <w:r>
        <w:rPr>
          <w:b w:val="0"/>
        </w:rPr>
        <w:t>• It typically falls in late December or early January, based on the Tibetan calendar.</w:t>
      </w:r>
    </w:p>
    <w:p>
      <w:pPr>
        <w:spacing w:before="0"/>
      </w:pPr>
      <w:r>
        <w:rPr>
          <w:b w:val="0"/>
        </w:rPr>
        <w:t>• Rituals during Losar include offerings to deities, singing, dancing, and feasting, aimed at driving away evil spirits and welcoming positive energies.</w:t>
      </w:r>
    </w:p>
    <w:p>
      <w:pPr>
        <w:spacing w:before="0"/>
      </w:pPr>
      <w:r>
        <w:rPr>
          <w:b w:val="0"/>
        </w:rPr>
        <w:t>• Sun and Moon Symbolism: The sun and moon are universal symbols of balance, time, and cosmic order in many cultures, including Ladakhi tradition.</w:t>
      </w:r>
    </w:p>
    <w:p>
      <w:pPr>
        <w:spacing w:before="0"/>
      </w:pPr>
      <w:r>
        <w:rPr>
          <w:b w:val="0"/>
        </w:rPr>
        <w:t>• They are believed to represent harmony and the eternal cycle of life, making them central to New Year celebrations.</w:t>
      </w:r>
    </w:p>
    <w:p>
      <w:pPr>
        <w:spacing w:before="0"/>
      </w:pPr>
      <w:r>
        <w:rPr>
          <w:b w:val="0"/>
        </w:rPr>
        <w:t>• Ladakhi Culture: Ladakh is known for its rich Buddhist heritage, vibrant festivals, and unique traditions.</w:t>
      </w:r>
    </w:p>
    <w:p>
      <w:pPr>
        <w:spacing w:before="0"/>
      </w:pPr>
      <w:r>
        <w:rPr>
          <w:b w:val="0"/>
        </w:rPr>
        <w:t>• Festivals like Losar are integral to the community, fostering unity and preserving cultural identity.</w:t>
      </w:r>
    </w:p>
    <w:p>
      <w:pPr>
        <w:spacing w:before="0"/>
      </w:pPr>
      <w:r>
        <w:rPr>
          <w:b w:val="0"/>
        </w:rPr>
        <w:t>• Traditional attire, music, and rituals during festivals highlight the region's deep connection with nature and spirituality.</w:t>
      </w:r>
    </w:p>
    <w:p>
      <w:pPr>
        <w:spacing w:before="0"/>
      </w:pPr>
      <w:r>
        <w:rPr>
          <w:b w:val="0"/>
        </w:rPr>
        <w:t>• Yak: The yak is a domesticated animal important to the livelihood of the people in Ladakh, providing milk, wool, and transport services.</w:t>
      </w:r>
    </w:p>
    <w:p>
      <w:pPr>
        <w:spacing w:before="0"/>
      </w:pPr>
      <w:r>
        <w:rPr>
          <w:b w:val="0"/>
        </w:rPr>
        <w:t>• However, it is not featured in the symbolic dough figures during Losar.</w:t>
      </w:r>
    </w:p>
    <w:p>
      <w:pPr>
        <w:spacing w:before="0"/>
      </w:pPr>
      <w:r>
        <w:rPr>
          <w:b w:val="0"/>
        </w:rPr>
        <w:t>• Snow Leopard: The snow leopard is a rare and majestic predator found in the Himalayas, including Ladakh, symbolizing beauty and strength.</w:t>
      </w:r>
    </w:p>
    <w:p>
      <w:pPr>
        <w:spacing w:before="0"/>
      </w:pPr>
      <w:r>
        <w:rPr>
          <w:b w:val="0"/>
        </w:rPr>
        <w:t>• Despite its importance in Ladakhi wildlife, it does not have a direct role in Losar celebrations.</w:t>
      </w:r>
    </w:p>
    <w:p>
      <w:pPr>
        <w:spacing w:before="0"/>
      </w:pPr>
      <w:r>
        <w:rPr>
          <w:b w:val="0"/>
        </w:rPr>
        <w:t>• Buddha: While Buddhism and reverence for Buddha are central to Ladakhi culture, the symbolic dough figures in Losar focus on nature and cosmic elements like the ibex, sun, and moon.</w:t>
      </w:r>
    </w:p>
    <w:p>
      <w:pPr>
        <w:spacing w:before="0"/>
      </w:pPr>
      <w:r>
        <w:rPr>
          <w:b w:val="0"/>
        </w:rPr>
      </w:r>
    </w:p>
    <w:p>
      <w:pPr>
        <w:spacing w:after="100" w:line="360" w:lineRule="auto" w:before="0"/>
      </w:pPr>
      <w:r>
        <w:rPr>
          <w:b w:val="0"/>
        </w:rPr>
        <w:t>3. What was the main political outcome of King Bimbisara marrying a princess from Kosala?</w:t>
      </w:r>
    </w:p>
    <w:p>
      <w:pPr>
        <w:spacing w:before="0"/>
      </w:pPr>
      <w:r>
        <w:rPr>
          <w:b w:val="0"/>
        </w:rPr>
      </w:r>
    </w:p>
    <w:p>
      <w:pPr>
        <w:spacing w:after="100" w:before="0"/>
      </w:pPr>
      <w:r>
        <w:rPr>
          <w:b w:val="0"/>
        </w:rPr>
        <w:t>A. Expansion of Buddhism</w:t>
      </w:r>
    </w:p>
    <w:p>
      <w:pPr>
        <w:spacing w:after="100" w:before="0"/>
      </w:pPr>
      <w:r>
        <w:rPr>
          <w:b w:val="0"/>
        </w:rPr>
        <w:t>B. Establishment of peace with Kosala</w:t>
      </w:r>
    </w:p>
    <w:p>
      <w:pPr>
        <w:spacing w:after="100" w:before="0"/>
      </w:pPr>
      <w:r>
        <w:rPr>
          <w:b w:val="0"/>
        </w:rPr>
        <w:t>C. Trade relations with southern kingdoms</w:t>
      </w:r>
    </w:p>
    <w:p>
      <w:pPr>
        <w:spacing w:after="100" w:before="0"/>
      </w:pPr>
      <w:r>
        <w:rPr>
          <w:b w:val="0"/>
        </w:rPr>
        <w:t>D. Decline of King Pasenadi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Establishment of peace with Kosala. Key Points Additional Information Important Points</w:t>
      </w:r>
    </w:p>
    <w:p>
      <w:pPr>
        <w:spacing w:before="0"/>
      </w:pPr>
      <w:r>
        <w:rPr>
          <w:b w:val="0"/>
        </w:rPr>
        <w:t>• King Bimbisara, the ruler of the Haryanka dynasty of Magadha, strategically married a princess from Kosala to establish peaceful relations between the two kingdoms.</w:t>
      </w:r>
    </w:p>
    <w:p>
      <w:pPr>
        <w:spacing w:before="0"/>
      </w:pPr>
      <w:r>
        <w:rPr>
          <w:b w:val="0"/>
        </w:rPr>
        <w:t>• This marital alliance strengthened the political and diplomatic ties between Magadha and Kosala, ensuring mutual cooperation and stability in the region.</w:t>
      </w:r>
    </w:p>
    <w:p>
      <w:pPr>
        <w:spacing w:before="0"/>
      </w:pPr>
      <w:r>
        <w:rPr>
          <w:b w:val="0"/>
        </w:rPr>
        <w:t>• The marriage brought the Kashi region (which was under Kosala's control) as a dowry, further expanding Magadha's territory and influence.</w:t>
      </w:r>
    </w:p>
    <w:p>
      <w:pPr>
        <w:spacing w:before="0"/>
      </w:pPr>
      <w:r>
        <w:rPr>
          <w:b w:val="0"/>
        </w:rPr>
        <w:t>• It was a significant step in King Bimbisara's policy of expansion through alliances, as it prevented conflicts between the two kingdoms and laid the foundation for Magadha's dominance in northern India.</w:t>
      </w:r>
    </w:p>
    <w:p>
      <w:pPr>
        <w:spacing w:before="0"/>
      </w:pPr>
      <w:r>
        <w:rPr>
          <w:b w:val="0"/>
        </w:rPr>
        <w:t>• While this alliance fostered peace, it also allowed Magadha to focus on internal development and the expansion of its empire without the threat of war with Kosala.</w:t>
      </w:r>
    </w:p>
    <w:p>
      <w:pPr>
        <w:spacing w:before="0"/>
      </w:pPr>
      <w:r>
        <w:rPr>
          <w:b w:val="0"/>
        </w:rPr>
        <w:t>• King Bimbisara: He was a prominent ruler of the Haryanka dynasty and one of the earliest proponents of statecraft and diplomacy in ancient India.</w:t>
      </w:r>
    </w:p>
    <w:p>
      <w:pPr>
        <w:spacing w:before="0"/>
      </w:pPr>
      <w:r>
        <w:rPr>
          <w:b w:val="0"/>
        </w:rPr>
        <w:t>• Bimbisara is known for his administrative efficiency, military conquests, and strategic alliances.</w:t>
      </w:r>
    </w:p>
    <w:p>
      <w:pPr>
        <w:spacing w:before="0"/>
      </w:pPr>
      <w:r>
        <w:rPr>
          <w:b w:val="0"/>
        </w:rPr>
        <w:t>• His reign marked the beginning of Magadha's rise to prominence in ancient Indian history.</w:t>
      </w:r>
    </w:p>
    <w:p>
      <w:pPr>
        <w:spacing w:before="0"/>
      </w:pPr>
      <w:r>
        <w:rPr>
          <w:b w:val="0"/>
        </w:rPr>
        <w:t>• Kosala Kingdom: Located in present-day Uttar Pradesh, Kosala was a powerful kingdom in ancient India.</w:t>
      </w:r>
    </w:p>
    <w:p>
      <w:pPr>
        <w:spacing w:before="0"/>
      </w:pPr>
      <w:r>
        <w:rPr>
          <w:b w:val="0"/>
        </w:rPr>
        <w:t>• It was ruled by King Prasenjit (Pasenadi), a contemporary of King Bimbisara and a follower of Buddha.</w:t>
      </w:r>
    </w:p>
    <w:p>
      <w:pPr>
        <w:spacing w:before="0"/>
      </w:pPr>
      <w:r>
        <w:rPr>
          <w:b w:val="0"/>
        </w:rPr>
        <w:t>• The kingdom was known for its rich culture and contributions to Indian philosophy and religion.</w:t>
      </w:r>
    </w:p>
    <w:p>
      <w:pPr>
        <w:spacing w:before="0"/>
      </w:pPr>
      <w:r>
        <w:rPr>
          <w:b w:val="0"/>
        </w:rPr>
        <w:t>• Relations between Magadha and Kosala: The marriage alliance between Bimbisara and the Kosala princess ensured peaceful coexistence and prevented conflicts between the two powerful kingdoms.</w:t>
      </w:r>
    </w:p>
    <w:p>
      <w:pPr>
        <w:spacing w:before="0"/>
      </w:pPr>
      <w:r>
        <w:rPr>
          <w:b w:val="0"/>
        </w:rPr>
        <w:t>• The dowry of the Kashi region was an economic and strategic advantage for Magadha.</w:t>
      </w:r>
    </w:p>
    <w:p>
      <w:pPr>
        <w:spacing w:before="0"/>
      </w:pPr>
      <w:r>
        <w:rPr>
          <w:b w:val="0"/>
        </w:rPr>
        <w:t>• Such alliances were common in ancient India for maintaining regional stability and fostering trade and cultural exchange.</w:t>
      </w:r>
    </w:p>
    <w:p>
      <w:pPr>
        <w:spacing w:before="0"/>
      </w:pPr>
      <w:r>
        <w:rPr>
          <w:b w:val="0"/>
        </w:rPr>
        <w:t>• Other Marriages of King Bimbisara: Bimbisara married princesses from other kingdoms like Vaishali and Madra, which further expanded his political influence and ensured peaceful relations.</w:t>
      </w:r>
    </w:p>
    <w:p>
      <w:pPr>
        <w:spacing w:before="0"/>
      </w:pPr>
      <w:r>
        <w:rPr>
          <w:b w:val="0"/>
        </w:rPr>
        <w:t>• These alliances demonstrate the use of diplomacy as a key tool in ancient Indian statecraft.</w:t>
      </w:r>
    </w:p>
    <w:p>
      <w:pPr>
        <w:spacing w:before="0"/>
      </w:pPr>
      <w:r>
        <w:rPr>
          <w:b w:val="0"/>
        </w:rPr>
        <w:t>• Expansion of Buddhism: Bimbisara was a patron of Buddhism and supported Buddha's teachings, but this was not directly related to his marriage with the Kosala princess.</w:t>
      </w:r>
    </w:p>
    <w:p>
      <w:pPr>
        <w:spacing w:before="0"/>
      </w:pPr>
      <w:r>
        <w:rPr>
          <w:b w:val="0"/>
        </w:rPr>
        <w:t>• He became a disciple of Buddha later, promoting Buddhism across his kingdom.</w:t>
      </w:r>
    </w:p>
    <w:p>
      <w:pPr>
        <w:spacing w:before="0"/>
      </w:pPr>
      <w:r>
        <w:rPr>
          <w:b w:val="0"/>
        </w:rPr>
        <w:t>• Trade Relations with Southern Kingdoms: Bimbisara established trade routes and relations with southern India, but this was achieved through his administrative policies, not his marriage alliances.</w:t>
      </w:r>
    </w:p>
    <w:p>
      <w:pPr>
        <w:spacing w:before="0"/>
      </w:pPr>
      <w:r>
        <w:rPr>
          <w:b w:val="0"/>
        </w:rPr>
        <w:t>• Decline of King Prasenjit: The marriage between Bimbisara and the Kosala princess did not lead to Prasenjit's decline. In fact, it strengthened the relationship between Kosala and Magadha.</w:t>
      </w:r>
    </w:p>
    <w:p>
      <w:pPr>
        <w:spacing w:before="0"/>
      </w:pPr>
      <w:r>
        <w:rPr>
          <w:b w:val="0"/>
        </w:rPr>
        <w:t>• Strategic Alliances: Marital alliances were a crucial strategy for ancient Indian rulers to expand their influence and avoid conflicts with neighboring kingdoms.</w:t>
      </w:r>
    </w:p>
    <w:p>
      <w:pPr>
        <w:spacing w:before="0"/>
      </w:pPr>
      <w:r>
        <w:rPr>
          <w:b w:val="0"/>
        </w:rPr>
        <w:t>• Bimbisara's alliances with Kosala and other kingdoms played a key role in Magadha's growth as a powerful empire.</w:t>
      </w:r>
    </w:p>
    <w:p>
      <w:pPr>
        <w:spacing w:before="0"/>
      </w:pPr>
      <w:r>
        <w:rPr>
          <w:b w:val="0"/>
        </w:rPr>
      </w:r>
    </w:p>
    <w:p>
      <w:pPr>
        <w:spacing w:after="100" w:line="360" w:lineRule="auto" w:before="0"/>
      </w:pPr>
      <w:r>
        <w:rPr>
          <w:b w:val="0"/>
        </w:rPr>
        <w:t>4. Which option best defines the musical form known as Svarajati?</w:t>
      </w:r>
    </w:p>
    <w:p>
      <w:pPr>
        <w:spacing w:before="0"/>
      </w:pPr>
      <w:r>
        <w:rPr>
          <w:b w:val="0"/>
        </w:rPr>
      </w:r>
    </w:p>
    <w:p>
      <w:pPr>
        <w:spacing w:after="100" w:before="0"/>
      </w:pPr>
      <w:r>
        <w:rPr>
          <w:b w:val="0"/>
        </w:rPr>
        <w:t>A. A devotional song performed only in shrines</w:t>
      </w:r>
    </w:p>
    <w:p>
      <w:pPr>
        <w:spacing w:after="100" w:before="0"/>
      </w:pPr>
      <w:r>
        <w:rPr>
          <w:b w:val="0"/>
        </w:rPr>
        <w:t>B. A dance piece without a fixed framework</w:t>
      </w:r>
    </w:p>
    <w:p>
      <w:pPr>
        <w:spacing w:after="100" w:before="0"/>
      </w:pPr>
      <w:r>
        <w:rPr>
          <w:b w:val="0"/>
        </w:rPr>
        <w:t>C. A vocal composition later adapted into dance</w:t>
      </w:r>
    </w:p>
    <w:p>
      <w:pPr>
        <w:spacing w:after="100" w:before="0"/>
      </w:pPr>
      <w:r>
        <w:rPr>
          <w:b w:val="0"/>
        </w:rPr>
        <w:t>D. A cinema-based fast-tempo form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vocal composition later adapted into dance. Key Points Additional Information Important Points</w:t>
      </w:r>
    </w:p>
    <w:p>
      <w:pPr>
        <w:spacing w:before="0"/>
      </w:pPr>
      <w:r>
        <w:rPr>
          <w:b w:val="0"/>
        </w:rPr>
        <w:t>• Svarajati is a unique and traditional musical form in Carnatic music, primarily used as a vocal composition. Over time, it has been adapted into dance performances, especially in Bharatanatyam.</w:t>
      </w:r>
    </w:p>
    <w:p>
      <w:pPr>
        <w:spacing w:before="0"/>
      </w:pPr>
      <w:r>
        <w:rPr>
          <w:b w:val="0"/>
        </w:rPr>
        <w:t>• The composition typically comprises three sections: Pallavi, Anupallavi, and Charanam, which are essential for its structural framework and musical intricacy.</w:t>
      </w:r>
    </w:p>
    <w:p>
      <w:pPr>
        <w:spacing w:before="0"/>
      </w:pPr>
      <w:r>
        <w:rPr>
          <w:b w:val="0"/>
        </w:rPr>
        <w:t>• Svarajatis are known for their expressive melodies and rhythmic patterns, making them suitable for conveying emotions and storytelling during dance performances.</w:t>
      </w:r>
    </w:p>
    <w:p>
      <w:pPr>
        <w:spacing w:before="0"/>
      </w:pPr>
      <w:r>
        <w:rPr>
          <w:b w:val="0"/>
        </w:rPr>
        <w:t>• Historically, Svarajatis were composed to suit both vocal renditions and later evolved into an integral part of classical dance repertoires, highlighting their versatility.</w:t>
      </w:r>
    </w:p>
    <w:p>
      <w:pPr>
        <w:spacing w:before="0"/>
      </w:pPr>
      <w:r>
        <w:rPr>
          <w:b w:val="0"/>
        </w:rPr>
        <w:t>• This form is distinct from other Carnatic compositions like Varnams and Krithis, as it serves as a bridge between pure music and dance expression.</w:t>
      </w:r>
    </w:p>
    <w:p>
      <w:pPr>
        <w:spacing w:before="0"/>
      </w:pPr>
      <w:r>
        <w:rPr>
          <w:b w:val="0"/>
        </w:rPr>
        <w:t>• Characteristics of Svarajati: Svarajati compositions are renowned for their melodic richness and intricate rhythmic structures.</w:t>
      </w:r>
    </w:p>
    <w:p>
      <w:pPr>
        <w:spacing w:before="0"/>
      </w:pPr>
      <w:r>
        <w:rPr>
          <w:b w:val="0"/>
        </w:rPr>
        <w:t>• They are often sung in slow tempo, allowing dancers to explore nuanced expressions and graceful movements.</w:t>
      </w:r>
    </w:p>
    <w:p>
      <w:pPr>
        <w:spacing w:before="0"/>
      </w:pPr>
      <w:r>
        <w:rPr>
          <w:b w:val="0"/>
        </w:rPr>
        <w:t>• The lyrics of Svarajatis often revolve around devotion, mythology, or human emotions, making them relatable and impactful.</w:t>
      </w:r>
    </w:p>
    <w:p>
      <w:pPr>
        <w:spacing w:before="0"/>
      </w:pPr>
      <w:r>
        <w:rPr>
          <w:b w:val="0"/>
        </w:rPr>
        <w:t>• Comparison with Other Forms: Unlike Varnams, which are more complex and elaborate, Svarajatis are relatively simpler in structure but equally expressive.</w:t>
      </w:r>
    </w:p>
    <w:p>
      <w:pPr>
        <w:spacing w:before="0"/>
      </w:pPr>
      <w:r>
        <w:rPr>
          <w:b w:val="0"/>
        </w:rPr>
        <w:t>• Svarajatis differ from Krithis, as Krithis are primarily designed for vocal performance and devotion, whereas Svarajatis serve a dual purpose of music and dance.</w:t>
      </w:r>
    </w:p>
    <w:p>
      <w:pPr>
        <w:spacing w:before="0"/>
      </w:pPr>
      <w:r>
        <w:rPr>
          <w:b w:val="0"/>
        </w:rPr>
        <w:t>• Historical Context: Svarajatis have been part of the Carnatic music tradition for centuries, with contributions from composers like Syama Sastri, who enriched this form.</w:t>
      </w:r>
    </w:p>
    <w:p>
      <w:pPr>
        <w:spacing w:before="0"/>
      </w:pPr>
      <w:r>
        <w:rPr>
          <w:b w:val="0"/>
        </w:rPr>
        <w:t>• They were initially sung as standalone compositions but later gained prominence in Bharatanatyam dance performances.</w:t>
      </w:r>
    </w:p>
    <w:p>
      <w:pPr>
        <w:spacing w:before="0"/>
      </w:pPr>
      <w:r>
        <w:rPr>
          <w:b w:val="0"/>
        </w:rPr>
        <w:t>• Applications: In dance, Svarajatis are used to depict stories, emotions, and devotional themes through a combination of music and movement.</w:t>
      </w:r>
    </w:p>
    <w:p>
      <w:pPr>
        <w:spacing w:before="0"/>
      </w:pPr>
      <w:r>
        <w:rPr>
          <w:b w:val="0"/>
        </w:rPr>
        <w:t>• They are often performed in temple settings or during classical music and dance festivals, showcasing their cultural significance.</w:t>
      </w:r>
    </w:p>
    <w:p>
      <w:pPr>
        <w:spacing w:before="0"/>
      </w:pPr>
      <w:r>
        <w:rPr>
          <w:b w:val="0"/>
        </w:rPr>
        <w:t>• Examples: Famous Svarajatis include those composed by Syama Sastri, such as "Kamakshi" in Bhairavi Raga, which is celebrated for its devotional depth.</w:t>
      </w:r>
    </w:p>
    <w:p>
      <w:pPr>
        <w:spacing w:before="0"/>
      </w:pPr>
      <w:r>
        <w:rPr>
          <w:b w:val="0"/>
        </w:rPr>
        <w:t>• Modern interpretations of Svarajatis continue to be a part of Bharatanatyam performances, blending tradition with contemporary dance aesthetics.</w:t>
      </w:r>
    </w:p>
    <w:p>
      <w:pPr>
        <w:spacing w:before="0"/>
      </w:pPr>
      <w:r>
        <w:rPr>
          <w:b w:val="0"/>
        </w:rPr>
        <w:t>• Option Analysis: Option 1: "A devotional song performed only in shrines" is incorrect, as Svarajati is not exclusively performed in shrines but is versatile for vocal and dance contexts.</w:t>
      </w:r>
    </w:p>
    <w:p>
      <w:pPr>
        <w:spacing w:before="0"/>
      </w:pPr>
      <w:r>
        <w:rPr>
          <w:b w:val="0"/>
        </w:rPr>
        <w:t>• Option 2: "A dance piece without a fixed framework" is incorrect. Svarajatis have a structured framework consisting of Pallavi, Anupallavi, and Charanam.</w:t>
      </w:r>
    </w:p>
    <w:p>
      <w:pPr>
        <w:spacing w:before="0"/>
      </w:pPr>
      <w:r>
        <w:rPr>
          <w:b w:val="0"/>
        </w:rPr>
        <w:t>• Option 3: "A vocal composition later adapted into dance" is correct, as Svarajatis were initially sung and later incorporated into Bharatanatyam dance.</w:t>
      </w:r>
    </w:p>
    <w:p>
      <w:pPr>
        <w:spacing w:before="0"/>
      </w:pPr>
      <w:r>
        <w:rPr>
          <w:b w:val="0"/>
        </w:rPr>
        <w:t>• Option 4: "A cinema-based fast-tempo form" is incorrect, as Svarajatis are traditional compositions, not related to cinema or fast tempos.</w:t>
      </w:r>
    </w:p>
    <w:p>
      <w:pPr>
        <w:spacing w:before="0"/>
      </w:pPr>
      <w:r>
        <w:rPr>
          <w:b w:val="0"/>
        </w:rPr>
      </w:r>
    </w:p>
    <w:p>
      <w:pPr>
        <w:spacing w:after="100" w:line="360" w:lineRule="auto" w:before="0"/>
      </w:pPr>
      <w:r>
        <w:rPr>
          <w:b w:val="0"/>
        </w:rPr>
        <w:t>5. Consider the following statements about the Dronacharya Award:1) It includes a cash prize of 10 lakh rupees and a gold statue of Guru Dronacharya.2) O.M. Nambiar received the first Dronacharya Award in 1985 for coaching excellence.Which of the above statements is/are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statements 1 and 2</w:t>
      </w:r>
    </w:p>
    <w:p>
      <w:pPr>
        <w:spacing w:after="100" w:before="0"/>
      </w:pPr>
      <w:r>
        <w:rPr>
          <w:b w:val="0"/>
        </w:rPr>
        <w:t>D. Neither statement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statement 2. Key Points Additional Information Important Points</w:t>
      </w:r>
    </w:p>
    <w:p>
      <w:pPr>
        <w:spacing w:before="0"/>
      </w:pPr>
      <w:r>
        <w:rPr>
          <w:b w:val="0"/>
        </w:rPr>
        <w:t>• Statement 1: The Dronacharya Award includes a cash prize of ₹10 lakhs, a bronze statuette (not gold) of Guru Dronacharya, and a citation. This makes statement 1 incorrect.</w:t>
      </w:r>
    </w:p>
    <w:p>
      <w:pPr>
        <w:spacing w:before="0"/>
      </w:pPr>
      <w:r>
        <w:rPr>
          <w:b w:val="0"/>
        </w:rPr>
        <w:t>• Statement 2: O.M. Nambiar was the first recipient of the Dronacharya Award in 1985 for his excellence in coaching. He was recognized for training athletes like P.T. Usha. Statement 2 is correct.</w:t>
      </w:r>
    </w:p>
    <w:p>
      <w:pPr>
        <w:spacing w:before="0"/>
      </w:pPr>
      <w:r>
        <w:rPr>
          <w:b w:val="0"/>
        </w:rPr>
        <w:t>• The Dronacharya Award is an Indian sports honor presented annually by the Ministry of Youth Affairs and Sports to outstanding coaches.</w:t>
      </w:r>
    </w:p>
    <w:p>
      <w:pPr>
        <w:spacing w:before="0"/>
      </w:pPr>
      <w:r>
        <w:rPr>
          <w:b w:val="0"/>
        </w:rPr>
        <w:t>• It was instituted in 1985 to recognize and honor coaches who have produced medal winners in international sports events.</w:t>
      </w:r>
    </w:p>
    <w:p>
      <w:pPr>
        <w:spacing w:before="0"/>
      </w:pPr>
      <w:r>
        <w:rPr>
          <w:b w:val="0"/>
        </w:rPr>
        <w:t>• The award aims to promote excellence in coaching and provide recognition to individuals contributing significantly to the development of sports in India.</w:t>
      </w:r>
    </w:p>
    <w:p>
      <w:pPr>
        <w:spacing w:before="0"/>
      </w:pPr>
      <w:r>
        <w:rPr>
          <w:b w:val="0"/>
        </w:rPr>
        <w:t>• History and Significance: The Dronacharya Award was established in 1985, named after the legendary coach Guru Dronacharya from the Indian epic Mahabharata.</w:t>
      </w:r>
    </w:p>
    <w:p>
      <w:pPr>
        <w:spacing w:before="0"/>
      </w:pPr>
      <w:r>
        <w:rPr>
          <w:b w:val="0"/>
        </w:rPr>
        <w:t>• It recognizes coaches for their outstanding contributions to Indian sports and for training athletes who achieve excellence in international competitions.</w:t>
      </w:r>
    </w:p>
    <w:p>
      <w:pPr>
        <w:spacing w:before="0"/>
      </w:pPr>
      <w:r>
        <w:rPr>
          <w:b w:val="0"/>
        </w:rPr>
        <w:t>• Eligibility Criteria: Coaches must have trained athletes who have won medals at the Olympics, Asian Games, Commonwealth Games, World Championships, or other recognized international events.</w:t>
      </w:r>
    </w:p>
    <w:p>
      <w:pPr>
        <w:spacing w:before="0"/>
      </w:pPr>
      <w:r>
        <w:rPr>
          <w:b w:val="0"/>
        </w:rPr>
        <w:t>• Coaches in both lifetime achievement and regular categories are considered for the award.</w:t>
      </w:r>
    </w:p>
    <w:p>
      <w:pPr>
        <w:spacing w:before="0"/>
      </w:pPr>
      <w:r>
        <w:rPr>
          <w:b w:val="0"/>
        </w:rPr>
        <w:t>• Only Indian coaches are eligible to receive this award.</w:t>
      </w:r>
    </w:p>
    <w:p>
      <w:pPr>
        <w:spacing w:before="0"/>
      </w:pPr>
      <w:r>
        <w:rPr>
          <w:b w:val="0"/>
        </w:rPr>
        <w:t>• Prize Details: The award consists of a cash prize of ₹10 lakhs, a bronze statuette of Guru Dronacharya, a ceremonial dress, and a citation.</w:t>
      </w:r>
    </w:p>
    <w:p>
      <w:pPr>
        <w:spacing w:before="0"/>
      </w:pPr>
      <w:r>
        <w:rPr>
          <w:b w:val="0"/>
        </w:rPr>
        <w:t>• The bronze statuette signifies the respect and honor for the legendary coach from Indian mythology.</w:t>
      </w:r>
    </w:p>
    <w:p>
      <w:pPr>
        <w:spacing w:before="0"/>
      </w:pPr>
      <w:r>
        <w:rPr>
          <w:b w:val="0"/>
        </w:rPr>
        <w:t>• Notable Recipients: O.M. Nambiar: The first recipient in 1985. He coached P.T. Usha, one of India’s most celebrated athletes.</w:t>
      </w:r>
    </w:p>
    <w:p>
      <w:pPr>
        <w:spacing w:before="0"/>
      </w:pPr>
      <w:r>
        <w:rPr>
          <w:b w:val="0"/>
        </w:rPr>
        <w:t>• Other notable recipients include Pullela Gopichand (badminton), Ramakant Achrekar (cricket, coach of Sachin Tendulkar), and G.S. Saini (wrestling).</w:t>
      </w:r>
    </w:p>
    <w:p>
      <w:pPr>
        <w:spacing w:before="0"/>
      </w:pPr>
      <w:r>
        <w:rPr>
          <w:b w:val="0"/>
        </w:rPr>
        <w:t>• Related Sports Awards in India: Rajiv Gandhi Khel Ratna Award: India’s highest sporting honor, given for outstanding performance in sports.</w:t>
      </w:r>
    </w:p>
    <w:p>
      <w:pPr>
        <w:spacing w:before="0"/>
      </w:pPr>
      <w:r>
        <w:rPr>
          <w:b w:val="0"/>
        </w:rPr>
        <w:t>• Arjuna Award: Recognizes excellence in sports and games.</w:t>
      </w:r>
    </w:p>
    <w:p>
      <w:pPr>
        <w:spacing w:before="0"/>
      </w:pPr>
      <w:r>
        <w:rPr>
          <w:b w:val="0"/>
        </w:rPr>
        <w:t>• Dhyan Chand Award: Lifetime achievement award for sports and games.</w:t>
      </w:r>
    </w:p>
    <w:p>
      <w:pPr>
        <w:spacing w:before="0"/>
      </w:pPr>
      <w:r>
        <w:rPr>
          <w:b w:val="0"/>
        </w:rPr>
        <w:t>• Tenzing Norgay National Adventure Award: Honors achievements in adventure sports.</w:t>
      </w:r>
    </w:p>
    <w:p>
      <w:pPr>
        <w:spacing w:before="0"/>
      </w:pPr>
      <w:r>
        <w:rPr>
          <w:b w:val="0"/>
        </w:rPr>
        <w:t>• The Dronacharya Award is aimed at recognizing the role of coaches in shaping athletes and promoting sports in India.</w:t>
      </w:r>
    </w:p>
    <w:p>
      <w:pPr>
        <w:spacing w:before="0"/>
      </w:pPr>
      <w:r>
        <w:rPr>
          <w:b w:val="0"/>
        </w:rPr>
        <w:t>• It is presented by the President of India during the National Sports Awards ceremony.</w:t>
      </w:r>
    </w:p>
    <w:p>
      <w:pPr>
        <w:spacing w:before="0"/>
      </w:pPr>
      <w:r>
        <w:rPr>
          <w:b w:val="0"/>
        </w:rPr>
        <w:t>• Recipients are chosen by a selection committee appointed by the Ministry of Youth Affairs and Sports.</w:t>
      </w:r>
    </w:p>
    <w:p>
      <w:pPr>
        <w:spacing w:before="0"/>
      </w:pPr>
      <w:r>
        <w:rPr>
          <w:b w:val="0"/>
        </w:rPr>
        <w:t>• The award helps boost the morale of coaches and encourages them to train athletes for international excellence.</w:t>
      </w:r>
    </w:p>
    <w:p>
      <w:pPr>
        <w:spacing w:before="0"/>
      </w:pPr>
      <w:r>
        <w:rPr>
          <w:b w:val="0"/>
        </w:rPr>
      </w:r>
    </w:p>
    <w:p>
      <w:pPr>
        <w:spacing w:after="100" w:line="360" w:lineRule="auto" w:before="0"/>
      </w:pPr>
      <w:r>
        <w:rPr>
          <w:b w:val="0"/>
        </w:rPr>
        <w:t>6. What role did Hindu Beg perform during the reign of Emperor Humayun?</w:t>
      </w:r>
    </w:p>
    <w:p>
      <w:pPr>
        <w:spacing w:before="0"/>
      </w:pPr>
      <w:r>
        <w:rPr>
          <w:b w:val="0"/>
        </w:rPr>
      </w:r>
    </w:p>
    <w:p>
      <w:pPr>
        <w:spacing w:after="100" w:before="0"/>
      </w:pPr>
      <w:r>
        <w:rPr>
          <w:b w:val="0"/>
        </w:rPr>
        <w:t>A. Rajput ruler</w:t>
      </w:r>
    </w:p>
    <w:p>
      <w:pPr>
        <w:spacing w:after="100" w:before="0"/>
      </w:pPr>
      <w:r>
        <w:rPr>
          <w:b w:val="0"/>
        </w:rPr>
        <w:t>B. Court intellectual</w:t>
      </w:r>
    </w:p>
    <w:p>
      <w:pPr>
        <w:spacing w:after="100" w:before="0"/>
      </w:pPr>
      <w:r>
        <w:rPr>
          <w:b w:val="0"/>
        </w:rPr>
        <w:t>C. Provincial administrator</w:t>
      </w:r>
    </w:p>
    <w:p>
      <w:pPr>
        <w:spacing w:after="100" w:before="0"/>
      </w:pPr>
      <w:r>
        <w:rPr>
          <w:b w:val="0"/>
        </w:rPr>
        <w:t>D. Religious advisor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Provincial Administrator. Key Points Additional Information</w:t>
      </w:r>
    </w:p>
    <w:p>
      <w:pPr>
        <w:spacing w:before="0"/>
      </w:pPr>
      <w:r>
        <w:rPr>
          <w:b w:val="0"/>
        </w:rPr>
        <w:t>• Hindu Beg served as a Provincial Administrator during the reign of Emperor Humayun. His responsibilities primarily involved managing and governing provinces under the Mughal Empire.</w:t>
      </w:r>
    </w:p>
    <w:p>
      <w:pPr>
        <w:spacing w:before="0"/>
      </w:pPr>
      <w:r>
        <w:rPr>
          <w:b w:val="0"/>
        </w:rPr>
        <w:t>• The administrative system under Humayun was structured in a way that provincial administrators like Hindu Beg were entrusted with the responsibility of maintaining law and order, collecting revenue, and ensuring the welfare of people in their assigned territories.</w:t>
      </w:r>
    </w:p>
    <w:p>
      <w:pPr>
        <w:spacing w:before="0"/>
      </w:pPr>
      <w:r>
        <w:rPr>
          <w:b w:val="0"/>
        </w:rPr>
        <w:t>• Hindu Beg played a crucial role in ensuring the stability of the empire by implementing policies and directives from the central administration efficiently in the provinces.</w:t>
      </w:r>
    </w:p>
    <w:p>
      <w:pPr>
        <w:spacing w:before="0"/>
      </w:pPr>
      <w:r>
        <w:rPr>
          <w:b w:val="0"/>
        </w:rPr>
        <w:t>• Provincial Administrators were often chosen based on their loyalty, administrative skills, and ability to handle conflicts, which showcased Hindu Beg's competence during Humayun's rule.</w:t>
      </w:r>
    </w:p>
    <w:p>
      <w:pPr>
        <w:spacing w:before="0"/>
      </w:pPr>
      <w:r>
        <w:rPr>
          <w:b w:val="0"/>
        </w:rPr>
        <w:t>• This role was vital as the empire's strength relied significantly on the effective governance and management of its provinces.</w:t>
      </w:r>
    </w:p>
    <w:p>
      <w:pPr>
        <w:spacing w:before="0"/>
      </w:pPr>
      <w:r>
        <w:rPr>
          <w:b w:val="0"/>
        </w:rPr>
        <w:t>• Emperor Humayun: Humayun was the second Mughal Emperor of India, ruling from 1530–1540 and again from 1555–1556 after regaining the throne.</w:t>
      </w:r>
    </w:p>
    <w:p>
      <w:pPr>
        <w:spacing w:before="0"/>
      </w:pPr>
      <w:r>
        <w:rPr>
          <w:b w:val="0"/>
        </w:rPr>
        <w:t>• His reign was marked by challenges, including the loss of his empire to Sher Shah Suri and subsequent exile, followed by his eventual return to power.</w:t>
      </w:r>
    </w:p>
    <w:p>
      <w:pPr>
        <w:spacing w:before="0"/>
      </w:pPr>
      <w:r>
        <w:rPr>
          <w:b w:val="0"/>
        </w:rPr>
        <w:t>• Humayun's administration relied on a network of loyal officers, including provincial administrators like Hindu Beg, to manage his empire effectively.</w:t>
      </w:r>
    </w:p>
    <w:p>
      <w:pPr>
        <w:spacing w:before="0"/>
      </w:pPr>
      <w:r>
        <w:rPr>
          <w:b w:val="0"/>
        </w:rPr>
        <w:t>• Provincial Administration: The provincial administration under the Mughals was a well-organized system, with Subedars or governors managing provinces.</w:t>
      </w:r>
    </w:p>
    <w:p>
      <w:pPr>
        <w:spacing w:before="0"/>
      </w:pPr>
      <w:r>
        <w:rPr>
          <w:b w:val="0"/>
        </w:rPr>
        <w:t>• Provincial administrators were responsible for maintaining law and order, justice, and revenue collection in their respective areas.</w:t>
      </w:r>
    </w:p>
    <w:p>
      <w:pPr>
        <w:spacing w:before="0"/>
      </w:pPr>
      <w:r>
        <w:rPr>
          <w:b w:val="0"/>
        </w:rPr>
        <w:t>• This system ensured that the emperor's authority was upheld across different regions of the empire.</w:t>
      </w:r>
    </w:p>
    <w:p>
      <w:pPr>
        <w:spacing w:before="0"/>
      </w:pPr>
      <w:r>
        <w:rPr>
          <w:b w:val="0"/>
        </w:rPr>
        <w:t>• Other Roles During Humayun's Reign: Rajput rulers: Often served as allies or adversaries. Their role was significant in military alliances but not as administrators directly under the Mughal system.</w:t>
      </w:r>
    </w:p>
    <w:p>
      <w:pPr>
        <w:spacing w:before="0"/>
      </w:pPr>
      <w:r>
        <w:rPr>
          <w:b w:val="0"/>
        </w:rPr>
        <w:t>• Court intellectuals: Scholars and poets like Gulbadan Begum contributed to the cultural and intellectual development of Humayun's court.</w:t>
      </w:r>
    </w:p>
    <w:p>
      <w:pPr>
        <w:spacing w:before="0"/>
      </w:pPr>
      <w:r>
        <w:rPr>
          <w:b w:val="0"/>
        </w:rPr>
        <w:t>• Religious advisors: Religious scholars and advisors influenced the emperor’s decisions regarding policies related to religion and governance.</w:t>
      </w:r>
    </w:p>
    <w:p>
      <w:pPr>
        <w:spacing w:before="0"/>
      </w:pPr>
      <w:r>
        <w:rPr>
          <w:b w:val="0"/>
        </w:rPr>
        <w:t>• Significance of Administration: The success and stability of the Mughal Empire heavily depended on the efficiency of its administration, which included the provincial administrators.</w:t>
      </w:r>
    </w:p>
    <w:p>
      <w:pPr>
        <w:spacing w:before="0"/>
      </w:pPr>
      <w:r>
        <w:rPr>
          <w:b w:val="0"/>
        </w:rPr>
        <w:t>• Hindu Beg’s contribution as a provincial administrator exemplifies the importance of such roles in maintaining the empire’s cohesion and governance.</w:t>
      </w:r>
    </w:p>
    <w:p>
      <w:pPr>
        <w:spacing w:before="0"/>
      </w:pPr>
      <w:r>
        <w:rPr>
          <w:b w:val="0"/>
        </w:rPr>
      </w:r>
    </w:p>
    <w:p>
      <w:pPr>
        <w:spacing w:after="100" w:line="360" w:lineRule="auto" w:before="0"/>
      </w:pPr>
      <w:r>
        <w:rPr>
          <w:b w:val="0"/>
        </w:rPr>
        <w:t>7. Which pairing related to the Government of India Act, 1919 is correctly matched?</w:t>
      </w:r>
    </w:p>
    <w:p>
      <w:pPr>
        <w:spacing w:before="0"/>
      </w:pPr>
      <w:r>
        <w:rPr>
          <w:b w:val="0"/>
        </w:rPr>
      </w:r>
    </w:p>
    <w:p>
      <w:pPr>
        <w:spacing w:after="100" w:before="0"/>
      </w:pPr>
      <w:r>
        <w:rPr>
          <w:b w:val="0"/>
        </w:rPr>
        <w:t>A. Transferred–Reserved subjects – Overlap of central–provincial authority</w:t>
      </w:r>
    </w:p>
    <w:p>
      <w:pPr>
        <w:spacing w:after="100" w:before="0"/>
      </w:pPr>
      <w:r>
        <w:rPr>
          <w:b w:val="0"/>
        </w:rPr>
        <w:t>B. Bicameral legislature – First two houses at centre</w:t>
      </w:r>
    </w:p>
    <w:p>
      <w:pPr>
        <w:spacing w:after="100" w:before="0"/>
      </w:pPr>
      <w:r>
        <w:rPr>
          <w:b w:val="0"/>
        </w:rPr>
        <w:t>C. Public Service Commission – Financial authority to Indians</w:t>
      </w:r>
    </w:p>
    <w:p>
      <w:pPr>
        <w:spacing w:after="100" w:before="0"/>
      </w:pPr>
      <w:r>
        <w:rPr>
          <w:b w:val="0"/>
        </w:rPr>
        <w:t>D. Provincial diarchy – Control over defence and foreign affairs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Bicameral legislature – First two houses at centre. Key Points Additional Information Important Points</w:t>
      </w:r>
    </w:p>
    <w:p>
      <w:pPr>
        <w:spacing w:before="0"/>
      </w:pPr>
      <w:r>
        <w:rPr>
          <w:b w:val="0"/>
        </w:rPr>
        <w:t>• Bicameral legislature was introduced at the central level by the Government of India Act, 1919, establishing two houses: the Legislative Assembly and the Council of State.</w:t>
      </w:r>
    </w:p>
    <w:p>
      <w:pPr>
        <w:spacing w:before="0"/>
      </w:pPr>
      <w:r>
        <w:rPr>
          <w:b w:val="0"/>
        </w:rPr>
        <w:t>• The Legislative Assembly consisted of elected members, while the Council of State had partly nominated members. This marked the beginning of a two-tier system at the center. Hence, the statement is correct.</w:t>
      </w:r>
    </w:p>
    <w:p>
      <w:pPr>
        <w:spacing w:before="0"/>
      </w:pPr>
      <w:r>
        <w:rPr>
          <w:b w:val="0"/>
        </w:rPr>
        <w:t>• The concept of bicameralism aimed to provide representation to different sections of society, introducing a somewhat democratic process in governance.</w:t>
      </w:r>
    </w:p>
    <w:p>
      <w:pPr>
        <w:spacing w:before="0"/>
      </w:pPr>
      <w:r>
        <w:rPr>
          <w:b w:val="0"/>
        </w:rPr>
        <w:t>• The Government of India Act, 1919, also laid the foundation for limited self-governance by Indians, though significant powers were retained by the British government.</w:t>
      </w:r>
    </w:p>
    <w:p>
      <w:pPr>
        <w:spacing w:before="0"/>
      </w:pPr>
      <w:r>
        <w:rPr>
          <w:b w:val="0"/>
        </w:rPr>
        <w:t>• This was a significant step toward political reforms in India, leading to further developments in the later Government of India Act, 1935.</w:t>
      </w:r>
    </w:p>
    <w:p>
      <w:pPr>
        <w:spacing w:before="0"/>
      </w:pPr>
      <w:r>
        <w:rPr>
          <w:b w:val="0"/>
        </w:rPr>
        <w:t>• Transferred–Reserved Subjects: The Government of India Act, 1919 introduced the diarchy system in provinces, dividing subjects into Transferred (handled by Indian ministers) and Reserved (handled by British officials).</w:t>
      </w:r>
    </w:p>
    <w:p>
      <w:pPr>
        <w:spacing w:before="0"/>
      </w:pPr>
      <w:r>
        <w:rPr>
          <w:b w:val="0"/>
        </w:rPr>
        <w:t>• The overlap between provincial and central authority was not a feature of the Act. Hence, this statement is incorrect.</w:t>
      </w:r>
    </w:p>
    <w:p>
      <w:pPr>
        <w:spacing w:before="0"/>
      </w:pPr>
      <w:r>
        <w:rPr>
          <w:b w:val="0"/>
        </w:rPr>
        <w:t>• Public Service Commission: The Act introduced the idea of a Public Service Commission, but it did not grant financial authority to Indians. It was primarily meant to oversee recruitment for civil services. Hence, this statement is incorrect.</w:t>
      </w:r>
    </w:p>
    <w:p>
      <w:pPr>
        <w:spacing w:before="0"/>
      </w:pPr>
      <w:r>
        <w:rPr>
          <w:b w:val="0"/>
        </w:rPr>
        <w:t>• Provincial Diarchy: Provincial diarchy was related to the division of governance at the provincial level, but it did not include control over defense or foreign affairs. These subjects remained under British control. Hence, this statement is incorrect.</w:t>
      </w:r>
    </w:p>
    <w:p>
      <w:pPr>
        <w:spacing w:before="0"/>
      </w:pPr>
      <w:r>
        <w:rPr>
          <w:b w:val="0"/>
        </w:rPr>
        <w:t>• Historical Context: The Government of India Act, 1919 was based on the recommendations of the Montagu-Chelmsford Reforms, aiming to introduce a limited degree of self-governance.</w:t>
      </w:r>
    </w:p>
    <w:p>
      <w:pPr>
        <w:spacing w:before="0"/>
      </w:pPr>
      <w:r>
        <w:rPr>
          <w:b w:val="0"/>
        </w:rPr>
        <w:t>• It marked the beginning of constitutional reforms in India, eventually leading to the Government of India Act, 1935, and later independence.</w:t>
      </w:r>
    </w:p>
    <w:p>
      <w:pPr>
        <w:spacing w:before="0"/>
      </w:pPr>
      <w:r>
        <w:rPr>
          <w:b w:val="0"/>
        </w:rPr>
        <w:t>• The Act retained significant powers with the British government, limiting Indian participation in governance.</w:t>
      </w:r>
    </w:p>
    <w:p>
      <w:pPr>
        <w:spacing w:before="0"/>
      </w:pPr>
      <w:r>
        <w:rPr>
          <w:b w:val="0"/>
        </w:rPr>
        <w:t>• Key Features of the Government of India Act, 1919: It introduced diarchy in provinces, dividing subjects into Transferred and Reserved categories.</w:t>
      </w:r>
    </w:p>
    <w:p>
      <w:pPr>
        <w:spacing w:before="0"/>
      </w:pPr>
      <w:r>
        <w:rPr>
          <w:b w:val="0"/>
        </w:rPr>
        <w:t>• It established a bicameral legislature at the center, consisting of the Legislative Assembly and the Council of State.</w:t>
      </w:r>
    </w:p>
    <w:p>
      <w:pPr>
        <w:spacing w:before="0"/>
      </w:pPr>
      <w:r>
        <w:rPr>
          <w:b w:val="0"/>
        </w:rPr>
        <w:t>• It emphasized the need for further reforms, leading to the Simon Commission and later constitutional developments.</w:t>
      </w:r>
    </w:p>
    <w:p>
      <w:pPr>
        <w:spacing w:before="0"/>
      </w:pPr>
      <w:r>
        <w:rPr>
          <w:b w:val="0"/>
        </w:rPr>
        <w:t>• It provided limited representation to Indians, marking the beginning of political reforms under British rule.</w:t>
      </w:r>
    </w:p>
    <w:p>
      <w:pPr>
        <w:spacing w:before="0"/>
      </w:pPr>
      <w:r>
        <w:rPr>
          <w:b w:val="0"/>
        </w:rPr>
        <w:t>• Montagu-Chelmsford Reforms: These reforms were announced in 1918 and formed the basis of the Government of India Act, 1919.</w:t>
      </w:r>
    </w:p>
    <w:p>
      <w:pPr>
        <w:spacing w:before="0"/>
      </w:pPr>
      <w:r>
        <w:rPr>
          <w:b w:val="0"/>
        </w:rPr>
        <w:t>• They aimed to gradually introduce self-governance while retaining British control over key areas like defense and foreign affairs.</w:t>
      </w:r>
    </w:p>
    <w:p>
      <w:pPr>
        <w:spacing w:before="0"/>
      </w:pPr>
      <w:r>
        <w:rPr>
          <w:b w:val="0"/>
        </w:rPr>
      </w:r>
    </w:p>
    <w:p>
      <w:pPr>
        <w:spacing w:after="100" w:line="360" w:lineRule="auto" w:before="0"/>
      </w:pPr>
      <w:r>
        <w:rPr>
          <w:b w:val="0"/>
        </w:rPr>
        <w:t>8. Examine the statements related to Judo competitions:1) The contest area includes a minimum 8×8 metre fighting zone and a 3-metre safety zone.2) The competitor wearing blue is introduced before the competitor in white.Which statement(s) is/are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statements 1 and 2</w:t>
      </w:r>
    </w:p>
    <w:p>
      <w:pPr>
        <w:spacing w:after="100" w:before="0"/>
      </w:pPr>
      <w:r>
        <w:rPr>
          <w:b w:val="0"/>
        </w:rPr>
        <w:t>D. Neither statement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Key Points Additional Information</w:t>
      </w:r>
    </w:p>
    <w:p>
      <w:pPr>
        <w:spacing w:before="0"/>
      </w:pPr>
      <w:r>
        <w:rPr>
          <w:b w:val="0"/>
        </w:rPr>
        <w:t>• Statement 1: The contest area in Judo competitions includes a minimum 8×8 metre fighting zone and a 3-metre safety zone. The fighting zone is the area where the actual combat takes place, and the safety zone surrounds it to ensure the safety of players, preventing injuries during throws or falls.</w:t>
      </w:r>
    </w:p>
    <w:p>
      <w:pPr>
        <w:spacing w:before="0"/>
      </w:pPr>
      <w:r>
        <w:rPr>
          <w:b w:val="0"/>
        </w:rPr>
        <w:t>• These dimensions are in accordance with International Judo Federation (IJF) regulations. This statement is correct.</w:t>
      </w:r>
    </w:p>
    <w:p>
      <w:pPr>
        <w:spacing w:before="0"/>
      </w:pPr>
      <w:r>
        <w:rPr>
          <w:b w:val="0"/>
        </w:rPr>
        <w:t>• Statement 2: The competitor wearing blue is introduced before the competitor in white. According to official Judo competition rules, the competitor wearing white is introduced before the competitor wearing blue.</w:t>
      </w:r>
    </w:p>
    <w:p>
      <w:pPr>
        <w:spacing w:before="0"/>
      </w:pPr>
      <w:r>
        <w:rPr>
          <w:b w:val="0"/>
        </w:rPr>
        <w:t>• This is done to maintain uniformity in competition rules and avoid confusion during introductions. Hence, this statement is incorrect.</w:t>
      </w:r>
    </w:p>
    <w:p>
      <w:pPr>
        <w:spacing w:before="0"/>
      </w:pPr>
      <w:r>
        <w:rPr>
          <w:b w:val="0"/>
        </w:rPr>
        <w:t>• Correct Answer: Since only Statement 1 is correct, the correct option is "Only statement 1".</w:t>
      </w:r>
    </w:p>
    <w:p>
      <w:pPr>
        <w:spacing w:before="0"/>
      </w:pPr>
      <w:r>
        <w:rPr>
          <w:b w:val="0"/>
        </w:rPr>
        <w:t>• Judo Contest Area: The fighting zone in Judo competitions is a square with a minimum size of 8×8 metres but can extend up to 10×10 metres.</w:t>
      </w:r>
    </w:p>
    <w:p>
      <w:pPr>
        <w:spacing w:before="0"/>
      </w:pPr>
      <w:r>
        <w:rPr>
          <w:b w:val="0"/>
        </w:rPr>
        <w:t>• The safety zone surrounds the fighting zone and is at least 3 metres wide, ensuring the safety of competitors during intense movements or throws.</w:t>
      </w:r>
    </w:p>
    <w:p>
      <w:pPr>
        <w:spacing w:before="0"/>
      </w:pPr>
      <w:r>
        <w:rPr>
          <w:b w:val="0"/>
        </w:rPr>
        <w:t>• In cases where the fighting zone is raised, an additional 1-metre safety zone is required for added protection.</w:t>
      </w:r>
    </w:p>
    <w:p>
      <w:pPr>
        <w:spacing w:before="0"/>
      </w:pPr>
      <w:r>
        <w:rPr>
          <w:b w:val="0"/>
        </w:rPr>
        <w:t>• Judo Uniform and Colors: In official Judo matches, competitors wear uniforms called Judogi, which come in two colors: white and blue.</w:t>
      </w:r>
    </w:p>
    <w:p>
      <w:pPr>
        <w:spacing w:before="0"/>
      </w:pPr>
      <w:r>
        <w:rPr>
          <w:b w:val="0"/>
        </w:rPr>
        <w:t>• The competitor wearing white is always introduced first, followed by the competitor wearing blue, as per the International Judo Federation (IJF) guidelines.</w:t>
      </w:r>
    </w:p>
    <w:p>
      <w:pPr>
        <w:spacing w:before="0"/>
      </w:pPr>
      <w:r>
        <w:rPr>
          <w:b w:val="0"/>
        </w:rPr>
        <w:t>• This distinction helps referees, audiences, and judges to clearly identify the competitors during matches.</w:t>
      </w:r>
    </w:p>
    <w:p>
      <w:pPr>
        <w:spacing w:before="0"/>
      </w:pPr>
      <w:r>
        <w:rPr>
          <w:b w:val="0"/>
        </w:rPr>
        <w:t>• Judo Rules and Regulations: Judo competitions are governed by the International Judo Federation (IJF), which sets the rules, including the dimensions of the contest area, uniform regulations, and scoring systems.</w:t>
      </w:r>
    </w:p>
    <w:p>
      <w:pPr>
        <w:spacing w:before="0"/>
      </w:pPr>
      <w:r>
        <w:rPr>
          <w:b w:val="0"/>
        </w:rPr>
        <w:t>• Matches are scored based on techniques such as throws, holds, and submissions, with terms like Ippon (full point) and Waza-ari (half point) used to signify scores.</w:t>
      </w:r>
    </w:p>
    <w:p>
      <w:pPr>
        <w:spacing w:before="0"/>
      </w:pPr>
      <w:r>
        <w:rPr>
          <w:b w:val="0"/>
        </w:rPr>
        <w:t>• Historical Context of Judo: Judo, meaning "gentle way," originated in Japan in the late 19th century and was founded by Jigoro Kano.</w:t>
      </w:r>
    </w:p>
    <w:p>
      <w:pPr>
        <w:spacing w:before="0"/>
      </w:pPr>
      <w:r>
        <w:rPr>
          <w:b w:val="0"/>
        </w:rPr>
        <w:t>• It became an Olympic sport in 1964, and its popularity has grown worldwide, with strict adherence to rules ensuring fair play and safety.</w:t>
      </w:r>
    </w:p>
    <w:p>
      <w:pPr>
        <w:spacing w:before="0"/>
      </w:pPr>
      <w:r>
        <w:rPr>
          <w:b w:val="0"/>
        </w:rPr>
      </w:r>
    </w:p>
    <w:p>
      <w:pPr>
        <w:spacing w:after="100" w:line="360" w:lineRule="auto" w:before="0"/>
      </w:pPr>
      <w:r>
        <w:rPr>
          <w:b w:val="0"/>
        </w:rPr>
        <w:t>9. India conducts the Maitri military exercise with which country to strengthen defence ties?</w:t>
      </w:r>
    </w:p>
    <w:p>
      <w:pPr>
        <w:spacing w:before="0"/>
      </w:pPr>
      <w:r>
        <w:rPr>
          <w:b w:val="0"/>
        </w:rPr>
      </w:r>
    </w:p>
    <w:p>
      <w:pPr>
        <w:spacing w:after="100" w:before="0"/>
      </w:pPr>
      <w:r>
        <w:rPr>
          <w:b w:val="0"/>
        </w:rPr>
        <w:t>A. Bhutan</w:t>
      </w:r>
    </w:p>
    <w:p>
      <w:pPr>
        <w:spacing w:after="100" w:before="0"/>
      </w:pPr>
      <w:r>
        <w:rPr>
          <w:b w:val="0"/>
        </w:rPr>
        <w:t>B. Sri Lanka</w:t>
      </w:r>
    </w:p>
    <w:p>
      <w:pPr>
        <w:spacing w:after="100" w:before="0"/>
      </w:pPr>
      <w:r>
        <w:rPr>
          <w:b w:val="0"/>
        </w:rPr>
        <w:t>C. Bangladesh</w:t>
      </w:r>
    </w:p>
    <w:p>
      <w:pPr>
        <w:spacing w:after="100" w:before="0"/>
      </w:pPr>
      <w:r>
        <w:rPr>
          <w:b w:val="0"/>
        </w:rPr>
        <w:t>D. Thailand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Thailand. Key Points</w:t>
      </w:r>
    </w:p>
    <w:p>
      <w:pPr>
        <w:spacing w:before="0"/>
      </w:pPr>
      <w:r>
        <w:rPr>
          <w:b w:val="0"/>
        </w:rPr>
        <w:t>• The 14th edition of the India - Thailand joint military Exercise MAITREE-XIV commenced with a grand opening ceremony at Joint Training Node (JTN), Umroi, Meghalaya.</w:t>
      </w:r>
    </w:p>
    <w:p>
      <w:pPr>
        <w:spacing w:before="0"/>
      </w:pPr>
      <w:r>
        <w:rPr>
          <w:b w:val="0"/>
        </w:rPr>
        <w:t>• The exercise is being conducted from 1st to 14th September 2025. The bilateral exercise is part of the ongoing military-to-military exchange programme between the two countries and aims to enhance cooperation, interoperability and mutual understanding between the Indian Army and Royal Thai Army.</w:t>
      </w:r>
    </w:p>
    <w:p>
      <w:pPr>
        <w:spacing w:before="0"/>
      </w:pPr>
      <w:r>
        <w:rPr>
          <w:b w:val="0"/>
        </w:rPr>
        <w:t>• The 13th edition of the exercise was held at Fort Vachiraprakan in Tak Province, Thailand.</w:t>
      </w:r>
    </w:p>
    <w:p>
      <w:pPr>
        <w:spacing w:before="0"/>
      </w:pPr>
      <w:r>
        <w:rPr>
          <w:b w:val="0"/>
        </w:rPr>
        <w:t>• The Indian Army contingent comprising 120 personnel, is being represented by a Battalion of the Madras Regiment.</w:t>
      </w:r>
    </w:p>
    <w:p>
      <w:pPr>
        <w:spacing w:before="0"/>
      </w:pPr>
      <w:r>
        <w:rPr>
          <w:b w:val="0"/>
        </w:rPr>
        <w:t>• The Royal Thai Army contingent comprising 53 personnel is represented by the 1st Infantry Battalion, 14th Infantry Brigade.</w:t>
      </w:r>
    </w:p>
    <w:p>
      <w:pPr>
        <w:spacing w:before="0"/>
      </w:pPr>
      <w:r>
        <w:rPr>
          <w:b w:val="0"/>
        </w:rPr>
        <w:t>• The joint exercise will focus on company level counter-terrorist operations in semi-urban terrain under Chapter VII of the United Nations Charter.</w:t>
      </w:r>
    </w:p>
    <w:p>
      <w:pPr>
        <w:spacing w:before="0"/>
      </w:pPr>
      <w:r>
        <w:rPr>
          <w:b w:val="0"/>
        </w:rPr>
        <w:t>• The two-week programme includes tactical drills, joint planning, special arms skills, physical fitness and raiding operations.</w:t>
      </w:r>
    </w:p>
    <w:p>
      <w:pPr>
        <w:spacing w:before="0"/>
      </w:pPr>
      <w:r>
        <w:rPr>
          <w:b w:val="0"/>
        </w:rPr>
        <w:t>• The exercise will culminate with a 48-hour validation exercise, simulating realistic operational scenarios.</w:t>
      </w:r>
    </w:p>
    <w:p>
      <w:pPr>
        <w:spacing w:before="0"/>
      </w:pPr>
      <w:r>
        <w:rPr>
          <w:b w:val="0"/>
        </w:rPr>
        <w:t>• Exercise MAITREE, instituted in 2006, is one of the important joint training exercises between India and Thailand.</w:t>
      </w:r>
    </w:p>
    <w:p>
      <w:pPr>
        <w:spacing w:before="0"/>
      </w:pPr>
      <w:r>
        <w:rPr>
          <w:b w:val="0"/>
        </w:rPr>
        <w:t>• The current edition further reinforces the bilateral defence cooperation and reflects the shared commitment of both Armies towards peace, stability and security in the region.</w:t>
      </w:r>
    </w:p>
    <w:p>
      <w:pPr>
        <w:spacing w:before="0"/>
      </w:pPr>
      <w:r>
        <w:rPr>
          <w:b w:val="0"/>
        </w:rPr>
      </w:r>
    </w:p>
    <w:p>
      <w:pPr>
        <w:spacing w:after="100" w:line="360" w:lineRule="auto" w:before="0"/>
      </w:pPr>
      <w:r>
        <w:rPr>
          <w:b w:val="0"/>
        </w:rPr>
        <w:t>10. Who authored the book titled The Argumentative Indian?</w:t>
      </w:r>
    </w:p>
    <w:p>
      <w:pPr>
        <w:spacing w:before="0"/>
      </w:pPr>
      <w:r>
        <w:rPr>
          <w:b w:val="0"/>
        </w:rPr>
      </w:r>
    </w:p>
    <w:p>
      <w:pPr>
        <w:spacing w:after="100" w:before="0"/>
      </w:pPr>
      <w:r>
        <w:rPr>
          <w:b w:val="0"/>
        </w:rPr>
        <w:t>A. Amartya Sen</w:t>
      </w:r>
    </w:p>
    <w:p>
      <w:pPr>
        <w:spacing w:after="100" w:before="0"/>
      </w:pPr>
      <w:r>
        <w:rPr>
          <w:b w:val="0"/>
        </w:rPr>
        <w:t>B. Shashi Tharoor</w:t>
      </w:r>
    </w:p>
    <w:p>
      <w:pPr>
        <w:spacing w:after="100" w:before="0"/>
      </w:pPr>
      <w:r>
        <w:rPr>
          <w:b w:val="0"/>
        </w:rPr>
        <w:t>C. Ramachandra Guha</w:t>
      </w:r>
    </w:p>
    <w:p>
      <w:pPr>
        <w:spacing w:after="100" w:before="0"/>
      </w:pPr>
      <w:r>
        <w:rPr>
          <w:b w:val="0"/>
        </w:rPr>
        <w:t>D. Arvind Subramanian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Amartya Sen. Key Points Additional Information Important Points</w:t>
      </w:r>
    </w:p>
    <w:p>
      <w:pPr>
        <w:spacing w:before="0"/>
      </w:pPr>
      <w:r>
        <w:rPr>
          <w:b w:val="0"/>
        </w:rPr>
        <w:t>• Amartya Sen, a globally renowned Indian economist and philosopher, is the author of the book titled "The Argumentative Indian."</w:t>
      </w:r>
    </w:p>
    <w:p>
      <w:pPr>
        <w:spacing w:before="0"/>
      </w:pPr>
      <w:r>
        <w:rPr>
          <w:b w:val="0"/>
        </w:rPr>
        <w:t>• The book, published in 2005, is a collection of essays highlighting India's rich tradition of intellectual pluralism and public debate.</w:t>
      </w:r>
    </w:p>
    <w:p>
      <w:pPr>
        <w:spacing w:before="0"/>
      </w:pPr>
      <w:r>
        <w:rPr>
          <w:b w:val="0"/>
        </w:rPr>
        <w:t>• The book explores India's history, identity, and democracy, emphasizing the importance of rational arguments and open dialogue in shaping the nation's culture and policies.</w:t>
      </w:r>
    </w:p>
    <w:p>
      <w:pPr>
        <w:spacing w:before="0"/>
      </w:pPr>
      <w:r>
        <w:rPr>
          <w:b w:val="0"/>
        </w:rPr>
        <w:t>• Amartya Sen is a Nobel laureate in Economic Sciences (1998), recognized for his contributions to welfare economics and social choice theory.</w:t>
      </w:r>
    </w:p>
    <w:p>
      <w:pPr>
        <w:spacing w:before="0"/>
      </w:pPr>
      <w:r>
        <w:rPr>
          <w:b w:val="0"/>
        </w:rPr>
        <w:t>• The book delves into themes like India's cultural diversity, the relevance of its secularism, the role of argumentative traditions in its history, and the challenges of development.</w:t>
      </w:r>
    </w:p>
    <w:p>
      <w:pPr>
        <w:spacing w:before="0"/>
      </w:pPr>
      <w:r>
        <w:rPr>
          <w:b w:val="0"/>
        </w:rPr>
        <w:t>• Amartya Sen: Born in 1933 in West Bengal, India, Amartya Sen is a distinguished economist and philosopher.</w:t>
      </w:r>
    </w:p>
    <w:p>
      <w:pPr>
        <w:spacing w:before="0"/>
      </w:pPr>
      <w:r>
        <w:rPr>
          <w:b w:val="0"/>
        </w:rPr>
        <w:t>• His notable works include "Development as Freedom", "Poverty and Famines", and "Identity and Violence."</w:t>
      </w:r>
    </w:p>
    <w:p>
      <w:pPr>
        <w:spacing w:before="0"/>
      </w:pPr>
      <w:r>
        <w:rPr>
          <w:b w:val="0"/>
        </w:rPr>
        <w:t>• He was awarded the Bharat Ratna in 1999, India's highest civilian honor.</w:t>
      </w:r>
    </w:p>
    <w:p>
      <w:pPr>
        <w:spacing w:before="0"/>
      </w:pPr>
      <w:r>
        <w:rPr>
          <w:b w:val="0"/>
        </w:rPr>
        <w:t>• He has been an advocate for social justice, gender equality, and inclusive development.</w:t>
      </w:r>
    </w:p>
    <w:p>
      <w:pPr>
        <w:spacing w:before="0"/>
      </w:pPr>
      <w:r>
        <w:rPr>
          <w:b w:val="0"/>
        </w:rPr>
        <w:t>• Book's Themes: The essays in "The Argumentative Indian" emphasize the role of argumentation and reasoned debate in India's intellectual and cultural history.</w:t>
      </w:r>
    </w:p>
    <w:p>
      <w:pPr>
        <w:spacing w:before="0"/>
      </w:pPr>
      <w:r>
        <w:rPr>
          <w:b w:val="0"/>
        </w:rPr>
        <w:t>• The book examines India's contributions to science, mathematics, and literature, and its enduring legacy of tolerance and pluralism.</w:t>
      </w:r>
    </w:p>
    <w:p>
      <w:pPr>
        <w:spacing w:before="0"/>
      </w:pPr>
      <w:r>
        <w:rPr>
          <w:b w:val="0"/>
        </w:rPr>
        <w:t>• It also discusses India's political and social challenges, including poverty, inequality, and the role of democracy in addressing them.</w:t>
      </w:r>
    </w:p>
    <w:p>
      <w:pPr>
        <w:spacing w:before="0"/>
      </w:pPr>
      <w:r>
        <w:rPr>
          <w:b w:val="0"/>
        </w:rPr>
        <w:t>• Other Options: Shashi Tharoor: A noted Indian author and politician, known for books like "Inglorious Empire" and "The Great Indian Novel", but he is not the author of "The Argumentative Indian."</w:t>
      </w:r>
    </w:p>
    <w:p>
      <w:pPr>
        <w:spacing w:before="0"/>
      </w:pPr>
      <w:r>
        <w:rPr>
          <w:b w:val="0"/>
        </w:rPr>
        <w:t>• Ramachandra Guha: A prominent historian and biographer, known for works like "India After Gandhi", but not related to the mentioned book.</w:t>
      </w:r>
    </w:p>
    <w:p>
      <w:pPr>
        <w:spacing w:before="0"/>
      </w:pPr>
      <w:r>
        <w:rPr>
          <w:b w:val="0"/>
        </w:rPr>
        <w:t>• Arvind Subramanian: An Indian economist and former Chief Economic Advisor to the Government of India, but not an author of "The Argumentative Indian."</w:t>
      </w:r>
    </w:p>
    <w:p>
      <w:pPr>
        <w:spacing w:before="0"/>
      </w:pPr>
      <w:r>
        <w:rPr>
          <w:b w:val="0"/>
        </w:rPr>
        <w:t>• The Argumentative Indian highlights the importance of India's argumentative tradition, which has shaped its diverse culture and democratic ethos.</w:t>
      </w:r>
    </w:p>
    <w:p>
      <w:pPr>
        <w:spacing w:before="0"/>
      </w:pPr>
      <w:r>
        <w:rPr>
          <w:b w:val="0"/>
        </w:rPr>
        <w:t>• The book is divided into four parts: History and Identity, Culture and Communication, Politics and Protest, and Reason and Identity.</w:t>
      </w:r>
    </w:p>
    <w:p>
      <w:pPr>
        <w:spacing w:before="0"/>
      </w:pPr>
      <w:r>
        <w:rPr>
          <w:b w:val="0"/>
        </w:rPr>
        <w:t>• It advocates for the need for inclusive growth, secularism, and rational thinking to address modern challenges in Indian society.</w:t>
      </w:r>
    </w:p>
    <w:p>
      <w:pPr>
        <w:spacing w:before="0"/>
      </w:pPr>
      <w:r>
        <w:rPr>
          <w:b w:val="0"/>
        </w:rPr>
        <w:t>• Amartya Sen's work stresses the importance of bridging historical insights with contemporary issues for better governance and societal progress.</w:t>
      </w:r>
    </w:p>
    <w:p>
      <w:pPr>
        <w:spacing w:before="0"/>
      </w:pPr>
      <w:r>
        <w:rPr>
          <w:b w:val="0"/>
        </w:rPr>
      </w:r>
    </w:p>
    <w:p>
      <w:pPr>
        <w:spacing w:after="100" w:line="360" w:lineRule="auto" w:before="0"/>
      </w:pPr>
      <w:r>
        <w:rPr>
          <w:b w:val="0"/>
        </w:rPr>
        <w:t>11. Which limestone cave formation is correctly paired with its description?</w:t>
      </w:r>
    </w:p>
    <w:p>
      <w:pPr>
        <w:spacing w:before="0"/>
      </w:pPr>
      <w:r>
        <w:rPr>
          <w:b w:val="0"/>
        </w:rPr>
      </w:r>
    </w:p>
    <w:p>
      <w:pPr>
        <w:spacing w:after="100" w:before="0"/>
      </w:pPr>
      <w:r>
        <w:rPr>
          <w:b w:val="0"/>
        </w:rPr>
        <w:t>A. Stalactite – Grows upward from floor</w:t>
      </w:r>
    </w:p>
    <w:p>
      <w:pPr>
        <w:spacing w:after="100" w:before="0"/>
      </w:pPr>
      <w:r>
        <w:rPr>
          <w:b w:val="0"/>
        </w:rPr>
        <w:t>B. Stalagmite – Hangs from ceiling</w:t>
      </w:r>
    </w:p>
    <w:p>
      <w:pPr>
        <w:spacing w:after="100" w:before="0"/>
      </w:pPr>
      <w:r>
        <w:rPr>
          <w:b w:val="0"/>
        </w:rPr>
        <w:t>C. Pillar – Created by joining stalactite and stalagmite</w:t>
      </w:r>
    </w:p>
    <w:p>
      <w:pPr>
        <w:spacing w:after="100" w:before="0"/>
      </w:pPr>
      <w:r>
        <w:rPr>
          <w:b w:val="0"/>
        </w:rPr>
        <w:t>D. Stalagmite – Formed by water dripping from roof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Pillar – Created by joining stalactite and stalagmite. Key Points Additional Information Important Points</w:t>
      </w:r>
    </w:p>
    <w:p>
      <w:pPr>
        <w:spacing w:before="0"/>
      </w:pPr>
      <w:r>
        <w:rPr>
          <w:b w:val="0"/>
        </w:rPr>
        <w:t>• Pillar: A pillar in a limestone cave is formed when a stalactite (a formation hanging from the ceiling) and a stalagmite (a formation rising from the floor) grow towards each other and eventually meet. This process takes thousands of years due to the slow deposition of minerals like calcium carbonate.</w:t>
      </w:r>
    </w:p>
    <w:p>
      <w:pPr>
        <w:spacing w:before="0"/>
      </w:pPr>
      <w:r>
        <w:rPr>
          <w:b w:val="0"/>
        </w:rPr>
        <w:t>• Stalactite: Incorrectly stated in the options, stalactites are formations hanging from the ceiling of caves. They are formed by the deposition of minerals from dripping water rich in calcium carbonate.</w:t>
      </w:r>
    </w:p>
    <w:p>
      <w:pPr>
        <w:spacing w:before="0"/>
      </w:pPr>
      <w:r>
        <w:rPr>
          <w:b w:val="0"/>
        </w:rPr>
        <w:t>• Stalagmite: Incorrectly described in the options, stalagmites grow upward from the cave floor due to the dripping of mineral-laden water from the ceiling.</w:t>
      </w:r>
    </w:p>
    <w:p>
      <w:pPr>
        <w:spacing w:before="0"/>
      </w:pPr>
      <w:r>
        <w:rPr>
          <w:b w:val="0"/>
        </w:rPr>
        <w:t>• Formation of a pillar is a slow process that involves both stalactites and stalagmites. These structures are often found in limestone caves, which provide the ideal environment for the deposition of minerals.</w:t>
      </w:r>
    </w:p>
    <w:p>
      <w:pPr>
        <w:spacing w:before="0"/>
      </w:pPr>
      <w:r>
        <w:rPr>
          <w:b w:val="0"/>
        </w:rPr>
        <w:t>• The formation of pillars is a clear indication of the extensive geological activity within the cave and can serve as a natural timeline of mineral deposition.</w:t>
      </w:r>
    </w:p>
    <w:p>
      <w:pPr>
        <w:spacing w:before="0"/>
      </w:pPr>
      <w:r>
        <w:rPr>
          <w:b w:val="0"/>
        </w:rPr>
        <w:t>• Stalactite: Derived from the Greek word "stalaktos," meaning "that which drips."</w:t>
      </w:r>
    </w:p>
    <w:p>
      <w:pPr>
        <w:spacing w:before="0"/>
      </w:pPr>
      <w:r>
        <w:rPr>
          <w:b w:val="0"/>
        </w:rPr>
        <w:t>• They form when mineral-rich water drips from the ceiling of a cave. As the water evaporates, it leaves behind deposits of calcium carbonate, which gradually accumulate to form a stalactite.</w:t>
      </w:r>
    </w:p>
    <w:p>
      <w:pPr>
        <w:spacing w:before="0"/>
      </w:pPr>
      <w:r>
        <w:rPr>
          <w:b w:val="0"/>
        </w:rPr>
        <w:t>• Stalactites are slender and often pointed at the tip, resembling icicles.</w:t>
      </w:r>
    </w:p>
    <w:p>
      <w:pPr>
        <w:spacing w:before="0"/>
      </w:pPr>
      <w:r>
        <w:rPr>
          <w:b w:val="0"/>
        </w:rPr>
        <w:t>• Stalagmite: Derived from the Greek word "stalagmos," meaning "a drop or drip."</w:t>
      </w:r>
    </w:p>
    <w:p>
      <w:pPr>
        <w:spacing w:before="0"/>
      </w:pPr>
      <w:r>
        <w:rPr>
          <w:b w:val="0"/>
        </w:rPr>
        <w:t>• They form when water that drips to the floor of the cave evaporates, leaving behind calcium carbonate deposits. These deposits build up over time to form stalagmites.</w:t>
      </w:r>
    </w:p>
    <w:p>
      <w:pPr>
        <w:spacing w:before="0"/>
      </w:pPr>
      <w:r>
        <w:rPr>
          <w:b w:val="0"/>
        </w:rPr>
        <w:t>• Stalagmites are usually broader and more robust than stalactites and lack the pointed tip.</w:t>
      </w:r>
    </w:p>
    <w:p>
      <w:pPr>
        <w:spacing w:before="0"/>
      </w:pPr>
      <w:r>
        <w:rPr>
          <w:b w:val="0"/>
        </w:rPr>
        <w:t>• Pillar Formation: Pillars, also known as columns, are formed when a stalactite and a stalagmite grow towards each other and merge into a single structure.</w:t>
      </w:r>
    </w:p>
    <w:p>
      <w:pPr>
        <w:spacing w:before="0"/>
      </w:pPr>
      <w:r>
        <w:rPr>
          <w:b w:val="0"/>
        </w:rPr>
        <w:t>• The formation of a pillar requires stable environmental conditions, such as consistent mineral-rich water flow and a lack of disruptive geological activity.</w:t>
      </w:r>
    </w:p>
    <w:p>
      <w:pPr>
        <w:spacing w:before="0"/>
      </w:pPr>
      <w:r>
        <w:rPr>
          <w:b w:val="0"/>
        </w:rPr>
        <w:t>• Pillars are significant geological features that help in studying the history and formation of caves.</w:t>
      </w:r>
    </w:p>
    <w:p>
      <w:pPr>
        <w:spacing w:before="0"/>
      </w:pPr>
      <w:r>
        <w:rPr>
          <w:b w:val="0"/>
        </w:rPr>
        <w:t>• Limestone Caves: These caves are formed primarily by the dissolution of limestone due to acidic water. The water reacts with the calcium carbonate in the limestone, creating voids and caverns over time.</w:t>
      </w:r>
    </w:p>
    <w:p>
      <w:pPr>
        <w:spacing w:before="0"/>
      </w:pPr>
      <w:r>
        <w:rPr>
          <w:b w:val="0"/>
        </w:rPr>
        <w:t>• Famous limestone caves include the Ajanta and Ellora Caves in India, the Carlsbad Caverns in the USA, and the Waitomo Caves in New Zealand.</w:t>
      </w:r>
    </w:p>
    <w:p>
      <w:pPr>
        <w:spacing w:before="0"/>
      </w:pPr>
      <w:r>
        <w:rPr>
          <w:b w:val="0"/>
        </w:rPr>
        <w:t>• Speleology: The scientific study of caves and their formations is called speleology. It involves understanding the geological, biological, and ecological aspects of caves.</w:t>
      </w:r>
    </w:p>
    <w:p>
      <w:pPr>
        <w:spacing w:before="0"/>
      </w:pPr>
      <w:r>
        <w:rPr>
          <w:b w:val="0"/>
        </w:rPr>
        <w:t>• Calcium Carbonate: The primary mineral involved in the formation of stalactites, stalagmites, and pillars. Its chemical formula is CaCO₃.</w:t>
      </w:r>
    </w:p>
    <w:p>
      <w:pPr>
        <w:spacing w:before="0"/>
      </w:pPr>
      <w:r>
        <w:rPr>
          <w:b w:val="0"/>
        </w:rPr>
        <w:t>• Geological Time Scale: The formation of these structures occurs over thousands to millions of years, making them valuable records of Earth's geological history.</w:t>
      </w:r>
    </w:p>
    <w:p>
      <w:pPr>
        <w:spacing w:before="0"/>
      </w:pPr>
      <w:r>
        <w:rPr>
          <w:b w:val="0"/>
        </w:rPr>
        <w:t>• Human Impact: Excessive tourism and environmental changes can disrupt the delicate balance required for cave formations to grow.</w:t>
      </w:r>
    </w:p>
    <w:p>
      <w:pPr>
        <w:spacing w:before="0"/>
      </w:pPr>
      <w:r>
        <w:rPr>
          <w:b w:val="0"/>
        </w:rPr>
      </w:r>
    </w:p>
    <w:p>
      <w:pPr>
        <w:spacing w:after="100" w:line="360" w:lineRule="auto" w:before="0"/>
      </w:pPr>
      <w:r>
        <w:rPr>
          <w:b w:val="0"/>
        </w:rPr>
        <w:t>12. Which statement correctly describes the instruments onboard XPoSat?</w:t>
      </w:r>
    </w:p>
    <w:p>
      <w:pPr>
        <w:spacing w:before="0"/>
      </w:pPr>
      <w:r>
        <w:rPr>
          <w:b w:val="0"/>
        </w:rPr>
      </w:r>
    </w:p>
    <w:p>
      <w:pPr>
        <w:spacing w:after="100" w:before="0"/>
      </w:pPr>
      <w:r>
        <w:rPr>
          <w:b w:val="0"/>
        </w:rPr>
        <w:t>A. XSPECT broadens POLIX polarimetry from 0.5–20 keV</w:t>
      </w:r>
    </w:p>
    <w:p>
      <w:pPr>
        <w:spacing w:after="100" w:before="0"/>
      </w:pPr>
      <w:r>
        <w:rPr>
          <w:b w:val="0"/>
        </w:rPr>
        <w:t>B. POLIX performs timing and spectroscopy</w:t>
      </w:r>
    </w:p>
    <w:p>
      <w:pPr>
        <w:spacing w:after="100" w:before="0"/>
      </w:pPr>
      <w:r>
        <w:rPr>
          <w:b w:val="0"/>
        </w:rPr>
        <w:t>C. XSPECT measures X-ray polarization</w:t>
      </w:r>
    </w:p>
    <w:p>
      <w:pPr>
        <w:spacing w:after="100" w:before="0"/>
      </w:pPr>
      <w:r>
        <w:rPr>
          <w:b w:val="0"/>
        </w:rPr>
        <w:t>D. POLIX studies black holes via X-ray polarization (8–30 keV)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POLIX studies black holes via X-ray polarization (8–30 keV). Key Points Additional Information Important Points</w:t>
      </w:r>
    </w:p>
    <w:p>
      <w:pPr>
        <w:spacing w:before="0"/>
      </w:pPr>
      <w:r>
        <w:rPr>
          <w:b w:val="0"/>
        </w:rPr>
        <w:t>• XPoSat (X-ray Polarimeter Satellite) is India’s first dedicated polarimetry mission, developed by the Indian Space Research Organisation (ISRO).</w:t>
      </w:r>
    </w:p>
    <w:p>
      <w:pPr>
        <w:spacing w:before="0"/>
      </w:pPr>
      <w:r>
        <w:rPr>
          <w:b w:val="0"/>
        </w:rPr>
        <w:t>• It contains two primary instruments: POLIX (Polarimeter Instrument in X-rays) and XSPECT (X-ray Spectroscopy and Timing).</w:t>
      </w:r>
    </w:p>
    <w:p>
      <w:pPr>
        <w:spacing w:before="0"/>
      </w:pPr>
      <w:r>
        <w:rPr>
          <w:b w:val="0"/>
        </w:rPr>
        <w:t>• POLIX studies X-ray polarization in the energy range of 8–30 keV, focusing on objects like black holes, neutron stars, and other celestial phenomena that emit X-rays. This statement is correct.</w:t>
      </w:r>
    </w:p>
    <w:p>
      <w:pPr>
        <w:spacing w:before="0"/>
      </w:pPr>
      <w:r>
        <w:rPr>
          <w:b w:val="0"/>
        </w:rPr>
        <w:t>• XSPECT is designed for broad-band X-ray spectroscopy and timing, covering an energy range of 0.8–15 keV. It does not perform polarimetry. Hence, this is incorrect.</w:t>
      </w:r>
    </w:p>
    <w:p>
      <w:pPr>
        <w:spacing w:before="0"/>
      </w:pPr>
      <w:r>
        <w:rPr>
          <w:b w:val="0"/>
        </w:rPr>
        <w:t>• The primary goal of XPoSat is to study the geometry and radiation mechanisms of various astronomical X-ray sources, with special emphasis on black holes and neutron stars.</w:t>
      </w:r>
    </w:p>
    <w:p>
      <w:pPr>
        <w:spacing w:before="0"/>
      </w:pPr>
      <w:r>
        <w:rPr>
          <w:b w:val="0"/>
        </w:rPr>
        <w:t>• POLIX (Polarimeter Instrument in X-rays): POLIX is specifically designed to measure X-ray polarization, which helps understand the geometry and emission mechanisms of X-ray sources like black holes and neutron stars.</w:t>
      </w:r>
    </w:p>
    <w:p>
      <w:pPr>
        <w:spacing w:before="0"/>
      </w:pPr>
      <w:r>
        <w:rPr>
          <w:b w:val="0"/>
        </w:rPr>
        <w:t>• It operates in the energy range of 8–30 keV, targeting high-energy cosmic phenomena.</w:t>
      </w:r>
    </w:p>
    <w:p>
      <w:pPr>
        <w:spacing w:before="0"/>
      </w:pPr>
      <w:r>
        <w:rPr>
          <w:b w:val="0"/>
        </w:rPr>
        <w:t>• Polarization studies provide insights into the physical processes occurring in extreme environments, such as strong magnetic fields or intense gravitational fields.</w:t>
      </w:r>
    </w:p>
    <w:p>
      <w:pPr>
        <w:spacing w:before="0"/>
      </w:pPr>
      <w:r>
        <w:rPr>
          <w:b w:val="0"/>
        </w:rPr>
        <w:t>• XSPECT (X-ray Spectroscopy and Timing): XSPECT focuses on X-ray spectroscopy and timing analysis in the 0.8–15 keV range.</w:t>
      </w:r>
    </w:p>
    <w:p>
      <w:pPr>
        <w:spacing w:before="0"/>
      </w:pPr>
      <w:r>
        <w:rPr>
          <w:b w:val="0"/>
        </w:rPr>
        <w:t>• It studies the spectral properties and variability of X-ray sources but does not perform polarimetry.</w:t>
      </w:r>
    </w:p>
    <w:p>
      <w:pPr>
        <w:spacing w:before="0"/>
      </w:pPr>
      <w:r>
        <w:rPr>
          <w:b w:val="0"/>
        </w:rPr>
        <w:t>• This instrument helps in understanding the chemical composition, temperature, and density of the emitting regions.</w:t>
      </w:r>
    </w:p>
    <w:p>
      <w:pPr>
        <w:spacing w:before="0"/>
      </w:pPr>
      <w:r>
        <w:rPr>
          <w:b w:val="0"/>
        </w:rPr>
        <w:t>• Importance of X-ray Polarimetry: X-ray polarimetry is a unique tool to probe the geometry of astrophysical systems, such as accretion disks around black holes and neutron stars.</w:t>
      </w:r>
    </w:p>
    <w:p>
      <w:pPr>
        <w:spacing w:before="0"/>
      </w:pPr>
      <w:r>
        <w:rPr>
          <w:b w:val="0"/>
        </w:rPr>
        <w:t>• By analyzing the degree and angle of polarization, scientists can infer details about magnetic field configurations and emission processes.</w:t>
      </w:r>
    </w:p>
    <w:p>
      <w:pPr>
        <w:spacing w:before="0"/>
      </w:pPr>
      <w:r>
        <w:rPr>
          <w:b w:val="0"/>
        </w:rPr>
        <w:t>• POLIX’s capability is a significant step forward for Indian astrophysics and enhances our understanding of high-energy phenomena.</w:t>
      </w:r>
    </w:p>
    <w:p>
      <w:pPr>
        <w:spacing w:before="0"/>
      </w:pPr>
      <w:r>
        <w:rPr>
          <w:b w:val="0"/>
        </w:rPr>
        <w:t>• Applications of XPoSat: Studying the polarization in X-rays emitted by cosmic sources.</w:t>
      </w:r>
    </w:p>
    <w:p>
      <w:pPr>
        <w:spacing w:before="0"/>
      </w:pPr>
      <w:r>
        <w:rPr>
          <w:b w:val="0"/>
        </w:rPr>
        <w:t>• Investigating the magnetic field configurations and extreme physical conditions around compact objects.</w:t>
      </w:r>
    </w:p>
    <w:p>
      <w:pPr>
        <w:spacing w:before="0"/>
      </w:pPr>
      <w:r>
        <w:rPr>
          <w:b w:val="0"/>
        </w:rPr>
        <w:t>• Providing complementary data for multi-wavelength observations in astronomy.</w:t>
      </w:r>
    </w:p>
    <w:p>
      <w:pPr>
        <w:spacing w:before="0"/>
      </w:pPr>
      <w:r>
        <w:rPr>
          <w:b w:val="0"/>
        </w:rPr>
        <w:t>• India’s Contribution to Space Science: XPoSat is a significant milestone in India’s space program, showcasing the country’s advancements in astrophysics research.</w:t>
      </w:r>
    </w:p>
    <w:p>
      <w:pPr>
        <w:spacing w:before="0"/>
      </w:pPr>
      <w:r>
        <w:rPr>
          <w:b w:val="0"/>
        </w:rPr>
        <w:t>• It follows ISRO’s earlier astronomical missions, such as AstroSat, which focused on multi-wavelength observations of cosmic sources.</w:t>
      </w:r>
    </w:p>
    <w:p>
      <w:pPr>
        <w:spacing w:before="0"/>
      </w:pPr>
      <w:r>
        <w:rPr>
          <w:b w:val="0"/>
        </w:rPr>
        <w:t>• POLIX vs. XSPECT: POLIX measures X-ray polarization, while XSPECT focuses on timing and spectroscopy. Both instruments serve distinct but complementary purposes.</w:t>
      </w:r>
    </w:p>
    <w:p>
      <w:pPr>
        <w:spacing w:before="0"/>
      </w:pPr>
      <w:r>
        <w:rPr>
          <w:b w:val="0"/>
        </w:rPr>
        <w:t>• Black Holes and Neutron Stars: These are some of the most extreme objects in the universe, and studying their X-ray emissions provides critical insights into their behavior and properties.</w:t>
      </w:r>
    </w:p>
    <w:p>
      <w:pPr>
        <w:spacing w:before="0"/>
      </w:pPr>
      <w:r>
        <w:rPr>
          <w:b w:val="0"/>
        </w:rPr>
        <w:t>• India’s Space Achievements: XPoSat highlights India’s growing expertise in space-based astronomical research, building on the success of earlier missions like AstroSat.</w:t>
      </w:r>
    </w:p>
    <w:p>
      <w:pPr>
        <w:spacing w:before="0"/>
      </w:pPr>
      <w:r>
        <w:rPr>
          <w:b w:val="0"/>
        </w:rPr>
        <w:t>• Future Prospects: Data from XPoSat will contribute to global efforts in understanding high-energy astrophysical phenomena and advance scientific collaboration.</w:t>
      </w:r>
    </w:p>
    <w:p>
      <w:pPr>
        <w:spacing w:before="0"/>
      </w:pPr>
      <w:r>
        <w:rPr>
          <w:b w:val="0"/>
        </w:rPr>
      </w:r>
    </w:p>
    <w:p>
      <w:pPr>
        <w:spacing w:after="100" w:line="360" w:lineRule="auto" w:before="0"/>
      </w:pPr>
      <w:r>
        <w:rPr>
          <w:b w:val="0"/>
        </w:rPr>
        <w:t>13. Why are age-specific rates used in demographic analysis?</w:t>
      </w:r>
    </w:p>
    <w:p>
      <w:pPr>
        <w:spacing w:before="0"/>
      </w:pPr>
      <w:r>
        <w:rPr>
          <w:b w:val="0"/>
        </w:rPr>
      </w:r>
    </w:p>
    <w:p>
      <w:pPr>
        <w:spacing w:after="100" w:before="0"/>
      </w:pPr>
      <w:r>
        <w:rPr>
          <w:b w:val="0"/>
        </w:rPr>
        <w:t>A. To measure literacy differences</w:t>
      </w:r>
    </w:p>
    <w:p>
      <w:pPr>
        <w:spacing w:after="100" w:before="0"/>
      </w:pPr>
      <w:r>
        <w:rPr>
          <w:b w:val="0"/>
        </w:rPr>
        <w:t>B. To capture age-wise fertility or mortality variations</w:t>
      </w:r>
    </w:p>
    <w:p>
      <w:pPr>
        <w:spacing w:after="100" w:before="0"/>
      </w:pPr>
      <w:r>
        <w:rPr>
          <w:b w:val="0"/>
        </w:rPr>
        <w:t>C. To assess elderly income status</w:t>
      </w:r>
    </w:p>
    <w:p>
      <w:pPr>
        <w:spacing w:after="100" w:before="0"/>
      </w:pPr>
      <w:r>
        <w:rPr>
          <w:b w:val="0"/>
        </w:rPr>
        <w:t>D. To reduce number of indicators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capture age-wise fertility or mortality variations. Key Points Additional Information Important Points</w:t>
      </w:r>
    </w:p>
    <w:p>
      <w:pPr>
        <w:spacing w:before="0"/>
      </w:pPr>
      <w:r>
        <w:rPr>
          <w:b w:val="0"/>
        </w:rPr>
        <w:t>• Age-specific rates are critical in demographic analysis as they provide detailed insights into fertility and mortality patterns for different age groups.</w:t>
      </w:r>
    </w:p>
    <w:p>
      <w:pPr>
        <w:spacing w:before="0"/>
      </w:pPr>
      <w:r>
        <w:rPr>
          <w:b w:val="0"/>
        </w:rPr>
        <w:t>• These rates help demographers understand how factors like age influence the likelihood of events such as births, deaths, or other population-related phenomena.</w:t>
      </w:r>
    </w:p>
    <w:p>
      <w:pPr>
        <w:spacing w:before="0"/>
      </w:pPr>
      <w:r>
        <w:rPr>
          <w:b w:val="0"/>
        </w:rPr>
        <w:t>• For example, fertility rates for women aged 20-29 are typically higher than for women aged 40-49, highlighting age-based reproductive trends.</w:t>
      </w:r>
    </w:p>
    <w:p>
      <w:pPr>
        <w:spacing w:before="0"/>
      </w:pPr>
      <w:r>
        <w:rPr>
          <w:b w:val="0"/>
        </w:rPr>
        <w:t>• In the context of mortality, age-specific rates reveal higher mortality in infants and the elderly compared to middle-aged groups.</w:t>
      </w:r>
    </w:p>
    <w:p>
      <w:pPr>
        <w:spacing w:before="0"/>
      </w:pPr>
      <w:r>
        <w:rPr>
          <w:b w:val="0"/>
        </w:rPr>
        <w:t>• Such rates are essential for planning and implementing public health policies and understanding societal needs based on age demographics.</w:t>
      </w:r>
    </w:p>
    <w:p>
      <w:pPr>
        <w:spacing w:before="0"/>
      </w:pPr>
      <w:r>
        <w:rPr>
          <w:b w:val="0"/>
        </w:rPr>
        <w:t>• Age-specific fertility rate: This measures the number of live births per 1,000 women in a specific age group in a given year.</w:t>
      </w:r>
    </w:p>
    <w:p>
      <w:pPr>
        <w:spacing w:before="0"/>
      </w:pPr>
      <w:r>
        <w:rPr>
          <w:b w:val="0"/>
        </w:rPr>
        <w:t>• It is used to assess reproductive behavior and trends in specific populations.</w:t>
      </w:r>
    </w:p>
    <w:p>
      <w:pPr>
        <w:spacing w:before="0"/>
      </w:pPr>
      <w:r>
        <w:rPr>
          <w:b w:val="0"/>
        </w:rPr>
        <w:t>• For example, the total fertility rate (TFR) is derived from age-specific fertility rates.</w:t>
      </w:r>
    </w:p>
    <w:p>
      <w:pPr>
        <w:spacing w:before="0"/>
      </w:pPr>
      <w:r>
        <w:rPr>
          <w:b w:val="0"/>
        </w:rPr>
        <w:t>• Age-specific mortality rate: It calculates the number of deaths per 1,000 individuals within a particular age group.</w:t>
      </w:r>
    </w:p>
    <w:p>
      <w:pPr>
        <w:spacing w:before="0"/>
      </w:pPr>
      <w:r>
        <w:rPr>
          <w:b w:val="0"/>
        </w:rPr>
        <w:t>• For instance, the infant mortality rate (IMR) focuses on deaths among children under one year of age.</w:t>
      </w:r>
    </w:p>
    <w:p>
      <w:pPr>
        <w:spacing w:before="0"/>
      </w:pPr>
      <w:r>
        <w:rPr>
          <w:b w:val="0"/>
        </w:rPr>
        <w:t>• These rates help identify vulnerable groups needing targeted health interventions.</w:t>
      </w:r>
    </w:p>
    <w:p>
      <w:pPr>
        <w:spacing w:before="0"/>
      </w:pPr>
      <w:r>
        <w:rPr>
          <w:b w:val="0"/>
        </w:rPr>
        <w:t>• Importance in policy making: Governments use age-specific rates to design health programs like vaccinations for children or geriatric care for the elderly.</w:t>
      </w:r>
    </w:p>
    <w:p>
      <w:pPr>
        <w:spacing w:before="0"/>
      </w:pPr>
      <w:r>
        <w:rPr>
          <w:b w:val="0"/>
        </w:rPr>
        <w:t>• For example, India's Mission Indradhanush focuses on vaccinating children under two years.</w:t>
      </w:r>
    </w:p>
    <w:p>
      <w:pPr>
        <w:spacing w:before="0"/>
      </w:pPr>
      <w:r>
        <w:rPr>
          <w:b w:val="0"/>
        </w:rPr>
        <w:t>• Global trends: Countries with a younger population, like India, have higher fertility rates compared to aging populations in Japan or Germany.</w:t>
      </w:r>
    </w:p>
    <w:p>
      <w:pPr>
        <w:spacing w:before="0"/>
      </w:pPr>
      <w:r>
        <w:rPr>
          <w:b w:val="0"/>
        </w:rPr>
        <w:t>• Mortality patterns vary significantly across regions depending on factors like healthcare infrastructure and lifestyle.</w:t>
      </w:r>
    </w:p>
    <w:p>
      <w:pPr>
        <w:spacing w:before="0"/>
      </w:pPr>
      <w:r>
        <w:rPr>
          <w:b w:val="0"/>
        </w:rPr>
        <w:t>• Limitations: Age-specific rates may not account for ethnic, regional, or socio-economic variations within populations.</w:t>
      </w:r>
    </w:p>
    <w:p>
      <w:pPr>
        <w:spacing w:before="0"/>
      </w:pPr>
      <w:r>
        <w:rPr>
          <w:b w:val="0"/>
        </w:rPr>
        <w:t>• Applications: Used in population projections and understanding demographic transitions.</w:t>
      </w:r>
    </w:p>
    <w:p>
      <w:pPr>
        <w:spacing w:before="0"/>
      </w:pPr>
      <w:r>
        <w:rPr>
          <w:b w:val="0"/>
        </w:rPr>
        <w:t>• Helps in comparative studies, such as analyzing fertility trends between developed and developing nations.</w:t>
      </w:r>
    </w:p>
    <w:p>
      <w:pPr>
        <w:spacing w:before="0"/>
      </w:pPr>
      <w:r>
        <w:rPr>
          <w:b w:val="0"/>
        </w:rPr>
        <w:t>• Example: According to the World Bank, India's infant mortality rate was 27 per 1,000 live births in 2021, showcasing the need for improved neonatal care.</w:t>
      </w:r>
    </w:p>
    <w:p>
      <w:pPr>
        <w:spacing w:before="0"/>
      </w:pPr>
      <w:r>
        <w:rPr>
          <w:b w:val="0"/>
        </w:rPr>
      </w:r>
    </w:p>
    <w:p>
      <w:pPr>
        <w:spacing w:after="100" w:line="360" w:lineRule="auto" w:before="0"/>
      </w:pPr>
      <w:r>
        <w:rPr>
          <w:b w:val="0"/>
        </w:rPr>
        <w:t>14. Consider the following statements:1) Amit Shah continues as Union Home Minister and Minister of Cooperation after the 2024 elections.2) The Home Ministry manages internal security, borders and disaster response.3) The Home Minister holds a constitutionally fixed six-year term.Which of the above is/are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All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2 only. Key Points Additional Information Important Points</w:t>
      </w:r>
    </w:p>
    <w:p>
      <w:pPr>
        <w:spacing w:before="0"/>
      </w:pPr>
      <w:r>
        <w:rPr>
          <w:b w:val="0"/>
        </w:rPr>
        <w:t>• Statement 1: Amit Shah continues as Union Home Minister and Minister of Cooperation after the 2024 elections. This statement is speculative and cannot be deemed correct or incorrect as it depends on election outcomes and government decisions after 2024. This statement is not correct.</w:t>
      </w:r>
    </w:p>
    <w:p>
      <w:pPr>
        <w:spacing w:before="0"/>
      </w:pPr>
      <w:r>
        <w:rPr>
          <w:b w:val="0"/>
        </w:rPr>
        <w:t>• Statement 2: The Home Ministry manages internal security, borders, and disaster response. This is a factually correct statement. The Ministry of Home Affairs (MHA) is tasked with ensuring internal security, managing border areas, and coordinating disaster response in India. This statement is correct.</w:t>
      </w:r>
    </w:p>
    <w:p>
      <w:pPr>
        <w:spacing w:before="0"/>
      </w:pPr>
      <w:r>
        <w:rPr>
          <w:b w:val="0"/>
        </w:rPr>
        <w:t>• Statement 3: The Home Minister holds a constitutionally fixed six-year term. This statement is incorrect. The term of the Home Minister is not constitutionally fixed for six years; it depends on the tenure of the government in power. Ministers serve at the pleasure of the President, and their term ends with the dissolution of the Lok Sabha or when the government changes. This statement is not correct.</w:t>
      </w:r>
    </w:p>
    <w:p>
      <w:pPr>
        <w:spacing w:before="0"/>
      </w:pPr>
      <w:r>
        <w:rPr>
          <w:b w:val="0"/>
        </w:rPr>
        <w:t>• Hence, only statements 1 and 2 are correct, making Option 1 the correct answer.</w:t>
      </w:r>
    </w:p>
    <w:p>
      <w:pPr>
        <w:spacing w:before="0"/>
      </w:pPr>
      <w:r>
        <w:rPr>
          <w:b w:val="0"/>
        </w:rPr>
        <w:t>• Ministry of Home Affairs (MHA): The MHA is responsible for maintaining law and order, ensuring internal security, managing borders, and overseeing disaster management in India.</w:t>
      </w:r>
    </w:p>
    <w:p>
      <w:pPr>
        <w:spacing w:before="0"/>
      </w:pPr>
      <w:r>
        <w:rPr>
          <w:b w:val="0"/>
        </w:rPr>
        <w:t>• It also supervises central armed police forces (CAPFs) such as CRPF, BSF, CISF, ITBP, and SSB.</w:t>
      </w:r>
    </w:p>
    <w:p>
      <w:pPr>
        <w:spacing w:before="0"/>
      </w:pPr>
      <w:r>
        <w:rPr>
          <w:b w:val="0"/>
        </w:rPr>
        <w:t>• The ministry oversees the National Disaster Response Force (NDRF), responsible for disaster preparedness and response.</w:t>
      </w:r>
    </w:p>
    <w:p>
      <w:pPr>
        <w:spacing w:before="0"/>
      </w:pPr>
      <w:r>
        <w:rPr>
          <w:b w:val="0"/>
        </w:rPr>
        <w:t>• The MHA handles coordination between states and the central government regarding law enforcement and security issues.</w:t>
      </w:r>
    </w:p>
    <w:p>
      <w:pPr>
        <w:spacing w:before="0"/>
      </w:pPr>
      <w:r>
        <w:rPr>
          <w:b w:val="0"/>
        </w:rPr>
        <w:t>• Role of the Home Minister: The Home Minister is a key member of the Union Cabinet and oversees the functioning of the Ministry of Home Affairs.</w:t>
      </w:r>
    </w:p>
    <w:p>
      <w:pPr>
        <w:spacing w:before="0"/>
      </w:pPr>
      <w:r>
        <w:rPr>
          <w:b w:val="0"/>
        </w:rPr>
        <w:t>• The Home Minister plays a vital role in ensuring national security and internal stability.</w:t>
      </w:r>
    </w:p>
    <w:p>
      <w:pPr>
        <w:spacing w:before="0"/>
      </w:pPr>
      <w:r>
        <w:rPr>
          <w:b w:val="0"/>
        </w:rPr>
        <w:t>• They are involved in policymaking for counter-terrorism, insurgency management, and disaster response.</w:t>
      </w:r>
    </w:p>
    <w:p>
      <w:pPr>
        <w:spacing w:before="0"/>
      </w:pPr>
      <w:r>
        <w:rPr>
          <w:b w:val="0"/>
        </w:rPr>
        <w:t>• Tenure of Union Ministers: Union Ministers do not have a fixed tenure; their term is linked to the government's tenure in power.</w:t>
      </w:r>
    </w:p>
    <w:p>
      <w:pPr>
        <w:spacing w:before="0"/>
      </w:pPr>
      <w:r>
        <w:rPr>
          <w:b w:val="0"/>
        </w:rPr>
        <w:t>• The tenure typically lasts for five years, coinciding with the Lok Sabha term, unless the government is dissolved earlier.</w:t>
      </w:r>
    </w:p>
    <w:p>
      <w:pPr>
        <w:spacing w:before="0"/>
      </w:pPr>
      <w:r>
        <w:rPr>
          <w:b w:val="0"/>
        </w:rPr>
        <w:t>• Ministers hold office at the pleasure of the President and can be replaced or reshuffled at any time.</w:t>
      </w:r>
    </w:p>
    <w:p>
      <w:pPr>
        <w:spacing w:before="0"/>
      </w:pPr>
      <w:r>
        <w:rPr>
          <w:b w:val="0"/>
        </w:rPr>
        <w:t>• Disaster Management in India: Disaster management is coordinated by the Ministry of Home Affairs through the National Disaster Management Authority (NDMA).</w:t>
      </w:r>
    </w:p>
    <w:p>
      <w:pPr>
        <w:spacing w:before="0"/>
      </w:pPr>
      <w:r>
        <w:rPr>
          <w:b w:val="0"/>
        </w:rPr>
        <w:t>• The NDMA is headed by the Prime Minister and formulates policies, plans, and guidelines for disaster management.</w:t>
      </w:r>
    </w:p>
    <w:p>
      <w:pPr>
        <w:spacing w:before="0"/>
      </w:pPr>
      <w:r>
        <w:rPr>
          <w:b w:val="0"/>
        </w:rPr>
        <w:t>• India also employs the NDRF, a specialized force for disaster response.</w:t>
      </w:r>
    </w:p>
    <w:p>
      <w:pPr>
        <w:spacing w:before="0"/>
      </w:pPr>
      <w:r>
        <w:rPr>
          <w:b w:val="0"/>
        </w:rPr>
        <w:t>• Internal Security: The Ministry of Home Affairs is responsible for internal security, which includes preventing terrorist activities, insurgencies, and organized crime.</w:t>
      </w:r>
    </w:p>
    <w:p>
      <w:pPr>
        <w:spacing w:before="0"/>
      </w:pPr>
      <w:r>
        <w:rPr>
          <w:b w:val="0"/>
        </w:rPr>
        <w:t>• It works in coordination with intelligence agencies like IB and RAW for intelligence gathering and threat assessment.</w:t>
      </w:r>
    </w:p>
    <w:p>
      <w:pPr>
        <w:spacing w:before="0"/>
      </w:pPr>
      <w:r>
        <w:rPr>
          <w:b w:val="0"/>
        </w:rPr>
        <w:t>• Border Management: Border management involves securing India's borders with neighboring countries through forces like BSF (Border Security Force) and ITBP (Indo-Tibetan Border Police).</w:t>
      </w:r>
    </w:p>
    <w:p>
      <w:pPr>
        <w:spacing w:before="0"/>
      </w:pPr>
      <w:r>
        <w:rPr>
          <w:b w:val="0"/>
        </w:rPr>
        <w:t>• The ministry also manages border area development programs to promote socio-economic growth in border regions.</w:t>
      </w:r>
    </w:p>
    <w:p>
      <w:pPr>
        <w:spacing w:before="0"/>
      </w:pPr>
      <w:r>
        <w:rPr>
          <w:b w:val="0"/>
        </w:rPr>
      </w:r>
    </w:p>
    <w:p>
      <w:pPr>
        <w:spacing w:after="100" w:line="360" w:lineRule="auto" w:before="0"/>
      </w:pPr>
      <w:r>
        <w:rPr>
          <w:b w:val="0"/>
        </w:rPr>
        <w:t>15. Which sports were first announced as demonstration events but later became medal sports in the 38th National Games, Uttarakhand?</w:t>
      </w:r>
    </w:p>
    <w:p>
      <w:pPr>
        <w:spacing w:before="0"/>
      </w:pPr>
      <w:r>
        <w:rPr>
          <w:b w:val="0"/>
        </w:rPr>
      </w:r>
    </w:p>
    <w:p>
      <w:pPr>
        <w:spacing w:after="100" w:before="0"/>
      </w:pPr>
      <w:r>
        <w:rPr>
          <w:b w:val="0"/>
        </w:rPr>
        <w:t>A. Kho-Kho and Kabaddi</w:t>
      </w:r>
    </w:p>
    <w:p>
      <w:pPr>
        <w:spacing w:after="100" w:before="0"/>
      </w:pPr>
      <w:r>
        <w:rPr>
          <w:b w:val="0"/>
        </w:rPr>
        <w:t>B. Yogasana and Mallakhamb</w:t>
      </w:r>
    </w:p>
    <w:p>
      <w:pPr>
        <w:spacing w:after="100" w:before="0"/>
      </w:pPr>
      <w:r>
        <w:rPr>
          <w:b w:val="0"/>
        </w:rPr>
        <w:t>C. Shooting and Athletics</w:t>
      </w:r>
    </w:p>
    <w:p>
      <w:pPr>
        <w:spacing w:after="100" w:before="0"/>
      </w:pPr>
      <w:r>
        <w:rPr>
          <w:b w:val="0"/>
        </w:rPr>
        <w:t>D. Kayaking and Rowing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Yogasana and Mallakhamb. Key Points Additional Information</w:t>
      </w:r>
    </w:p>
    <w:p>
      <w:pPr>
        <w:spacing w:before="0"/>
      </w:pPr>
      <w:r>
        <w:rPr>
          <w:b w:val="0"/>
        </w:rPr>
        <w:t>• Yogasana and Mallakhamb were initially introduced as demonstration sports in the 38th National Games, held in Uttarakhand, 2023. Later, they were upgraded to medal sports, showcasing their growing recognition and importance.</w:t>
      </w:r>
    </w:p>
    <w:p>
      <w:pPr>
        <w:spacing w:before="0"/>
      </w:pPr>
      <w:r>
        <w:rPr>
          <w:b w:val="0"/>
        </w:rPr>
        <w:t>• Yogasana is a traditional Indian physical, mental, and spiritual practice, which gained attention for its ability to promote health and wellness. Its inclusion as a medal sport highlights the global appreciation for India's cultural heritage.</w:t>
      </w:r>
    </w:p>
    <w:p>
      <w:pPr>
        <w:spacing w:before="0"/>
      </w:pPr>
      <w:r>
        <w:rPr>
          <w:b w:val="0"/>
        </w:rPr>
        <w:t>• Mallakhamb, often referred to as the “pole gymnastics of India,” is a unique sport combining strength, flexibility, and acrobatics. It is performed on a vertical wooden pole or rope and demonstrates India's rich traditional sporting practices.</w:t>
      </w:r>
    </w:p>
    <w:p>
      <w:pPr>
        <w:spacing w:before="0"/>
      </w:pPr>
      <w:r>
        <w:rPr>
          <w:b w:val="0"/>
        </w:rPr>
        <w:t>• The inclusion of these sports as medal events in the National Games is a step toward promoting indigenous sports and encouraging participation at the grassroots level.</w:t>
      </w:r>
    </w:p>
    <w:p>
      <w:pPr>
        <w:spacing w:before="0"/>
      </w:pPr>
      <w:r>
        <w:rPr>
          <w:b w:val="0"/>
        </w:rPr>
        <w:t>• This decision also aligns with the government's efforts to preserve and promote India's ancient practices and sports, making them relevant in modern competitive platforms.</w:t>
      </w:r>
    </w:p>
    <w:p>
      <w:pPr>
        <w:spacing w:before="0"/>
      </w:pPr>
      <w:r>
        <w:rPr>
          <w:b w:val="0"/>
        </w:rPr>
        <w:t>• Yogasana: The International Yoga Day, celebrated on 21 June every year, signifies the importance of yoga in promoting health and well-being.</w:t>
      </w:r>
    </w:p>
    <w:p>
      <w:pPr>
        <w:spacing w:before="0"/>
      </w:pPr>
      <w:r>
        <w:rPr>
          <w:b w:val="0"/>
        </w:rPr>
        <w:t>• Yogasana has been recognized globally, with various countries adopting it for mental and physical fitness. It includes postures (asanas), breathing exercises (pranayama), and meditation.</w:t>
      </w:r>
    </w:p>
    <w:p>
      <w:pPr>
        <w:spacing w:before="0"/>
      </w:pPr>
      <w:r>
        <w:rPr>
          <w:b w:val="0"/>
        </w:rPr>
        <w:t>• Yogasana competitions involve scoring based on the precision of postures, balance, and flexibility.</w:t>
      </w:r>
    </w:p>
    <w:p>
      <w:pPr>
        <w:spacing w:before="0"/>
      </w:pPr>
      <w:r>
        <w:rPr>
          <w:b w:val="0"/>
        </w:rPr>
        <w:t>• Its inclusion in the National Games reflects efforts to integrate traditional practices into mainstream sports.</w:t>
      </w:r>
    </w:p>
    <w:p>
      <w:pPr>
        <w:spacing w:before="0"/>
      </w:pPr>
      <w:r>
        <w:rPr>
          <w:b w:val="0"/>
        </w:rPr>
        <w:t>• Mallakhamb: Mallakhamb originated in India and dates back to the 12th century. It was traditionally used as a training tool for wrestlers.</w:t>
      </w:r>
    </w:p>
    <w:p>
      <w:pPr>
        <w:spacing w:before="0"/>
      </w:pPr>
      <w:r>
        <w:rPr>
          <w:b w:val="0"/>
        </w:rPr>
        <w:t>• There are various types of Mallakhamb, including pole Mallakhamb, hanging Mallakhamb, and rope Mallakhamb, each requiring exceptional strength and agility.</w:t>
      </w:r>
    </w:p>
    <w:p>
      <w:pPr>
        <w:spacing w:before="0"/>
      </w:pPr>
      <w:r>
        <w:rPr>
          <w:b w:val="0"/>
        </w:rPr>
        <w:t>• It is recognized by the Indian Olympic Association and has gained popularity in several states like Maharashtra and Madhya Pradesh.</w:t>
      </w:r>
    </w:p>
    <w:p>
      <w:pPr>
        <w:spacing w:before="0"/>
      </w:pPr>
      <w:r>
        <w:rPr>
          <w:b w:val="0"/>
        </w:rPr>
        <w:t>• Mallakhamb has been included in various state-level competitions and is slowly gaining recognition on the national stage.</w:t>
      </w:r>
    </w:p>
    <w:p>
      <w:pPr>
        <w:spacing w:before="0"/>
      </w:pPr>
      <w:r>
        <w:rPr>
          <w:b w:val="0"/>
        </w:rPr>
        <w:t>• National Games: The 38th National Games were held in Uttarakhand, showcasing a variety of sports, including traditional and modern disciplines.</w:t>
      </w:r>
    </w:p>
    <w:p>
      <w:pPr>
        <w:spacing w:before="0"/>
      </w:pPr>
      <w:r>
        <w:rPr>
          <w:b w:val="0"/>
        </w:rPr>
        <w:t>• The event aims to promote sports culture across India and encourage youth participation.</w:t>
      </w:r>
    </w:p>
    <w:p>
      <w:pPr>
        <w:spacing w:before="0"/>
      </w:pPr>
      <w:r>
        <w:rPr>
          <w:b w:val="0"/>
        </w:rPr>
        <w:t>• Demonstration sports, like Yogasana and Mallakhamb, often serve as a platform to gauge public interest and feasibility for their inclusion as competitive sports.</w:t>
      </w:r>
    </w:p>
    <w:p>
      <w:pPr>
        <w:spacing w:before="0"/>
      </w:pPr>
      <w:r>
        <w:rPr>
          <w:b w:val="0"/>
        </w:rPr>
        <w:t>• Promotion of Indigenous Sports: The government has initiated various schemes, including the Khelo India programme, to promote indigenous sports and athletes.</w:t>
      </w:r>
    </w:p>
    <w:p>
      <w:pPr>
        <w:spacing w:before="0"/>
      </w:pPr>
      <w:r>
        <w:rPr>
          <w:b w:val="0"/>
        </w:rPr>
        <w:t>• These efforts aim to preserve India's traditional sports heritage and integrate them into global sporting events.</w:t>
      </w:r>
    </w:p>
    <w:p>
      <w:pPr>
        <w:spacing w:before="0"/>
      </w:pPr>
      <w:r>
        <w:rPr>
          <w:b w:val="0"/>
        </w:rPr>
        <w:t>• Highlighting indigenous sports in events like the National Games aids in generating awareness and appreciation among the younger generation.</w:t>
      </w:r>
    </w:p>
    <w:p>
      <w:pPr>
        <w:spacing w:before="0"/>
      </w:pPr>
      <w:r>
        <w:rPr>
          <w:b w:val="0"/>
        </w:rPr>
      </w:r>
    </w:p>
    <w:p>
      <w:pPr>
        <w:spacing w:after="100" w:line="360" w:lineRule="auto" w:before="0"/>
      </w:pPr>
      <w:r>
        <w:rPr>
          <w:b w:val="0"/>
        </w:rPr>
        <w:t>16. The Kudremukh mines of Karnataka are primarily associated with extraction of which mineral?</w:t>
      </w:r>
    </w:p>
    <w:p>
      <w:pPr>
        <w:spacing w:before="0"/>
      </w:pPr>
      <w:r>
        <w:rPr>
          <w:b w:val="0"/>
        </w:rPr>
      </w:r>
    </w:p>
    <w:p>
      <w:pPr>
        <w:spacing w:after="100" w:before="0"/>
      </w:pPr>
      <w:r>
        <w:rPr>
          <w:b w:val="0"/>
        </w:rPr>
        <w:t>A. Bauxite</w:t>
      </w:r>
    </w:p>
    <w:p>
      <w:pPr>
        <w:spacing w:after="100" w:before="0"/>
      </w:pPr>
      <w:r>
        <w:rPr>
          <w:b w:val="0"/>
        </w:rPr>
        <w:t>B. Limestone</w:t>
      </w:r>
    </w:p>
    <w:p>
      <w:pPr>
        <w:spacing w:after="100" w:before="0"/>
      </w:pPr>
      <w:r>
        <w:rPr>
          <w:b w:val="0"/>
        </w:rPr>
        <w:t>C. Iron ore</w:t>
      </w:r>
    </w:p>
    <w:p>
      <w:pPr>
        <w:spacing w:after="100" w:before="0"/>
      </w:pPr>
      <w:r>
        <w:rPr>
          <w:b w:val="0"/>
        </w:rPr>
        <w:t>D. Copper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Iron ore. Key Points Additional Information Important Points</w:t>
      </w:r>
    </w:p>
    <w:p>
      <w:pPr>
        <w:spacing w:before="0"/>
      </w:pPr>
      <w:r>
        <w:rPr>
          <w:b w:val="0"/>
        </w:rPr>
        <w:t>• The Kudremukh mines in Karnataka are primarily associated with the extraction of iron ore.</w:t>
      </w:r>
    </w:p>
    <w:p>
      <w:pPr>
        <w:spacing w:before="0"/>
      </w:pPr>
      <w:r>
        <w:rPr>
          <w:b w:val="0"/>
        </w:rPr>
        <w:t>• Kudremukh is located in the Chikkamagaluru district of Karnataka and is known for its rich deposits of magnetite iron ore, one of the best quality ores found in India.</w:t>
      </w:r>
    </w:p>
    <w:p>
      <w:pPr>
        <w:spacing w:before="0"/>
      </w:pPr>
      <w:r>
        <w:rPr>
          <w:b w:val="0"/>
        </w:rPr>
        <w:t>• The Kudremukh Iron Ore Company Limited (KIOCL), a government undertaking, was established to exploit the iron ore deposits in this region.</w:t>
      </w:r>
    </w:p>
    <w:p>
      <w:pPr>
        <w:spacing w:before="0"/>
      </w:pPr>
      <w:r>
        <w:rPr>
          <w:b w:val="0"/>
        </w:rPr>
        <w:t>• Iron ore from Kudremukh was mainly exported to countries like China and Japan, contributing significantly to India's export revenue.</w:t>
      </w:r>
    </w:p>
    <w:p>
      <w:pPr>
        <w:spacing w:before="0"/>
      </w:pPr>
      <w:r>
        <w:rPr>
          <w:b w:val="0"/>
        </w:rPr>
        <w:t>• The mining operations in Kudremukh were stopped in 2005 due to environmental concerns, as the area falls within the Kudremukh National Park, a biodiversity hotspot.</w:t>
      </w:r>
    </w:p>
    <w:p>
      <w:pPr>
        <w:spacing w:before="0"/>
      </w:pPr>
      <w:r>
        <w:rPr>
          <w:b w:val="0"/>
        </w:rPr>
        <w:t>• Iron Ore in India: India is one of the world's leading producers of iron ore, with deposits found in states like Odisha, Chhattisgarh, Jharkhand, Karnataka, and Goa.</w:t>
      </w:r>
    </w:p>
    <w:p>
      <w:pPr>
        <w:spacing w:before="0"/>
      </w:pPr>
      <w:r>
        <w:rPr>
          <w:b w:val="0"/>
        </w:rPr>
        <w:t>• India's iron ore is primarily used for steel production, which is vital for infrastructure development and industrial growth.</w:t>
      </w:r>
    </w:p>
    <w:p>
      <w:pPr>
        <w:spacing w:before="0"/>
      </w:pPr>
      <w:r>
        <w:rPr>
          <w:b w:val="0"/>
        </w:rPr>
        <w:t>• Key types of iron ore found in India include hematite and magnetite, with hematite being the most abundant and widely used.</w:t>
      </w:r>
    </w:p>
    <w:p>
      <w:pPr>
        <w:spacing w:before="0"/>
      </w:pPr>
      <w:r>
        <w:rPr>
          <w:b w:val="0"/>
        </w:rPr>
        <w:t>• Kudremukh National Park: The Kudremukh National Park is part of the Western Ghats, recognized as a UNESCO World Heritage Site.</w:t>
      </w:r>
    </w:p>
    <w:p>
      <w:pPr>
        <w:spacing w:before="0"/>
      </w:pPr>
      <w:r>
        <w:rPr>
          <w:b w:val="0"/>
        </w:rPr>
        <w:t>• It is known for its unique biodiversity and serves as a habitat for various endangered species like the Malabar civet and the Indian leopard.</w:t>
      </w:r>
    </w:p>
    <w:p>
      <w:pPr>
        <w:spacing w:before="0"/>
      </w:pPr>
      <w:r>
        <w:rPr>
          <w:b w:val="0"/>
        </w:rPr>
        <w:t>• Due to ecological concerns, the Supreme Court of India ordered the cessation of mining activities in this region in 2005.</w:t>
      </w:r>
    </w:p>
    <w:p>
      <w:pPr>
        <w:spacing w:before="0"/>
      </w:pPr>
      <w:r>
        <w:rPr>
          <w:b w:val="0"/>
        </w:rPr>
        <w:t>• Environmental Impact of Mining: Mining activities often lead to deforestation, soil erosion, and loss of biodiversity, especially in ecologically sensitive zones like the Western Ghats.</w:t>
      </w:r>
    </w:p>
    <w:p>
      <w:pPr>
        <w:spacing w:before="0"/>
      </w:pPr>
      <w:r>
        <w:rPr>
          <w:b w:val="0"/>
        </w:rPr>
        <w:t>• Efforts are being made to promote sustainable mining practices and restore degraded ecosystems.</w:t>
      </w:r>
    </w:p>
    <w:p>
      <w:pPr>
        <w:spacing w:before="0"/>
      </w:pPr>
      <w:r>
        <w:rPr>
          <w:b w:val="0"/>
        </w:rPr>
        <w:t>• Iron Ore Exports: India exports iron ore mainly to China, which is the largest consumer of iron ore globally, followed by countries like Japan and South Korea.</w:t>
      </w:r>
    </w:p>
    <w:p>
      <w:pPr>
        <w:spacing w:before="0"/>
      </w:pPr>
      <w:r>
        <w:rPr>
          <w:b w:val="0"/>
        </w:rPr>
        <w:t>• Iron ore exports contribute significantly to India's foreign exchange earnings but are subject to fluctuations in global demand and prices.</w:t>
      </w:r>
    </w:p>
    <w:p>
      <w:pPr>
        <w:spacing w:before="0"/>
      </w:pPr>
      <w:r>
        <w:rPr>
          <w:b w:val="0"/>
        </w:rPr>
        <w:t>• Magnetite vs Hematite: Magnetite contains higher iron content (up to 72%) compared to hematite, which contains around 50-60% iron.</w:t>
      </w:r>
    </w:p>
    <w:p>
      <w:pPr>
        <w:spacing w:before="0"/>
      </w:pPr>
      <w:r>
        <w:rPr>
          <w:b w:val="0"/>
        </w:rPr>
        <w:t>• Magnetite is preferred for steelmaking due to its high iron content and lower impurities.</w:t>
      </w:r>
    </w:p>
    <w:p>
      <w:pPr>
        <w:spacing w:before="0"/>
      </w:pPr>
      <w:r>
        <w:rPr>
          <w:b w:val="0"/>
        </w:rPr>
        <w:t>• Western Ghats Ecology: The Western Ghats are among the eight "hottest hotspots" of biological diversity in the world.</w:t>
      </w:r>
    </w:p>
    <w:p>
      <w:pPr>
        <w:spacing w:before="0"/>
      </w:pPr>
      <w:r>
        <w:rPr>
          <w:b w:val="0"/>
        </w:rPr>
        <w:t>• They play a crucial role in regulating the monsoon and are a source of numerous rivers in southern India.</w:t>
      </w:r>
    </w:p>
    <w:p>
      <w:pPr>
        <w:spacing w:before="0"/>
      </w:pPr>
      <w:r>
        <w:rPr>
          <w:b w:val="0"/>
        </w:rPr>
      </w:r>
    </w:p>
    <w:p>
      <w:pPr>
        <w:spacing w:after="100" w:line="360" w:lineRule="auto" w:before="0"/>
      </w:pPr>
      <w:r>
        <w:rPr>
          <w:b w:val="0"/>
        </w:rPr>
        <w:t>17. Which statement correctly reflects the weighted voting system under Article 279A(9)?</w:t>
      </w:r>
    </w:p>
    <w:p>
      <w:pPr>
        <w:spacing w:before="0"/>
      </w:pPr>
      <w:r>
        <w:rPr>
          <w:b w:val="0"/>
        </w:rPr>
      </w:r>
    </w:p>
    <w:p>
      <w:pPr>
        <w:spacing w:after="100" w:before="0"/>
      </w:pPr>
      <w:r>
        <w:rPr>
          <w:b w:val="0"/>
        </w:rPr>
        <w:t>A. Centre holds 75 percent voting share</w:t>
      </w:r>
    </w:p>
    <w:p>
      <w:pPr>
        <w:spacing w:after="100" w:before="0"/>
      </w:pPr>
      <w:r>
        <w:rPr>
          <w:b w:val="0"/>
        </w:rPr>
        <w:t>B. Centre plus one state can pass decisions</w:t>
      </w:r>
    </w:p>
    <w:p>
      <w:pPr>
        <w:spacing w:after="100" w:before="0"/>
      </w:pPr>
      <w:r>
        <w:rPr>
          <w:b w:val="0"/>
        </w:rPr>
        <w:t>C. States have double the Centre’s voting weight</w:t>
      </w:r>
    </w:p>
    <w:p>
      <w:pPr>
        <w:spacing w:after="100" w:before="0"/>
      </w:pPr>
      <w:r>
        <w:rPr>
          <w:b w:val="0"/>
        </w:rPr>
        <w:t>D. Centre and States have equal votes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Under Article 279A(9) of the Constitution, every decision of the GST Council is taken by a majority of not less than three-fourths (75%) of the weighted votes of the members present and voting. The vote of the Central Government has a weightage of one-third (1/3) of the total votes cast, and the votes of all the State Governments taken together have a weightage of two-thirds (2/3) of the total votes cast. Thus, the States' weightage is double that of the Centre.</w:t>
      </w:r>
    </w:p>
    <w:p>
      <w:pPr>
        <w:spacing w:before="0"/>
      </w:pPr>
      <w:r>
        <w:rPr>
          <w:b w:val="0"/>
        </w:rPr>
      </w:r>
    </w:p>
    <w:p>
      <w:pPr>
        <w:spacing w:after="100" w:line="360" w:lineRule="auto" w:before="0"/>
      </w:pPr>
      <w:r>
        <w:rPr>
          <w:b w:val="0"/>
        </w:rPr>
        <w:t>18. Analyze the statements on ideal gases:1) Gas molecules occupy negligible volume compared to container size.2) Strong intermolecular forces act between molecules.3) Collisions between molecules are perfectly elastic.Which statement(s) is/are correct?</w:t>
      </w:r>
    </w:p>
    <w:p>
      <w:pPr>
        <w:spacing w:before="0"/>
      </w:pPr>
      <w:r>
        <w:rPr>
          <w:b w:val="0"/>
        </w:rPr>
      </w:r>
    </w:p>
    <w:p>
      <w:pPr>
        <w:spacing w:after="100" w:before="0"/>
      </w:pPr>
      <w:r>
        <w:rPr>
          <w:b w:val="0"/>
        </w:rPr>
        <w:t>A. 1 and 2 only</w:t>
      </w:r>
    </w:p>
    <w:p>
      <w:pPr>
        <w:spacing w:after="100" w:before="0"/>
      </w:pPr>
      <w:r>
        <w:rPr>
          <w:b w:val="0"/>
        </w:rPr>
        <w:t>B. 1 and 3 only</w:t>
      </w:r>
    </w:p>
    <w:p>
      <w:pPr>
        <w:spacing w:after="100" w:before="0"/>
      </w:pPr>
      <w:r>
        <w:rPr>
          <w:b w:val="0"/>
        </w:rPr>
        <w:t>C. 2 and 3 only</w:t>
      </w:r>
    </w:p>
    <w:p>
      <w:pPr>
        <w:spacing w:after="100" w:before="0"/>
      </w:pPr>
      <w:r>
        <w:rPr>
          <w:b w:val="0"/>
        </w:rPr>
        <w:t>D. All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Ideal gas assumptions include that gas molecules occupy negligible volume compared to the container, ensuring statement 1 is correct. Additionally, collisions between molecules are perfectly elastic, meaning no energy is lost during interactions, making statement 3 correct. However, ideal gases have no strong intermolecular forces, so statement 2 is incorrect. Thus, only statements 1 and 3 align with the characteristics of an ideal gas.</w:t>
      </w:r>
    </w:p>
    <w:p>
      <w:pPr>
        <w:spacing w:before="0"/>
      </w:pPr>
      <w:r>
        <w:rPr>
          <w:b w:val="0"/>
        </w:rPr>
      </w:r>
    </w:p>
    <w:p>
      <w:pPr>
        <w:spacing w:after="100" w:line="360" w:lineRule="auto" w:before="0"/>
      </w:pPr>
      <w:r>
        <w:rPr>
          <w:b w:val="0"/>
        </w:rPr>
        <w:t>19. Under the Bharatiya Nagarik Suraksha Samhita (BNSS), which court can grant default bail after the prescribed time limit?</w:t>
      </w:r>
    </w:p>
    <w:p>
      <w:pPr>
        <w:spacing w:before="0"/>
      </w:pPr>
      <w:r>
        <w:rPr>
          <w:b w:val="0"/>
        </w:rPr>
      </w:r>
    </w:p>
    <w:p>
      <w:pPr>
        <w:spacing w:after="100" w:before="0"/>
      </w:pPr>
      <w:r>
        <w:rPr>
          <w:b w:val="0"/>
        </w:rPr>
        <w:t>A. District Court</w:t>
      </w:r>
    </w:p>
    <w:p>
      <w:pPr>
        <w:spacing w:after="100" w:before="0"/>
      </w:pPr>
      <w:r>
        <w:rPr>
          <w:b w:val="0"/>
        </w:rPr>
        <w:t>B. Magistrate</w:t>
      </w:r>
    </w:p>
    <w:p>
      <w:pPr>
        <w:spacing w:after="100" w:before="0"/>
      </w:pPr>
      <w:r>
        <w:rPr>
          <w:b w:val="0"/>
        </w:rPr>
        <w:t>C. High Court</w:t>
      </w:r>
    </w:p>
    <w:p>
      <w:pPr>
        <w:spacing w:after="100" w:before="0"/>
      </w:pPr>
      <w:r>
        <w:rPr>
          <w:b w:val="0"/>
        </w:rPr>
        <w:t>D. Gram Nyayalaya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Magistrate. Key Points Additional Information Important Points</w:t>
      </w:r>
    </w:p>
    <w:p>
      <w:pPr>
        <w:spacing w:before="0"/>
      </w:pPr>
      <w:r>
        <w:rPr>
          <w:b w:val="0"/>
        </w:rPr>
        <w:t>• Default bail, also known as statutory bail, is granted under Section 167(2) of the Code of Criminal Procedure (CrPC) when the investigating agency fails to complete the investigation within the prescribed time limit.</w:t>
      </w:r>
    </w:p>
    <w:p>
      <w:pPr>
        <w:spacing w:before="0"/>
      </w:pPr>
      <w:r>
        <w:rPr>
          <w:b w:val="0"/>
        </w:rPr>
        <w:t>• Under the Bharatiya Nagarik Suraksha Samhita (BNSS), the authority to grant default bail primarily lies with the Magistrate, who oversees cases within their jurisdiction.</w:t>
      </w:r>
    </w:p>
    <w:p>
      <w:pPr>
        <w:spacing w:before="0"/>
      </w:pPr>
      <w:r>
        <w:rPr>
          <w:b w:val="0"/>
        </w:rPr>
        <w:t>• The prescribed time limit for completing investigations is 90 days for offenses punishable with imprisonment of 10 years or more and 60 days for other offenses, as per CrPC guidelines.</w:t>
      </w:r>
    </w:p>
    <w:p>
      <w:pPr>
        <w:spacing w:before="0"/>
      </w:pPr>
      <w:r>
        <w:rPr>
          <w:b w:val="0"/>
        </w:rPr>
        <w:t>• If the investigating agency fails to file the charge sheet within this time frame, the accused becomes entitled to default bail, provided they apply for it.</w:t>
      </w:r>
    </w:p>
    <w:p>
      <w:pPr>
        <w:spacing w:before="0"/>
      </w:pPr>
      <w:r>
        <w:rPr>
          <w:b w:val="0"/>
        </w:rPr>
        <w:t>• The Magistrate plays a crucial role in ensuring compliance with legal standards and safeguards the rights of the accused by granting default bail when conditions are met.</w:t>
      </w:r>
    </w:p>
    <w:p>
      <w:pPr>
        <w:spacing w:before="0"/>
      </w:pPr>
      <w:r>
        <w:rPr>
          <w:b w:val="0"/>
        </w:rPr>
        <w:t>• Bharatiya Nagarik Suraksha Samhita (BNSS): The BNSS is a proposed codification aimed at simplifying and reorganizing various criminal procedural laws, including the Code of Criminal Procedure (CrPC).</w:t>
      </w:r>
    </w:p>
    <w:p>
      <w:pPr>
        <w:spacing w:before="0"/>
      </w:pPr>
      <w:r>
        <w:rPr>
          <w:b w:val="0"/>
        </w:rPr>
        <w:t>• It emphasizes the protection of citizens’ rights while ensuring efficient criminal justice delivery.</w:t>
      </w:r>
    </w:p>
    <w:p>
      <w:pPr>
        <w:spacing w:before="0"/>
      </w:pPr>
      <w:r>
        <w:rPr>
          <w:b w:val="0"/>
        </w:rPr>
        <w:t>• The BNSS aims to enhance transparency, reduce procedural delays, and improve access to justice for all citizens.</w:t>
      </w:r>
    </w:p>
    <w:p>
      <w:pPr>
        <w:spacing w:before="0"/>
      </w:pPr>
      <w:r>
        <w:rPr>
          <w:b w:val="0"/>
        </w:rPr>
        <w:t>• Role of Magistrate: A Magistrate is a judicial officer empowered by law to handle cases related to criminal offenses, including the authority to grant bail.</w:t>
      </w:r>
    </w:p>
    <w:p>
      <w:pPr>
        <w:spacing w:before="0"/>
      </w:pPr>
      <w:r>
        <w:rPr>
          <w:b w:val="0"/>
        </w:rPr>
        <w:t>• In the context of default bail, the Magistrate ensures adherence to the prescribed investigation time frame under Section 167(2) of CrPC.</w:t>
      </w:r>
    </w:p>
    <w:p>
      <w:pPr>
        <w:spacing w:before="0"/>
      </w:pPr>
      <w:r>
        <w:rPr>
          <w:b w:val="0"/>
        </w:rPr>
        <w:t>• The Magistrate acts as the first level of judicial authority for criminal matters within their jurisdiction.</w:t>
      </w:r>
    </w:p>
    <w:p>
      <w:pPr>
        <w:spacing w:before="0"/>
      </w:pPr>
      <w:r>
        <w:rPr>
          <w:b w:val="0"/>
        </w:rPr>
        <w:t>• Default Bail Mechanism: It is a statutory right provided to the accused if the investigating authority fails to file the charge sheet within the stipulated time.</w:t>
      </w:r>
    </w:p>
    <w:p>
      <w:pPr>
        <w:spacing w:before="0"/>
      </w:pPr>
      <w:r>
        <w:rPr>
          <w:b w:val="0"/>
        </w:rPr>
        <w:t>• The accused must apply for default bail, and the court must grant it if the conditions are fulfilled.</w:t>
      </w:r>
    </w:p>
    <w:p>
      <w:pPr>
        <w:spacing w:before="0"/>
      </w:pPr>
      <w:r>
        <w:rPr>
          <w:b w:val="0"/>
        </w:rPr>
        <w:t>• Default bail ensures that investigation delays do not lead to indefinite custody of the accused, protecting their fundamental rights under the Constitution of India.</w:t>
      </w:r>
    </w:p>
    <w:p>
      <w:pPr>
        <w:spacing w:before="0"/>
      </w:pPr>
      <w:r>
        <w:rPr>
          <w:b w:val="0"/>
        </w:rPr>
        <w:t>• Comparison of Judicial Authorities: District Court: Handles appeals and cases beyond the jurisdiction of Magistrates but does not directly grant default bail under CrPC.</w:t>
      </w:r>
    </w:p>
    <w:p>
      <w:pPr>
        <w:spacing w:before="0"/>
      </w:pPr>
      <w:r>
        <w:rPr>
          <w:b w:val="0"/>
        </w:rPr>
        <w:t>• High Court: Acts as an appellate authority and can grant bail in exceptional cases, but default bail is typically handled by Magistrates.</w:t>
      </w:r>
    </w:p>
    <w:p>
      <w:pPr>
        <w:spacing w:before="0"/>
      </w:pPr>
      <w:r>
        <w:rPr>
          <w:b w:val="0"/>
        </w:rPr>
        <w:t>• Gram Nyayalaya: A village-level court dealing with petty civil and criminal cases but does not handle default bail under CrPC.</w:t>
      </w:r>
    </w:p>
    <w:p>
      <w:pPr>
        <w:spacing w:before="0"/>
      </w:pPr>
      <w:r>
        <w:rPr>
          <w:b w:val="0"/>
        </w:rPr>
        <w:t>• Section 167(2) of CrPC: Provides the legal framework for default bail, ensuring the rights of the accused are not compromised due to delays in investigation.</w:t>
      </w:r>
    </w:p>
    <w:p>
      <w:pPr>
        <w:spacing w:before="0"/>
      </w:pPr>
      <w:r>
        <w:rPr>
          <w:b w:val="0"/>
        </w:rPr>
        <w:t>• Constitutional Safeguards: The right to default bail aligns with Article 21 of the Constitution of India, which guarantees the protection of life and personal liberty.</w:t>
      </w:r>
    </w:p>
    <w:p>
      <w:pPr>
        <w:spacing w:before="0"/>
      </w:pPr>
      <w:r>
        <w:rPr>
          <w:b w:val="0"/>
        </w:rPr>
        <w:t>• Judicial Precedents: Various rulings by the Supreme Court of India have reinforced the importance of default bail as a statutory right of the accused.</w:t>
      </w:r>
    </w:p>
    <w:p>
      <w:pPr>
        <w:spacing w:before="0"/>
      </w:pPr>
      <w:r>
        <w:rPr>
          <w:b w:val="0"/>
        </w:rPr>
      </w:r>
    </w:p>
    <w:p>
      <w:pPr>
        <w:spacing w:after="100" w:line="360" w:lineRule="auto" w:before="0"/>
      </w:pPr>
      <w:r>
        <w:rPr>
          <w:b w:val="0"/>
        </w:rPr>
        <w:t>20. Which initiative differs from the others in terms of sectoral focus?</w:t>
      </w:r>
    </w:p>
    <w:p>
      <w:pPr>
        <w:spacing w:before="0"/>
      </w:pPr>
      <w:r>
        <w:rPr>
          <w:b w:val="0"/>
        </w:rPr>
      </w:r>
    </w:p>
    <w:p>
      <w:pPr>
        <w:spacing w:after="100" w:before="0"/>
      </w:pPr>
      <w:r>
        <w:rPr>
          <w:b w:val="0"/>
        </w:rPr>
        <w:t>A. National Single Window System</w:t>
      </w:r>
    </w:p>
    <w:p>
      <w:pPr>
        <w:spacing w:after="100" w:before="0"/>
      </w:pPr>
      <w:r>
        <w:rPr>
          <w:b w:val="0"/>
        </w:rPr>
        <w:t>B. Logistics Ease Across Different States</w:t>
      </w:r>
    </w:p>
    <w:p>
      <w:pPr>
        <w:spacing w:after="100" w:before="0"/>
      </w:pPr>
      <w:r>
        <w:rPr>
          <w:b w:val="0"/>
        </w:rPr>
        <w:t>C. PM Gati Shakti</w:t>
      </w:r>
    </w:p>
    <w:p>
      <w:pPr>
        <w:spacing w:after="100" w:before="0"/>
      </w:pPr>
      <w:r>
        <w:rPr>
          <w:b w:val="0"/>
        </w:rPr>
        <w:t>D. PM Fasal Bima Yojana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PM Fasal Bima Yojana. Key Points Additional Information Important Points</w:t>
      </w:r>
    </w:p>
    <w:p>
      <w:pPr>
        <w:spacing w:before="0"/>
      </w:pPr>
      <w:r>
        <w:rPr>
          <w:b w:val="0"/>
        </w:rPr>
        <w:t>• PM Fasal Bima Yojana (PMFBY) focuses on the agriculture sector and aims to provide financial support to farmers in case of crop failures due to natural calamities, pests, or diseases.</w:t>
      </w:r>
    </w:p>
    <w:p>
      <w:pPr>
        <w:spacing w:before="0"/>
      </w:pPr>
      <w:r>
        <w:rPr>
          <w:b w:val="0"/>
        </w:rPr>
        <w:t>• It is a unique initiative compared to the other options, as it is sector-specific to agriculture and rural farmers, while the other initiatives focus on logistics, infrastructure, or governance systems.</w:t>
      </w:r>
    </w:p>
    <w:p>
      <w:pPr>
        <w:spacing w:before="0"/>
      </w:pPr>
      <w:r>
        <w:rPr>
          <w:b w:val="0"/>
        </w:rPr>
        <w:t>• The scheme was launched in 2016 by the Government of India to ensure risk coverage and stability for farmers.</w:t>
      </w:r>
    </w:p>
    <w:p>
      <w:pPr>
        <w:spacing w:before="0"/>
      </w:pPr>
      <w:r>
        <w:rPr>
          <w:b w:val="0"/>
        </w:rPr>
        <w:t>• PMFBY provides insurance coverage and encourages farmers to adopt modern practices, ensuring long-term agricultural growth and sustainability.</w:t>
      </w:r>
    </w:p>
    <w:p>
      <w:pPr>
        <w:spacing w:before="0"/>
      </w:pPr>
      <w:r>
        <w:rPr>
          <w:b w:val="0"/>
        </w:rPr>
        <w:t>• All other options such as the National Single Window System, Logistics Ease Across Different States (LEADS), and PM Gati Shakti are initiatives focused on logistics and infrastructure development, making PMFBY distinct in its purpose.</w:t>
      </w:r>
    </w:p>
    <w:p>
      <w:pPr>
        <w:spacing w:before="0"/>
      </w:pPr>
      <w:r>
        <w:rPr>
          <w:b w:val="0"/>
        </w:rPr>
        <w:t>• National Single Window System (NSWS): The NSWS is an initiative by the Government of India to provide a one-stop digital platform for investors and businesses to access clearances and approvals.</w:t>
      </w:r>
    </w:p>
    <w:p>
      <w:pPr>
        <w:spacing w:before="0"/>
      </w:pPr>
      <w:r>
        <w:rPr>
          <w:b w:val="0"/>
        </w:rPr>
        <w:t>• It focuses on ease of doing business and integrates several central and state government services into a unified interface.</w:t>
      </w:r>
    </w:p>
    <w:p>
      <w:pPr>
        <w:spacing w:before="0"/>
      </w:pPr>
      <w:r>
        <w:rPr>
          <w:b w:val="0"/>
        </w:rPr>
        <w:t>• The aim is to improve the investment climate and attract both domestic and foreign investments.</w:t>
      </w:r>
    </w:p>
    <w:p>
      <w:pPr>
        <w:spacing w:before="0"/>
      </w:pPr>
      <w:r>
        <w:rPr>
          <w:b w:val="0"/>
        </w:rPr>
        <w:t>• Logistics Ease Across Different States (LEADS): The LEADS Index is a survey-based assessment that ranks states based on their logistics ecosystem.</w:t>
      </w:r>
    </w:p>
    <w:p>
      <w:pPr>
        <w:spacing w:before="0"/>
      </w:pPr>
      <w:r>
        <w:rPr>
          <w:b w:val="0"/>
        </w:rPr>
        <w:t>• It is aimed at improving the efficiency of logistics services and ensuring better infrastructure and processes to facilitate trade and economic growth.</w:t>
      </w:r>
    </w:p>
    <w:p>
      <w:pPr>
        <w:spacing w:before="0"/>
      </w:pPr>
      <w:r>
        <w:rPr>
          <w:b w:val="0"/>
        </w:rPr>
        <w:t>• PM Gati Shakti: It is a national master plan for multi-modal connectivity to bring synergy among different infrastructure sectors in India.</w:t>
      </w:r>
    </w:p>
    <w:p>
      <w:pPr>
        <w:spacing w:before="0"/>
      </w:pPr>
      <w:r>
        <w:rPr>
          <w:b w:val="0"/>
        </w:rPr>
        <w:t>• The initiative focuses on efficient project planning and execution to ensure cost and time savings in large-scale infrastructure development.</w:t>
      </w:r>
    </w:p>
    <w:p>
      <w:pPr>
        <w:spacing w:before="0"/>
      </w:pPr>
      <w:r>
        <w:rPr>
          <w:b w:val="0"/>
        </w:rPr>
        <w:t>• PM Gati Shakti aims to connect economic zones and improve the logistics ecosystem of the country.</w:t>
      </w:r>
    </w:p>
    <w:p>
      <w:pPr>
        <w:spacing w:before="0"/>
      </w:pPr>
      <w:r>
        <w:rPr>
          <w:b w:val="0"/>
        </w:rPr>
        <w:t>• PM Fasal Bima Yojana (PMFBY): Launched in 2016, PMFBY provides crop insurance to farmers to protect against unforeseen losses due to natural disasters, pests, and diseases.</w:t>
      </w:r>
    </w:p>
    <w:p>
      <w:pPr>
        <w:spacing w:before="0"/>
      </w:pPr>
      <w:r>
        <w:rPr>
          <w:b w:val="0"/>
        </w:rPr>
        <w:t>• Farmers are required to pay a minimal premium, and the government pays the balance premium to the insurance company.</w:t>
      </w:r>
    </w:p>
    <w:p>
      <w:pPr>
        <w:spacing w:before="0"/>
      </w:pPr>
      <w:r>
        <w:rPr>
          <w:b w:val="0"/>
        </w:rPr>
        <w:t>• This scheme is vital for the socio-economic stability of farmers and enhances their resilience to climate and market risks.</w:t>
      </w:r>
    </w:p>
    <w:p>
      <w:pPr>
        <w:spacing w:before="0"/>
      </w:pPr>
      <w:r>
        <w:rPr>
          <w:b w:val="0"/>
        </w:rPr>
        <w:t>• It is implemented by the Ministry of Agriculture and Farmers' Welfare in collaboration with state governments and insurance companies.</w:t>
      </w:r>
    </w:p>
    <w:p>
      <w:pPr>
        <w:spacing w:before="0"/>
      </w:pPr>
      <w:r>
        <w:rPr>
          <w:b w:val="0"/>
        </w:rPr>
        <w:t>• Coverage under PMFBY: The scheme covers pre-sowing to post-harvest losses for notified crops across different regions of India.</w:t>
      </w:r>
    </w:p>
    <w:p>
      <w:pPr>
        <w:spacing w:before="0"/>
      </w:pPr>
      <w:r>
        <w:rPr>
          <w:b w:val="0"/>
        </w:rPr>
        <w:t>• The premium rates for farmers are kept at 2% for Kharif crops, 1.5% for Rabi crops, and 5% for commercial/horticultural crops.</w:t>
      </w:r>
    </w:p>
    <w:p>
      <w:pPr>
        <w:spacing w:before="0"/>
      </w:pPr>
      <w:r>
        <w:rPr>
          <w:b w:val="0"/>
        </w:rPr>
        <w:t>• Achievements of PMFBY: Since its inception, PMFBY has provided substantial financial relief to farmers during natural disasters and has covered millions of hectares of farmland.</w:t>
      </w:r>
    </w:p>
    <w:p>
      <w:pPr>
        <w:spacing w:before="0"/>
      </w:pPr>
      <w:r>
        <w:rPr>
          <w:b w:val="0"/>
        </w:rPr>
        <w:t>• The scheme has encouraged the adoption of scientific farming techniques and improved productivity in the agricultural sector.</w:t>
      </w:r>
    </w:p>
    <w:p>
      <w:pPr>
        <w:spacing w:before="0"/>
      </w:pPr>
      <w:r>
        <w:rPr>
          <w:b w:val="0"/>
        </w:rPr>
        <w:t>• Distinction from other schemes: While other initiatives like LEADS and Gati Shakti focus on logistics and infrastructure, PMFBY is uniquely targeted toward agricultural risk management and farmer welfare.</w:t>
      </w:r>
    </w:p>
    <w:p>
      <w:pPr>
        <w:spacing w:before="0"/>
      </w:pPr>
      <w:r>
        <w:rPr>
          <w:b w:val="0"/>
        </w:rPr>
      </w:r>
    </w:p>
    <w:p>
      <w:pPr>
        <w:spacing w:after="100" w:line="360" w:lineRule="auto" w:before="0"/>
      </w:pPr>
      <w:r>
        <w:rPr>
          <w:b w:val="0"/>
        </w:rPr>
        <w:t>21. Fill in the blank:Ghoomar was recognized among the world’s leading local dances in the year _____.</w:t>
      </w:r>
    </w:p>
    <w:p>
      <w:pPr>
        <w:spacing w:before="0"/>
      </w:pPr>
      <w:r>
        <w:rPr>
          <w:b w:val="0"/>
        </w:rPr>
      </w:r>
    </w:p>
    <w:p>
      <w:pPr>
        <w:spacing w:after="100" w:before="0"/>
      </w:pPr>
      <w:r>
        <w:rPr>
          <w:b w:val="0"/>
        </w:rPr>
        <w:t>A. 2010</w:t>
      </w:r>
    </w:p>
    <w:p>
      <w:pPr>
        <w:spacing w:after="100" w:before="0"/>
      </w:pPr>
      <w:r>
        <w:rPr>
          <w:b w:val="0"/>
        </w:rPr>
        <w:t>B. 2013</w:t>
      </w:r>
    </w:p>
    <w:p>
      <w:pPr>
        <w:spacing w:after="100" w:before="0"/>
      </w:pPr>
      <w:r>
        <w:rPr>
          <w:b w:val="0"/>
        </w:rPr>
        <w:t>C. 2015</w:t>
      </w:r>
    </w:p>
    <w:p>
      <w:pPr>
        <w:spacing w:after="100" w:before="0"/>
      </w:pPr>
      <w:r>
        <w:rPr>
          <w:b w:val="0"/>
        </w:rPr>
        <w:t>D. 2018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2013. Key Points Additional Information Important Points</w:t>
      </w:r>
    </w:p>
    <w:p>
      <w:pPr>
        <w:spacing w:before="0"/>
      </w:pPr>
      <w:r>
        <w:rPr>
          <w:b w:val="0"/>
        </w:rPr>
        <w:t>• Ghoomar is a traditional folk dance of Rajasthan that is deeply rooted in the state’s culture and heritage.</w:t>
      </w:r>
    </w:p>
    <w:p>
      <w:pPr>
        <w:spacing w:before="0"/>
      </w:pPr>
      <w:r>
        <w:rPr>
          <w:b w:val="0"/>
        </w:rPr>
        <w:t>• In the year 2013, Ghoomar gained international recognition and was listed among the world’s leading local dances, showcasing its cultural significance on a global platform.</w:t>
      </w:r>
    </w:p>
    <w:p>
      <w:pPr>
        <w:spacing w:before="0"/>
      </w:pPr>
      <w:r>
        <w:rPr>
          <w:b w:val="0"/>
        </w:rPr>
        <w:t>• This dance form is primarily performed by women who wear traditional ghagra (long skirts) and adorn themselves with intricate jewelry, representing the colorful and vibrant essence of Rajasthan.</w:t>
      </w:r>
    </w:p>
    <w:p>
      <w:pPr>
        <w:spacing w:before="0"/>
      </w:pPr>
      <w:r>
        <w:rPr>
          <w:b w:val="0"/>
        </w:rPr>
        <w:t>• Ghoomar is performed on special occasions like weddings, festivals, and religious ceremonies, and is considered a symbol of joy and celebration.</w:t>
      </w:r>
    </w:p>
    <w:p>
      <w:pPr>
        <w:spacing w:before="0"/>
      </w:pPr>
      <w:r>
        <w:rPr>
          <w:b w:val="0"/>
        </w:rPr>
        <w:t>• Its inclusion in the list of leading dances in 2013 highlighted the importance of preserving and promoting regional art forms globally.</w:t>
      </w:r>
    </w:p>
    <w:p>
      <w:pPr>
        <w:spacing w:before="0"/>
      </w:pPr>
      <w:r>
        <w:rPr>
          <w:b w:val="0"/>
        </w:rPr>
        <w:t>• Origin of Ghoomar: The dance originated in Marwar, Rajasthan, and was traditionally performed by the Bhil tribe to worship Goddess Saraswati.</w:t>
      </w:r>
    </w:p>
    <w:p>
      <w:pPr>
        <w:spacing w:before="0"/>
      </w:pPr>
      <w:r>
        <w:rPr>
          <w:b w:val="0"/>
        </w:rPr>
        <w:t>• Over time, it became popular among the Rajput community and was integrated into royal festivities.</w:t>
      </w:r>
    </w:p>
    <w:p>
      <w:pPr>
        <w:spacing w:before="0"/>
      </w:pPr>
      <w:r>
        <w:rPr>
          <w:b w:val="0"/>
        </w:rPr>
        <w:t>• Features of Ghoomar Dance: The dance involves graceful twirling movements that showcase the flowing ghagras worn by the performers.</w:t>
      </w:r>
    </w:p>
    <w:p>
      <w:pPr>
        <w:spacing w:before="0"/>
      </w:pPr>
      <w:r>
        <w:rPr>
          <w:b w:val="0"/>
        </w:rPr>
        <w:t>• It is accompanied by traditional folk music, including songs that narrate tales of Rajasthan’s culture and history.</w:t>
      </w:r>
    </w:p>
    <w:p>
      <w:pPr>
        <w:spacing w:before="0"/>
      </w:pPr>
      <w:r>
        <w:rPr>
          <w:b w:val="0"/>
        </w:rPr>
        <w:t>• The performers maintain rhythmic hand and foot movements, symbolizing elegance and tradition.</w:t>
      </w:r>
    </w:p>
    <w:p>
      <w:pPr>
        <w:spacing w:before="0"/>
      </w:pPr>
      <w:r>
        <w:rPr>
          <w:b w:val="0"/>
        </w:rPr>
        <w:t>• Global Significance: Ghoomar has been performed at various international cultural events, enhancing its global appeal and recognition.</w:t>
      </w:r>
    </w:p>
    <w:p>
      <w:pPr>
        <w:spacing w:before="0"/>
      </w:pPr>
      <w:r>
        <w:rPr>
          <w:b w:val="0"/>
        </w:rPr>
        <w:t>• Its inclusion in the list of leading local dances in 2015 brought attention to the importance of preserving such traditional art forms.</w:t>
      </w:r>
    </w:p>
    <w:p>
      <w:pPr>
        <w:spacing w:before="0"/>
      </w:pPr>
      <w:r>
        <w:rPr>
          <w:b w:val="0"/>
        </w:rPr>
        <w:t>• Other Famous Folk Dances of India: Bihu: A folk dance from Assam, performed during the Bihu festival.</w:t>
      </w:r>
    </w:p>
    <w:p>
      <w:pPr>
        <w:spacing w:before="0"/>
      </w:pPr>
      <w:r>
        <w:rPr>
          <w:b w:val="0"/>
        </w:rPr>
        <w:t>• Garba: A traditional dance from Gujarat, performed during Navratri celebrations.</w:t>
      </w:r>
    </w:p>
    <w:p>
      <w:pPr>
        <w:spacing w:before="0"/>
      </w:pPr>
      <w:r>
        <w:rPr>
          <w:b w:val="0"/>
        </w:rPr>
        <w:t>• Lavani: A vibrant dance form from Maharashtra, known for its energetic performances.</w:t>
      </w:r>
    </w:p>
    <w:p>
      <w:pPr>
        <w:spacing w:before="0"/>
      </w:pPr>
      <w:r>
        <w:rPr>
          <w:b w:val="0"/>
        </w:rPr>
        <w:t>• Bhangra: A lively folk dance from Punjab, performed during harvest festivals.</w:t>
      </w:r>
    </w:p>
    <w:p>
      <w:pPr>
        <w:spacing w:before="0"/>
      </w:pPr>
      <w:r>
        <w:rPr>
          <w:b w:val="0"/>
        </w:rPr>
        <w:t>• UNESCO Recognition: Several traditional dances, including some from India, have been recognized as part of UNESCO’s Intangible Cultural Heritage, emphasizing the need to preserve them.</w:t>
      </w:r>
    </w:p>
    <w:p>
      <w:pPr>
        <w:spacing w:before="0"/>
      </w:pPr>
      <w:r>
        <w:rPr>
          <w:b w:val="0"/>
        </w:rPr>
        <w:t>• While Ghoomar is not yet on the UNESCO list, its global recognition in 2015 has paved the way for similar efforts.</w:t>
      </w:r>
    </w:p>
    <w:p>
      <w:pPr>
        <w:spacing w:before="0"/>
      </w:pPr>
      <w:r>
        <w:rPr>
          <w:b w:val="0"/>
        </w:rPr>
        <w:t>• Promotion of Folk Art: The Indian government and cultural organizations have been actively working to promote traditional art forms through events, festivals, and media.</w:t>
      </w:r>
    </w:p>
    <w:p>
      <w:pPr>
        <w:spacing w:before="0"/>
      </w:pPr>
      <w:r>
        <w:rPr>
          <w:b w:val="0"/>
        </w:rPr>
        <w:t>• Such initiatives ensure that folk dances like Ghoomar remain an integral part of India’s cultural identity.</w:t>
      </w:r>
    </w:p>
    <w:p>
      <w:pPr>
        <w:spacing w:before="0"/>
      </w:pPr>
      <w:r>
        <w:rPr>
          <w:b w:val="0"/>
        </w:rPr>
        <w:t>• Cultural Tourism: Folk dances like Ghoomar attract tourists from around the world, contributing to India’s cultural tourism industry.</w:t>
      </w:r>
    </w:p>
    <w:p>
      <w:pPr>
        <w:spacing w:before="0"/>
      </w:pPr>
      <w:r>
        <w:rPr>
          <w:b w:val="0"/>
        </w:rPr>
        <w:t>• Rajasthan, in particular, is known for its vibrant culture, with Ghoomar performances being a major highlight for visitors.</w:t>
      </w:r>
    </w:p>
    <w:p>
      <w:pPr>
        <w:spacing w:before="0"/>
      </w:pPr>
      <w:r>
        <w:rPr>
          <w:b w:val="0"/>
        </w:rPr>
      </w:r>
    </w:p>
    <w:p>
      <w:pPr>
        <w:spacing w:after="100" w:line="360" w:lineRule="auto" w:before="0"/>
      </w:pPr>
      <w:r>
        <w:rPr>
          <w:b w:val="0"/>
        </w:rPr>
        <w:t>22. According to Transparency International, what is a key concern regarding EU golden passport and visa schemes?</w:t>
      </w:r>
    </w:p>
    <w:p>
      <w:pPr>
        <w:spacing w:before="0"/>
      </w:pPr>
      <w:r>
        <w:rPr>
          <w:b w:val="0"/>
        </w:rPr>
      </w:r>
    </w:p>
    <w:p>
      <w:pPr>
        <w:spacing w:after="100" w:before="0"/>
      </w:pPr>
      <w:r>
        <w:rPr>
          <w:b w:val="0"/>
        </w:rPr>
        <w:t>A. Growth in legal migration</w:t>
      </w:r>
    </w:p>
    <w:p>
      <w:pPr>
        <w:spacing w:after="100" w:before="0"/>
      </w:pPr>
      <w:r>
        <w:rPr>
          <w:b w:val="0"/>
        </w:rPr>
        <w:t>B. Cultural exchange promotion</w:t>
      </w:r>
    </w:p>
    <w:p>
      <w:pPr>
        <w:spacing w:after="100" w:before="0"/>
      </w:pPr>
      <w:r>
        <w:rPr>
          <w:b w:val="0"/>
        </w:rPr>
        <w:t>C. Misuse by corrupt individuals for personal benefit</w:t>
      </w:r>
    </w:p>
    <w:p>
      <w:pPr>
        <w:spacing w:after="100" w:before="0"/>
      </w:pPr>
      <w:r>
        <w:rPr>
          <w:b w:val="0"/>
        </w:rPr>
        <w:t>D. Tourism growth via relaxed visas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Misuse by corrupt individuals for personal benefit. Key Points Additional Information Important Points</w:t>
      </w:r>
    </w:p>
    <w:p>
      <w:pPr>
        <w:spacing w:before="0"/>
      </w:pPr>
      <w:r>
        <w:rPr>
          <w:b w:val="0"/>
        </w:rPr>
        <w:t>• Transparency International, a global anti-corruption organization, has raised concerns about the potential misuse of EU golden passport and visa schemes by corrupt individuals.</w:t>
      </w:r>
    </w:p>
    <w:p>
      <w:pPr>
        <w:spacing w:before="0"/>
      </w:pPr>
      <w:r>
        <w:rPr>
          <w:b w:val="0"/>
        </w:rPr>
        <w:t>• EU golden passport and visa programs allow wealthy individuals to obtain citizenship or residency in exchange for significant investments, often without stringent checks on the origin of their funds.</w:t>
      </w:r>
    </w:p>
    <w:p>
      <w:pPr>
        <w:spacing w:before="0"/>
      </w:pPr>
      <w:r>
        <w:rPr>
          <w:b w:val="0"/>
        </w:rPr>
        <w:t>• The schemes have been criticized for enabling individuals involved in corruption, money laundering, or other illicit activities to gain legal residency or citizenship, bypassing stricter immigration protocols.</w:t>
      </w:r>
    </w:p>
    <w:p>
      <w:pPr>
        <w:spacing w:before="0"/>
      </w:pPr>
      <w:r>
        <w:rPr>
          <w:b w:val="0"/>
        </w:rPr>
        <w:t>• A report by Transparency International highlighted cases where these schemes were exploited to shield illicit wealth or evade accountability for criminal activities.</w:t>
      </w:r>
    </w:p>
    <w:p>
      <w:pPr>
        <w:spacing w:before="0"/>
      </w:pPr>
      <w:r>
        <w:rPr>
          <w:b w:val="0"/>
        </w:rPr>
        <w:t>• In particular, the lack of transparency and due diligence in vetting applicants increases the risk of misuse, undermining the integrity of the EU’s immigration system and financial security.</w:t>
      </w:r>
    </w:p>
    <w:p>
      <w:pPr>
        <w:spacing w:before="0"/>
      </w:pPr>
      <w:r>
        <w:rPr>
          <w:b w:val="0"/>
        </w:rPr>
        <w:t>• Golden Passport and Visa Schemes: Golden passport programs allow individuals to obtain citizenship in exchange for financial investments, often in real estate or government bonds.</w:t>
      </w:r>
    </w:p>
    <w:p>
      <w:pPr>
        <w:spacing w:before="0"/>
      </w:pPr>
      <w:r>
        <w:rPr>
          <w:b w:val="0"/>
        </w:rPr>
        <w:t>• Golden visa programs grant residency rights to individuals who invest in the host country, typically in real estate or businesses.</w:t>
      </w:r>
    </w:p>
    <w:p>
      <w:pPr>
        <w:spacing w:before="0"/>
      </w:pPr>
      <w:r>
        <w:rPr>
          <w:b w:val="0"/>
        </w:rPr>
        <w:t>• Countries such as Malta, Cyprus, and Portugal have been prominent in offering such schemes within the EU.</w:t>
      </w:r>
    </w:p>
    <w:p>
      <w:pPr>
        <w:spacing w:before="0"/>
      </w:pPr>
      <w:r>
        <w:rPr>
          <w:b w:val="0"/>
        </w:rPr>
        <w:t>• These schemes have generated billions in revenue for participating countries but have also faced scrutiny for potential abuse and lack of oversight.</w:t>
      </w:r>
    </w:p>
    <w:p>
      <w:pPr>
        <w:spacing w:before="0"/>
      </w:pPr>
      <w:r>
        <w:rPr>
          <w:b w:val="0"/>
        </w:rPr>
        <w:t>• Transparency International’s Report: The organization has flagged that these schemes are vulnerable to exploitation by individuals seeking to launder money or hide assets.</w:t>
      </w:r>
    </w:p>
    <w:p>
      <w:pPr>
        <w:spacing w:before="0"/>
      </w:pPr>
      <w:r>
        <w:rPr>
          <w:b w:val="0"/>
        </w:rPr>
        <w:t>• It has recommended stricter vetting processes, enhanced transparency, and international cooperation to mitigate risks.</w:t>
      </w:r>
    </w:p>
    <w:p>
      <w:pPr>
        <w:spacing w:before="0"/>
      </w:pPr>
      <w:r>
        <w:rPr>
          <w:b w:val="0"/>
        </w:rPr>
        <w:t>• Transparency International advocates for banning golden passport schemes entirely due to their inherent risks.</w:t>
      </w:r>
    </w:p>
    <w:p>
      <w:pPr>
        <w:spacing w:before="0"/>
      </w:pPr>
      <w:r>
        <w:rPr>
          <w:b w:val="0"/>
        </w:rPr>
        <w:t>• Key Risks of Misuse: Risk of granting citizenship or residency to individuals involved in organized crime or corruption.</w:t>
      </w:r>
    </w:p>
    <w:p>
      <w:pPr>
        <w:spacing w:before="0"/>
      </w:pPr>
      <w:r>
        <w:rPr>
          <w:b w:val="0"/>
        </w:rPr>
        <w:t>• Potential for undermining national security, as inadequate checks could allow individuals with malicious intent to enter the EU.</w:t>
      </w:r>
    </w:p>
    <w:p>
      <w:pPr>
        <w:spacing w:before="0"/>
      </w:pPr>
      <w:r>
        <w:rPr>
          <w:b w:val="0"/>
        </w:rPr>
        <w:t>• Impact on the EU’s reputation for fostering transparency and accountability.</w:t>
      </w:r>
    </w:p>
    <w:p>
      <w:pPr>
        <w:spacing w:before="0"/>
      </w:pPr>
      <w:r>
        <w:rPr>
          <w:b w:val="0"/>
        </w:rPr>
        <w:t>• Examples of Misuse: In Cyprus, investigative reports revealed instances where high-profile criminals were granted citizenship through the program.</w:t>
      </w:r>
    </w:p>
    <w:p>
      <w:pPr>
        <w:spacing w:before="0"/>
      </w:pPr>
      <w:r>
        <w:rPr>
          <w:b w:val="0"/>
        </w:rPr>
        <w:t>• The Maltese scheme has been criticized for reportedly granting passports without adequate scrutiny of applicants’ backgrounds.</w:t>
      </w:r>
    </w:p>
    <w:p>
      <w:pPr>
        <w:spacing w:before="0"/>
      </w:pPr>
      <w:r>
        <w:rPr>
          <w:b w:val="0"/>
        </w:rPr>
        <w:t>• These cases illustrate the pressing need for reform or abolition of such programs to prevent further exploitation.</w:t>
      </w:r>
    </w:p>
    <w:p>
      <w:pPr>
        <w:spacing w:before="0"/>
      </w:pPr>
      <w:r>
        <w:rPr>
          <w:b w:val="0"/>
        </w:rPr>
        <w:t>• EU Initiatives: The EU has been working on stricter regulations and oversight mechanisms for golden passport and visa schemes.</w:t>
      </w:r>
    </w:p>
    <w:p>
      <w:pPr>
        <w:spacing w:before="0"/>
      </w:pPr>
      <w:r>
        <w:rPr>
          <w:b w:val="0"/>
        </w:rPr>
        <w:t>• In 2022, the European Parliament called for the abolition of such schemes, emphasizing the risks of misuse and corruption.</w:t>
      </w:r>
    </w:p>
    <w:p>
      <w:pPr>
        <w:spacing w:before="0"/>
      </w:pPr>
      <w:r>
        <w:rPr>
          <w:b w:val="0"/>
        </w:rPr>
        <w:t>• Stronger cooperation between member states is needed to ensure compliance with anti-money laundering and anti-corruption regulations.</w:t>
      </w:r>
    </w:p>
    <w:p>
      <w:pPr>
        <w:spacing w:before="0"/>
      </w:pPr>
      <w:r>
        <w:rPr>
          <w:b w:val="0"/>
        </w:rPr>
        <w:t>• Legal Framework: Golden passport schemes are governed by national laws, but EU regulations on money laundering and financial crime apply.</w:t>
      </w:r>
    </w:p>
    <w:p>
      <w:pPr>
        <w:spacing w:before="0"/>
      </w:pPr>
      <w:r>
        <w:rPr>
          <w:b w:val="0"/>
        </w:rPr>
        <w:t>• Member states are required to ensure that applicants comply with EU standards for transparency and financial integrity.</w:t>
      </w:r>
    </w:p>
    <w:p>
      <w:pPr>
        <w:spacing w:before="0"/>
      </w:pPr>
      <w:r>
        <w:rPr>
          <w:b w:val="0"/>
        </w:rPr>
        <w:t>• Failure to adhere to these standards can result in penalties or loss of membership benefits.</w:t>
      </w:r>
    </w:p>
    <w:p>
      <w:pPr>
        <w:spacing w:before="0"/>
      </w:pPr>
      <w:r>
        <w:rPr>
          <w:b w:val="0"/>
        </w:rPr>
        <w:t>• Impact on Global Reputation: Misuse of golden passport schemes can tarnish a country’s reputation, affecting its relations with other nations and international organizations.</w:t>
      </w:r>
    </w:p>
    <w:p>
      <w:pPr>
        <w:spacing w:before="0"/>
      </w:pPr>
      <w:r>
        <w:rPr>
          <w:b w:val="0"/>
        </w:rPr>
        <w:t>• Such schemes also risk damaging public trust in the government and its commitment to transparency.</w:t>
      </w:r>
    </w:p>
    <w:p>
      <w:pPr>
        <w:spacing w:before="0"/>
      </w:pPr>
      <w:r>
        <w:rPr>
          <w:b w:val="0"/>
        </w:rPr>
      </w:r>
    </w:p>
    <w:p>
      <w:pPr>
        <w:spacing w:after="100" w:line="360" w:lineRule="auto" w:before="0"/>
      </w:pPr>
      <w:r>
        <w:rPr>
          <w:b w:val="0"/>
        </w:rPr>
        <w:t>23. Which city ranked first in Swachh Vayu Sarvekshan 2024 among cities with population above 10 lakh?</w:t>
      </w:r>
    </w:p>
    <w:p>
      <w:pPr>
        <w:spacing w:before="0"/>
      </w:pPr>
      <w:r>
        <w:rPr>
          <w:b w:val="0"/>
        </w:rPr>
      </w:r>
    </w:p>
    <w:p>
      <w:pPr>
        <w:spacing w:after="100" w:before="0"/>
      </w:pPr>
      <w:r>
        <w:rPr>
          <w:b w:val="0"/>
        </w:rPr>
        <w:t>A. Bengaluru</w:t>
      </w:r>
    </w:p>
    <w:p>
      <w:pPr>
        <w:spacing w:after="100" w:before="0"/>
      </w:pPr>
      <w:r>
        <w:rPr>
          <w:b w:val="0"/>
        </w:rPr>
        <w:t>B. Indore</w:t>
      </w:r>
    </w:p>
    <w:p>
      <w:pPr>
        <w:spacing w:after="100" w:before="0"/>
      </w:pPr>
      <w:r>
        <w:rPr>
          <w:b w:val="0"/>
        </w:rPr>
        <w:t>C. Mumbai</w:t>
      </w:r>
    </w:p>
    <w:p>
      <w:pPr>
        <w:spacing w:after="100" w:before="0"/>
      </w:pPr>
      <w:r>
        <w:rPr>
          <w:b w:val="0"/>
        </w:rPr>
        <w:t>D. Ahmedabad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Indore. Key Points Additional Information Important Points</w:t>
      </w:r>
    </w:p>
    <w:p>
      <w:pPr>
        <w:spacing w:before="0"/>
      </w:pPr>
      <w:r>
        <w:rPr>
          <w:b w:val="0"/>
        </w:rPr>
        <w:t>• Indore has consistently ranked as one of the cleanest cities in India under various cleanliness and environmental surveys conducted by the Government of India.</w:t>
      </w:r>
    </w:p>
    <w:p>
      <w:pPr>
        <w:spacing w:before="0"/>
      </w:pPr>
      <w:r>
        <w:rPr>
          <w:b w:val="0"/>
        </w:rPr>
        <w:t>• In the Swachh Vayu Sarvekshan 2024, Indore secured the first position among cities with a population above 10 lakh, showcasing its commitment to improving air quality and sustainable urban living.</w:t>
      </w:r>
    </w:p>
    <w:p>
      <w:pPr>
        <w:spacing w:before="0"/>
      </w:pPr>
      <w:r>
        <w:rPr>
          <w:b w:val="0"/>
        </w:rPr>
        <w:t>• The survey evaluates cities based on parameters such as air quality improvement, pollution control measures, and adherence to the National Clean Air Program (NCAP).</w:t>
      </w:r>
    </w:p>
    <w:p>
      <w:pPr>
        <w:spacing w:before="0"/>
      </w:pPr>
      <w:r>
        <w:rPr>
          <w:b w:val="0"/>
        </w:rPr>
        <w:t>• Indore's initiatives include the promotion of public transport, implementation of green energy solutions, and stringent monitoring of industrial emissions.</w:t>
      </w:r>
    </w:p>
    <w:p>
      <w:pPr>
        <w:spacing w:before="0"/>
      </w:pPr>
      <w:r>
        <w:rPr>
          <w:b w:val="0"/>
        </w:rPr>
        <w:t>• Indore's achievements in waste management and its focus on reducing vehicular pollution have significantly contributed to its top ranking in this survey.</w:t>
      </w:r>
    </w:p>
    <w:p>
      <w:pPr>
        <w:spacing w:before="0"/>
      </w:pPr>
      <w:r>
        <w:rPr>
          <w:b w:val="0"/>
        </w:rPr>
        <w:t>• Swachh Vayu Sarvekshan: This survey is part of the National Clean Air Program (NCAP), aimed at reducing air pollution levels by 20-30% by 2024 compared to 2017 levels.</w:t>
      </w:r>
    </w:p>
    <w:p>
      <w:pPr>
        <w:spacing w:before="0"/>
      </w:pPr>
      <w:r>
        <w:rPr>
          <w:b w:val="0"/>
        </w:rPr>
        <w:t>• It categorizes cities based on population and evaluates their efforts in achieving clean air standards.</w:t>
      </w:r>
    </w:p>
    <w:p>
      <w:pPr>
        <w:spacing w:before="0"/>
      </w:pPr>
      <w:r>
        <w:rPr>
          <w:b w:val="0"/>
        </w:rPr>
        <w:t>• The survey emphasizes innovative urban planning, the adoption of renewable energy, and the reduction of vehicular and industrial emissions.</w:t>
      </w:r>
    </w:p>
    <w:p>
      <w:pPr>
        <w:spacing w:before="0"/>
      </w:pPr>
      <w:r>
        <w:rPr>
          <w:b w:val="0"/>
        </w:rPr>
        <w:t>• National Clean Air Program (NCAP): Launched by the Ministry of Environment, Forest and Climate Change (MoEFCC) in January 2019, the NCAP is a comprehensive plan to tackle air pollution at both regional and urban levels.</w:t>
      </w:r>
    </w:p>
    <w:p>
      <w:pPr>
        <w:spacing w:before="0"/>
      </w:pPr>
      <w:r>
        <w:rPr>
          <w:b w:val="0"/>
        </w:rPr>
        <w:t>• The program focuses on a collaborative and participatory approach involving various stakeholders, including state governments, urban local bodies, and citizens.</w:t>
      </w:r>
    </w:p>
    <w:p>
      <w:pPr>
        <w:spacing w:before="0"/>
      </w:pPr>
      <w:r>
        <w:rPr>
          <w:b w:val="0"/>
        </w:rPr>
        <w:t>• It sets specific targets and action plans for cities to improve air quality over time.</w:t>
      </w:r>
    </w:p>
    <w:p>
      <w:pPr>
        <w:spacing w:before="0"/>
      </w:pPr>
      <w:r>
        <w:rPr>
          <w:b w:val="0"/>
        </w:rPr>
        <w:t>• Indore’s Achievements: Indore has been a pioneer in waste segregation, achieving 100% waste segregation at the source.</w:t>
      </w:r>
    </w:p>
    <w:p>
      <w:pPr>
        <w:spacing w:before="0"/>
      </w:pPr>
      <w:r>
        <w:rPr>
          <w:b w:val="0"/>
        </w:rPr>
        <w:t>• The city operates a highly efficient door-to-door waste collection system and has established several composting plants for organic waste processing.</w:t>
      </w:r>
    </w:p>
    <w:p>
      <w:pPr>
        <w:spacing w:before="0"/>
      </w:pPr>
      <w:r>
        <w:rPr>
          <w:b w:val="0"/>
        </w:rPr>
        <w:t>• It has adopted policies to promote the use of electric vehicles and improve public transportation systems to mitigate vehicular emissions.</w:t>
      </w:r>
    </w:p>
    <w:p>
      <w:pPr>
        <w:spacing w:before="0"/>
      </w:pPr>
      <w:r>
        <w:rPr>
          <w:b w:val="0"/>
        </w:rPr>
        <w:t>• Other Top Cities: Cities like Ahmedabad, Bengaluru, and Mumbai have also made significant progress in their air quality improvement measures but are yet to match the comprehensive efforts of Indore.</w:t>
      </w:r>
    </w:p>
    <w:p>
      <w:pPr>
        <w:spacing w:before="0"/>
      </w:pPr>
      <w:r>
        <w:rPr>
          <w:b w:val="0"/>
        </w:rPr>
        <w:t>• These cities are implementing green energy projects, improving public transport infrastructure, and strengthening air quality monitoring networks.</w:t>
      </w:r>
    </w:p>
    <w:p>
      <w:pPr>
        <w:spacing w:before="0"/>
      </w:pPr>
      <w:r>
        <w:rPr>
          <w:b w:val="0"/>
        </w:rPr>
        <w:t>• Key Parameters for Swachh Vayu Sarvekshan: Reduction in PM10 levels.</w:t>
      </w:r>
    </w:p>
    <w:p>
      <w:pPr>
        <w:spacing w:before="0"/>
      </w:pPr>
      <w:r>
        <w:rPr>
          <w:b w:val="0"/>
        </w:rPr>
        <w:t>• Implementation of policies to curb vehicular pollution.</w:t>
      </w:r>
    </w:p>
    <w:p>
      <w:pPr>
        <w:spacing w:before="0"/>
      </w:pPr>
      <w:r>
        <w:rPr>
          <w:b w:val="0"/>
        </w:rPr>
        <w:t>• Adoption of clean energy solutions and renewable energy projects.</w:t>
      </w:r>
    </w:p>
    <w:p>
      <w:pPr>
        <w:spacing w:before="0"/>
      </w:pPr>
      <w:r>
        <w:rPr>
          <w:b w:val="0"/>
        </w:rPr>
        <w:t>• Public awareness campaigns and citizen participation.</w:t>
      </w:r>
    </w:p>
    <w:p>
      <w:pPr>
        <w:spacing w:before="0"/>
      </w:pPr>
      <w:r>
        <w:rPr>
          <w:b w:val="0"/>
        </w:rPr>
        <w:t>• Indore’s Sustainable Practices: The city has prioritized afforestation and green belt development to enhance air quality.</w:t>
      </w:r>
    </w:p>
    <w:p>
      <w:pPr>
        <w:spacing w:before="0"/>
      </w:pPr>
      <w:r>
        <w:rPr>
          <w:b w:val="0"/>
        </w:rPr>
        <w:t>• Regular monitoring of pollution levels through an integrated air quality monitoring system has been implemented.</w:t>
      </w:r>
    </w:p>
    <w:p>
      <w:pPr>
        <w:spacing w:before="0"/>
      </w:pPr>
      <w:r>
        <w:rPr>
          <w:b w:val="0"/>
        </w:rPr>
        <w:t>• Public-private partnerships have played a significant role in sustaining its clean city status.</w:t>
      </w:r>
    </w:p>
    <w:p>
      <w:pPr>
        <w:spacing w:before="0"/>
      </w:pPr>
      <w:r>
        <w:rPr>
          <w:b w:val="0"/>
        </w:rPr>
      </w:r>
    </w:p>
    <w:p>
      <w:pPr>
        <w:spacing w:after="100" w:line="360" w:lineRule="auto" w:before="0"/>
      </w:pPr>
      <w:r>
        <w:rPr>
          <w:b w:val="0"/>
        </w:rPr>
        <w:t>24. Aditya-L1 spacecraft is positioned in a halo orbit around which type of point?</w:t>
      </w:r>
    </w:p>
    <w:p>
      <w:pPr>
        <w:spacing w:before="0"/>
      </w:pPr>
      <w:r>
        <w:rPr>
          <w:b w:val="0"/>
        </w:rPr>
      </w:r>
    </w:p>
    <w:p>
      <w:pPr>
        <w:spacing w:after="100" w:before="0"/>
      </w:pPr>
      <w:r>
        <w:rPr>
          <w:b w:val="0"/>
        </w:rPr>
        <w:t>A. Polar point</w:t>
      </w:r>
    </w:p>
    <w:p>
      <w:pPr>
        <w:spacing w:after="100" w:before="0"/>
      </w:pPr>
      <w:r>
        <w:rPr>
          <w:b w:val="0"/>
        </w:rPr>
        <w:t>B. Lagrangian point</w:t>
      </w:r>
    </w:p>
    <w:p>
      <w:pPr>
        <w:spacing w:after="100" w:before="0"/>
      </w:pPr>
      <w:r>
        <w:rPr>
          <w:b w:val="0"/>
        </w:rPr>
        <w:t>C. Sun-synchronous point</w:t>
      </w:r>
    </w:p>
    <w:p>
      <w:pPr>
        <w:spacing w:after="100" w:before="0"/>
      </w:pPr>
      <w:r>
        <w:rPr>
          <w:b w:val="0"/>
        </w:rPr>
        <w:t>D. Geostationary point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Lagrangian point. Key Points Additional Information Important Points</w:t>
      </w:r>
    </w:p>
    <w:p>
      <w:pPr>
        <w:spacing w:before="0"/>
      </w:pPr>
      <w:r>
        <w:rPr>
          <w:b w:val="0"/>
        </w:rPr>
        <w:t>• Aditya-L1 is India's first solar mission launched by the Indian Space Research Organisation (ISRO).</w:t>
      </w:r>
    </w:p>
    <w:p>
      <w:pPr>
        <w:spacing w:before="0"/>
      </w:pPr>
      <w:r>
        <w:rPr>
          <w:b w:val="0"/>
        </w:rPr>
        <w:t>• The spacecraft is positioned in a halo orbit around the Lagrange Point 1 (L1), which is approximately 1.5 million kilometers from Earth.</w:t>
      </w:r>
    </w:p>
    <w:p>
      <w:pPr>
        <w:spacing w:before="0"/>
      </w:pPr>
      <w:r>
        <w:rPr>
          <w:b w:val="0"/>
        </w:rPr>
        <w:t>• Lagrangian points are positions in space where the gravitational forces of two large celestial bodies, such as the Sun and Earth, and the centrifugal force balance each other, allowing a smaller object to remain stationary relative to them.</w:t>
      </w:r>
    </w:p>
    <w:p>
      <w:pPr>
        <w:spacing w:before="0"/>
      </w:pPr>
      <w:r>
        <w:rPr>
          <w:b w:val="0"/>
        </w:rPr>
        <w:t>• The L1 point is specifically advantageous for solar observation as it allows continuous, uninterrupted views of the Sun without any occultation or eclipses caused by Earth.</w:t>
      </w:r>
    </w:p>
    <w:p>
      <w:pPr>
        <w:spacing w:before="0"/>
      </w:pPr>
      <w:r>
        <w:rPr>
          <w:b w:val="0"/>
        </w:rPr>
        <w:t>• The Aditya-L1 mission aims to study the solar atmosphere, including the chromosphere, corona, and solar wind, and their impact on space weather near Earth.</w:t>
      </w:r>
    </w:p>
    <w:p>
      <w:pPr>
        <w:spacing w:before="0"/>
      </w:pPr>
      <w:r>
        <w:rPr>
          <w:b w:val="0"/>
        </w:rPr>
        <w:t>• Lagrange Points: There are five Lagrange points (L1 to L5) in a two-body system, such as the Sun-Earth system.</w:t>
      </w:r>
    </w:p>
    <w:p>
      <w:pPr>
        <w:spacing w:before="0"/>
      </w:pPr>
      <w:r>
        <w:rPr>
          <w:b w:val="0"/>
        </w:rPr>
        <w:t>• L1: Positioned between the two bodies; ideal for solar observatories.</w:t>
      </w:r>
    </w:p>
    <w:p>
      <w:pPr>
        <w:spacing w:before="0"/>
      </w:pPr>
      <w:r>
        <w:rPr>
          <w:b w:val="0"/>
        </w:rPr>
        <w:t>• L2: Located on the opposite side of Earth from the Sun; suitable for deep-space observatories like the James Webb Space Telescope.</w:t>
      </w:r>
    </w:p>
    <w:p>
      <w:pPr>
        <w:spacing w:before="0"/>
      </w:pPr>
      <w:r>
        <w:rPr>
          <w:b w:val="0"/>
        </w:rPr>
        <w:t>• L3: Positioned on the opposite side of the Sun from Earth; rarely used.</w:t>
      </w:r>
    </w:p>
    <w:p>
      <w:pPr>
        <w:spacing w:before="0"/>
      </w:pPr>
      <w:r>
        <w:rPr>
          <w:b w:val="0"/>
        </w:rPr>
        <w:t>• L4 and L5: Located at 60° ahead and behind the smaller body in its orbit; considered stable points.</w:t>
      </w:r>
    </w:p>
    <w:p>
      <w:pPr>
        <w:spacing w:before="0"/>
      </w:pPr>
      <w:r>
        <w:rPr>
          <w:b w:val="0"/>
        </w:rPr>
        <w:t>• Aditya-L1 Payloads: Seven scientific payloads are onboard, including instruments like the Visible Emission Line Coronagraph (VELC) and the Solar Ultraviolet Imaging Telescope (SUIT).</w:t>
      </w:r>
    </w:p>
    <w:p>
      <w:pPr>
        <w:spacing w:before="0"/>
      </w:pPr>
      <w:r>
        <w:rPr>
          <w:b w:val="0"/>
        </w:rPr>
        <w:t>• These payloads will study solar phenomena such as coronal mass ejections (CMEs), solar magnetic fields, and particle dynamics.</w:t>
      </w:r>
    </w:p>
    <w:p>
      <w:pPr>
        <w:spacing w:before="0"/>
      </w:pPr>
      <w:r>
        <w:rPr>
          <w:b w:val="0"/>
        </w:rPr>
        <w:t>• Importance of Studying the Sun: The Sun influences space weather, which can disrupt satellite operations, communication systems, and power grids on Earth.</w:t>
      </w:r>
    </w:p>
    <w:p>
      <w:pPr>
        <w:spacing w:before="0"/>
      </w:pPr>
      <w:r>
        <w:rPr>
          <w:b w:val="0"/>
        </w:rPr>
        <w:t>• Understanding solar activity helps in predicting geomagnetic storms and mitigating their effects.</w:t>
      </w:r>
    </w:p>
    <w:p>
      <w:pPr>
        <w:spacing w:before="0"/>
      </w:pPr>
      <w:r>
        <w:rPr>
          <w:b w:val="0"/>
        </w:rPr>
        <w:t>• Other Missions to Lagrange Points: SOHO (Solar and Heliospheric Observatory): A joint mission by NASA and ESA stationed at L1 to study the Sun.</w:t>
      </w:r>
    </w:p>
    <w:p>
      <w:pPr>
        <w:spacing w:before="0"/>
      </w:pPr>
      <w:r>
        <w:rPr>
          <w:b w:val="0"/>
        </w:rPr>
        <w:t>• James Webb Space Telescope (JWST): Positioned at L2 to observe distant galaxies and stars.</w:t>
      </w:r>
    </w:p>
    <w:p>
      <w:pPr>
        <w:spacing w:before="0"/>
      </w:pPr>
      <w:r>
        <w:rPr>
          <w:b w:val="0"/>
        </w:rPr>
        <w:t>• The halo orbit around the L1 point allows the spacecraft to remain stable while minimizing the need for excessive fuel for station-keeping maneuvers.</w:t>
      </w:r>
    </w:p>
    <w:p>
      <w:pPr>
        <w:spacing w:before="0"/>
      </w:pPr>
      <w:r>
        <w:rPr>
          <w:b w:val="0"/>
        </w:rPr>
        <w:t>• The Aditya-L1 mission complements ISRO's other space science missions, such as Chandrayaan and Mangalyaan, in advancing India's space exploration capabilities.</w:t>
      </w:r>
    </w:p>
    <w:p>
      <w:pPr>
        <w:spacing w:before="0"/>
      </w:pPr>
      <w:r>
        <w:rPr>
          <w:b w:val="0"/>
        </w:rPr>
        <w:t>• The mission's data will contribute to global efforts in understanding the Sun and its impact on the heliosphere.</w:t>
      </w:r>
    </w:p>
    <w:p>
      <w:pPr>
        <w:spacing w:before="0"/>
      </w:pPr>
      <w:r>
        <w:rPr>
          <w:b w:val="0"/>
        </w:rPr>
      </w:r>
    </w:p>
    <w:p>
      <w:pPr>
        <w:spacing w:after="100" w:line="360" w:lineRule="auto" w:before="0"/>
      </w:pPr>
      <w:r>
        <w:rPr>
          <w:b w:val="0"/>
        </w:rPr>
        <w:t>25. Consider the statements: 1) GST Council recommendations on tax rates are binding. 2) Article 246A empowers States to legislate on intra-state supply of goods and services. Which of the above is/are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statements 1 and 2</w:t>
      </w:r>
    </w:p>
    <w:p>
      <w:pPr>
        <w:spacing w:after="100" w:before="0"/>
      </w:pPr>
      <w:r>
        <w:rPr>
          <w:b w:val="0"/>
        </w:rPr>
        <w:t>D. Neither statement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statement 2. Key Points Additional Information Important Points</w:t>
      </w:r>
    </w:p>
    <w:p>
      <w:pPr>
        <w:spacing w:before="0"/>
      </w:pPr>
      <w:r>
        <w:rPr>
          <w:b w:val="0"/>
        </w:rPr>
        <w:t>• Statement 1: GST Council recommendations on tax rates are binding: The GST Council is a constitutional body under Article 279A of the Indian Constitution.</w:t>
      </w:r>
    </w:p>
    <w:p>
      <w:pPr>
        <w:spacing w:before="0"/>
      </w:pPr>
      <w:r>
        <w:rPr>
          <w:b w:val="0"/>
        </w:rPr>
        <w:t>• It is responsible for making recommendations to the Union and States on various aspects of the Goods and Services Tax (GST), including tax rates, exemptions, and procedural rules.</w:t>
      </w:r>
    </w:p>
    <w:p>
      <w:pPr>
        <w:spacing w:before="0"/>
      </w:pPr>
      <w:r>
        <w:rPr>
          <w:b w:val="0"/>
        </w:rPr>
        <w:t>• However, the recommendations of the GST Council are not binding. They are advisory in nature, and both the Union and State legislatures have the discretion to accept or reject them. Hence, this statement is incorrect.</w:t>
      </w:r>
    </w:p>
    <w:p>
      <w:pPr>
        <w:spacing w:before="0"/>
      </w:pPr>
      <w:r>
        <w:rPr>
          <w:b w:val="0"/>
        </w:rPr>
        <w:t>• Statement 2: Article 246A empowers States to legislate on intra-state supply of goods and services: Article 246A was introduced through the 101st Constitutional Amendment Act, 2016.</w:t>
      </w:r>
    </w:p>
    <w:p>
      <w:pPr>
        <w:spacing w:before="0"/>
      </w:pPr>
      <w:r>
        <w:rPr>
          <w:b w:val="0"/>
        </w:rPr>
        <w:t>• This article provides both the Union and State Legislatures with the power to make laws on GST, but with specific demarcation of their areas of jurisdiction.</w:t>
      </w:r>
    </w:p>
    <w:p>
      <w:pPr>
        <w:spacing w:before="0"/>
      </w:pPr>
      <w:r>
        <w:rPr>
          <w:b w:val="0"/>
        </w:rPr>
        <w:t>• Under Article 246A(2), the Parliament has exclusive power to make laws with respect to inter-state trade, while Article 246A(1) empowers the States to make laws on the intra-state supply of goods and services. Hence, this statement is correct.</w:t>
      </w:r>
    </w:p>
    <w:p>
      <w:pPr>
        <w:spacing w:before="0"/>
      </w:pPr>
      <w:r>
        <w:rPr>
          <w:b w:val="0"/>
        </w:rPr>
        <w:t>• GST Council: The GST Council is chaired by the Union Finance Minister, and its members include the Finance Ministers of all the States.</w:t>
      </w:r>
    </w:p>
    <w:p>
      <w:pPr>
        <w:spacing w:before="0"/>
      </w:pPr>
      <w:r>
        <w:rPr>
          <w:b w:val="0"/>
        </w:rPr>
        <w:t>• It ensures a mechanism for a harmonious structure of GST in India, where both the Centre and States participate in decision-making.</w:t>
      </w:r>
    </w:p>
    <w:p>
      <w:pPr>
        <w:spacing w:before="0"/>
      </w:pPr>
      <w:r>
        <w:rPr>
          <w:b w:val="0"/>
        </w:rPr>
        <w:t>• Despite its recommendations being non-binding, they hold great weight due to the cooperative federalism principle.</w:t>
      </w:r>
    </w:p>
    <w:p>
      <w:pPr>
        <w:spacing w:before="0"/>
      </w:pPr>
      <w:r>
        <w:rPr>
          <w:b w:val="0"/>
        </w:rPr>
        <w:t>• 101st Constitutional Amendment Act, 2016: This act introduced the GST regime in India and is regarded as a landmark in indirect tax reform.</w:t>
      </w:r>
    </w:p>
    <w:p>
      <w:pPr>
        <w:spacing w:before="0"/>
      </w:pPr>
      <w:r>
        <w:rPr>
          <w:b w:val="0"/>
        </w:rPr>
        <w:t>• It led to the insertion of new Articles like 246A, 269A, and 279A, and the deletion of Entry 92 and 92C from the Union List.</w:t>
      </w:r>
    </w:p>
    <w:p>
      <w:pPr>
        <w:spacing w:before="0"/>
      </w:pPr>
      <w:r>
        <w:rPr>
          <w:b w:val="0"/>
        </w:rPr>
        <w:t>• Article 269A: This article deals with the apportionment of GST revenue on inter-state trade between the Centre and States.</w:t>
      </w:r>
    </w:p>
    <w:p>
      <w:pPr>
        <w:spacing w:before="0"/>
      </w:pPr>
      <w:r>
        <w:rPr>
          <w:b w:val="0"/>
        </w:rPr>
        <w:t>• The Integrated GST (IGST) is levied on inter-state supplies, and its revenue is shared based on provisions in the GST Act.</w:t>
      </w:r>
    </w:p>
    <w:p>
      <w:pPr>
        <w:spacing w:before="0"/>
      </w:pPr>
      <w:r>
        <w:rPr>
          <w:b w:val="0"/>
        </w:rPr>
        <w:t>• GST Structure: GST is levied at three levels: Central GST (CGST), State GST (SGST), and Integrated GST (IGST).</w:t>
      </w:r>
    </w:p>
    <w:p>
      <w:pPr>
        <w:spacing w:before="0"/>
      </w:pPr>
      <w:r>
        <w:rPr>
          <w:b w:val="0"/>
        </w:rPr>
        <w:t>• CGST and SGST are levied on intra-state supplies, while IGST is applied to inter-state supplies.</w:t>
      </w:r>
    </w:p>
    <w:p>
      <w:pPr>
        <w:spacing w:before="0"/>
      </w:pPr>
      <w:r>
        <w:rPr>
          <w:b w:val="0"/>
        </w:rPr>
        <w:t>• Cooperative Federalism in GST: GST represents a shift from a fragmented tax system to a unified tax structure in India.</w:t>
      </w:r>
    </w:p>
    <w:p>
      <w:pPr>
        <w:spacing w:before="0"/>
      </w:pPr>
      <w:r>
        <w:rPr>
          <w:b w:val="0"/>
        </w:rPr>
        <w:t>• The GST Council exemplifies cooperative federalism, where both the Centre and States work together in framing GST rules and policies.</w:t>
      </w:r>
    </w:p>
    <w:p>
      <w:pPr>
        <w:spacing w:before="0"/>
      </w:pPr>
      <w:r>
        <w:rPr>
          <w:b w:val="0"/>
        </w:rPr>
        <w:t>• Judicial Observations: In a landmark judgment (Union of India vs Mohit Minerals, 2022), the Supreme Court ruled that GST Council recommendations are non-binding and hold a persuasive value.</w:t>
      </w:r>
    </w:p>
    <w:p>
      <w:pPr>
        <w:spacing w:before="0"/>
      </w:pPr>
      <w:r>
        <w:rPr>
          <w:b w:val="0"/>
        </w:rPr>
        <w:t>• This judgment reaffirmed the federal structure of GST and the discretion of legislatures in implementing its recommendations.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