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Fill in the blank:The ritual masked dances performed at Hemis monastery symbolise various _____ associated with the Drugpa tradition.</w:t>
      </w:r>
    </w:p>
    <w:p>
      <w:pPr>
        <w:spacing w:before="0"/>
      </w:pPr>
      <w:r>
        <w:rPr>
          <w:b w:val="0"/>
        </w:rPr>
      </w:r>
    </w:p>
    <w:p>
      <w:pPr>
        <w:spacing w:after="100" w:before="0"/>
      </w:pPr>
      <w:r>
        <w:rPr>
          <w:b w:val="0"/>
        </w:rPr>
        <w:t>A. divine protectors</w:t>
      </w:r>
    </w:p>
    <w:p>
      <w:pPr>
        <w:spacing w:after="100" w:before="0"/>
      </w:pPr>
      <w:r>
        <w:rPr>
          <w:b w:val="0"/>
        </w:rPr>
        <w:t>B. royal ancestors</w:t>
      </w:r>
    </w:p>
    <w:p>
      <w:pPr>
        <w:spacing w:after="100" w:before="0"/>
      </w:pPr>
      <w:r>
        <w:rPr>
          <w:b w:val="0"/>
        </w:rPr>
        <w:t>C. reborn teachers</w:t>
      </w:r>
    </w:p>
    <w:p>
      <w:pPr>
        <w:spacing w:after="100" w:before="0"/>
      </w:pPr>
      <w:r>
        <w:rPr>
          <w:b w:val="0"/>
        </w:rPr>
        <w:t>D. clan elders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divine protectors. Key Points Additional Information</w:t>
      </w:r>
    </w:p>
    <w:p>
      <w:pPr>
        <w:spacing w:before="0"/>
      </w:pPr>
      <w:r>
        <w:rPr>
          <w:b w:val="0"/>
        </w:rPr>
        <w:t>• The masked dances performed at Hemis Monastery are known as the "Cham dance" and are deeply rooted in Tibetan Buddhism.</w:t>
      </w:r>
    </w:p>
    <w:p>
      <w:pPr>
        <w:spacing w:before="0"/>
      </w:pPr>
      <w:r>
        <w:rPr>
          <w:b w:val="0"/>
        </w:rPr>
        <w:t>• These dances are a form of meditation and an offering to the divine forces, particularly the protectors of the Buddhist faith.</w:t>
      </w:r>
    </w:p>
    <w:p>
      <w:pPr>
        <w:spacing w:before="0"/>
      </w:pPr>
      <w:r>
        <w:rPr>
          <w:b w:val="0"/>
        </w:rPr>
        <w:t>• The Cham dances specifically symbolize the activities and powers of deities and divine protectors associated with the Drukpa (Drugpa) tradition of Tibetan Buddhism.</w:t>
      </w:r>
    </w:p>
    <w:p>
      <w:pPr>
        <w:spacing w:before="0"/>
      </w:pPr>
      <w:r>
        <w:rPr>
          <w:b w:val="0"/>
        </w:rPr>
        <w:t>• The performances are believed to ward off evil spirits and negative energies, bringing spiritual harmony and blessings to the participants and onlookers.</w:t>
      </w:r>
    </w:p>
    <w:p>
      <w:pPr>
        <w:spacing w:before="0"/>
      </w:pPr>
      <w:r>
        <w:rPr>
          <w:b w:val="0"/>
        </w:rPr>
        <w:t>• The Hemis Festival, during which these dances are performed, is dedicated to the spiritual leader Padmasambhava (Guru Rinpoche), who is considered an incarnation of Buddha and a protector of the Buddhist faith.</w:t>
      </w:r>
    </w:p>
    <w:p>
      <w:pPr>
        <w:spacing w:before="0"/>
      </w:pPr>
      <w:r>
        <w:rPr>
          <w:b w:val="0"/>
        </w:rPr>
        <w:t>• Royal ancestors: While Tibetan Buddhist rituals honor historical and religious figures, the concept of royal ancestors does not align with the symbolic meaning of the Cham dance.</w:t>
      </w:r>
    </w:p>
    <w:p>
      <w:pPr>
        <w:spacing w:before="0"/>
      </w:pPr>
      <w:r>
        <w:rPr>
          <w:b w:val="0"/>
        </w:rPr>
        <w:t>• The focus of the dance is on spiritual protection and blessings rather than paying homage to royal lineage or ancestors.</w:t>
      </w:r>
    </w:p>
    <w:p>
      <w:pPr>
        <w:spacing w:before="0"/>
      </w:pPr>
      <w:r>
        <w:rPr>
          <w:b w:val="0"/>
        </w:rPr>
        <w:t>• Reborn teachers: In Tibetan Buddhism, reborn teachers or tulkus are revered spiritual leaders believed to be reincarnations of past masters.</w:t>
      </w:r>
    </w:p>
    <w:p>
      <w:pPr>
        <w:spacing w:before="0"/>
      </w:pPr>
      <w:r>
        <w:rPr>
          <w:b w:val="0"/>
        </w:rPr>
        <w:t>• However, the Cham dance is not primarily focused on these reborn teachers but rather on divine entities and protectors.</w:t>
      </w:r>
    </w:p>
    <w:p>
      <w:pPr>
        <w:spacing w:before="0"/>
      </w:pPr>
      <w:r>
        <w:rPr>
          <w:b w:val="0"/>
        </w:rPr>
        <w:t>• Clan elders: Clan elders are respected figures in many traditional and tribal communities, but this concept is not directly related to the Cham dances performed at Hemis Monastery.</w:t>
      </w:r>
    </w:p>
    <w:p>
      <w:pPr>
        <w:spacing w:before="0"/>
      </w:pPr>
      <w:r>
        <w:rPr>
          <w:b w:val="0"/>
        </w:rPr>
        <w:t>• The dances are more about spiritual protection and blessings than honoring clan elders.</w:t>
      </w:r>
    </w:p>
    <w:p>
      <w:pPr>
        <w:spacing w:before="0"/>
      </w:pPr>
      <w:r>
        <w:rPr>
          <w:b w:val="0"/>
        </w:rPr>
        <w:t>• The Hemis Monastery and the Drukpa tradition: The Hemis Monastery, located in Ladakh, is a significant center of the Drukpa Kagyu lineage of Tibetan Buddhism.</w:t>
      </w:r>
    </w:p>
    <w:p>
      <w:pPr>
        <w:spacing w:before="0"/>
      </w:pPr>
      <w:r>
        <w:rPr>
          <w:b w:val="0"/>
        </w:rPr>
        <w:t>• The Drukpa tradition emphasizes the integration of wisdom and compassion in spiritual practice.</w:t>
      </w:r>
    </w:p>
    <w:p>
      <w:pPr>
        <w:spacing w:before="0"/>
      </w:pPr>
      <w:r>
        <w:rPr>
          <w:b w:val="0"/>
        </w:rPr>
        <w:t>• The Hemis Festival, celebrated annually, showcases the rich cultural and spiritual heritage of this tradition, with the Cham dance being a central attraction.</w:t>
      </w:r>
    </w:p>
    <w:p>
      <w:pPr>
        <w:spacing w:before="0"/>
      </w:pPr>
      <w:r>
        <w:rPr>
          <w:b w:val="0"/>
        </w:rPr>
      </w:r>
    </w:p>
    <w:p>
      <w:pPr>
        <w:spacing w:after="100" w:line="360" w:lineRule="auto" w:before="0"/>
      </w:pPr>
      <w:r>
        <w:rPr>
          <w:b w:val="0"/>
        </w:rPr>
        <w:t>2. Statement 1:In Nagara-style temples, the amalaka is placed above the shikhara. Statement 2:In Dravida architecture, the vimana refers to the main shrine tower, not the gateway. Which of the statements given above are correct?</w:t>
      </w:r>
    </w:p>
    <w:p>
      <w:pPr>
        <w:spacing w:before="0"/>
      </w:pPr>
      <w:r>
        <w:rPr>
          <w:b w:val="0"/>
        </w:rPr>
      </w:r>
    </w:p>
    <w:p>
      <w:pPr>
        <w:spacing w:after="100" w:before="0"/>
      </w:pPr>
      <w:r>
        <w:rPr>
          <w:b w:val="0"/>
        </w:rPr>
        <w:t>A. Both are correct</w:t>
      </w:r>
    </w:p>
    <w:p>
      <w:pPr>
        <w:spacing w:after="100" w:before="0"/>
      </w:pPr>
      <w:r>
        <w:rPr>
          <w:b w:val="0"/>
        </w:rPr>
        <w:t>B. Both are incorrect</w:t>
      </w:r>
    </w:p>
    <w:p>
      <w:pPr>
        <w:spacing w:after="100" w:before="0"/>
      </w:pPr>
      <w:r>
        <w:rPr>
          <w:b w:val="0"/>
        </w:rPr>
        <w:t>C. Only Statement 1 is correct</w:t>
      </w:r>
    </w:p>
    <w:p>
      <w:pPr>
        <w:spacing w:after="100" w:before="0"/>
      </w:pPr>
      <w:r>
        <w:rPr>
          <w:b w:val="0"/>
        </w:rPr>
        <w:t>D. Only Statement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Statement 1: In Nagara-style temples, the amalaka is indeed placed above the shikhara. The amalaka is a large, circular stone disc-like structure symbolizing the sun and crowning the top of the temple tower.</w:t>
      </w:r>
    </w:p>
    <w:p>
      <w:pPr>
        <w:spacing w:before="0"/>
      </w:pPr>
      <w:r>
        <w:rPr>
          <w:b w:val="0"/>
        </w:rPr>
        <w:t>• Statement 2: In Dravida architecture, the vimana refers to the main shrine tower above the sanctum sanctorum (garbhagriha), not the gateway or entrance tower. The gateway tower is called the gopuram in Dravidian architecture.</w:t>
      </w:r>
    </w:p>
    <w:p>
      <w:pPr>
        <w:spacing w:before="0"/>
      </w:pPr>
      <w:r>
        <w:rPr>
          <w:b w:val="0"/>
        </w:rPr>
        <w:t>• The Nagara style is prominent in northern India, characterized by curvilinear shikhara towers, while the Dravida style is dominant in southern India, marked by pyramid-like vimanas and elaborate gopurams.</w:t>
      </w:r>
    </w:p>
    <w:p>
      <w:pPr>
        <w:spacing w:before="0"/>
      </w:pPr>
      <w:r>
        <w:rPr>
          <w:b w:val="0"/>
        </w:rPr>
        <w:t>• Both statements are correct as they describe key architectural elements of the respective temple styles, making Option 1 the correct answer.</w:t>
      </w:r>
    </w:p>
    <w:p>
      <w:pPr>
        <w:spacing w:before="0"/>
      </w:pPr>
      <w:r>
        <w:rPr>
          <w:b w:val="0"/>
        </w:rPr>
        <w:t>• Option 2: Both are incorrect This option is incorrect because both statements accurately describe the architectural features of Nagara and Dravida styles of temples.</w:t>
      </w:r>
    </w:p>
    <w:p>
      <w:pPr>
        <w:spacing w:before="0"/>
      </w:pPr>
      <w:r>
        <w:rPr>
          <w:b w:val="0"/>
        </w:rPr>
        <w:t>• The amalaka is indeed positioned above the shikhara in Nagara temples, and the vimana refers to the shrine tower in Dravida architecture.</w:t>
      </w:r>
    </w:p>
    <w:p>
      <w:pPr>
        <w:spacing w:before="0"/>
      </w:pPr>
      <w:r>
        <w:rPr>
          <w:b w:val="0"/>
        </w:rPr>
        <w:t>• Option 3: Only Statement 1 is correct This option is incorrect because Statement 2 is also factually accurate.</w:t>
      </w:r>
    </w:p>
    <w:p>
      <w:pPr>
        <w:spacing w:before="0"/>
      </w:pPr>
      <w:r>
        <w:rPr>
          <w:b w:val="0"/>
        </w:rPr>
        <w:t>• While Statement 1 explains the placement of the amalaka in Nagara temples, Statement 2 correctly describes the function and position of the vimana in Dravida architecture.</w:t>
      </w:r>
    </w:p>
    <w:p>
      <w:pPr>
        <w:spacing w:before="0"/>
      </w:pPr>
      <w:r>
        <w:rPr>
          <w:b w:val="0"/>
        </w:rPr>
        <w:t>• Option 4: Only Statement 2 is correct This option is incorrect because Statement 1 is also correct regarding the placement of the amalaka in Nagara-style temples.</w:t>
      </w:r>
    </w:p>
    <w:p>
      <w:pPr>
        <w:spacing w:before="0"/>
      </w:pPr>
      <w:r>
        <w:rPr>
          <w:b w:val="0"/>
        </w:rPr>
        <w:t>• Option 5: No answer provided This option is invalid as a correct answer must be selected from the given options.</w:t>
      </w:r>
    </w:p>
    <w:p>
      <w:pPr>
        <w:spacing w:before="0"/>
      </w:pPr>
      <w:r>
        <w:rPr>
          <w:b w:val="0"/>
        </w:rPr>
        <w:t>• Additional Conceptual Information: Nagara Style: Found in northern India, Nagara temples have curvilinear towers (shikhara) and are typically constructed without elaborate boundary walls or gateways.</w:t>
      </w:r>
    </w:p>
    <w:p>
      <w:pPr>
        <w:spacing w:before="0"/>
      </w:pPr>
      <w:r>
        <w:rPr>
          <w:b w:val="0"/>
        </w:rPr>
        <w:t>• Dravida Style: Found in southern India, Dravida temples feature pyramid-like vimanas, large compound walls, and gopurams that serve as monumental entrance towers.</w:t>
      </w:r>
    </w:p>
    <w:p>
      <w:pPr>
        <w:spacing w:before="0"/>
      </w:pPr>
      <w:r>
        <w:rPr>
          <w:b w:val="0"/>
        </w:rPr>
        <w:t>• The shikhara and vimana are distinct architectural elements reflecting the regional diversity of Indian temple architecture.</w:t>
      </w:r>
    </w:p>
    <w:p>
      <w:pPr>
        <w:spacing w:before="0"/>
      </w:pPr>
      <w:r>
        <w:rPr>
          <w:b w:val="0"/>
        </w:rPr>
      </w:r>
    </w:p>
    <w:p>
      <w:pPr>
        <w:spacing w:after="100" w:line="360" w:lineRule="auto" w:before="0"/>
      </w:pPr>
      <w:r>
        <w:rPr>
          <w:b w:val="0"/>
        </w:rPr>
        <w:t>3. Which of the following term–meaning combinations is correctly linked with the Gupta period?</w:t>
      </w:r>
    </w:p>
    <w:p>
      <w:pPr>
        <w:spacing w:before="0"/>
      </w:pPr>
      <w:r>
        <w:rPr>
          <w:b w:val="0"/>
        </w:rPr>
      </w:r>
    </w:p>
    <w:p>
      <w:pPr>
        <w:spacing w:after="100" w:before="0"/>
      </w:pPr>
      <w:r>
        <w:rPr>
          <w:b w:val="0"/>
        </w:rPr>
        <w:t>A. Bhaga – entertainment tax</w:t>
      </w:r>
    </w:p>
    <w:p>
      <w:pPr>
        <w:spacing w:after="100" w:before="0"/>
      </w:pPr>
      <w:r>
        <w:rPr>
          <w:b w:val="0"/>
        </w:rPr>
        <w:t>B. Adeya – compulsory surrender or dues</w:t>
      </w:r>
    </w:p>
    <w:p>
      <w:pPr>
        <w:spacing w:after="100" w:before="0"/>
      </w:pPr>
      <w:r>
        <w:rPr>
          <w:b w:val="0"/>
        </w:rPr>
        <w:t>C. Vaishtika – forced military service</w:t>
      </w:r>
    </w:p>
    <w:p>
      <w:pPr>
        <w:spacing w:after="100" w:before="0"/>
      </w:pPr>
      <w:r>
        <w:rPr>
          <w:b w:val="0"/>
        </w:rPr>
        <w:t>D. Dasa-paradha – irrigation tax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Adeya – compulsory surrender or dues. Key Points Additional Information</w:t>
      </w:r>
    </w:p>
    <w:p>
      <w:pPr>
        <w:spacing w:before="0"/>
      </w:pPr>
      <w:r>
        <w:rPr>
          <w:b w:val="0"/>
        </w:rPr>
        <w:t>• The term "Adeya" refers to compulsory surrender or dues, and this term was significant during the Gupta period.</w:t>
      </w:r>
    </w:p>
    <w:p>
      <w:pPr>
        <w:spacing w:before="0"/>
      </w:pPr>
      <w:r>
        <w:rPr>
          <w:b w:val="0"/>
        </w:rPr>
        <w:t>• In the Gupta administration, Adeya was used to describe taxes or obligations that were mandatory for the subjects to pay to the state.</w:t>
      </w:r>
    </w:p>
    <w:p>
      <w:pPr>
        <w:spacing w:before="0"/>
      </w:pPr>
      <w:r>
        <w:rPr>
          <w:b w:val="0"/>
        </w:rPr>
        <w:t>• It was part of the complex taxation system that supported the empire's administration, military, and infrastructure.</w:t>
      </w:r>
    </w:p>
    <w:p>
      <w:pPr>
        <w:spacing w:before="0"/>
      </w:pPr>
      <w:r>
        <w:rPr>
          <w:b w:val="0"/>
        </w:rPr>
        <w:t>• The Gupta period was known for its well-organized administrative system, including various forms of taxation that ensured the efficient functioning of the state.</w:t>
      </w:r>
    </w:p>
    <w:p>
      <w:pPr>
        <w:spacing w:before="0"/>
      </w:pPr>
      <w:r>
        <w:rPr>
          <w:b w:val="0"/>
        </w:rPr>
        <w:t>• This system of dues and taxes highlights the structured governance and economic policies implemented during the Gupta dynasty.</w:t>
      </w:r>
    </w:p>
    <w:p>
      <w:pPr>
        <w:spacing w:before="0"/>
      </w:pPr>
      <w:r>
        <w:rPr>
          <w:b w:val="0"/>
        </w:rPr>
        <w:t>• Bhaga – Entertainment Tax: The term "Bhaga" does not refer to entertainment tax. Instead, it was used to denote the share of agricultural produce or revenue that was collected as tax by the state during the Gupta period.</w:t>
      </w:r>
    </w:p>
    <w:p>
      <w:pPr>
        <w:spacing w:before="0"/>
      </w:pPr>
      <w:r>
        <w:rPr>
          <w:b w:val="0"/>
        </w:rPr>
        <w:t>• It typically referred to a portion of the produce (often 1/6th) given to the king by the cultivators.</w:t>
      </w:r>
    </w:p>
    <w:p>
      <w:pPr>
        <w:spacing w:before="0"/>
      </w:pPr>
      <w:r>
        <w:rPr>
          <w:b w:val="0"/>
        </w:rPr>
        <w:t>• This form of taxation was an essential source of revenue for the Gupta Empire.</w:t>
      </w:r>
    </w:p>
    <w:p>
      <w:pPr>
        <w:spacing w:before="0"/>
      </w:pPr>
      <w:r>
        <w:rPr>
          <w:b w:val="0"/>
        </w:rPr>
        <w:t>• Vaishtika – Forced Military Service: The term "Vaishtika" is not associated with forced military service.</w:t>
      </w:r>
    </w:p>
    <w:p>
      <w:pPr>
        <w:spacing w:before="0"/>
      </w:pPr>
      <w:r>
        <w:rPr>
          <w:b w:val="0"/>
        </w:rPr>
        <w:t>• During the Gupta period, military service was generally not forced; it was a professional duty performed by soldiers, many of whom were paid for their services.</w:t>
      </w:r>
    </w:p>
    <w:p>
      <w:pPr>
        <w:spacing w:before="0"/>
      </w:pPr>
      <w:r>
        <w:rPr>
          <w:b w:val="0"/>
        </w:rPr>
        <w:t>• The Gupta Empire relied on a well-maintained army, including elephant corps, cavalry, and infantry, to defend and expand its territory.</w:t>
      </w:r>
    </w:p>
    <w:p>
      <w:pPr>
        <w:spacing w:before="0"/>
      </w:pPr>
      <w:r>
        <w:rPr>
          <w:b w:val="0"/>
        </w:rPr>
        <w:t>• Dasa-paradha – Irrigation Tax: The term "Dasa-paradha" does not refer to an irrigation tax. In the Gupta period, taxes on irrigation systems were not specifically recorded under this term.</w:t>
      </w:r>
    </w:p>
    <w:p>
      <w:pPr>
        <w:spacing w:before="0"/>
      </w:pPr>
      <w:r>
        <w:rPr>
          <w:b w:val="0"/>
        </w:rPr>
        <w:t>• Instead, the Gupta rulers invested in infrastructure, including irrigation systems, to enhance agricultural productivity.</w:t>
      </w:r>
    </w:p>
    <w:p>
      <w:pPr>
        <w:spacing w:before="0"/>
      </w:pPr>
      <w:r>
        <w:rPr>
          <w:b w:val="0"/>
        </w:rPr>
        <w:t>• Revenue from agriculture, including taxes like Bhaga, played a crucial role in the empire's economy.</w:t>
      </w:r>
    </w:p>
    <w:p>
      <w:pPr>
        <w:spacing w:before="0"/>
      </w:pPr>
      <w:r>
        <w:rPr>
          <w:b w:val="0"/>
        </w:rPr>
        <w:t>• Gupta Administration and Economy: The Gupta Empire (circa 320–550 CE) is often referred to as the "Golden Age" of India due to its advancements in art, science, and governance.</w:t>
      </w:r>
    </w:p>
    <w:p>
      <w:pPr>
        <w:spacing w:before="0"/>
      </w:pPr>
      <w:r>
        <w:rPr>
          <w:b w:val="0"/>
        </w:rPr>
        <w:t>• The economy was primarily agrarian, but trade and commerce also flourished during this period.</w:t>
      </w:r>
    </w:p>
    <w:p>
      <w:pPr>
        <w:spacing w:before="0"/>
      </w:pPr>
      <w:r>
        <w:rPr>
          <w:b w:val="0"/>
        </w:rPr>
        <w:t>• The taxation system was well-structured, with various forms of taxes, including land revenue (Bhaga), trade taxes, and other dues like Adeya.</w:t>
      </w:r>
    </w:p>
    <w:p>
      <w:pPr>
        <w:spacing w:before="0"/>
      </w:pPr>
      <w:r>
        <w:rPr>
          <w:b w:val="0"/>
        </w:rPr>
        <w:t>• The administration was decentralized, with local officials overseeing tax collection and governance in their respective regions.</w:t>
      </w:r>
    </w:p>
    <w:p>
      <w:pPr>
        <w:spacing w:before="0"/>
      </w:pPr>
      <w:r>
        <w:rPr>
          <w:b w:val="0"/>
        </w:rPr>
      </w:r>
    </w:p>
    <w:p>
      <w:pPr>
        <w:spacing w:after="100" w:line="360" w:lineRule="auto" w:before="0"/>
      </w:pPr>
      <w:r>
        <w:rPr>
          <w:b w:val="0"/>
        </w:rPr>
        <w:t>4. In Haryana, which folk music form is commonly called “Ragam” despite having no link with classical ragas?</w:t>
      </w:r>
    </w:p>
    <w:p>
      <w:pPr>
        <w:spacing w:before="0"/>
      </w:pPr>
      <w:r>
        <w:rPr>
          <w:b w:val="0"/>
        </w:rPr>
      </w:r>
    </w:p>
    <w:p>
      <w:pPr>
        <w:spacing w:after="100" w:before="0"/>
      </w:pPr>
      <w:r>
        <w:rPr>
          <w:b w:val="0"/>
        </w:rPr>
        <w:t>A. Wedding chants</w:t>
      </w:r>
    </w:p>
    <w:p>
      <w:pPr>
        <w:spacing w:after="100" w:before="0"/>
      </w:pPr>
      <w:r>
        <w:rPr>
          <w:b w:val="0"/>
        </w:rPr>
        <w:t>B. Seasonal melodies</w:t>
      </w:r>
    </w:p>
    <w:p>
      <w:pPr>
        <w:spacing w:after="100" w:before="0"/>
      </w:pPr>
      <w:r>
        <w:rPr>
          <w:b w:val="0"/>
        </w:rPr>
        <w:t>C. Narrative ballads</w:t>
      </w:r>
    </w:p>
    <w:p>
      <w:pPr>
        <w:spacing w:after="100" w:before="0"/>
      </w:pPr>
      <w:r>
        <w:rPr>
          <w:b w:val="0"/>
        </w:rPr>
        <w:t>D. Cradle songs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Seasonal melodies. Key Points Additional Information</w:t>
      </w:r>
    </w:p>
    <w:p>
      <w:pPr>
        <w:spacing w:before="0"/>
      </w:pPr>
      <w:r>
        <w:rPr>
          <w:b w:val="0"/>
        </w:rPr>
        <w:t>• In Haryana, the folk music form commonly referred to as "Ragam" is known for its unique style of seasonal melodies, which have no direct connection to classical ragas.</w:t>
      </w:r>
    </w:p>
    <w:p>
      <w:pPr>
        <w:spacing w:before="0"/>
      </w:pPr>
      <w:r>
        <w:rPr>
          <w:b w:val="0"/>
        </w:rPr>
        <w:t>• These melodies are deeply rooted in the cultural and social fabric of Haryana, often reflecting the seasonal cycles and agricultural life of the region.</w:t>
      </w:r>
    </w:p>
    <w:p>
      <w:pPr>
        <w:spacing w:before="0"/>
      </w:pPr>
      <w:r>
        <w:rPr>
          <w:b w:val="0"/>
        </w:rPr>
        <w:t>• Seasonal melodies in Haryana are an essential part of folk traditions, performed during specific festivals or occasions to celebrate nature's bounty and changing seasons.</w:t>
      </w:r>
    </w:p>
    <w:p>
      <w:pPr>
        <w:spacing w:before="0"/>
      </w:pPr>
      <w:r>
        <w:rPr>
          <w:b w:val="0"/>
        </w:rPr>
        <w:t>• The term "Ragam" is used colloquially, emphasizing the melodic and rhythmic composition of these folk songs, even though they do not adhere to classical raga structures.</w:t>
      </w:r>
    </w:p>
    <w:p>
      <w:pPr>
        <w:spacing w:before="0"/>
      </w:pPr>
      <w:r>
        <w:rPr>
          <w:b w:val="0"/>
        </w:rPr>
        <w:t>• Popular seasonal melodies in Haryana often include themes of love, devotion, and rural life, showcasing the vibrant cultural identity of the region.</w:t>
      </w:r>
    </w:p>
    <w:p>
      <w:pPr>
        <w:spacing w:before="0"/>
      </w:pPr>
      <w:r>
        <w:rPr>
          <w:b w:val="0"/>
        </w:rPr>
        <w:t>• Wedding chants: Wedding chants are traditional songs sung during marriage ceremonies to celebrate the union of the couple and their families.</w:t>
      </w:r>
    </w:p>
    <w:p>
      <w:pPr>
        <w:spacing w:before="0"/>
      </w:pPr>
      <w:r>
        <w:rPr>
          <w:b w:val="0"/>
        </w:rPr>
        <w:t>• In Haryana, these songs often involve humorous exchanges between the families of the bride and groom.</w:t>
      </w:r>
    </w:p>
    <w:p>
      <w:pPr>
        <w:spacing w:before="0"/>
      </w:pPr>
      <w:r>
        <w:rPr>
          <w:b w:val="0"/>
        </w:rPr>
        <w:t>• The lyrics of these chants are usually light-hearted and full of blessings, aimed at fostering joy and togetherness during the wedding rituals.</w:t>
      </w:r>
    </w:p>
    <w:p>
      <w:pPr>
        <w:spacing w:before="0"/>
      </w:pPr>
      <w:r>
        <w:rPr>
          <w:b w:val="0"/>
        </w:rPr>
        <w:t>• Although significant in Haryana’s cultural practices, wedding chants differ from "Ragam" as they are occasion-specific and not seasonal melodies.</w:t>
      </w:r>
    </w:p>
    <w:p>
      <w:pPr>
        <w:spacing w:before="0"/>
      </w:pPr>
      <w:r>
        <w:rPr>
          <w:b w:val="0"/>
        </w:rPr>
        <w:t>• Narrative ballads: Narrative ballads are traditional folk songs that tell a story, often involving historical events, legends, or tales of heroism.</w:t>
      </w:r>
    </w:p>
    <w:p>
      <w:pPr>
        <w:spacing w:before="0"/>
      </w:pPr>
      <w:r>
        <w:rPr>
          <w:b w:val="0"/>
        </w:rPr>
        <w:t>• In Haryana, these ballads are usually performed by folk artists, accompanied by traditional instruments like the dhol or ektara.</w:t>
      </w:r>
    </w:p>
    <w:p>
      <w:pPr>
        <w:spacing w:before="0"/>
      </w:pPr>
      <w:r>
        <w:rPr>
          <w:b w:val="0"/>
        </w:rPr>
        <w:t>• While narrative ballads are an integral part of Haryana's folk tradition, they are distinct from "Ragam" as they focus on storytelling rather than seasonal themes.</w:t>
      </w:r>
    </w:p>
    <w:p>
      <w:pPr>
        <w:spacing w:before="0"/>
      </w:pPr>
      <w:r>
        <w:rPr>
          <w:b w:val="0"/>
        </w:rPr>
        <w:t>• Cradle songs: Cradle songs, or lullabies, are soothing melodies sung to help infants fall asleep.</w:t>
      </w:r>
    </w:p>
    <w:p>
      <w:pPr>
        <w:spacing w:before="0"/>
      </w:pPr>
      <w:r>
        <w:rPr>
          <w:b w:val="0"/>
        </w:rPr>
        <w:t>• In Haryana, mothers often sing traditional cradle songs to their children, which are simple, melodic, and filled with love and care.</w:t>
      </w:r>
    </w:p>
    <w:p>
      <w:pPr>
        <w:spacing w:before="0"/>
      </w:pPr>
      <w:r>
        <w:rPr>
          <w:b w:val="0"/>
        </w:rPr>
        <w:t>• Unlike "Ragam," cradle songs are not tied to specific seasons or festivals but are a personal expression of affection between mother and child.</w:t>
      </w:r>
    </w:p>
    <w:p>
      <w:pPr>
        <w:spacing w:before="0"/>
      </w:pPr>
      <w:r>
        <w:rPr>
          <w:b w:val="0"/>
        </w:rPr>
      </w:r>
    </w:p>
    <w:p>
      <w:pPr>
        <w:spacing w:after="100" w:line="360" w:lineRule="auto" w:before="0"/>
      </w:pPr>
      <w:r>
        <w:rPr>
          <w:b w:val="0"/>
        </w:rPr>
        <w:t>5. What is the prescribed length of the baton exchange zone in relay races?</w:t>
      </w:r>
    </w:p>
    <w:p>
      <w:pPr>
        <w:spacing w:before="0"/>
      </w:pPr>
      <w:r>
        <w:rPr>
          <w:b w:val="0"/>
        </w:rPr>
      </w:r>
    </w:p>
    <w:p>
      <w:pPr>
        <w:spacing w:after="100" w:before="0"/>
      </w:pPr>
      <w:r>
        <w:rPr>
          <w:b w:val="0"/>
        </w:rPr>
        <w:t>A. 10 metres</w:t>
      </w:r>
    </w:p>
    <w:p>
      <w:pPr>
        <w:spacing w:after="100" w:before="0"/>
      </w:pPr>
      <w:r>
        <w:rPr>
          <w:b w:val="0"/>
        </w:rPr>
        <w:t>B. 15 metres</w:t>
      </w:r>
    </w:p>
    <w:p>
      <w:pPr>
        <w:spacing w:after="100" w:before="0"/>
      </w:pPr>
      <w:r>
        <w:rPr>
          <w:b w:val="0"/>
        </w:rPr>
        <w:t>C. 20 metres</w:t>
      </w:r>
    </w:p>
    <w:p>
      <w:pPr>
        <w:spacing w:after="100" w:before="0"/>
      </w:pPr>
      <w:r>
        <w:rPr>
          <w:b w:val="0"/>
        </w:rPr>
        <w:t>D. 25 metres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 metres. Key Points Additional Information</w:t>
      </w:r>
    </w:p>
    <w:p>
      <w:pPr>
        <w:spacing w:before="0"/>
      </w:pPr>
      <w:r>
        <w:rPr>
          <w:b w:val="0"/>
        </w:rPr>
        <w:t>• The baton exchange zone in relay races is standardized by the World Athletics, the governing body for athletics.</w:t>
      </w:r>
    </w:p>
    <w:p>
      <w:pPr>
        <w:spacing w:before="0"/>
      </w:pPr>
      <w:r>
        <w:rPr>
          <w:b w:val="0"/>
        </w:rPr>
        <w:t>• In all relay races, the baton exchange must occur within a 20-metre exchange zone.</w:t>
      </w:r>
    </w:p>
    <w:p>
      <w:pPr>
        <w:spacing w:before="0"/>
      </w:pPr>
      <w:r>
        <w:rPr>
          <w:b w:val="0"/>
        </w:rPr>
        <w:t>• This 20-metre zone ensures smooth transitions between runners, minimizing delays while maintaining fairness in the race.</w:t>
      </w:r>
    </w:p>
    <w:p>
      <w:pPr>
        <w:spacing w:before="0"/>
      </w:pPr>
      <w:r>
        <w:rPr>
          <w:b w:val="0"/>
        </w:rPr>
        <w:t>• The exchange zone is marked on the track using distinct lines, and the baton must be passed within these boundaries.</w:t>
      </w:r>
    </w:p>
    <w:p>
      <w:pPr>
        <w:spacing w:before="0"/>
      </w:pPr>
      <w:r>
        <w:rPr>
          <w:b w:val="0"/>
        </w:rPr>
        <w:t>• A failure to exchange the baton within this zone results in the team’s disqualification.</w:t>
      </w:r>
    </w:p>
    <w:p>
      <w:pPr>
        <w:spacing w:before="0"/>
      </w:pPr>
      <w:r>
        <w:rPr>
          <w:b w:val="0"/>
        </w:rPr>
        <w:t>• 10 metres: The 10-metre mark is not applicable to the baton exchange zone in relay races.</w:t>
      </w:r>
    </w:p>
    <w:p>
      <w:pPr>
        <w:spacing w:before="0"/>
      </w:pPr>
      <w:r>
        <w:rPr>
          <w:b w:val="0"/>
        </w:rPr>
        <w:t>• However, a 10-metre acceleration zone exists in some relay events (e.g., 4x100m relay) where the outgoing runner can start running before the exchange zone to build momentum, but the baton must still be exchanged within the 20-metre exchange zone.</w:t>
      </w:r>
    </w:p>
    <w:p>
      <w:pPr>
        <w:spacing w:before="0"/>
      </w:pPr>
      <w:r>
        <w:rPr>
          <w:b w:val="0"/>
        </w:rPr>
        <w:t>• 15 metres: There is no specific rule or regulation in athletics that defines a 15-metre zone for baton exchanges.</w:t>
      </w:r>
    </w:p>
    <w:p>
      <w:pPr>
        <w:spacing w:before="0"/>
      </w:pPr>
      <w:r>
        <w:rPr>
          <w:b w:val="0"/>
        </w:rPr>
        <w:t>• This length is shorter than the prescribed 20-metre exchange zone and is not recognized in official track and field rules.</w:t>
      </w:r>
    </w:p>
    <w:p>
      <w:pPr>
        <w:spacing w:before="0"/>
      </w:pPr>
      <w:r>
        <w:rPr>
          <w:b w:val="0"/>
        </w:rPr>
        <w:t>• 25 metres: The 25-metre mark is not relevant to relay races or baton exchanges.</w:t>
      </w:r>
    </w:p>
    <w:p>
      <w:pPr>
        <w:spacing w:before="0"/>
      </w:pPr>
      <w:r>
        <w:rPr>
          <w:b w:val="0"/>
        </w:rPr>
        <w:t>• It exceeds the official exchange zone length (20 metres) and does not comply with the rules set by World Athletics.</w:t>
      </w:r>
    </w:p>
    <w:p>
      <w:pPr>
        <w:spacing w:before="0"/>
      </w:pPr>
      <w:r>
        <w:rPr>
          <w:b w:val="0"/>
        </w:rPr>
        <w:t>• Relay Races and Baton Exchange: Relay races are a type of track event in athletics where a team of runners completes a race by passing a baton from one runner to the next.</w:t>
      </w:r>
    </w:p>
    <w:p>
      <w:pPr>
        <w:spacing w:before="0"/>
      </w:pPr>
      <w:r>
        <w:rPr>
          <w:b w:val="0"/>
        </w:rPr>
        <w:t>• The most common relay races include the 4x100 metres and 4x400 metres.</w:t>
      </w:r>
    </w:p>
    <w:p>
      <w:pPr>
        <w:spacing w:before="0"/>
      </w:pPr>
      <w:r>
        <w:rPr>
          <w:b w:val="0"/>
        </w:rPr>
        <w:t>• Proper baton exchanges are crucial to avoid time loss and disqualification, making the 20-metre exchange zone a critical aspect of relay strategy.</w:t>
      </w:r>
    </w:p>
    <w:p>
      <w:pPr>
        <w:spacing w:before="0"/>
      </w:pPr>
      <w:r>
        <w:rPr>
          <w:b w:val="0"/>
        </w:rPr>
      </w:r>
    </w:p>
    <w:p>
      <w:pPr>
        <w:spacing w:after="100" w:line="360" w:lineRule="auto" w:before="0"/>
      </w:pPr>
      <w:r>
        <w:rPr>
          <w:b w:val="0"/>
        </w:rPr>
        <w:t>6. Which medieval kingdom was ruled by the Sisodia dynasty during the fifteenth century?</w:t>
      </w:r>
    </w:p>
    <w:p>
      <w:pPr>
        <w:spacing w:before="0"/>
      </w:pPr>
      <w:r>
        <w:rPr>
          <w:b w:val="0"/>
        </w:rPr>
      </w:r>
    </w:p>
    <w:p>
      <w:pPr>
        <w:spacing w:after="100" w:before="0"/>
      </w:pPr>
      <w:r>
        <w:rPr>
          <w:b w:val="0"/>
        </w:rPr>
        <w:t>A. Malwa</w:t>
      </w:r>
    </w:p>
    <w:p>
      <w:pPr>
        <w:spacing w:after="100" w:before="0"/>
      </w:pPr>
      <w:r>
        <w:rPr>
          <w:b w:val="0"/>
        </w:rPr>
        <w:t>B. Gujarat</w:t>
      </w:r>
    </w:p>
    <w:p>
      <w:pPr>
        <w:spacing w:after="100" w:before="0"/>
      </w:pPr>
      <w:r>
        <w:rPr>
          <w:b w:val="0"/>
        </w:rPr>
        <w:t>C. Mewar</w:t>
      </w:r>
    </w:p>
    <w:p>
      <w:pPr>
        <w:spacing w:after="100" w:before="0"/>
      </w:pPr>
      <w:r>
        <w:rPr>
          <w:b w:val="0"/>
        </w:rPr>
        <w:t>D.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Mewar. Key Points Additional Information</w:t>
      </w:r>
    </w:p>
    <w:p>
      <w:pPr>
        <w:spacing w:before="0"/>
      </w:pPr>
      <w:r>
        <w:rPr>
          <w:b w:val="0"/>
        </w:rPr>
        <w:t>• Mewar was ruled by the Sisodia dynasty during the fifteenth century and is one of the most famous Rajput kingdoms in India.</w:t>
      </w:r>
    </w:p>
    <w:p>
      <w:pPr>
        <w:spacing w:before="0"/>
      </w:pPr>
      <w:r>
        <w:rPr>
          <w:b w:val="0"/>
        </w:rPr>
        <w:t>• The Sisodia dynasty is known for its adherence to the principles of valor, honor, and resistance against invaders, including the Mughals.</w:t>
      </w:r>
    </w:p>
    <w:p>
      <w:pPr>
        <w:spacing w:before="0"/>
      </w:pPr>
      <w:r>
        <w:rPr>
          <w:b w:val="0"/>
        </w:rPr>
        <w:t>• Rana Kumbha and Maharana Pratap were among the most notable rulers of Mewar, recognized for their contributions to architecture and resistance against external forces.</w:t>
      </w:r>
    </w:p>
    <w:p>
      <w:pPr>
        <w:spacing w:before="0"/>
      </w:pPr>
      <w:r>
        <w:rPr>
          <w:b w:val="0"/>
        </w:rPr>
        <w:t>• Mewar had its capital at Chittorgarh and later Udaipur, both of which are historically significant for their forts and palaces.</w:t>
      </w:r>
    </w:p>
    <w:p>
      <w:pPr>
        <w:spacing w:before="0"/>
      </w:pPr>
      <w:r>
        <w:rPr>
          <w:b w:val="0"/>
        </w:rPr>
        <w:t>• The Sisodia rulers were known for constructing the magnificent Chittor Fort, which is considered one of the largest forts in India and a UNESCO World Heritage Site.</w:t>
      </w:r>
    </w:p>
    <w:p>
      <w:pPr>
        <w:spacing w:before="0"/>
      </w:pPr>
      <w:r>
        <w:rPr>
          <w:b w:val="0"/>
        </w:rPr>
        <w:t>• Malwa: Malwa was a region in central India, ruled by various dynasties like the Paramaras and later the Sultanate of Malwa during the medieval period.</w:t>
      </w:r>
    </w:p>
    <w:p>
      <w:pPr>
        <w:spacing w:before="0"/>
      </w:pPr>
      <w:r>
        <w:rPr>
          <w:b w:val="0"/>
        </w:rPr>
        <w:t>• It is known for its cultural contributions, including the development of the Malwa school of painting and its association with rulers like Raja Bhoja.</w:t>
      </w:r>
    </w:p>
    <w:p>
      <w:pPr>
        <w:spacing w:before="0"/>
      </w:pPr>
      <w:r>
        <w:rPr>
          <w:b w:val="0"/>
        </w:rPr>
        <w:t>• During the fifteenth century, Malwa was ruled by the Ghurid dynasty and later the Khalji dynasty.</w:t>
      </w:r>
    </w:p>
    <w:p>
      <w:pPr>
        <w:spacing w:before="0"/>
      </w:pPr>
      <w:r>
        <w:rPr>
          <w:b w:val="0"/>
        </w:rPr>
        <w:t>• Gujarat: Gujarat in the fifteenth century was ruled by the Gujarat Sultanate, established by Zafar Khan Muzaffar in 1407.</w:t>
      </w:r>
    </w:p>
    <w:p>
      <w:pPr>
        <w:spacing w:before="0"/>
      </w:pPr>
      <w:r>
        <w:rPr>
          <w:b w:val="0"/>
        </w:rPr>
        <w:t>• The region was a major center for trade, textiles, and architecture during this time, with rulers like Mahmud Begada contributing to its prosperity.</w:t>
      </w:r>
    </w:p>
    <w:p>
      <w:pPr>
        <w:spacing w:before="0"/>
      </w:pPr>
      <w:r>
        <w:rPr>
          <w:b w:val="0"/>
        </w:rPr>
        <w:t>• The Sultanate was known for constructing the iconic Jama Masjid in Ahmedabad and fostering cultural advancements.</w:t>
      </w:r>
    </w:p>
    <w:p>
      <w:pPr>
        <w:spacing w:before="0"/>
      </w:pPr>
      <w:r>
        <w:rPr>
          <w:b w:val="0"/>
        </w:rPr>
        <w:t>• Bengal: Bengal was ruled by the Bengal Sultanate during the fifteenth century, founded by Shamsuddin Ilyas Shah in the 14th century.</w:t>
      </w:r>
    </w:p>
    <w:p>
      <w:pPr>
        <w:spacing w:before="0"/>
      </w:pPr>
      <w:r>
        <w:rPr>
          <w:b w:val="0"/>
        </w:rPr>
        <w:t>• The Bengal Sultanate was a flourishing kingdom known for its trade links, architectural marvels, and cultural contributions.</w:t>
      </w:r>
    </w:p>
    <w:p>
      <w:pPr>
        <w:spacing w:before="0"/>
      </w:pPr>
      <w:r>
        <w:rPr>
          <w:b w:val="0"/>
        </w:rPr>
        <w:t>• The kingdom played a key role in the spread of Islam and the development of Bengali literature.</w:t>
      </w:r>
    </w:p>
    <w:p>
      <w:pPr>
        <w:spacing w:before="0"/>
      </w:pPr>
      <w:r>
        <w:rPr>
          <w:b w:val="0"/>
        </w:rPr>
      </w:r>
    </w:p>
    <w:p>
      <w:pPr>
        <w:spacing w:after="100" w:line="360" w:lineRule="auto" w:before="0"/>
      </w:pPr>
      <w:r>
        <w:rPr>
          <w:b w:val="0"/>
        </w:rPr>
        <w:t>7. How did Pitt’s India Act strengthen administrative unity in British India?</w:t>
      </w:r>
    </w:p>
    <w:p>
      <w:pPr>
        <w:spacing w:before="0"/>
      </w:pPr>
      <w:r>
        <w:rPr>
          <w:b w:val="0"/>
        </w:rPr>
      </w:r>
    </w:p>
    <w:p>
      <w:pPr>
        <w:spacing w:after="100" w:before="0"/>
      </w:pPr>
      <w:r>
        <w:rPr>
          <w:b w:val="0"/>
        </w:rPr>
        <w:t>A. By giving Presidencies autonomy</w:t>
      </w:r>
    </w:p>
    <w:p>
      <w:pPr>
        <w:spacing w:after="100" w:before="0"/>
      </w:pPr>
      <w:r>
        <w:rPr>
          <w:b w:val="0"/>
        </w:rPr>
        <w:t>B. By empowering the Court of Directors</w:t>
      </w:r>
    </w:p>
    <w:p>
      <w:pPr>
        <w:spacing w:after="100" w:before="0"/>
      </w:pPr>
      <w:r>
        <w:rPr>
          <w:b w:val="0"/>
        </w:rPr>
        <w:t>C. By making the Governor-General superior to other Governors</w:t>
      </w:r>
    </w:p>
    <w:p>
      <w:pPr>
        <w:spacing w:after="100" w:before="0"/>
      </w:pPr>
      <w:r>
        <w:rPr>
          <w:b w:val="0"/>
        </w:rPr>
        <w:t>D. By separating civil and military authority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making the Governor-General superior to other Governors. Key Points Additional Information</w:t>
      </w:r>
    </w:p>
    <w:p>
      <w:pPr>
        <w:spacing w:before="0"/>
      </w:pPr>
      <w:r>
        <w:rPr>
          <w:b w:val="0"/>
        </w:rPr>
        <w:t>• Pitt's India Act, enacted in 1784, established greater control over the British administration in India by the Crown, marking a shift from the East India Company’s dominant role to more centralized authority.</w:t>
      </w:r>
    </w:p>
    <w:p>
      <w:pPr>
        <w:spacing w:before="0"/>
      </w:pPr>
      <w:r>
        <w:rPr>
          <w:b w:val="0"/>
        </w:rPr>
        <w:t>• The Act introduced a distinction between commercial and political functions, ensuring that the Governor-General in Bengal had superior powers over other Governors in Madras and Bombay.</w:t>
      </w:r>
    </w:p>
    <w:p>
      <w:pPr>
        <w:spacing w:before="0"/>
      </w:pPr>
      <w:r>
        <w:rPr>
          <w:b w:val="0"/>
        </w:rPr>
        <w:t>• The Governor-General’s Council was strengthened, granting it authority over all provinces, thereby promoting administrative unity across British India.</w:t>
      </w:r>
    </w:p>
    <w:p>
      <w:pPr>
        <w:spacing w:before="0"/>
      </w:pPr>
      <w:r>
        <w:rPr>
          <w:b w:val="0"/>
        </w:rPr>
        <w:t>• It created the Board of Control, which was responsible for overseeing political affairs and ensuring the Governor-General’s supremacy in governance.</w:t>
      </w:r>
    </w:p>
    <w:p>
      <w:pPr>
        <w:spacing w:before="0"/>
      </w:pPr>
      <w:r>
        <w:rPr>
          <w:b w:val="0"/>
        </w:rPr>
        <w:t>• This centralization of power was critical in reducing administrative discrepancies among presidencies and enhancing coordination in decision-making processes.</w:t>
      </w:r>
    </w:p>
    <w:p>
      <w:pPr>
        <w:spacing w:before="0"/>
      </w:pPr>
      <w:r>
        <w:rPr>
          <w:b w:val="0"/>
        </w:rPr>
        <w:t>• Option 1: By giving Presidencies autonomy Pitt's India Act did not grant autonomy to the presidencies; rather, it centralized power under the Governor-General and the Board of Control, reducing the independence of Madras and Bombay presidencies.</w:t>
      </w:r>
    </w:p>
    <w:p>
      <w:pPr>
        <w:spacing w:before="0"/>
      </w:pPr>
      <w:r>
        <w:rPr>
          <w:b w:val="0"/>
        </w:rPr>
        <w:t>• Autonomy of presidencies was considered unsuitable due to the need for unified governance in British India.</w:t>
      </w:r>
    </w:p>
    <w:p>
      <w:pPr>
        <w:spacing w:before="0"/>
      </w:pPr>
      <w:r>
        <w:rPr>
          <w:b w:val="0"/>
        </w:rPr>
        <w:t>• Option 2: By empowering the Court of Directors The Court of Directors retained control over commercial functions under Pitt’s India Act, but their political power was curtailed by the creation of the Board of Control.</w:t>
      </w:r>
    </w:p>
    <w:p>
      <w:pPr>
        <w:spacing w:before="0"/>
      </w:pPr>
      <w:r>
        <w:rPr>
          <w:b w:val="0"/>
        </w:rPr>
        <w:t>• The Act sought to balance the East India Company’s commercial interests with the Crown’s political oversight, rather than empowering the Court of Directors politically.</w:t>
      </w:r>
    </w:p>
    <w:p>
      <w:pPr>
        <w:spacing w:before="0"/>
      </w:pPr>
      <w:r>
        <w:rPr>
          <w:b w:val="0"/>
        </w:rPr>
        <w:t>• Option 4: By separating civil and military authority Pitt's India Act did not specifically emphasize separating civil and military authority.</w:t>
      </w:r>
    </w:p>
    <w:p>
      <w:pPr>
        <w:spacing w:before="0"/>
      </w:pPr>
      <w:r>
        <w:rPr>
          <w:b w:val="0"/>
        </w:rPr>
        <w:t>• Instead, it focused on centralizing governance, where the Governor-General and his Council managed both civil and military affairs with the backing of the Board of Control.</w:t>
      </w:r>
    </w:p>
    <w:p>
      <w:pPr>
        <w:spacing w:before="0"/>
      </w:pPr>
      <w:r>
        <w:rPr>
          <w:b w:val="0"/>
        </w:rPr>
        <w:t>• Main Theme: Administrative Unity under Pitt’s India Act The Act was introduced to address the inefficiencies and corruption prevalent under the East India Company’s administration and to establish a unified governance structure.</w:t>
      </w:r>
    </w:p>
    <w:p>
      <w:pPr>
        <w:spacing w:before="0"/>
      </w:pPr>
      <w:r>
        <w:rPr>
          <w:b w:val="0"/>
        </w:rPr>
        <w:t>• It marked a significant step in British imperial control over India, laying the foundation for subsequent legislative measures that further consolidated British rule.</w:t>
      </w:r>
    </w:p>
    <w:p>
      <w:pPr>
        <w:spacing w:before="0"/>
      </w:pPr>
      <w:r>
        <w:rPr>
          <w:b w:val="0"/>
        </w:rPr>
      </w:r>
    </w:p>
    <w:p>
      <w:pPr>
        <w:spacing w:after="100" w:line="360" w:lineRule="auto" w:before="0"/>
      </w:pPr>
      <w:r>
        <w:rPr>
          <w:b w:val="0"/>
        </w:rPr>
        <w:t>8. Statement 1:A pawn reaching the final rank can be promoted to any piece except king or pawn. Statement 2:Pawn promotion is restricted to already captured pieces.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Statement 1 is correct: A pawn that reaches the final (8th rank for white and 1st rank for black) can be promoted to any piece of higher value except a king or another pawn.</w:t>
      </w:r>
    </w:p>
    <w:p>
      <w:pPr>
        <w:spacing w:before="0"/>
      </w:pPr>
      <w:r>
        <w:rPr>
          <w:b w:val="0"/>
        </w:rPr>
        <w:t>• This rule allows the player to choose between a queen, rook, bishop, or knight, irrespective of whether the original piece is still on the board.</w:t>
      </w:r>
    </w:p>
    <w:p>
      <w:pPr>
        <w:spacing w:before="0"/>
      </w:pPr>
      <w:r>
        <w:rPr>
          <w:b w:val="0"/>
        </w:rPr>
        <w:t>• The most common choice for promotion is a queen because it is the most powerful piece on the board, a process referred to as "queening."</w:t>
      </w:r>
    </w:p>
    <w:p>
      <w:pPr>
        <w:spacing w:before="0"/>
      </w:pPr>
      <w:r>
        <w:rPr>
          <w:b w:val="0"/>
        </w:rPr>
        <w:t>• Pawn promotion is a key rule in chess and significantly impacts the strategy and outcome of the game.</w:t>
      </w:r>
    </w:p>
    <w:p>
      <w:pPr>
        <w:spacing w:before="0"/>
      </w:pPr>
      <w:r>
        <w:rPr>
          <w:b w:val="0"/>
        </w:rPr>
        <w:t>• The player may choose a piece that best fits the strategic needs of the position, such as promoting to a knight for a tactical advantage.</w:t>
      </w:r>
    </w:p>
    <w:p>
      <w:pPr>
        <w:spacing w:before="0"/>
      </w:pPr>
      <w:r>
        <w:rPr>
          <w:b w:val="0"/>
        </w:rPr>
        <w:t>• Statement 2 is incorrect: Pawn promotion is not restricted to pieces that have already been captured. A player can promote their pawn to any piece (queen, rook, bishop, or knight) regardless of whether that piece is still present on the board.</w:t>
      </w:r>
    </w:p>
    <w:p>
      <w:pPr>
        <w:spacing w:before="0"/>
      </w:pPr>
      <w:r>
        <w:rPr>
          <w:b w:val="0"/>
        </w:rPr>
        <w:t>• This rule enables players to have multiple queens or other pieces simultaneously, depending on the promotion choice.</w:t>
      </w:r>
    </w:p>
    <w:p>
      <w:pPr>
        <w:spacing w:before="0"/>
      </w:pPr>
      <w:r>
        <w:rPr>
          <w:b w:val="0"/>
        </w:rPr>
        <w:t>• Important Concepts Related to Pawn Promotion: Underpromotion: Choosing a rook, bishop, or knight instead of a queen during a pawn promotion is called underpromotion. This is often done to avoid stalemates or to achieve a specific tactical or positional goal.</w:t>
      </w:r>
    </w:p>
    <w:p>
      <w:pPr>
        <w:spacing w:before="0"/>
      </w:pPr>
      <w:r>
        <w:rPr>
          <w:b w:val="0"/>
        </w:rPr>
        <w:t>• Queening: This is the term used when a pawn is promoted to a queen, which is the most powerful piece on the board.</w:t>
      </w:r>
    </w:p>
    <w:p>
      <w:pPr>
        <w:spacing w:before="0"/>
      </w:pPr>
      <w:r>
        <w:rPr>
          <w:b w:val="0"/>
        </w:rPr>
        <w:t>• Promotion Strategy: The choice of promotion depends on the specific position and the strategic needs of the game. While queening is most common, underpromotions can be decisive in certain situations.</w:t>
      </w:r>
    </w:p>
    <w:p>
      <w:pPr>
        <w:spacing w:before="0"/>
      </w:pPr>
      <w:r>
        <w:rPr>
          <w:b w:val="0"/>
        </w:rPr>
        <w:t>• Chess Rules Overview: Chess is a two-player strategy game played on a square board with 64 squares arranged in an 8×8 grid.</w:t>
      </w:r>
    </w:p>
    <w:p>
      <w:pPr>
        <w:spacing w:before="0"/>
      </w:pPr>
      <w:r>
        <w:rPr>
          <w:b w:val="0"/>
        </w:rPr>
        <w:t>• Each player controls 16 pieces: 1 king, 1 queen, 2 rooks, 2 knights, 2 bishops, and 8 pawns.</w:t>
      </w:r>
    </w:p>
    <w:p>
      <w:pPr>
        <w:spacing w:before="0"/>
      </w:pPr>
      <w:r>
        <w:rPr>
          <w:b w:val="0"/>
        </w:rPr>
        <w:t>• The objective is to checkmate the opponent's king, whereby the king is in a position to be captured ("in check") and there is no way to remove the threat.</w:t>
      </w:r>
    </w:p>
    <w:p>
      <w:pPr>
        <w:spacing w:before="0"/>
      </w:pPr>
      <w:r>
        <w:rPr>
          <w:b w:val="0"/>
        </w:rPr>
      </w:r>
    </w:p>
    <w:p>
      <w:pPr>
        <w:spacing w:after="100" w:line="360" w:lineRule="auto" w:before="0"/>
      </w:pPr>
      <w:r>
        <w:rPr>
          <w:b w:val="0"/>
        </w:rPr>
        <w:t>9. Read the below statements marked as Assertion (A) and Reason (R). Mark the correct option: Assertion (A): India objected to Pakistan’s shift from a Positive List to a Negative List under SAFTA. Reason (R): SAFTA allows unrestricted unilateral tariff exclusions for political reasons.</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 is true but R is false. Key Points Additional Information</w:t>
      </w:r>
    </w:p>
    <w:p>
      <w:pPr>
        <w:spacing w:before="0"/>
      </w:pPr>
      <w:r>
        <w:rPr>
          <w:b w:val="0"/>
        </w:rPr>
        <w:t>• India objected to Pakistan's shift from a Positive List to a Negative List under the South Asian Free Trade Area (SAFTA) agreement in 2012 because it restricted the number of items that could be imported from India.</w:t>
      </w:r>
    </w:p>
    <w:p>
      <w:pPr>
        <w:spacing w:before="0"/>
      </w:pPr>
      <w:r>
        <w:rPr>
          <w:b w:val="0"/>
        </w:rPr>
        <w:t>• The Positive List approach allowed imports of specific items, whereas the Negative List approach banned certain items, creating new trade barriers.</w:t>
      </w:r>
    </w:p>
    <w:p>
      <w:pPr>
        <w:spacing w:before="0"/>
      </w:pPr>
      <w:r>
        <w:rPr>
          <w:b w:val="0"/>
        </w:rPr>
        <w:t>• India raised concerns that Pakistan's decision was against the spirit of SAFTA, which aims at reducing trade barriers and promoting economic cooperation in South Asia.</w:t>
      </w:r>
    </w:p>
    <w:p>
      <w:pPr>
        <w:spacing w:before="0"/>
      </w:pPr>
      <w:r>
        <w:rPr>
          <w:b w:val="0"/>
        </w:rPr>
        <w:t>• SAFTA emphasizes the gradual elimination of tariffs and trade barriers among member countries to enhance intra-regional trade and boost economic integration.</w:t>
      </w:r>
    </w:p>
    <w:p>
      <w:pPr>
        <w:spacing w:before="0"/>
      </w:pPr>
      <w:r>
        <w:rPr>
          <w:b w:val="0"/>
        </w:rPr>
        <w:t>• Reason (R) is false because SAFTA does not allow unrestricted unilateral tariff exclusions for political reasons. Member countries are required to adhere to the agreed framework for tariff reductions.</w:t>
      </w:r>
    </w:p>
    <w:p>
      <w:pPr>
        <w:spacing w:before="0"/>
      </w:pPr>
      <w:r>
        <w:rPr>
          <w:b w:val="0"/>
        </w:rPr>
        <w:t>• Option 1: Both A and R are true and R explains A This option is incorrect because while Assertion (A) is true, Reason (R) is false and does not explain the assertion.</w:t>
      </w:r>
    </w:p>
    <w:p>
      <w:pPr>
        <w:spacing w:before="0"/>
      </w:pPr>
      <w:r>
        <w:rPr>
          <w:b w:val="0"/>
        </w:rPr>
        <w:t>• SAFTA does not permit unrestricted unilateral tariff exclusions for political reasons; it operates under a structured framework with agreed tariff reduction schedules.</w:t>
      </w:r>
    </w:p>
    <w:p>
      <w:pPr>
        <w:spacing w:before="0"/>
      </w:pPr>
      <w:r>
        <w:rPr>
          <w:b w:val="0"/>
        </w:rPr>
        <w:t>• Option 2: Both A and R are true but R does not explain A This option is incorrect because Reason (R) itself is false.</w:t>
      </w:r>
    </w:p>
    <w:p>
      <w:pPr>
        <w:spacing w:before="0"/>
      </w:pPr>
      <w:r>
        <w:rPr>
          <w:b w:val="0"/>
        </w:rPr>
        <w:t>• India objected to Pakistan’s shift to the Negative List as it restricted trade, contrary to the principles of SAFTA, but this objection was not based on SAFTA allowing political tariff exclusions.</w:t>
      </w:r>
    </w:p>
    <w:p>
      <w:pPr>
        <w:spacing w:before="0"/>
      </w:pPr>
      <w:r>
        <w:rPr>
          <w:b w:val="0"/>
        </w:rPr>
        <w:t>• Option 4: A is false but R is true This option is incorrect as Assertion (A) is true, and India did object to Pakistan's shift to a Negative List under SAFTA.</w:t>
      </w:r>
    </w:p>
    <w:p>
      <w:pPr>
        <w:spacing w:before="0"/>
      </w:pPr>
      <w:r>
        <w:rPr>
          <w:b w:val="0"/>
        </w:rPr>
        <w:t>• Reason (R) is false because SAFTA does not allow unrestricted unilateral tariff exclusions for political reasons.</w:t>
      </w:r>
    </w:p>
    <w:p>
      <w:pPr>
        <w:spacing w:before="0"/>
      </w:pPr>
      <w:r>
        <w:rPr>
          <w:b w:val="0"/>
        </w:rPr>
        <w:t>• SAFTA (South Asian Free Trade Area) SAFTA is an agreement signed by SAARC member nations to promote trade and economic cooperation in South Asia.</w:t>
      </w:r>
    </w:p>
    <w:p>
      <w:pPr>
        <w:spacing w:before="0"/>
      </w:pPr>
      <w:r>
        <w:rPr>
          <w:b w:val="0"/>
        </w:rPr>
        <w:t>• It came into effect on January 1, 2006, and its primary objective is to reduce tariffs and eliminate trade barriers among member countries.</w:t>
      </w:r>
    </w:p>
    <w:p>
      <w:pPr>
        <w:spacing w:before="0"/>
      </w:pPr>
      <w:r>
        <w:rPr>
          <w:b w:val="0"/>
        </w:rPr>
        <w:t>• SAFTA includes provisions for trade liberalization, dispute resolution, and special consideration for Least Developed Countries (LDCs).</w:t>
      </w:r>
    </w:p>
    <w:p>
      <w:pPr>
        <w:spacing w:before="0"/>
      </w:pPr>
      <w:r>
        <w:rPr>
          <w:b w:val="0"/>
        </w:rPr>
        <w:t>• Member nations include Afghanistan, Bangladesh, Bhutan, India, Maldives, Nepal, Pakistan, and Sri Lanka.</w:t>
      </w:r>
    </w:p>
    <w:p>
      <w:pPr>
        <w:spacing w:before="0"/>
      </w:pPr>
      <w:r>
        <w:rPr>
          <w:b w:val="0"/>
        </w:rPr>
      </w:r>
    </w:p>
    <w:p>
      <w:pPr>
        <w:spacing w:after="100" w:line="360" w:lineRule="auto" w:before="0"/>
      </w:pPr>
      <w:r>
        <w:rPr>
          <w:b w:val="0"/>
        </w:rPr>
        <w:t>10. Who wrote the novel Sleeping on Jupiter, which was listed for the Booker Prize in 2015?</w:t>
      </w:r>
    </w:p>
    <w:p>
      <w:pPr>
        <w:spacing w:before="0"/>
      </w:pPr>
      <w:r>
        <w:rPr>
          <w:b w:val="0"/>
        </w:rPr>
      </w:r>
    </w:p>
    <w:p>
      <w:pPr>
        <w:spacing w:after="100" w:before="0"/>
      </w:pPr>
      <w:r>
        <w:rPr>
          <w:b w:val="0"/>
        </w:rPr>
        <w:t>A. Arundhati Roy</w:t>
      </w:r>
    </w:p>
    <w:p>
      <w:pPr>
        <w:spacing w:after="100" w:before="0"/>
      </w:pPr>
      <w:r>
        <w:rPr>
          <w:b w:val="0"/>
        </w:rPr>
        <w:t>B. Anuradha Roy</w:t>
      </w:r>
    </w:p>
    <w:p>
      <w:pPr>
        <w:spacing w:after="100" w:before="0"/>
      </w:pPr>
      <w:r>
        <w:rPr>
          <w:b w:val="0"/>
        </w:rPr>
        <w:t>C. Jhumpa Lahiri</w:t>
      </w:r>
    </w:p>
    <w:p>
      <w:pPr>
        <w:spacing w:after="100" w:before="0"/>
      </w:pPr>
      <w:r>
        <w:rPr>
          <w:b w:val="0"/>
        </w:rPr>
        <w:t>D. Anita Desai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Anuradha Roy. Key Points Additional Information</w:t>
      </w:r>
    </w:p>
    <w:p>
      <w:pPr>
        <w:spacing w:before="0"/>
      </w:pPr>
      <w:r>
        <w:rPr>
          <w:b w:val="0"/>
        </w:rPr>
        <w:t>• Anuradha Roy is an acclaimed Indian author known for her literary contributions to contemporary fiction.</w:t>
      </w:r>
    </w:p>
    <w:p>
      <w:pPr>
        <w:spacing w:before="0"/>
      </w:pPr>
      <w:r>
        <w:rPr>
          <w:b w:val="0"/>
        </w:rPr>
        <w:t>• Her novel Sleeping on Jupiter was shortlisted for the prestigious Man Booker Prize in 2015.</w:t>
      </w:r>
    </w:p>
    <w:p>
      <w:pPr>
        <w:spacing w:before="0"/>
      </w:pPr>
      <w:r>
        <w:rPr>
          <w:b w:val="0"/>
        </w:rPr>
        <w:t>• The novel explores themes of trauma, memory, and healing, set against the backdrop of religious tourism in India.</w:t>
      </w:r>
    </w:p>
    <w:p>
      <w:pPr>
        <w:spacing w:before="0"/>
      </w:pPr>
      <w:r>
        <w:rPr>
          <w:b w:val="0"/>
        </w:rPr>
        <w:t>• Anuradha Roy has received several awards, including the DSC Prize for South Asian Literature for her novel Sleeping on Jupiter.</w:t>
      </w:r>
    </w:p>
    <w:p>
      <w:pPr>
        <w:spacing w:before="0"/>
      </w:pPr>
      <w:r>
        <w:rPr>
          <w:b w:val="0"/>
        </w:rPr>
        <w:t>• She is also known for her other critically acclaimed works such as The Folded Earth and All the Lives We Never Lived.</w:t>
      </w:r>
    </w:p>
    <w:p>
      <w:pPr>
        <w:spacing w:before="0"/>
      </w:pPr>
      <w:r>
        <w:rPr>
          <w:b w:val="0"/>
        </w:rPr>
        <w:t>• Arundhati Roy She is an Indian author best known for her debut novel The God of Small Things, which won the Booker Prize in 1997.</w:t>
      </w:r>
    </w:p>
    <w:p>
      <w:pPr>
        <w:spacing w:before="0"/>
      </w:pPr>
      <w:r>
        <w:rPr>
          <w:b w:val="0"/>
        </w:rPr>
        <w:t>• Arundhati Roy is also a political activist, known for her works on environmental and social justice.</w:t>
      </w:r>
    </w:p>
    <w:p>
      <w:pPr>
        <w:spacing w:before="0"/>
      </w:pPr>
      <w:r>
        <w:rPr>
          <w:b w:val="0"/>
        </w:rPr>
        <w:t>• Her second novel, The Ministry of Utmost Happiness, was longlisted for the Man Booker Prize in 2017.</w:t>
      </w:r>
    </w:p>
    <w:p>
      <w:pPr>
        <w:spacing w:before="0"/>
      </w:pPr>
      <w:r>
        <w:rPr>
          <w:b w:val="0"/>
        </w:rPr>
        <w:t>• Jhumpa Lahiri Jhumpa Lahiri is an Indian-American author celebrated for her works such as The Interpreter of Maladies, which won the Pulitzer Prize for Fiction in 2000.</w:t>
      </w:r>
    </w:p>
    <w:p>
      <w:pPr>
        <w:spacing w:before="0"/>
      </w:pPr>
      <w:r>
        <w:rPr>
          <w:b w:val="0"/>
        </w:rPr>
        <w:t>• Her novel The Namesake was adapted into a film directed by Mira Nair.</w:t>
      </w:r>
    </w:p>
    <w:p>
      <w:pPr>
        <w:spacing w:before="0"/>
      </w:pPr>
      <w:r>
        <w:rPr>
          <w:b w:val="0"/>
        </w:rPr>
        <w:t>• Jhumpa Lahiri's writing often explores themes of identity, diaspora, and cultural assimilation.</w:t>
      </w:r>
    </w:p>
    <w:p>
      <w:pPr>
        <w:spacing w:before="0"/>
      </w:pPr>
      <w:r>
        <w:rPr>
          <w:b w:val="0"/>
        </w:rPr>
        <w:t>• Anita Desai Anita Desai is a renowned Indian author known for her novels that delve into the complexities of human relationships.</w:t>
      </w:r>
    </w:p>
    <w:p>
      <w:pPr>
        <w:spacing w:before="0"/>
      </w:pPr>
      <w:r>
        <w:rPr>
          <w:b w:val="0"/>
        </w:rPr>
        <w:t>• She has been shortlisted for the Booker Prize three times, including for her works Clear Light of Day and Fasting, Feasting.</w:t>
      </w:r>
    </w:p>
    <w:p>
      <w:pPr>
        <w:spacing w:before="0"/>
      </w:pPr>
      <w:r>
        <w:rPr>
          <w:b w:val="0"/>
        </w:rPr>
        <w:t>• Her daughter, Kiran Desai, won the Booker Prize in 2006 for her novel The Inheritance of Loss.</w:t>
      </w:r>
    </w:p>
    <w:p>
      <w:pPr>
        <w:spacing w:before="0"/>
      </w:pPr>
      <w:r>
        <w:rPr>
          <w:b w:val="0"/>
        </w:rPr>
        <w:t>• Booker Prize The Booker Prize is one of the most prestigious literary awards, given annually to the best original novel written in the English language.</w:t>
      </w:r>
    </w:p>
    <w:p>
      <w:pPr>
        <w:spacing w:before="0"/>
      </w:pPr>
      <w:r>
        <w:rPr>
          <w:b w:val="0"/>
        </w:rPr>
        <w:t>• It celebrates literary excellence and has been awarded to authors such as Salman Rushdie, Margaret Atwood, and Kazuo Ishiguro.</w:t>
      </w:r>
    </w:p>
    <w:p>
      <w:pPr>
        <w:spacing w:before="0"/>
      </w:pPr>
      <w:r>
        <w:rPr>
          <w:b w:val="0"/>
        </w:rPr>
        <w:t>• The prize promotes global recognition for authors and their works.</w:t>
      </w:r>
    </w:p>
    <w:p>
      <w:pPr>
        <w:spacing w:before="0"/>
      </w:pPr>
      <w:r>
        <w:rPr>
          <w:b w:val="0"/>
        </w:rPr>
      </w:r>
    </w:p>
    <w:p>
      <w:pPr>
        <w:spacing w:after="100" w:line="360" w:lineRule="auto" w:before="0"/>
      </w:pPr>
      <w:r>
        <w:rPr>
          <w:b w:val="0"/>
        </w:rPr>
        <w:t>11. Which Indian para-archer became the first in the sport to receive the Padma Shri after winning gold at the 2024 Paris Paralympics?</w:t>
      </w:r>
    </w:p>
    <w:p>
      <w:pPr>
        <w:spacing w:before="0"/>
      </w:pPr>
      <w:r>
        <w:rPr>
          <w:b w:val="0"/>
        </w:rPr>
      </w:r>
    </w:p>
    <w:p>
      <w:pPr>
        <w:spacing w:after="100" w:before="0"/>
      </w:pPr>
      <w:r>
        <w:rPr>
          <w:b w:val="0"/>
        </w:rPr>
        <w:t>A. Rakesh Kumar</w:t>
      </w:r>
    </w:p>
    <w:p>
      <w:pPr>
        <w:spacing w:after="100" w:before="0"/>
      </w:pPr>
      <w:r>
        <w:rPr>
          <w:b w:val="0"/>
        </w:rPr>
        <w:t>B. Harvinder Singh</w:t>
      </w:r>
    </w:p>
    <w:p>
      <w:pPr>
        <w:spacing w:after="100" w:before="0"/>
      </w:pPr>
      <w:r>
        <w:rPr>
          <w:b w:val="0"/>
        </w:rPr>
        <w:t>C. Sumit Antil</w:t>
      </w:r>
    </w:p>
    <w:p>
      <w:pPr>
        <w:spacing w:after="100" w:before="0"/>
      </w:pPr>
      <w:r>
        <w:rPr>
          <w:b w:val="0"/>
        </w:rPr>
        <w:t>D. Praveen Kumar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Harvinder Singh. Key Points Additional Information</w:t>
      </w:r>
    </w:p>
    <w:p>
      <w:pPr>
        <w:spacing w:before="0"/>
      </w:pPr>
      <w:r>
        <w:rPr>
          <w:b w:val="0"/>
        </w:rPr>
        <w:t>• Harvinder Singh is an Indian para-archer who created history by becoming the first para-archer to receive the prestigious Padma Shri award.</w:t>
      </w:r>
    </w:p>
    <w:p>
      <w:pPr>
        <w:spacing w:before="0"/>
      </w:pPr>
      <w:r>
        <w:rPr>
          <w:b w:val="0"/>
        </w:rPr>
        <w:t>• He clinched a historic gold medal at the 2024 Paris Paralympics, marking a significant achievement for Indian sports.</w:t>
      </w:r>
    </w:p>
    <w:p>
      <w:pPr>
        <w:spacing w:before="0"/>
      </w:pPr>
      <w:r>
        <w:rPr>
          <w:b w:val="0"/>
        </w:rPr>
        <w:t>• Harvinder Singh earlier won a bronze medal in the men’s individual recurve event at the Tokyo Paralympics 2020, becoming India’s first-ever para-archer to win a medal at the Paralympics.</w:t>
      </w:r>
    </w:p>
    <w:p>
      <w:pPr>
        <w:spacing w:before="0"/>
      </w:pPr>
      <w:r>
        <w:rPr>
          <w:b w:val="0"/>
        </w:rPr>
        <w:t>• He has overcome challenges like physical disabilities caused by childhood illness and worked tirelessly to excel in archery, inspiring millions.</w:t>
      </w:r>
    </w:p>
    <w:p>
      <w:pPr>
        <w:spacing w:before="0"/>
      </w:pPr>
      <w:r>
        <w:rPr>
          <w:b w:val="0"/>
        </w:rPr>
        <w:t>• Harvinder Singh’s achievements have significantly contributed to the growth and recognition of para-sports in India.</w:t>
      </w:r>
    </w:p>
    <w:p>
      <w:pPr>
        <w:spacing w:before="0"/>
      </w:pPr>
      <w:r>
        <w:rPr>
          <w:b w:val="0"/>
        </w:rPr>
        <w:t>• Rakesh Kumar Rakesh Kumar is an Indian para-archer who has represented the country in several international competitions.</w:t>
      </w:r>
    </w:p>
    <w:p>
      <w:pPr>
        <w:spacing w:before="0"/>
      </w:pPr>
      <w:r>
        <w:rPr>
          <w:b w:val="0"/>
        </w:rPr>
        <w:t>• He competed in the Tokyo Paralympics 2020 and reached the quarterfinals in the men’s compound archery event.</w:t>
      </w:r>
    </w:p>
    <w:p>
      <w:pPr>
        <w:spacing w:before="0"/>
      </w:pPr>
      <w:r>
        <w:rPr>
          <w:b w:val="0"/>
        </w:rPr>
        <w:t>• Rakesh Kumar has demonstrated exceptional skills despite facing challenges related to his disability, inspiring others in the para-athletics domain.</w:t>
      </w:r>
    </w:p>
    <w:p>
      <w:pPr>
        <w:spacing w:before="0"/>
      </w:pPr>
      <w:r>
        <w:rPr>
          <w:b w:val="0"/>
        </w:rPr>
        <w:t>• Sumit Antil Sumit Antil is an Indian para-javelin thrower who made history by winning the gold medal at the Tokyo Paralympics 2020.</w:t>
      </w:r>
    </w:p>
    <w:p>
      <w:pPr>
        <w:spacing w:before="0"/>
      </w:pPr>
      <w:r>
        <w:rPr>
          <w:b w:val="0"/>
        </w:rPr>
        <w:t>• He broke multiple world records during the event and has emerged as one of the finest para-athletes from India.</w:t>
      </w:r>
    </w:p>
    <w:p>
      <w:pPr>
        <w:spacing w:before="0"/>
      </w:pPr>
      <w:r>
        <w:rPr>
          <w:b w:val="0"/>
        </w:rPr>
        <w:t>• Sumit’s achievements have elevated the status of para-javelin throw in India and motivated many aspiring athletes.</w:t>
      </w:r>
    </w:p>
    <w:p>
      <w:pPr>
        <w:spacing w:before="0"/>
      </w:pPr>
      <w:r>
        <w:rPr>
          <w:b w:val="0"/>
        </w:rPr>
        <w:t>• Praveen Kumar Praveen Kumar is an Indian para-high jumper who won a silver medal at the Tokyo Paralympics 2020.</w:t>
      </w:r>
    </w:p>
    <w:p>
      <w:pPr>
        <w:spacing w:before="0"/>
      </w:pPr>
      <w:r>
        <w:rPr>
          <w:b w:val="0"/>
        </w:rPr>
        <w:t>• He set an Asian record in the men’s high jump T64 category during the event.</w:t>
      </w:r>
    </w:p>
    <w:p>
      <w:pPr>
        <w:spacing w:before="0"/>
      </w:pPr>
      <w:r>
        <w:rPr>
          <w:b w:val="0"/>
        </w:rPr>
        <w:t>• Praveen Kumar’s performance has highlighted India’s growing strength in para-sports on the global stage.</w:t>
      </w:r>
    </w:p>
    <w:p>
      <w:pPr>
        <w:spacing w:before="0"/>
      </w:pPr>
      <w:r>
        <w:rPr>
          <w:b w:val="0"/>
        </w:rPr>
        <w:t>• Overview of Para-Sports in India Para-sports refer to sports played by individuals with physical disabilities, often categorized under Paralympic events.</w:t>
      </w:r>
    </w:p>
    <w:p>
      <w:pPr>
        <w:spacing w:before="0"/>
      </w:pPr>
      <w:r>
        <w:rPr>
          <w:b w:val="0"/>
        </w:rPr>
        <w:t>• India has been steadily improving its performance in para-sports, with athletes winning medals and recognition in global events like the Paralympics.</w:t>
      </w:r>
    </w:p>
    <w:p>
      <w:pPr>
        <w:spacing w:before="0"/>
      </w:pPr>
      <w:r>
        <w:rPr>
          <w:b w:val="0"/>
        </w:rPr>
        <w:t>• The government has initiated various policies and schemes to support para-athletes, including financial assistance and specialized training facilities.</w:t>
      </w:r>
    </w:p>
    <w:p>
      <w:pPr>
        <w:spacing w:before="0"/>
      </w:pPr>
      <w:r>
        <w:rPr>
          <w:b w:val="0"/>
        </w:rPr>
        <w:t>• The achievements of para-athletes like Harvinder Singh, Sumit Antil, and others have significantly contributed to changing societal perceptions of disability and promoting inclusion through sports.</w:t>
      </w:r>
    </w:p>
    <w:p>
      <w:pPr>
        <w:spacing w:before="0"/>
      </w:pPr>
      <w:r>
        <w:rPr>
          <w:b w:val="0"/>
        </w:rPr>
      </w:r>
    </w:p>
    <w:p>
      <w:pPr>
        <w:spacing w:after="100" w:line="360" w:lineRule="auto" w:before="0"/>
      </w:pPr>
      <w:r>
        <w:rPr>
          <w:b w:val="0"/>
        </w:rPr>
        <w:t>12. Statement 1:The first SAF Games were held in Nepal in 1984. Statement 2:India has hosted the SAF Games the maximum number of times till 2016. Which of the statements given above are correct?</w:t>
      </w:r>
    </w:p>
    <w:p>
      <w:pPr>
        <w:spacing w:before="0"/>
      </w:pPr>
      <w:r>
        <w:rPr>
          <w:b w:val="0"/>
        </w:rPr>
      </w:r>
    </w:p>
    <w:p>
      <w:pPr>
        <w:spacing w:after="100" w:before="0"/>
      </w:pPr>
      <w:r>
        <w:rPr>
          <w:b w:val="0"/>
        </w:rPr>
        <w:t>A. Both 1 and 2</w:t>
      </w:r>
    </w:p>
    <w:p>
      <w:pPr>
        <w:spacing w:after="100" w:before="0"/>
      </w:pPr>
      <w:r>
        <w:rPr>
          <w:b w:val="0"/>
        </w:rPr>
        <w:t>B. Only 1</w:t>
      </w:r>
    </w:p>
    <w:p>
      <w:pPr>
        <w:spacing w:after="100" w:before="0"/>
      </w:pPr>
      <w:r>
        <w:rPr>
          <w:b w:val="0"/>
        </w:rPr>
        <w:t>C. Only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Both 1 and 2. Key Points Additional Information</w:t>
      </w:r>
    </w:p>
    <w:p>
      <w:pPr>
        <w:spacing w:before="0"/>
      </w:pPr>
      <w:r>
        <w:rPr>
          <w:b w:val="0"/>
        </w:rPr>
        <w:t>• The first South Asian Federation (SAF) Games were held in 1984 in Kathmandu, Nepal. This marked the beginning of the multi-sport event for the South Asian region.</w:t>
      </w:r>
    </w:p>
    <w:p>
      <w:pPr>
        <w:spacing w:before="0"/>
      </w:pPr>
      <w:r>
        <w:rPr>
          <w:b w:val="0"/>
        </w:rPr>
        <w:t>• The SAF Games were renamed to the South Asian Games (SAG) in 2004 to reflect a broader and inclusive identity.</w:t>
      </w:r>
    </w:p>
    <w:p>
      <w:pPr>
        <w:spacing w:before="0"/>
      </w:pPr>
      <w:r>
        <w:rPr>
          <w:b w:val="0"/>
        </w:rPr>
        <w:t>• India has hosted the South Asian Games the maximum number of times up to 2016, with three editions organized in 1987 (Kolkata), 1995 (Chennai), and 2016 (Guwahati and Shillong).</w:t>
      </w:r>
    </w:p>
    <w:p>
      <w:pPr>
        <w:spacing w:before="0"/>
      </w:pPr>
      <w:r>
        <w:rPr>
          <w:b w:val="0"/>
        </w:rPr>
        <w:t>• The South Asian Games is a biennial multi-sport event conducted among South Asian Association for Regional Cooperation (SAARC) countries, including Afghanistan, Bangladesh, Bhutan, India, Maldives, Nepal, Pakistan, and Sri Lanka.</w:t>
      </w:r>
    </w:p>
    <w:p>
      <w:pPr>
        <w:spacing w:before="0"/>
      </w:pPr>
      <w:r>
        <w:rPr>
          <w:b w:val="0"/>
        </w:rPr>
        <w:t>• The event aims to promote goodwill, cooperation, and sportsmanship among member nations.</w:t>
      </w:r>
    </w:p>
    <w:p>
      <w:pPr>
        <w:spacing w:before="0"/>
      </w:pPr>
      <w:r>
        <w:rPr>
          <w:b w:val="0"/>
        </w:rPr>
        <w:t>• Statement 1: The first SAF Games were held in Nepal in 1984 This statement is correct. The inaugural SAF Games were held from September 17 to 23, 1984, in Kathmandu, Nepal.</w:t>
      </w:r>
    </w:p>
    <w:p>
      <w:pPr>
        <w:spacing w:before="0"/>
      </w:pPr>
      <w:r>
        <w:rPr>
          <w:b w:val="0"/>
        </w:rPr>
        <w:t>• It included five participating countries: Bangladesh, Bhutan, India, Maldives, and Nepal, competing in various sports.</w:t>
      </w:r>
    </w:p>
    <w:p>
      <w:pPr>
        <w:spacing w:before="0"/>
      </w:pPr>
      <w:r>
        <w:rPr>
          <w:b w:val="0"/>
        </w:rPr>
        <w:t>• Over the years, the South Asian Games have grown in scale and participation, symbolizing unity and competitive spirit in the region.</w:t>
      </w:r>
    </w:p>
    <w:p>
      <w:pPr>
        <w:spacing w:before="0"/>
      </w:pPr>
      <w:r>
        <w:rPr>
          <w:b w:val="0"/>
        </w:rPr>
        <w:t>• Statement 2: India has hosted the SAF Games the maximum number of times till 2016 This statement is also correct. India has hosted the event three times as of 2016, the highest among participating nations.</w:t>
      </w:r>
    </w:p>
    <w:p>
      <w:pPr>
        <w:spacing w:before="0"/>
      </w:pPr>
      <w:r>
        <w:rPr>
          <w:b w:val="0"/>
        </w:rPr>
        <w:t>• The 2016 edition was held jointly in Guwahati and Shillong, featuring 2,672 athletes from eight nations.</w:t>
      </w:r>
    </w:p>
    <w:p>
      <w:pPr>
        <w:spacing w:before="0"/>
      </w:pPr>
      <w:r>
        <w:rPr>
          <w:b w:val="0"/>
        </w:rPr>
        <w:t>• About the South Asian Games The South Asian Games aim to foster friendly relations and cultural exchange among South Asian countries while promoting sports in the region.</w:t>
      </w:r>
    </w:p>
    <w:p>
      <w:pPr>
        <w:spacing w:before="0"/>
      </w:pPr>
      <w:r>
        <w:rPr>
          <w:b w:val="0"/>
        </w:rPr>
        <w:t>• It is governed by the South Asia Olympic Council, which oversees the organization and regulation of the event.</w:t>
      </w:r>
    </w:p>
    <w:p>
      <w:pPr>
        <w:spacing w:before="0"/>
      </w:pPr>
      <w:r>
        <w:rPr>
          <w:b w:val="0"/>
        </w:rPr>
        <w:t>• Sports such as athletics, football, boxing, and kabaddi are prominent in the games, reflecting the sporting culture of the region.</w:t>
      </w:r>
    </w:p>
    <w:p>
      <w:pPr>
        <w:spacing w:before="0"/>
      </w:pPr>
      <w:r>
        <w:rPr>
          <w:b w:val="0"/>
        </w:rPr>
        <w:t>• Other Host Nations Nepal hosted the games in 1984, 1999, and 2019, making it the second-most frequent host after India.</w:t>
      </w:r>
    </w:p>
    <w:p>
      <w:pPr>
        <w:spacing w:before="0"/>
      </w:pPr>
      <w:r>
        <w:rPr>
          <w:b w:val="0"/>
        </w:rPr>
        <w:t>• Sri Lanka and Bangladesh have hosted the games twice each, while Pakistan hosted the event once in 1989.</w:t>
      </w:r>
    </w:p>
    <w:p>
      <w:pPr>
        <w:spacing w:before="0"/>
      </w:pPr>
      <w:r>
        <w:rPr>
          <w:b w:val="0"/>
        </w:rPr>
      </w:r>
    </w:p>
    <w:p>
      <w:pPr>
        <w:spacing w:after="100" w:line="360" w:lineRule="auto" w:before="0"/>
      </w:pPr>
      <w:r>
        <w:rPr>
          <w:b w:val="0"/>
        </w:rPr>
        <w:t>13. Fill in the blank:The GST Council is chaired by the ______ of India.</w:t>
      </w:r>
    </w:p>
    <w:p>
      <w:pPr>
        <w:spacing w:before="0"/>
      </w:pPr>
      <w:r>
        <w:rPr>
          <w:b w:val="0"/>
        </w:rPr>
      </w:r>
    </w:p>
    <w:p>
      <w:pPr>
        <w:spacing w:after="100" w:before="0"/>
      </w:pPr>
      <w:r>
        <w:rPr>
          <w:b w:val="0"/>
        </w:rPr>
        <w:t>A. Prime Minister</w:t>
      </w:r>
    </w:p>
    <w:p>
      <w:pPr>
        <w:spacing w:after="100" w:before="0"/>
      </w:pPr>
      <w:r>
        <w:rPr>
          <w:b w:val="0"/>
        </w:rPr>
        <w:t>B. Union Finance Minister</w:t>
      </w:r>
    </w:p>
    <w:p>
      <w:pPr>
        <w:spacing w:after="100" w:before="0"/>
      </w:pPr>
      <w:r>
        <w:rPr>
          <w:b w:val="0"/>
        </w:rPr>
        <w:t>C. President</w:t>
      </w:r>
    </w:p>
    <w:p>
      <w:pPr>
        <w:spacing w:after="100" w:before="0"/>
      </w:pPr>
      <w:r>
        <w:rPr>
          <w:b w:val="0"/>
        </w:rPr>
        <w:t>D. Vice-President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Union Finance Minister. Key Points Additional Information</w:t>
      </w:r>
    </w:p>
    <w:p>
      <w:pPr>
        <w:spacing w:before="0"/>
      </w:pPr>
      <w:r>
        <w:rPr>
          <w:b w:val="0"/>
        </w:rPr>
        <w:t>• The GST (Goods and Services Tax) Council is chaired by the Union Finance Minister of India.</w:t>
      </w:r>
    </w:p>
    <w:p>
      <w:pPr>
        <w:spacing w:before="0"/>
      </w:pPr>
      <w:r>
        <w:rPr>
          <w:b w:val="0"/>
        </w:rPr>
        <w:t>• The GST Council is a constitutional body set up under Article 279A of the Indian Constitution.</w:t>
      </w:r>
    </w:p>
    <w:p>
      <w:pPr>
        <w:spacing w:before="0"/>
      </w:pPr>
      <w:r>
        <w:rPr>
          <w:b w:val="0"/>
        </w:rPr>
        <w:t>• It acts as the apex decision-making body for matters related to Goods and Services Tax implementation, rates, exemptions, and policies in India.</w:t>
      </w:r>
    </w:p>
    <w:p>
      <w:pPr>
        <w:spacing w:before="0"/>
      </w:pPr>
      <w:r>
        <w:rPr>
          <w:b w:val="0"/>
        </w:rPr>
        <w:t>• The council consists of the Union Finance Minister (Chairperson), the Minister of State for Finance, and the Finance Ministers of all the states.</w:t>
      </w:r>
    </w:p>
    <w:p>
      <w:pPr>
        <w:spacing w:before="0"/>
      </w:pPr>
      <w:r>
        <w:rPr>
          <w:b w:val="0"/>
        </w:rPr>
        <w:t>• The decisions in the GST Council require a three-fourths majority, where the center has a one-third vote share and the states hold two-thirds of the total votes.</w:t>
      </w:r>
    </w:p>
    <w:p>
      <w:pPr>
        <w:spacing w:before="0"/>
      </w:pPr>
      <w:r>
        <w:rPr>
          <w:b w:val="0"/>
        </w:rPr>
        <w:t>• Prime Minister The Prime Minister of India is the head of the government and plays a key role in policymaking and administration.</w:t>
      </w:r>
    </w:p>
    <w:p>
      <w:pPr>
        <w:spacing w:before="0"/>
      </w:pPr>
      <w:r>
        <w:rPr>
          <w:b w:val="0"/>
        </w:rPr>
        <w:t>• While the Prime Minister is not directly involved in the GST Council, they oversee the broader economic policies of the government.</w:t>
      </w:r>
    </w:p>
    <w:p>
      <w:pPr>
        <w:spacing w:before="0"/>
      </w:pPr>
      <w:r>
        <w:rPr>
          <w:b w:val="0"/>
        </w:rPr>
        <w:t>• President The President of India is the ceremonial head of state and does not have any direct role in the GST Council.</w:t>
      </w:r>
    </w:p>
    <w:p>
      <w:pPr>
        <w:spacing w:before="0"/>
      </w:pPr>
      <w:r>
        <w:rPr>
          <w:b w:val="0"/>
        </w:rPr>
        <w:t>• The President plays an important role in approving the constitutional amendments required for the introduction of the GST.</w:t>
      </w:r>
    </w:p>
    <w:p>
      <w:pPr>
        <w:spacing w:before="0"/>
      </w:pPr>
      <w:r>
        <w:rPr>
          <w:b w:val="0"/>
        </w:rPr>
        <w:t>• Vice-President The Vice-President of India is the second-highest constitutional authority and serves as the ex-officio Chairman of the Rajya Sabha.</w:t>
      </w:r>
    </w:p>
    <w:p>
      <w:pPr>
        <w:spacing w:before="0"/>
      </w:pPr>
      <w:r>
        <w:rPr>
          <w:b w:val="0"/>
        </w:rPr>
        <w:t>• The Vice-President has no direct role in the functioning of the GST Council.</w:t>
      </w:r>
    </w:p>
    <w:p>
      <w:pPr>
        <w:spacing w:before="0"/>
      </w:pPr>
      <w:r>
        <w:rPr>
          <w:b w:val="0"/>
        </w:rPr>
        <w:t>• Goods and Services Tax (GST) GST is a comprehensive, multi-stage, destination-based tax that is levied on every value addition.</w:t>
      </w:r>
    </w:p>
    <w:p>
      <w:pPr>
        <w:spacing w:before="0"/>
      </w:pPr>
      <w:r>
        <w:rPr>
          <w:b w:val="0"/>
        </w:rPr>
        <w:t>• It has subsumed various indirect taxes like excise duty, VAT, and service tax to create a unified tax structure.</w:t>
      </w:r>
    </w:p>
    <w:p>
      <w:pPr>
        <w:spacing w:before="0"/>
      </w:pPr>
      <w:r>
        <w:rPr>
          <w:b w:val="0"/>
        </w:rPr>
        <w:t>• GST has four tax slabs in India: 5%, 12%, 18%, and 28%, with a few items categorized as exempt or zero-rated.</w:t>
      </w:r>
    </w:p>
    <w:p>
      <w:pPr>
        <w:spacing w:before="0"/>
      </w:pPr>
      <w:r>
        <w:rPr>
          <w:b w:val="0"/>
        </w:rPr>
      </w:r>
    </w:p>
    <w:p>
      <w:pPr>
        <w:spacing w:after="100" w:line="360" w:lineRule="auto" w:before="0"/>
      </w:pPr>
      <w:r>
        <w:rPr>
          <w:b w:val="0"/>
        </w:rPr>
        <w:t>14. Statement 1:Tendons attach muscles to bones and consist of dense regular tissue. Statement 2:Ligaments join bones together and possess elasticity. Statement 3:Cartilage is harder than bone due to calcium deposition. Which of the statements given above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All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(1 and 2 only). Key Points Additional Information</w:t>
      </w:r>
    </w:p>
    <w:p>
      <w:pPr>
        <w:spacing w:before="0"/>
      </w:pPr>
      <w:r>
        <w:rPr>
          <w:b w:val="0"/>
        </w:rPr>
        <w:t>• Statement 1: Tendons attach muscles to bones and consist of dense regular connective tissue. This is accurate since tendons are composed of collagen fibers arranged in parallel bundles, providing strength to withstand tensile forces.</w:t>
      </w:r>
    </w:p>
    <w:p>
      <w:pPr>
        <w:spacing w:before="0"/>
      </w:pPr>
      <w:r>
        <w:rPr>
          <w:b w:val="0"/>
        </w:rPr>
        <w:t>• Statement 2: Ligaments join bones together and possess elasticity. This is correct as ligaments are composed of elastic fibers and collagen, which provide flexibility and stabilization between bones.</w:t>
      </w:r>
    </w:p>
    <w:p>
      <w:pPr>
        <w:spacing w:before="0"/>
      </w:pPr>
      <w:r>
        <w:rPr>
          <w:b w:val="0"/>
        </w:rPr>
        <w:t>• Statement 3: Cartilage is softer than bone and does not contain calcium deposits like bones. Therefore, this statement is incorrect, as cartilage is not harder than bone.</w:t>
      </w:r>
    </w:p>
    <w:p>
      <w:pPr>
        <w:spacing w:before="0"/>
      </w:pPr>
      <w:r>
        <w:rPr>
          <w:b w:val="0"/>
        </w:rPr>
        <w:t>• Cartilage is a flexible connective tissue found in areas like joints, the respiratory tract, and the ear, primarily composed of chondrocytes and extracellular matrix.</w:t>
      </w:r>
    </w:p>
    <w:p>
      <w:pPr>
        <w:spacing w:before="0"/>
      </w:pPr>
      <w:r>
        <w:rPr>
          <w:b w:val="0"/>
        </w:rPr>
        <w:t>• Hence, only Statements 1 and 2 are correct, making Option 1 the right choice.</w:t>
      </w:r>
    </w:p>
    <w:p>
      <w:pPr>
        <w:spacing w:before="0"/>
      </w:pPr>
      <w:r>
        <w:rPr>
          <w:b w:val="0"/>
        </w:rPr>
        <w:t>• Tendons: Tendons are fibrous connective tissues connecting muscles to bones, enabling movement.</w:t>
      </w:r>
    </w:p>
    <w:p>
      <w:pPr>
        <w:spacing w:before="0"/>
      </w:pPr>
      <w:r>
        <w:rPr>
          <w:b w:val="0"/>
        </w:rPr>
        <w:t>• They are composed of dense regular connective tissue, with collagen fibers arranged in parallel bundles.</w:t>
      </w:r>
    </w:p>
    <w:p>
      <w:pPr>
        <w:spacing w:before="0"/>
      </w:pPr>
      <w:r>
        <w:rPr>
          <w:b w:val="0"/>
        </w:rPr>
        <w:t>• Tendons are less elastic compared to ligaments, as their primary function is to withstand tension during muscle contraction.</w:t>
      </w:r>
    </w:p>
    <w:p>
      <w:pPr>
        <w:spacing w:before="0"/>
      </w:pPr>
      <w:r>
        <w:rPr>
          <w:b w:val="0"/>
        </w:rPr>
        <w:t>• Examples include the Achilles tendon, which connects the calf muscle to the heel bone.</w:t>
      </w:r>
    </w:p>
    <w:p>
      <w:pPr>
        <w:spacing w:before="0"/>
      </w:pPr>
      <w:r>
        <w:rPr>
          <w:b w:val="0"/>
        </w:rPr>
        <w:t>• Ligaments: Ligaments are elastic connective tissues that join bones at joints and provide stability while allowing movement.</w:t>
      </w:r>
    </w:p>
    <w:p>
      <w:pPr>
        <w:spacing w:before="0"/>
      </w:pPr>
      <w:r>
        <w:rPr>
          <w:b w:val="0"/>
        </w:rPr>
        <w:t>• They contain both collagen and elastic fibers, giving them flexibility and strength.</w:t>
      </w:r>
    </w:p>
    <w:p>
      <w:pPr>
        <w:spacing w:before="0"/>
      </w:pPr>
      <w:r>
        <w:rPr>
          <w:b w:val="0"/>
        </w:rPr>
        <w:t>• An example is the anterior cruciate ligament (ACL) in the knee joint, which prevents excessive movement and stabilizes the joint.</w:t>
      </w:r>
    </w:p>
    <w:p>
      <w:pPr>
        <w:spacing w:before="0"/>
      </w:pPr>
      <w:r>
        <w:rPr>
          <w:b w:val="0"/>
        </w:rPr>
        <w:t>• Cartilage: Cartilage is a resilient and flexible connective tissue found in joints, the rib cage, nose, ear, throat, and intervertebral discs.</w:t>
      </w:r>
    </w:p>
    <w:p>
      <w:pPr>
        <w:spacing w:before="0"/>
      </w:pPr>
      <w:r>
        <w:rPr>
          <w:b w:val="0"/>
        </w:rPr>
        <w:t>• Unlike bone, cartilage does not contain calcium deposits, making it softer and more flexible.</w:t>
      </w:r>
    </w:p>
    <w:p>
      <w:pPr>
        <w:spacing w:before="0"/>
      </w:pPr>
      <w:r>
        <w:rPr>
          <w:b w:val="0"/>
        </w:rPr>
        <w:t>• Types of cartilage include hyaline cartilage (found in joints), elastic cartilage (found in the ear), and fibrocartilage (found in intervertebral discs).</w:t>
      </w:r>
    </w:p>
    <w:p>
      <w:pPr>
        <w:spacing w:before="0"/>
      </w:pPr>
      <w:r>
        <w:rPr>
          <w:b w:val="0"/>
        </w:rPr>
        <w:t>• Its function is to reduce friction between bones, absorb shock, and provide structural support.</w:t>
      </w:r>
    </w:p>
    <w:p>
      <w:pPr>
        <w:spacing w:before="0"/>
      </w:pPr>
      <w:r>
        <w:rPr>
          <w:b w:val="0"/>
        </w:rPr>
      </w:r>
    </w:p>
    <w:p>
      <w:pPr>
        <w:spacing w:after="100" w:line="360" w:lineRule="auto" w:before="0"/>
      </w:pPr>
      <w:r>
        <w:rPr>
          <w:b w:val="0"/>
        </w:rPr>
        <w:t>15. Statement 1:The Rajya Sabha cannot be dissolved. Statement 2:One-third of its members retire every two years after six-year terms.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Both 1 and 2. Key Points Additional Information</w:t>
      </w:r>
    </w:p>
    <w:p>
      <w:pPr>
        <w:spacing w:before="0"/>
      </w:pPr>
      <w:r>
        <w:rPr>
          <w:b w:val="0"/>
        </w:rPr>
        <w:t>• Statement 1: The Rajya Sabha cannot be dissolved as it is a permanent body under the Indian Constitution.</w:t>
      </w:r>
    </w:p>
    <w:p>
      <w:pPr>
        <w:spacing w:before="0"/>
      </w:pPr>
      <w:r>
        <w:rPr>
          <w:b w:val="0"/>
        </w:rPr>
        <w:t>• Statement 2: One-third of its members retire every two years after completing their six-year terms, ensuring continuity in its functioning.</w:t>
      </w:r>
    </w:p>
    <w:p>
      <w:pPr>
        <w:spacing w:before="0"/>
      </w:pPr>
      <w:r>
        <w:rPr>
          <w:b w:val="0"/>
        </w:rPr>
        <w:t>• Rajya Sabha, also known as the Council of States, is the Upper House of the Indian Parliament.</w:t>
      </w:r>
    </w:p>
    <w:p>
      <w:pPr>
        <w:spacing w:before="0"/>
      </w:pPr>
      <w:r>
        <w:rPr>
          <w:b w:val="0"/>
        </w:rPr>
        <w:t>• The process of retirement is conducted through a lottery system to decide which members retire every two years.</w:t>
      </w:r>
    </w:p>
    <w:p>
      <w:pPr>
        <w:spacing w:before="0"/>
      </w:pPr>
      <w:r>
        <w:rPr>
          <w:b w:val="0"/>
        </w:rPr>
        <w:t>• Members of the Rajya Sabha are indirectly elected by the legislative assemblies of the states and union territories using a proportional representation system with a single transferable vote.</w:t>
      </w:r>
    </w:p>
    <w:p>
      <w:pPr>
        <w:spacing w:before="0"/>
      </w:pPr>
      <w:r>
        <w:rPr>
          <w:b w:val="0"/>
        </w:rPr>
        <w:t>• Option 1: Only 1 This option would have been correct if only Statement 1 was true. However, Statement 2 is also correct, making this option incomplete.</w:t>
      </w:r>
    </w:p>
    <w:p>
      <w:pPr>
        <w:spacing w:before="0"/>
      </w:pPr>
      <w:r>
        <w:rPr>
          <w:b w:val="0"/>
        </w:rPr>
        <w:t>• The Rajya Sabha's permanence ensures its role as a continuous legislative body, unlike the Lok Sabha, which is subject to dissolution.</w:t>
      </w:r>
    </w:p>
    <w:p>
      <w:pPr>
        <w:spacing w:before="0"/>
      </w:pPr>
      <w:r>
        <w:rPr>
          <w:b w:val="0"/>
        </w:rPr>
        <w:t>• Option 2: Only 2 This option would have been correct if only Statement 2 was true. However, Statement 1 is also correct, making this option incorrect.</w:t>
      </w:r>
    </w:p>
    <w:p>
      <w:pPr>
        <w:spacing w:before="0"/>
      </w:pPr>
      <w:r>
        <w:rPr>
          <w:b w:val="0"/>
        </w:rPr>
        <w:t>• The six-year term and retirement by rotation system ensure that the Rajya Sabha remains active and functional without the need for reconstitution.</w:t>
      </w:r>
    </w:p>
    <w:p>
      <w:pPr>
        <w:spacing w:before="0"/>
      </w:pPr>
      <w:r>
        <w:rPr>
          <w:b w:val="0"/>
        </w:rPr>
        <w:t>• Option 4: Neither 1 nor 2 This option is incorrect as both Statement 1 and Statement 2 are accurate and supported by constitutional provisions.</w:t>
      </w:r>
    </w:p>
    <w:p>
      <w:pPr>
        <w:spacing w:before="0"/>
      </w:pPr>
      <w:r>
        <w:rPr>
          <w:b w:val="0"/>
        </w:rPr>
        <w:t>• The Rajya Sabha's unique composition and functioning are key to the federal structure of India, providing representation to states and union territories.</w:t>
      </w:r>
    </w:p>
    <w:p>
      <w:pPr>
        <w:spacing w:before="0"/>
      </w:pPr>
      <w:r>
        <w:rPr>
          <w:b w:val="0"/>
        </w:rPr>
        <w:t>• Additional Facts about Rajya Sabha: The maximum strength of the Rajya Sabha is capped at 250 members, as per Article 80 of the Indian Constitution.</w:t>
      </w:r>
    </w:p>
    <w:p>
      <w:pPr>
        <w:spacing w:before="0"/>
      </w:pPr>
      <w:r>
        <w:rPr>
          <w:b w:val="0"/>
        </w:rPr>
        <w:t>• Currently, it comprises 238 representatives of states and union territories, and 12 members nominated by the President for their expertise in various fields like literature, science, art, and social services.</w:t>
      </w:r>
    </w:p>
    <w:p>
      <w:pPr>
        <w:spacing w:before="0"/>
      </w:pPr>
      <w:r>
        <w:rPr>
          <w:b w:val="0"/>
        </w:rPr>
        <w:t>• The Vice President of India serves as the ex-officio Chairman of the Rajya Sabha.</w:t>
      </w:r>
    </w:p>
    <w:p>
      <w:pPr>
        <w:spacing w:before="0"/>
      </w:pPr>
      <w:r>
        <w:rPr>
          <w:b w:val="0"/>
        </w:rPr>
        <w:t>• Unlike the Lok Sabha, the Rajya Sabha has no role in the formation or dissolution of the government, but it plays an important role in legislative processes and checks and balances in a bicameral system.</w:t>
      </w:r>
    </w:p>
    <w:p>
      <w:pPr>
        <w:spacing w:before="0"/>
      </w:pPr>
      <w:r>
        <w:rPr>
          <w:b w:val="0"/>
        </w:rPr>
      </w:r>
    </w:p>
    <w:p>
      <w:pPr>
        <w:spacing w:after="100" w:line="360" w:lineRule="auto" w:before="0"/>
      </w:pPr>
      <w:r>
        <w:rPr>
          <w:b w:val="0"/>
        </w:rPr>
        <w:t>16. Fill in the blank:Tamasha is a traditional folk theatre form mainly practised in ______.</w:t>
      </w:r>
    </w:p>
    <w:p>
      <w:pPr>
        <w:spacing w:before="0"/>
      </w:pPr>
      <w:r>
        <w:rPr>
          <w:b w:val="0"/>
        </w:rPr>
      </w:r>
    </w:p>
    <w:p>
      <w:pPr>
        <w:spacing w:after="100" w:before="0"/>
      </w:pPr>
      <w:r>
        <w:rPr>
          <w:b w:val="0"/>
        </w:rPr>
        <w:t>A. Karnataka</w:t>
      </w:r>
    </w:p>
    <w:p>
      <w:pPr>
        <w:spacing w:after="100" w:before="0"/>
      </w:pPr>
      <w:r>
        <w:rPr>
          <w:b w:val="0"/>
        </w:rPr>
        <w:t>B. Maharashtra</w:t>
      </w:r>
    </w:p>
    <w:p>
      <w:pPr>
        <w:spacing w:after="100" w:before="0"/>
      </w:pPr>
      <w:r>
        <w:rPr>
          <w:b w:val="0"/>
        </w:rPr>
        <w:t>C. Odisha</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Tamasha is a traditional form of folk theatre originating and widely practised in the Indian state of Maharashtra.</w:t>
      </w:r>
    </w:p>
    <w:p>
      <w:pPr>
        <w:spacing w:before="0"/>
      </w:pPr>
      <w:r>
        <w:rPr>
          <w:b w:val="0"/>
        </w:rPr>
        <w:t>• It is known for its lively music, dance, and humor, often incorporating social and political messages within its performances.</w:t>
      </w:r>
    </w:p>
    <w:p>
      <w:pPr>
        <w:spacing w:before="0"/>
      </w:pPr>
      <w:r>
        <w:rPr>
          <w:b w:val="0"/>
        </w:rPr>
        <w:t>• Tamasha evolved during the 16th century and gained prominence during the rule of the Marathas, with lavani (a traditional Marathi musical genre) being one of its key elements.</w:t>
      </w:r>
    </w:p>
    <w:p>
      <w:pPr>
        <w:spacing w:before="0"/>
      </w:pPr>
      <w:r>
        <w:rPr>
          <w:b w:val="0"/>
        </w:rPr>
        <w:t>• This art form is performed primarily in the Marathi language and is deeply rooted in the culture and traditions of Maharashtra.</w:t>
      </w:r>
    </w:p>
    <w:p>
      <w:pPr>
        <w:spacing w:before="0"/>
      </w:pPr>
      <w:r>
        <w:rPr>
          <w:b w:val="0"/>
        </w:rPr>
        <w:t>• Characters in Tamasha performances often include a mix of comedic and dramatic roles, with the use of traditional instruments such as the dholki, tuntuni, and manjira.</w:t>
      </w:r>
    </w:p>
    <w:p>
      <w:pPr>
        <w:spacing w:before="0"/>
      </w:pPr>
      <w:r>
        <w:rPr>
          <w:b w:val="0"/>
        </w:rPr>
        <w:t>• Karnataka: Karnataka is known for its folk theatre form called Yakshagana, a unique blend of dance, music, dialogue, and elaborate costumes.</w:t>
      </w:r>
    </w:p>
    <w:p>
      <w:pPr>
        <w:spacing w:before="0"/>
      </w:pPr>
      <w:r>
        <w:rPr>
          <w:b w:val="0"/>
        </w:rPr>
        <w:t>• Yakshagana traditionally depicts stories from Hindu epics such as the Mahabharata and Ramayana.</w:t>
      </w:r>
    </w:p>
    <w:p>
      <w:pPr>
        <w:spacing w:before="0"/>
      </w:pPr>
      <w:r>
        <w:rPr>
          <w:b w:val="0"/>
        </w:rPr>
        <w:t>• This art form is characterized by its vibrant costumes, heavy makeup, and rhythmic beats of traditional instruments like the chenda and maddale.</w:t>
      </w:r>
    </w:p>
    <w:p>
      <w:pPr>
        <w:spacing w:before="0"/>
      </w:pPr>
      <w:r>
        <w:rPr>
          <w:b w:val="0"/>
        </w:rPr>
        <w:t>• Odisha: Odisha has its own folk theatre tradition known as Jatra, which is a popular form of entertainment in rural areas.</w:t>
      </w:r>
    </w:p>
    <w:p>
      <w:pPr>
        <w:spacing w:before="0"/>
      </w:pPr>
      <w:r>
        <w:rPr>
          <w:b w:val="0"/>
        </w:rPr>
        <w:t>• Jatra performances often include religious and mythological themes and are presented in an open-air setting.</w:t>
      </w:r>
    </w:p>
    <w:p>
      <w:pPr>
        <w:spacing w:before="0"/>
      </w:pPr>
      <w:r>
        <w:rPr>
          <w:b w:val="0"/>
        </w:rPr>
        <w:t>• Another notable traditional art form from Odisha is Gotipua, which is considered the precursor to the classical dance form of Odissi.</w:t>
      </w:r>
    </w:p>
    <w:p>
      <w:pPr>
        <w:spacing w:before="0"/>
      </w:pPr>
      <w:r>
        <w:rPr>
          <w:b w:val="0"/>
        </w:rPr>
        <w:t>• Kerala: Kerala is renowned for its classical dance-drama form called Kathakali, which is known for its elaborate costumes and expressive facial gestures.</w:t>
      </w:r>
    </w:p>
    <w:p>
      <w:pPr>
        <w:spacing w:before="0"/>
      </w:pPr>
      <w:r>
        <w:rPr>
          <w:b w:val="0"/>
        </w:rPr>
        <w:t>• Another traditional form is Koodiyattam, recognized by UNESCO as a Masterpiece of the Oral and Intangible Heritage of Humanity.</w:t>
      </w:r>
    </w:p>
    <w:p>
      <w:pPr>
        <w:spacing w:before="0"/>
      </w:pPr>
      <w:r>
        <w:rPr>
          <w:b w:val="0"/>
        </w:rPr>
        <w:t>• Kerala also has a vibrant tradition of Theyyam, a ritualistic performance art.</w:t>
      </w:r>
    </w:p>
    <w:p>
      <w:pPr>
        <w:spacing w:before="0"/>
      </w:pPr>
      <w:r>
        <w:rPr>
          <w:b w:val="0"/>
        </w:rPr>
        <w:t>• Additional Insight on Tamasha: Tamasha performances were traditionally associated with rural entertainment but later evolved into more organized stage performances in urban areas.</w:t>
      </w:r>
    </w:p>
    <w:p>
      <w:pPr>
        <w:spacing w:before="0"/>
      </w:pPr>
      <w:r>
        <w:rPr>
          <w:b w:val="0"/>
        </w:rPr>
        <w:t>• This art form often serves as a medium to address social issues and convey moral lessons through humor and satire.</w:t>
      </w:r>
    </w:p>
    <w:p>
      <w:pPr>
        <w:spacing w:before="0"/>
      </w:pPr>
      <w:r>
        <w:rPr>
          <w:b w:val="0"/>
        </w:rPr>
      </w:r>
    </w:p>
    <w:p>
      <w:pPr>
        <w:spacing w:after="100" w:line="360" w:lineRule="auto" w:before="0"/>
      </w:pPr>
      <w:r>
        <w:rPr>
          <w:b w:val="0"/>
        </w:rPr>
        <w:t>17. Which curve represents combinations of two goods that provide equal satisfaction to a consumer?</w:t>
      </w:r>
    </w:p>
    <w:p>
      <w:pPr>
        <w:spacing w:before="0"/>
      </w:pPr>
      <w:r>
        <w:rPr>
          <w:b w:val="0"/>
        </w:rPr>
      </w:r>
    </w:p>
    <w:p>
      <w:pPr>
        <w:spacing w:after="100" w:before="0"/>
      </w:pPr>
      <w:r>
        <w:rPr>
          <w:b w:val="0"/>
        </w:rPr>
        <w:t>A. Isoquant</w:t>
      </w:r>
    </w:p>
    <w:p>
      <w:pPr>
        <w:spacing w:after="100" w:before="0"/>
      </w:pPr>
      <w:r>
        <w:rPr>
          <w:b w:val="0"/>
        </w:rPr>
        <w:t>B. Budget line</w:t>
      </w:r>
    </w:p>
    <w:p>
      <w:pPr>
        <w:spacing w:after="100" w:before="0"/>
      </w:pPr>
      <w:r>
        <w:rPr>
          <w:b w:val="0"/>
        </w:rPr>
        <w:t>C. Indifference curve</w:t>
      </w:r>
    </w:p>
    <w:p>
      <w:pPr>
        <w:spacing w:after="100" w:before="0"/>
      </w:pPr>
      <w:r>
        <w:rPr>
          <w:b w:val="0"/>
        </w:rPr>
        <w:t>D. Cost curve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Indifference curve. Key Points Additional Information</w:t>
      </w:r>
    </w:p>
    <w:p>
      <w:pPr>
        <w:spacing w:before="0"/>
      </w:pPr>
      <w:r>
        <w:rPr>
          <w:b w:val="0"/>
        </w:rPr>
        <w:t>• An indifference curve represents the combination of two goods that provide the same level of satisfaction or utility to a consumer.</w:t>
      </w:r>
    </w:p>
    <w:p>
      <w:pPr>
        <w:spacing w:before="0"/>
      </w:pPr>
      <w:r>
        <w:rPr>
          <w:b w:val="0"/>
        </w:rPr>
        <w:t>• The concept is based on the theory of consumer behavior, where the consumer is assumed to have a preference ranking for goods.</w:t>
      </w:r>
    </w:p>
    <w:p>
      <w:pPr>
        <w:spacing w:before="0"/>
      </w:pPr>
      <w:r>
        <w:rPr>
          <w:b w:val="0"/>
        </w:rPr>
        <w:t>• Indifference curves are typically downward-sloping and convex to the origin, reflecting the principle of diminishing marginal rate of substitution (MRS).</w:t>
      </w:r>
    </w:p>
    <w:p>
      <w:pPr>
        <w:spacing w:before="0"/>
      </w:pPr>
      <w:r>
        <w:rPr>
          <w:b w:val="0"/>
        </w:rPr>
        <w:t>• Each point on the curve indicates a different combination of two goods that the consumer considers equally preferable.</w:t>
      </w:r>
    </w:p>
    <w:p>
      <w:pPr>
        <w:spacing w:before="0"/>
      </w:pPr>
      <w:r>
        <w:rPr>
          <w:b w:val="0"/>
        </w:rPr>
        <w:t>• Indifference curves cannot intersect because it would violate the assumption that higher curves represent higher satisfaction levels.</w:t>
      </w:r>
    </w:p>
    <w:p>
      <w:pPr>
        <w:spacing w:before="0"/>
      </w:pPr>
      <w:r>
        <w:rPr>
          <w:b w:val="0"/>
        </w:rPr>
        <w:t>• Isoquant An isoquant is a curve that shows all the combinations of two inputs (e.g., labor and capital) that produce the same level of output.</w:t>
      </w:r>
    </w:p>
    <w:p>
      <w:pPr>
        <w:spacing w:before="0"/>
      </w:pPr>
      <w:r>
        <w:rPr>
          <w:b w:val="0"/>
        </w:rPr>
        <w:t>• It is primarily used in production theory to study the trade-offs between different input factors.</w:t>
      </w:r>
    </w:p>
    <w:p>
      <w:pPr>
        <w:spacing w:before="0"/>
      </w:pPr>
      <w:r>
        <w:rPr>
          <w:b w:val="0"/>
        </w:rPr>
        <w:t>• Isoquants are similar to indifference curves but deal with production instead of consumption.</w:t>
      </w:r>
    </w:p>
    <w:p>
      <w:pPr>
        <w:spacing w:before="0"/>
      </w:pPr>
      <w:r>
        <w:rPr>
          <w:b w:val="0"/>
        </w:rPr>
        <w:t>• They are also convex to the origin, reflecting the principle of diminishing marginal returns to inputs.</w:t>
      </w:r>
    </w:p>
    <w:p>
      <w:pPr>
        <w:spacing w:before="0"/>
      </w:pPr>
      <w:r>
        <w:rPr>
          <w:b w:val="0"/>
        </w:rPr>
        <w:t>• Budget Line The budget line represents all the combinations of two goods that a consumer can afford given their income and the prices of the goods.</w:t>
      </w:r>
    </w:p>
    <w:p>
      <w:pPr>
        <w:spacing w:before="0"/>
      </w:pPr>
      <w:r>
        <w:rPr>
          <w:b w:val="0"/>
        </w:rPr>
        <w:t>• It is a straight line with a slope equal to the negative price ratio of the two goods.</w:t>
      </w:r>
    </w:p>
    <w:p>
      <w:pPr>
        <w:spacing w:before="0"/>
      </w:pPr>
      <w:r>
        <w:rPr>
          <w:b w:val="0"/>
        </w:rPr>
        <w:t>• The point where the budget line is tangent to an indifference curve represents the consumer's optimal consumption bundle.</w:t>
      </w:r>
    </w:p>
    <w:p>
      <w:pPr>
        <w:spacing w:before="0"/>
      </w:pPr>
      <w:r>
        <w:rPr>
          <w:b w:val="0"/>
        </w:rPr>
        <w:t>• The budget line shifts outward or inward with changes in income, and its slope changes with changes in the relative prices of goods.</w:t>
      </w:r>
    </w:p>
    <w:p>
      <w:pPr>
        <w:spacing w:before="0"/>
      </w:pPr>
      <w:r>
        <w:rPr>
          <w:b w:val="0"/>
        </w:rPr>
        <w:t>• Cost Curve A cost curve represents the relationship between a firm's output and its associated costs.</w:t>
      </w:r>
    </w:p>
    <w:p>
      <w:pPr>
        <w:spacing w:before="0"/>
      </w:pPr>
      <w:r>
        <w:rPr>
          <w:b w:val="0"/>
        </w:rPr>
        <w:t>• Examples include total cost curves, average cost curves, and marginal cost curves.</w:t>
      </w:r>
    </w:p>
    <w:p>
      <w:pPr>
        <w:spacing w:before="0"/>
      </w:pPr>
      <w:r>
        <w:rPr>
          <w:b w:val="0"/>
        </w:rPr>
        <w:t>• These curves are used in the study of production and cost optimization in economics.</w:t>
      </w:r>
    </w:p>
    <w:p>
      <w:pPr>
        <w:spacing w:before="0"/>
      </w:pPr>
      <w:r>
        <w:rPr>
          <w:b w:val="0"/>
        </w:rPr>
        <w:t>• They differ fundamentally from indifference curves as they deal with costs incurred in production rather than consumer preferences.</w:t>
      </w:r>
    </w:p>
    <w:p>
      <w:pPr>
        <w:spacing w:before="0"/>
      </w:pPr>
      <w:r>
        <w:rPr>
          <w:b w:val="0"/>
        </w:rPr>
      </w:r>
    </w:p>
    <w:p>
      <w:pPr>
        <w:spacing w:after="100" w:line="360" w:lineRule="auto" w:before="0"/>
      </w:pPr>
      <w:r>
        <w:rPr>
          <w:b w:val="0"/>
        </w:rPr>
        <w:t>18. According to the Global Peace Index 2024, what does Positive Peace focus on?</w:t>
      </w:r>
    </w:p>
    <w:p>
      <w:pPr>
        <w:spacing w:before="0"/>
      </w:pPr>
      <w:r>
        <w:rPr>
          <w:b w:val="0"/>
        </w:rPr>
      </w:r>
    </w:p>
    <w:p>
      <w:pPr>
        <w:spacing w:after="100" w:before="0"/>
      </w:pPr>
      <w:r>
        <w:rPr>
          <w:b w:val="0"/>
        </w:rPr>
        <w:t>A. Measuring armed conflicts</w:t>
      </w:r>
    </w:p>
    <w:p>
      <w:pPr>
        <w:spacing w:after="100" w:before="0"/>
      </w:pPr>
      <w:r>
        <w:rPr>
          <w:b w:val="0"/>
        </w:rPr>
        <w:t>B. Tracking defence budgets</w:t>
      </w:r>
    </w:p>
    <w:p>
      <w:pPr>
        <w:spacing w:after="100" w:before="0"/>
      </w:pPr>
      <w:r>
        <w:rPr>
          <w:b w:val="0"/>
        </w:rPr>
        <w:t>C. Identifying institutions that sustain peace and predict instability</w:t>
      </w:r>
    </w:p>
    <w:p>
      <w:pPr>
        <w:spacing w:after="100" w:before="0"/>
      </w:pPr>
      <w:r>
        <w:rPr>
          <w:b w:val="0"/>
        </w:rPr>
        <w:t>D. Calculating war-related GDP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Identifying institutions that sustain peace and predict instability. Key Points Additional Information</w:t>
      </w:r>
    </w:p>
    <w:p>
      <w:pPr>
        <w:spacing w:before="0"/>
      </w:pPr>
      <w:r>
        <w:rPr>
          <w:b w:val="0"/>
        </w:rPr>
        <w:t>• Positive Peace refers to the attitudes, institutions, and structures that create and sustain peaceful societies.</w:t>
      </w:r>
    </w:p>
    <w:p>
      <w:pPr>
        <w:spacing w:before="0"/>
      </w:pPr>
      <w:r>
        <w:rPr>
          <w:b w:val="0"/>
        </w:rPr>
        <w:t>• The concept focuses on identifying and strengthening key factors such as effective governance, equitable resource distribution, and functioning institutions.</w:t>
      </w:r>
    </w:p>
    <w:p>
      <w:pPr>
        <w:spacing w:before="0"/>
      </w:pPr>
      <w:r>
        <w:rPr>
          <w:b w:val="0"/>
        </w:rPr>
        <w:t>• It is a predictive framework developed by the Institute for Economics and Peace (IEP) to forecast potential instability and conflict risks.</w:t>
      </w:r>
    </w:p>
    <w:p>
      <w:pPr>
        <w:spacing w:before="0"/>
      </w:pPr>
      <w:r>
        <w:rPr>
          <w:b w:val="0"/>
        </w:rPr>
        <w:t>• Unlike traditional measures of peace, Positive Peace addresses the underlying systemic drivers of peace and resilience in societies.</w:t>
      </w:r>
    </w:p>
    <w:p>
      <w:pPr>
        <w:spacing w:before="0"/>
      </w:pPr>
      <w:r>
        <w:rPr>
          <w:b w:val="0"/>
        </w:rPr>
        <w:t>• By enhancing Positive Peace, nations can build resilience to conflict, reduce violence, and foster socio-economic development.</w:t>
      </w:r>
    </w:p>
    <w:p>
      <w:pPr>
        <w:spacing w:before="0"/>
      </w:pPr>
      <w:r>
        <w:rPr>
          <w:b w:val="0"/>
        </w:rPr>
        <w:t>• Measuring armed conflicts (Option 1): This refers to quantifying the number, scale, and intensity of armed conflicts globally.</w:t>
      </w:r>
    </w:p>
    <w:p>
      <w:pPr>
        <w:spacing w:before="0"/>
      </w:pPr>
      <w:r>
        <w:rPr>
          <w:b w:val="0"/>
        </w:rPr>
        <w:t>• It includes metrics such as casualties, displacement, and duration of conflicts.</w:t>
      </w:r>
    </w:p>
    <w:p>
      <w:pPr>
        <w:spacing w:before="0"/>
      </w:pPr>
      <w:r>
        <w:rPr>
          <w:b w:val="0"/>
        </w:rPr>
        <w:t>• While it is crucial for understanding global peace trends, it focuses on direct violence rather than systemic factors like Positive Peace.</w:t>
      </w:r>
    </w:p>
    <w:p>
      <w:pPr>
        <w:spacing w:before="0"/>
      </w:pPr>
      <w:r>
        <w:rPr>
          <w:b w:val="0"/>
        </w:rPr>
        <w:t>• Tracking defence budgets (Option 2): This involves monitoring national expenditures on military and defence-related activities.</w:t>
      </w:r>
    </w:p>
    <w:p>
      <w:pPr>
        <w:spacing w:before="0"/>
      </w:pPr>
      <w:r>
        <w:rPr>
          <w:b w:val="0"/>
        </w:rPr>
        <w:t>• Higher defence spending can sometimes indicate potential conflict risks, but it does not directly address the core drivers of peace.</w:t>
      </w:r>
    </w:p>
    <w:p>
      <w:pPr>
        <w:spacing w:before="0"/>
      </w:pPr>
      <w:r>
        <w:rPr>
          <w:b w:val="0"/>
        </w:rPr>
        <w:t>• It is more relevant for analyzing militarization rather than systemic peace-building efforts.</w:t>
      </w:r>
    </w:p>
    <w:p>
      <w:pPr>
        <w:spacing w:before="0"/>
      </w:pPr>
      <w:r>
        <w:rPr>
          <w:b w:val="0"/>
        </w:rPr>
        <w:t>• Calculating war-related GDP loss (Option 4): This metric estimates the economic losses incurred due to conflicts and wars, including destruction of infrastructure, reduced productivity, and displacement.</w:t>
      </w:r>
    </w:p>
    <w:p>
      <w:pPr>
        <w:spacing w:before="0"/>
      </w:pPr>
      <w:r>
        <w:rPr>
          <w:b w:val="0"/>
        </w:rPr>
        <w:t>• While it highlights the economic impact of violence, it does not provide a framework for building peace or resilience.</w:t>
      </w:r>
    </w:p>
    <w:p>
      <w:pPr>
        <w:spacing w:before="0"/>
      </w:pPr>
      <w:r>
        <w:rPr>
          <w:b w:val="0"/>
        </w:rPr>
        <w:t>• Global Peace Index (Main Theme): The Global Peace Index (GPI) is an annual report published by the Institute for Economics and Peace (IEP).</w:t>
      </w:r>
    </w:p>
    <w:p>
      <w:pPr>
        <w:spacing w:before="0"/>
      </w:pPr>
      <w:r>
        <w:rPr>
          <w:b w:val="0"/>
        </w:rPr>
        <w:t>• It ranks countries based on their level of peacefulness using indicators such as societal safety, ongoing conflict, and militarization.</w:t>
      </w:r>
    </w:p>
    <w:p>
      <w:pPr>
        <w:spacing w:before="0"/>
      </w:pPr>
      <w:r>
        <w:rPr>
          <w:b w:val="0"/>
        </w:rPr>
        <w:t>• The GPI is a widely recognized measure of global peace and is used to track trends and identify areas of improvement for policymakers.</w:t>
      </w:r>
    </w:p>
    <w:p>
      <w:pPr>
        <w:spacing w:before="0"/>
      </w:pPr>
      <w:r>
        <w:rPr>
          <w:b w:val="0"/>
        </w:rPr>
      </w:r>
    </w:p>
    <w:p>
      <w:pPr>
        <w:spacing w:after="100" w:line="360" w:lineRule="auto" w:before="0"/>
      </w:pPr>
      <w:r>
        <w:rPr>
          <w:b w:val="0"/>
        </w:rPr>
        <w:t>19. Which Five-Year Plan introduced the Minimum Needs Programme?</w:t>
      </w:r>
    </w:p>
    <w:p>
      <w:pPr>
        <w:spacing w:before="0"/>
      </w:pPr>
      <w:r>
        <w:rPr>
          <w:b w:val="0"/>
        </w:rPr>
      </w:r>
    </w:p>
    <w:p>
      <w:pPr>
        <w:spacing w:after="100" w:before="0"/>
      </w:pPr>
      <w:r>
        <w:rPr>
          <w:b w:val="0"/>
        </w:rPr>
        <w:t>A. Third</w:t>
      </w:r>
    </w:p>
    <w:p>
      <w:pPr>
        <w:spacing w:after="100" w:before="0"/>
      </w:pPr>
      <w:r>
        <w:rPr>
          <w:b w:val="0"/>
        </w:rPr>
        <w:t>B. Fourth</w:t>
      </w:r>
    </w:p>
    <w:p>
      <w:pPr>
        <w:spacing w:after="100" w:before="0"/>
      </w:pPr>
      <w:r>
        <w:rPr>
          <w:b w:val="0"/>
        </w:rPr>
        <w:t>C. Fifth</w:t>
      </w:r>
    </w:p>
    <w:p>
      <w:pPr>
        <w:spacing w:after="100" w:before="0"/>
      </w:pPr>
      <w:r>
        <w:rPr>
          <w:b w:val="0"/>
        </w:rPr>
        <w:t>D. Sixth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Fifth. Key Points Additional Information</w:t>
      </w:r>
    </w:p>
    <w:p>
      <w:pPr>
        <w:spacing w:before="0"/>
      </w:pPr>
      <w:r>
        <w:rPr>
          <w:b w:val="0"/>
        </w:rPr>
        <w:t>• The Minimum Needs Programme (MNP) was introduced in India during the Fifth Five-Year Plan (1974-1979).</w:t>
      </w:r>
    </w:p>
    <w:p>
      <w:pPr>
        <w:spacing w:before="0"/>
      </w:pPr>
      <w:r>
        <w:rPr>
          <w:b w:val="0"/>
        </w:rPr>
        <w:t>• The programme aimed to provide essential services to improve the quality of life, including access to health, nutrition, education, drinking water, housing, and rural roads.</w:t>
      </w:r>
    </w:p>
    <w:p>
      <w:pPr>
        <w:spacing w:before="0"/>
      </w:pPr>
      <w:r>
        <w:rPr>
          <w:b w:val="0"/>
        </w:rPr>
        <w:t>• It focused on reducing regional disparities and improving living standards in rural and underprivileged areas.</w:t>
      </w:r>
    </w:p>
    <w:p>
      <w:pPr>
        <w:spacing w:before="0"/>
      </w:pPr>
      <w:r>
        <w:rPr>
          <w:b w:val="0"/>
        </w:rPr>
        <w:t>• The MNP was a part of the government's strategy to address poverty alleviation and promote social welfare.</w:t>
      </w:r>
    </w:p>
    <w:p>
      <w:pPr>
        <w:spacing w:before="0"/>
      </w:pPr>
      <w:r>
        <w:rPr>
          <w:b w:val="0"/>
        </w:rPr>
        <w:t>• By emphasizing basic needs, the Fifth Five-Year Plan marked a shift towards a more comprehensive approach to economic development and social justice.</w:t>
      </w:r>
    </w:p>
    <w:p>
      <w:pPr>
        <w:spacing w:before="0"/>
      </w:pPr>
      <w:r>
        <w:rPr>
          <w:b w:val="0"/>
        </w:rPr>
        <w:t>• Third Five-Year Plan (1961-1966): The Third Five-Year Plan focused on agriculture and improving production to make India self-sufficient in food grains.</w:t>
      </w:r>
    </w:p>
    <w:p>
      <w:pPr>
        <w:spacing w:before="0"/>
      </w:pPr>
      <w:r>
        <w:rPr>
          <w:b w:val="0"/>
        </w:rPr>
        <w:t>• It emphasized industrial development and the establishment of basic industries like steel, chemicals, and engineering.</w:t>
      </w:r>
    </w:p>
    <w:p>
      <w:pPr>
        <w:spacing w:before="0"/>
      </w:pPr>
      <w:r>
        <w:rPr>
          <w:b w:val="0"/>
        </w:rPr>
        <w:t>• Despite the focus, the plan faced challenges due to unforeseen factors such as wars and droughts.</w:t>
      </w:r>
    </w:p>
    <w:p>
      <w:pPr>
        <w:spacing w:before="0"/>
      </w:pPr>
      <w:r>
        <w:rPr>
          <w:b w:val="0"/>
        </w:rPr>
        <w:t>• Fourth Five-Year Plan (1969-1974): This plan emphasized growth with stability and aimed to correct economic imbalances caused by previous plans.</w:t>
      </w:r>
    </w:p>
    <w:p>
      <w:pPr>
        <w:spacing w:before="0"/>
      </w:pPr>
      <w:r>
        <w:rPr>
          <w:b w:val="0"/>
        </w:rPr>
        <w:t>• It focused on poverty alleviation, self-reliance, and reducing dependence on foreign aid.</w:t>
      </w:r>
    </w:p>
    <w:p>
      <w:pPr>
        <w:spacing w:before="0"/>
      </w:pPr>
      <w:r>
        <w:rPr>
          <w:b w:val="0"/>
        </w:rPr>
        <w:t>• The plan also saw the introduction of the Green Revolution, which significantly boosted agricultural productivity.</w:t>
      </w:r>
    </w:p>
    <w:p>
      <w:pPr>
        <w:spacing w:before="0"/>
      </w:pPr>
      <w:r>
        <w:rPr>
          <w:b w:val="0"/>
        </w:rPr>
        <w:t>• Sixth Five-Year Plan (1980-1985): The Sixth Five-Year Plan focused on economic liberalization and modernization of industries.</w:t>
      </w:r>
    </w:p>
    <w:p>
      <w:pPr>
        <w:spacing w:before="0"/>
      </w:pPr>
      <w:r>
        <w:rPr>
          <w:b w:val="0"/>
        </w:rPr>
        <w:t>• It aimed to promote technology, infrastructure development, and employment generation.</w:t>
      </w:r>
    </w:p>
    <w:p>
      <w:pPr>
        <w:spacing w:before="0"/>
      </w:pPr>
      <w:r>
        <w:rPr>
          <w:b w:val="0"/>
        </w:rPr>
        <w:t>• Policies during this period were designed to address both short-term and long-term economic goals.</w:t>
      </w:r>
    </w:p>
    <w:p>
      <w:pPr>
        <w:spacing w:before="0"/>
      </w:pPr>
      <w:r>
        <w:rPr>
          <w:b w:val="0"/>
        </w:rPr>
        <w:t>• Main Theme of the Question: The Minimum Needs Programme (MNP) was a landmark initiative to address basic social and economic needs, which laid the foundation for inclusive growth.</w:t>
      </w:r>
    </w:p>
    <w:p>
      <w:pPr>
        <w:spacing w:before="0"/>
      </w:pPr>
      <w:r>
        <w:rPr>
          <w:b w:val="0"/>
        </w:rPr>
        <w:t>• It highlighted the importance of comprehensive planning to improve the quality of life in rural and underprivileged areas.</w:t>
      </w:r>
    </w:p>
    <w:p>
      <w:pPr>
        <w:spacing w:before="0"/>
      </w:pPr>
      <w:r>
        <w:rPr>
          <w:b w:val="0"/>
        </w:rPr>
      </w:r>
    </w:p>
    <w:p>
      <w:pPr>
        <w:spacing w:after="100" w:line="360" w:lineRule="auto" w:before="0"/>
      </w:pPr>
      <w:r>
        <w:rPr>
          <w:b w:val="0"/>
        </w:rPr>
        <w:t>20. Which of the following is excluded from the Washington Consensus framework?</w:t>
      </w:r>
    </w:p>
    <w:p>
      <w:pPr>
        <w:spacing w:before="0"/>
      </w:pPr>
      <w:r>
        <w:rPr>
          <w:b w:val="0"/>
        </w:rPr>
      </w:r>
    </w:p>
    <w:p>
      <w:pPr>
        <w:spacing w:after="100" w:before="0"/>
      </w:pPr>
      <w:r>
        <w:rPr>
          <w:b w:val="0"/>
        </w:rPr>
        <w:t>A. Trade liberalisation</w:t>
      </w:r>
    </w:p>
    <w:p>
      <w:pPr>
        <w:spacing w:after="100" w:before="0"/>
      </w:pPr>
      <w:r>
        <w:rPr>
          <w:b w:val="0"/>
        </w:rPr>
        <w:t>B. Fiscal discipline</w:t>
      </w:r>
    </w:p>
    <w:p>
      <w:pPr>
        <w:spacing w:after="100" w:before="0"/>
      </w:pPr>
      <w:r>
        <w:rPr>
          <w:b w:val="0"/>
        </w:rPr>
        <w:t>C. Export subsidies</w:t>
      </w:r>
    </w:p>
    <w:p>
      <w:pPr>
        <w:spacing w:after="100" w:before="0"/>
      </w:pPr>
      <w:r>
        <w:rPr>
          <w:b w:val="0"/>
        </w:rPr>
        <w:t>D. Tax reforms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Export subsidies. Key Points Additional Information</w:t>
      </w:r>
    </w:p>
    <w:p>
      <w:pPr>
        <w:spacing w:before="0"/>
      </w:pPr>
      <w:r>
        <w:rPr>
          <w:b w:val="0"/>
        </w:rPr>
        <w:t>• The Washington Consensus is a set of ten economic policy recommendations designed for developing countries to promote economic growth and stability.</w:t>
      </w:r>
    </w:p>
    <w:p>
      <w:pPr>
        <w:spacing w:before="0"/>
      </w:pPr>
      <w:r>
        <w:rPr>
          <w:b w:val="0"/>
        </w:rPr>
        <w:t>• Export subsidies are excluded from the Washington Consensus because they are considered to distort market mechanisms and can lead to inefficiencies in trade practices.</w:t>
      </w:r>
    </w:p>
    <w:p>
      <w:pPr>
        <w:spacing w:before="0"/>
      </w:pPr>
      <w:r>
        <w:rPr>
          <w:b w:val="0"/>
        </w:rPr>
        <w:t>• The framework emphasizes free trade and advocates reducing barriers to international trade rather than subsidizing exports.</w:t>
      </w:r>
    </w:p>
    <w:p>
      <w:pPr>
        <w:spacing w:before="0"/>
      </w:pPr>
      <w:r>
        <w:rPr>
          <w:b w:val="0"/>
        </w:rPr>
        <w:t>• Trade liberalization, fiscal discipline, and tax reforms, which are part of the Washington Consensus, aim to create a competitive, market-driven economy without reliance on artificial trade incentives like export subsidies.</w:t>
      </w:r>
    </w:p>
    <w:p>
      <w:pPr>
        <w:spacing w:before="0"/>
      </w:pPr>
      <w:r>
        <w:rPr>
          <w:b w:val="0"/>
        </w:rPr>
        <w:t>• Export subsidies can result in unfair competition, trade disputes, and retaliation from other nations, which goes against the principles of the Washington Consensus.</w:t>
      </w:r>
    </w:p>
    <w:p>
      <w:pPr>
        <w:spacing w:before="0"/>
      </w:pPr>
      <w:r>
        <w:rPr>
          <w:b w:val="0"/>
        </w:rPr>
        <w:t>• Trade liberalization Trade liberalization involves reducing barriers like tariffs, quotas, and other restrictions to encourage international trade.</w:t>
      </w:r>
    </w:p>
    <w:p>
      <w:pPr>
        <w:spacing w:before="0"/>
      </w:pPr>
      <w:r>
        <w:rPr>
          <w:b w:val="0"/>
        </w:rPr>
        <w:t>• It is a key component of the Washington Consensus as it promotes efficiency, competition, and economic growth by integrating developing economies into the global market.</w:t>
      </w:r>
    </w:p>
    <w:p>
      <w:pPr>
        <w:spacing w:before="0"/>
      </w:pPr>
      <w:r>
        <w:rPr>
          <w:b w:val="0"/>
        </w:rPr>
        <w:t>• Trade liberalization enables countries to specialize in industries where they have comparative advantages.</w:t>
      </w:r>
    </w:p>
    <w:p>
      <w:pPr>
        <w:spacing w:before="0"/>
      </w:pPr>
      <w:r>
        <w:rPr>
          <w:b w:val="0"/>
        </w:rPr>
        <w:t>• Fiscal discipline Fiscal discipline refers to maintaining sustainable public finances by controlling budget deficits and reducing public debt.</w:t>
      </w:r>
    </w:p>
    <w:p>
      <w:pPr>
        <w:spacing w:before="0"/>
      </w:pPr>
      <w:r>
        <w:rPr>
          <w:b w:val="0"/>
        </w:rPr>
        <w:t>• It ensures macroeconomic stability and prevents excessive government borrowing, which could crowd out private investment.</w:t>
      </w:r>
    </w:p>
    <w:p>
      <w:pPr>
        <w:spacing w:before="0"/>
      </w:pPr>
      <w:r>
        <w:rPr>
          <w:b w:val="0"/>
        </w:rPr>
        <w:t>• In the Washington Consensus, fiscal discipline is emphasized as a fundamental principle for long-term economic stability.</w:t>
      </w:r>
    </w:p>
    <w:p>
      <w:pPr>
        <w:spacing w:before="0"/>
      </w:pPr>
      <w:r>
        <w:rPr>
          <w:b w:val="0"/>
        </w:rPr>
        <w:t>• Tax reforms Tax reforms aim to simplify tax structures, broaden the tax base, and improve tax administration for better revenue generation.</w:t>
      </w:r>
    </w:p>
    <w:p>
      <w:pPr>
        <w:spacing w:before="0"/>
      </w:pPr>
      <w:r>
        <w:rPr>
          <w:b w:val="0"/>
        </w:rPr>
        <w:t>• The Washington Consensus advocates for tax systems that are efficient, equitable, and conducive to economic growth.</w:t>
      </w:r>
    </w:p>
    <w:p>
      <w:pPr>
        <w:spacing w:before="0"/>
      </w:pPr>
      <w:r>
        <w:rPr>
          <w:b w:val="0"/>
        </w:rPr>
        <w:t>• Examples include reducing high marginal tax rates and eliminating distortions caused by inefficient tax policies.</w:t>
      </w:r>
    </w:p>
    <w:p>
      <w:pPr>
        <w:spacing w:before="0"/>
      </w:pPr>
      <w:r>
        <w:rPr>
          <w:b w:val="0"/>
        </w:rPr>
        <w:t>• Main Theme: Washington Consensus The Washington Consensus was first coined in 1989 by economist John Williamson.</w:t>
      </w:r>
    </w:p>
    <w:p>
      <w:pPr>
        <w:spacing w:before="0"/>
      </w:pPr>
      <w:r>
        <w:rPr>
          <w:b w:val="0"/>
        </w:rPr>
        <w:t>• It includes ten policy prescriptions such as privatization, deregulation, trade liberalization, fiscal discipline, and tax reforms, aimed at promoting economic development in emerging markets.</w:t>
      </w:r>
    </w:p>
    <w:p>
      <w:pPr>
        <w:spacing w:before="0"/>
      </w:pPr>
      <w:r>
        <w:rPr>
          <w:b w:val="0"/>
        </w:rPr>
        <w:t>• The consensus has been both supported and criticized for its focus on market-driven policies and its impact on social equity.</w:t>
      </w:r>
    </w:p>
    <w:p>
      <w:pPr>
        <w:spacing w:before="0"/>
      </w:pPr>
      <w:r>
        <w:rPr>
          <w:b w:val="0"/>
        </w:rPr>
      </w:r>
    </w:p>
    <w:p>
      <w:pPr>
        <w:spacing w:after="100" w:line="360" w:lineRule="auto" w:before="0"/>
      </w:pPr>
      <w:r>
        <w:rPr>
          <w:b w:val="0"/>
        </w:rPr>
        <w:t>21. Which Indian state became the first to notify all its wetlands under the 2017 Wetlands Rules by 2025?</w:t>
      </w:r>
    </w:p>
    <w:p>
      <w:pPr>
        <w:spacing w:before="0"/>
      </w:pPr>
      <w:r>
        <w:rPr>
          <w:b w:val="0"/>
        </w:rPr>
      </w:r>
    </w:p>
    <w:p>
      <w:pPr>
        <w:spacing w:after="100" w:before="0"/>
      </w:pPr>
      <w:r>
        <w:rPr>
          <w:b w:val="0"/>
        </w:rPr>
        <w:t>A. Kerala</w:t>
      </w:r>
    </w:p>
    <w:p>
      <w:pPr>
        <w:spacing w:after="100" w:before="0"/>
      </w:pPr>
      <w:r>
        <w:rPr>
          <w:b w:val="0"/>
        </w:rPr>
        <w:t>B. Odisha</w:t>
      </w:r>
    </w:p>
    <w:p>
      <w:pPr>
        <w:spacing w:after="100" w:before="0"/>
      </w:pPr>
      <w:r>
        <w:rPr>
          <w:b w:val="0"/>
        </w:rPr>
        <w:t>C. Madhya Pradesh</w:t>
      </w:r>
    </w:p>
    <w:p>
      <w:pPr>
        <w:spacing w:after="100" w:before="0"/>
      </w:pPr>
      <w:r>
        <w:rPr>
          <w:b w:val="0"/>
        </w:rPr>
        <w:t>D. Himachal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Himachal Pradesh. Key Points Additional Information</w:t>
      </w:r>
    </w:p>
    <w:p>
      <w:pPr>
        <w:spacing w:before="0"/>
      </w:pPr>
      <w:r>
        <w:rPr>
          <w:b w:val="0"/>
        </w:rPr>
        <w:t>• Himachal Pradesh became the first state in India to notify all its wetlands under the 2017 Wetlands Rules by 2025.</w:t>
      </w:r>
    </w:p>
    <w:p>
      <w:pPr>
        <w:spacing w:before="0"/>
      </w:pPr>
      <w:r>
        <w:rPr>
          <w:b w:val="0"/>
        </w:rPr>
        <w:t>• The notification of wetlands aligns with the National Wetland Conservation Programme (NWCP) initiated by the Ministry of Environment, Forest, and Climate Change (MoEFCC).</w:t>
      </w:r>
    </w:p>
    <w:p>
      <w:pPr>
        <w:spacing w:before="0"/>
      </w:pPr>
      <w:r>
        <w:rPr>
          <w:b w:val="0"/>
        </w:rPr>
        <w:t>• This initiative aims to ensure the conservation and sustainable management of wetlands, which are vital ecosystems for biodiversity, water filtration, and climate regulation.</w:t>
      </w:r>
    </w:p>
    <w:p>
      <w:pPr>
        <w:spacing w:before="0"/>
      </w:pPr>
      <w:r>
        <w:rPr>
          <w:b w:val="0"/>
        </w:rPr>
        <w:t>• The state identified and notified 23 wetlands, including significant wetlands like Renuka Lake, Chandratal, Rewalsar Lake, and Pong Dam Lake, to preserve ecological balance and support local livelihoods.</w:t>
      </w:r>
    </w:p>
    <w:p>
      <w:pPr>
        <w:spacing w:before="0"/>
      </w:pPr>
      <w:r>
        <w:rPr>
          <w:b w:val="0"/>
        </w:rPr>
        <w:t>• Himachal Pradesh's proactive approach reflects its commitment to meeting global environmental standards and protecting natural resources for future generations.</w:t>
      </w:r>
    </w:p>
    <w:p>
      <w:pPr>
        <w:spacing w:before="0"/>
      </w:pPr>
      <w:r>
        <w:rPr>
          <w:b w:val="0"/>
        </w:rPr>
        <w:t>• Kerala: Kerala is renowned for its extensive network of wetlands, including Vembanad Lake, Ashtamudi Lake, and Sasthamkotta Lake.</w:t>
      </w:r>
    </w:p>
    <w:p>
      <w:pPr>
        <w:spacing w:before="0"/>
      </w:pPr>
      <w:r>
        <w:rPr>
          <w:b w:val="0"/>
        </w:rPr>
        <w:t>• These wetlands play a crucial role in supporting tourism, fisheries, and agriculture, and are part of the Ramsar sites recognized globally.</w:t>
      </w:r>
    </w:p>
    <w:p>
      <w:pPr>
        <w:spacing w:before="0"/>
      </w:pPr>
      <w:r>
        <w:rPr>
          <w:b w:val="0"/>
        </w:rPr>
        <w:t>• Kerala has undertaken several initiatives to conserve its wetlands, but it has not yet notified all its wetlands under the 2017 Wetlands Rules.</w:t>
      </w:r>
    </w:p>
    <w:p>
      <w:pPr>
        <w:spacing w:before="0"/>
      </w:pPr>
      <w:r>
        <w:rPr>
          <w:b w:val="0"/>
        </w:rPr>
        <w:t>• Odisha: Odisha is home to significant wetlands such as Chilika Lake, which is the largest coastal lagoon in India and a Ramsar site.</w:t>
      </w:r>
    </w:p>
    <w:p>
      <w:pPr>
        <w:spacing w:before="0"/>
      </w:pPr>
      <w:r>
        <w:rPr>
          <w:b w:val="0"/>
        </w:rPr>
        <w:t>• The state government has implemented conservation programs for Chilika and other wetlands, focusing on biodiversity protection and sustainable livelihoods.</w:t>
      </w:r>
    </w:p>
    <w:p>
      <w:pPr>
        <w:spacing w:before="0"/>
      </w:pPr>
      <w:r>
        <w:rPr>
          <w:b w:val="0"/>
        </w:rPr>
        <w:t>• However, Odisha has not yet achieved the milestone of notifying all its wetlands under the 2017 Wetlands Rules.</w:t>
      </w:r>
    </w:p>
    <w:p>
      <w:pPr>
        <w:spacing w:before="0"/>
      </w:pPr>
      <w:r>
        <w:rPr>
          <w:b w:val="0"/>
        </w:rPr>
        <w:t>• Madhya Pradesh: Madhya Pradesh is known for important wetlands like Bhoj Wetland, which is recognized as a Ramsar site.</w:t>
      </w:r>
    </w:p>
    <w:p>
      <w:pPr>
        <w:spacing w:before="0"/>
      </w:pPr>
      <w:r>
        <w:rPr>
          <w:b w:val="0"/>
        </w:rPr>
        <w:t>• The state has taken various steps to conserve wetlands, including biodiversity protection and improving water quality.</w:t>
      </w:r>
    </w:p>
    <w:p>
      <w:pPr>
        <w:spacing w:before="0"/>
      </w:pPr>
      <w:r>
        <w:rPr>
          <w:b w:val="0"/>
        </w:rPr>
        <w:t>• Despite its conservation efforts, Madhya Pradesh has not notified all its wetlands under the 2017 Wetlands Rules.</w:t>
      </w:r>
    </w:p>
    <w:p>
      <w:pPr>
        <w:spacing w:before="0"/>
      </w:pPr>
      <w:r>
        <w:rPr>
          <w:b w:val="0"/>
        </w:rPr>
        <w:t>• Importance of Wetlands: Wetlands are crucial ecosystems that provide habitat for diverse flora and fauna, act as natural water filters, and help in flood control.</w:t>
      </w:r>
    </w:p>
    <w:p>
      <w:pPr>
        <w:spacing w:before="0"/>
      </w:pPr>
      <w:r>
        <w:rPr>
          <w:b w:val="0"/>
        </w:rPr>
        <w:t>• Under the 2017 Wetlands (Conservation and Management) Rules, states are required to identify and notify wetlands to ensure their protection and sustainable use.</w:t>
      </w:r>
    </w:p>
    <w:p>
      <w:pPr>
        <w:spacing w:before="0"/>
      </w:pPr>
      <w:r>
        <w:rPr>
          <w:b w:val="0"/>
        </w:rPr>
        <w:t>• Wetland conservation contributes to global biodiversity goals and helps mitigate the impacts of climate change.</w:t>
      </w:r>
    </w:p>
    <w:p>
      <w:pPr>
        <w:spacing w:before="0"/>
      </w:pPr>
      <w:r>
        <w:rPr>
          <w:b w:val="0"/>
        </w:rPr>
      </w:r>
    </w:p>
    <w:p>
      <w:pPr>
        <w:spacing w:after="100" w:line="360" w:lineRule="auto" w:before="0"/>
      </w:pPr>
      <w:r>
        <w:rPr>
          <w:b w:val="0"/>
        </w:rPr>
        <w:t>22. Read the below statements marked as Assertion (A) and Reason (R). Mark the correct option: Assertion (A): Industrial licensing was largely removed under the New Economic Policy of 1991. Reason (R): Licensing was strengthened to curb private monopolies.</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Industrial licensing was largely removed under the New Economic Policy (NEP) of 1991 to encourage market-driven growth and reduce bureaucratic hurdles.</w:t>
      </w:r>
    </w:p>
    <w:p>
      <w:pPr>
        <w:spacing w:before="0"/>
      </w:pPr>
      <w:r>
        <w:rPr>
          <w:b w:val="0"/>
        </w:rPr>
        <w:t>• The NEP of 1991 introduced liberalization, aiming to reduce government control over industries and enhance competition in the private sector.</w:t>
      </w:r>
    </w:p>
    <w:p>
      <w:pPr>
        <w:spacing w:before="0"/>
      </w:pPr>
      <w:r>
        <w:rPr>
          <w:b w:val="0"/>
        </w:rPr>
        <w:t>• The Reason (R) stating "Licensing was strengthened to curb private monopolies" is incorrect because the NEP sought to dismantle excessive control, not strengthen it.</w:t>
      </w:r>
    </w:p>
    <w:p>
      <w:pPr>
        <w:spacing w:before="0"/>
      </w:pPr>
      <w:r>
        <w:rPr>
          <w:b w:val="0"/>
        </w:rPr>
        <w:t>• The removal of licensing was intended to attract foreign investments and promote economic efficiency in domestic industries.</w:t>
      </w:r>
    </w:p>
    <w:p>
      <w:pPr>
        <w:spacing w:before="0"/>
      </w:pPr>
      <w:r>
        <w:rPr>
          <w:b w:val="0"/>
        </w:rPr>
        <w:t>• The NEP of 1991 marked a significant shift from the socialist model to a more liberalized and globalized economy, which included reducing the importance of industrial licensing.</w:t>
      </w:r>
    </w:p>
    <w:p>
      <w:pPr>
        <w:spacing w:before="0"/>
      </w:pPr>
      <w:r>
        <w:rPr>
          <w:b w:val="0"/>
        </w:rPr>
        <w:t>• Option 1: Both A and R are true and R explains A This option is incorrect because while Assertion (A) is true, Reason (R) is false.</w:t>
      </w:r>
    </w:p>
    <w:p>
      <w:pPr>
        <w:spacing w:before="0"/>
      </w:pPr>
      <w:r>
        <w:rPr>
          <w:b w:val="0"/>
        </w:rPr>
        <w:t>• Industrial licensing under the NEP of 1991 was reduced, but not to curb private monopolies. Instead, it aimed to promote competition and reduce government interference.</w:t>
      </w:r>
    </w:p>
    <w:p>
      <w:pPr>
        <w:spacing w:before="0"/>
      </w:pPr>
      <w:r>
        <w:rPr>
          <w:b w:val="0"/>
        </w:rPr>
        <w:t>• Option 2: Both A and R are true but R does not explain A This option is also incorrect as Reason (R) is false.</w:t>
      </w:r>
    </w:p>
    <w:p>
      <w:pPr>
        <w:spacing w:before="0"/>
      </w:pPr>
      <w:r>
        <w:rPr>
          <w:b w:val="0"/>
        </w:rPr>
        <w:t>• The NEP of 1991 focused on liberalizing industrial policies, and the assertion regarding licensing is true, but the reason provided does not align with the policy objectives.</w:t>
      </w:r>
    </w:p>
    <w:p>
      <w:pPr>
        <w:spacing w:before="0"/>
      </w:pPr>
      <w:r>
        <w:rPr>
          <w:b w:val="0"/>
        </w:rPr>
        <w:t>• Option 4: A is false but R is true This option is incorrect because Assertion (A) is true, and Reason (R) is false.</w:t>
      </w:r>
    </w:p>
    <w:p>
      <w:pPr>
        <w:spacing w:before="0"/>
      </w:pPr>
      <w:r>
        <w:rPr>
          <w:b w:val="0"/>
        </w:rPr>
        <w:t>• Licensing was not strengthened under the NEP; instead, it was dismantled to foster liberalization and globalization.</w:t>
      </w:r>
    </w:p>
    <w:p>
      <w:pPr>
        <w:spacing w:before="0"/>
      </w:pPr>
      <w:r>
        <w:rPr>
          <w:b w:val="0"/>
        </w:rPr>
        <w:t>• Theme of the Question: New Economic Policy of 1991 The NEP of 1991 was a landmark policy reform by the Indian government aimed at liberalizing the economy.</w:t>
      </w:r>
    </w:p>
    <w:p>
      <w:pPr>
        <w:spacing w:before="0"/>
      </w:pPr>
      <w:r>
        <w:rPr>
          <w:b w:val="0"/>
        </w:rPr>
        <w:t>• Key features included reducing trade barriers, opening up the economy to foreign investment, deregulating industries, and reducing the role of the public sector.</w:t>
      </w:r>
    </w:p>
    <w:p>
      <w:pPr>
        <w:spacing w:before="0"/>
      </w:pPr>
      <w:r>
        <w:rPr>
          <w:b w:val="0"/>
        </w:rPr>
        <w:t>• The policy marked the beginning of economic liberalization in India, steering the country towards globalization and market-driven growth.</w:t>
      </w:r>
    </w:p>
    <w:p>
      <w:pPr>
        <w:spacing w:before="0"/>
      </w:pPr>
      <w:r>
        <w:rPr>
          <w:b w:val="0"/>
        </w:rPr>
      </w:r>
    </w:p>
    <w:p>
      <w:pPr>
        <w:spacing w:after="100" w:line="360" w:lineRule="auto" w:before="0"/>
      </w:pPr>
      <w:r>
        <w:rPr>
          <w:b w:val="0"/>
        </w:rPr>
        <w:t>23. Which Article provides the right to constitutional remedies and safeguards Fundamental Rights?</w:t>
      </w:r>
    </w:p>
    <w:p>
      <w:pPr>
        <w:spacing w:before="0"/>
      </w:pPr>
      <w:r>
        <w:rPr>
          <w:b w:val="0"/>
        </w:rPr>
      </w:r>
    </w:p>
    <w:p>
      <w:pPr>
        <w:spacing w:after="100" w:before="0"/>
      </w:pPr>
      <w:r>
        <w:rPr>
          <w:b w:val="0"/>
        </w:rPr>
        <w:t>A. Article 32</w:t>
      </w:r>
    </w:p>
    <w:p>
      <w:pPr>
        <w:spacing w:after="100" w:before="0"/>
      </w:pPr>
      <w:r>
        <w:rPr>
          <w:b w:val="0"/>
        </w:rPr>
        <w:t>B. Article 226</w:t>
      </w:r>
    </w:p>
    <w:p>
      <w:pPr>
        <w:spacing w:after="100" w:before="0"/>
      </w:pPr>
      <w:r>
        <w:rPr>
          <w:b w:val="0"/>
        </w:rPr>
        <w:t>C. Article 21</w:t>
      </w:r>
    </w:p>
    <w:p>
      <w:pPr>
        <w:spacing w:after="100" w:before="0"/>
      </w:pPr>
      <w:r>
        <w:rPr>
          <w:b w:val="0"/>
        </w:rPr>
        <w:t>D. Article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32. Key Points Additional Information</w:t>
      </w:r>
    </w:p>
    <w:p>
      <w:pPr>
        <w:spacing w:before="0"/>
      </w:pPr>
      <w:r>
        <w:rPr>
          <w:b w:val="0"/>
        </w:rPr>
        <w:t>• Article 32 of the Indian Constitution provides the right to constitutional remedies, empowering individuals to move directly to the Supreme Court for enforcement of Fundamental Rights.</w:t>
      </w:r>
    </w:p>
    <w:p>
      <w:pPr>
        <w:spacing w:before="0"/>
      </w:pPr>
      <w:r>
        <w:rPr>
          <w:b w:val="0"/>
        </w:rPr>
        <w:t>• It has been referred to as the "heart and soul of the Constitution" by Dr. B.R. Ambedkar due to its critical role in safeguarding citizens' rights.</w:t>
      </w:r>
    </w:p>
    <w:p>
      <w:pPr>
        <w:spacing w:before="0"/>
      </w:pPr>
      <w:r>
        <w:rPr>
          <w:b w:val="0"/>
        </w:rPr>
        <w:t>• Under Article 32, the Supreme Court has the power to issue writs such as habeas corpus, mandamus, prohibition, quo warranto, and certiorari to ensure the protection of Fundamental Rights.</w:t>
      </w:r>
    </w:p>
    <w:p>
      <w:pPr>
        <w:spacing w:before="0"/>
      </w:pPr>
      <w:r>
        <w:rPr>
          <w:b w:val="0"/>
        </w:rPr>
        <w:t>• This article guarantees the right to seek judicial intervention if Fundamental Rights are violated by the state or any other authority.</w:t>
      </w:r>
    </w:p>
    <w:p>
      <w:pPr>
        <w:spacing w:before="0"/>
      </w:pPr>
      <w:r>
        <w:rPr>
          <w:b w:val="0"/>
        </w:rPr>
        <w:t>• It is a significant part of the Fundamental Rights (Part III of the Constitution), ensuring judicial remedies to uphold the principles of justice and equality.</w:t>
      </w:r>
    </w:p>
    <w:p>
      <w:pPr>
        <w:spacing w:before="0"/>
      </w:pPr>
      <w:r>
        <w:rPr>
          <w:b w:val="0"/>
        </w:rPr>
        <w:t>• Article 226 Article 226 empowers the High Courts to issue writs for the enforcement of Fundamental Rights and for other purposes.</w:t>
      </w:r>
    </w:p>
    <w:p>
      <w:pPr>
        <w:spacing w:before="0"/>
      </w:pPr>
      <w:r>
        <w:rPr>
          <w:b w:val="0"/>
        </w:rPr>
        <w:t>• Unlike Article 32, which is specific to the Supreme Court, Article 226 extends to High Courts, allowing them to address violations of legal rights, not just Fundamental Rights.</w:t>
      </w:r>
    </w:p>
    <w:p>
      <w:pPr>
        <w:spacing w:before="0"/>
      </w:pPr>
      <w:r>
        <w:rPr>
          <w:b w:val="0"/>
        </w:rPr>
        <w:t>• This article has broader jurisdiction compared to Article 32, as it encompasses legal rights violations in addition to constitutional rights.</w:t>
      </w:r>
    </w:p>
    <w:p>
      <w:pPr>
        <w:spacing w:before="0"/>
      </w:pPr>
      <w:r>
        <w:rPr>
          <w:b w:val="0"/>
        </w:rPr>
        <w:t>• Article 21 Article 21 guarantees the Right to Life and Personal Liberty to every individual.</w:t>
      </w:r>
    </w:p>
    <w:p>
      <w:pPr>
        <w:spacing w:before="0"/>
      </w:pPr>
      <w:r>
        <w:rPr>
          <w:b w:val="0"/>
        </w:rPr>
        <w:t>• It ensures that no person shall be deprived of their life or personal liberty except according to the procedure established by law.</w:t>
      </w:r>
    </w:p>
    <w:p>
      <w:pPr>
        <w:spacing w:before="0"/>
      </w:pPr>
      <w:r>
        <w:rPr>
          <w:b w:val="0"/>
        </w:rPr>
        <w:t>• This article has been interpreted expansively by the judiciary to include rights such as the right to privacy, the right to live with dignity, and environmental rights.</w:t>
      </w:r>
    </w:p>
    <w:p>
      <w:pPr>
        <w:spacing w:before="0"/>
      </w:pPr>
      <w:r>
        <w:rPr>
          <w:b w:val="0"/>
        </w:rPr>
        <w:t>• Article 14 Article 14 ensures the Right to Equality before the law and equal protection of the laws within the territory of India.</w:t>
      </w:r>
    </w:p>
    <w:p>
      <w:pPr>
        <w:spacing w:before="0"/>
      </w:pPr>
      <w:r>
        <w:rPr>
          <w:b w:val="0"/>
        </w:rPr>
        <w:t>• It prohibits discrimination on grounds of religion, race, caste, sex, or place of birth.</w:t>
      </w:r>
    </w:p>
    <w:p>
      <w:pPr>
        <w:spacing w:before="0"/>
      </w:pPr>
      <w:r>
        <w:rPr>
          <w:b w:val="0"/>
        </w:rPr>
        <w:t>• This article forms the foundation of India's commitment to a just and equitable society.</w:t>
      </w:r>
    </w:p>
    <w:p>
      <w:pPr>
        <w:spacing w:before="0"/>
      </w:pPr>
      <w:r>
        <w:rPr>
          <w:b w:val="0"/>
        </w:rPr>
      </w:r>
    </w:p>
    <w:p>
      <w:pPr>
        <w:spacing w:after="100" w:line="360" w:lineRule="auto" w:before="0"/>
      </w:pPr>
      <w:r>
        <w:rPr>
          <w:b w:val="0"/>
        </w:rPr>
        <w:t>24. Which statement best describes a distinctive feature of the Dumhal dance of Kashmir?</w:t>
      </w:r>
    </w:p>
    <w:p>
      <w:pPr>
        <w:spacing w:before="0"/>
      </w:pPr>
      <w:r>
        <w:rPr>
          <w:b w:val="0"/>
        </w:rPr>
      </w:r>
    </w:p>
    <w:p>
      <w:pPr>
        <w:spacing w:after="100" w:before="0"/>
      </w:pPr>
      <w:r>
        <w:rPr>
          <w:b w:val="0"/>
        </w:rPr>
        <w:t>A. Performed by women during harvest</w:t>
      </w:r>
    </w:p>
    <w:p>
      <w:pPr>
        <w:spacing w:after="100" w:before="0"/>
      </w:pPr>
      <w:r>
        <w:rPr>
          <w:b w:val="0"/>
        </w:rPr>
        <w:t>B. Uses only string instruments</w:t>
      </w:r>
    </w:p>
    <w:p>
      <w:pPr>
        <w:spacing w:after="100" w:before="0"/>
      </w:pPr>
      <w:r>
        <w:rPr>
          <w:b w:val="0"/>
        </w:rPr>
        <w:t>C. Performed exclusively by Wattal men around a fixed banner</w:t>
      </w:r>
    </w:p>
    <w:p>
      <w:pPr>
        <w:spacing w:after="100" w:before="0"/>
      </w:pPr>
      <w:r>
        <w:rPr>
          <w:b w:val="0"/>
        </w:rPr>
        <w:t>D. Open to all communities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Performed exclusively by Wattal men around a fixed banner. Key Points Additional Information</w:t>
      </w:r>
    </w:p>
    <w:p>
      <w:pPr>
        <w:spacing w:before="0"/>
      </w:pPr>
      <w:r>
        <w:rPr>
          <w:b w:val="0"/>
        </w:rPr>
        <w:t>• Dumhal is a traditional folk dance of Kashmir performed exclusively by the men of the Wattal community.</w:t>
      </w:r>
    </w:p>
    <w:p>
      <w:pPr>
        <w:spacing w:before="0"/>
      </w:pPr>
      <w:r>
        <w:rPr>
          <w:b w:val="0"/>
        </w:rPr>
        <w:t>• The dancers wear long, colorful robes and tall conical caps, which are often decorated with beads and shells.</w:t>
      </w:r>
    </w:p>
    <w:p>
      <w:pPr>
        <w:spacing w:before="0"/>
      </w:pPr>
      <w:r>
        <w:rPr>
          <w:b w:val="0"/>
        </w:rPr>
        <w:t>• The performance begins with the dancers placing a banner or flag into the ground, around which they form a circle and perform the dance.</w:t>
      </w:r>
    </w:p>
    <w:p>
      <w:pPr>
        <w:spacing w:before="0"/>
      </w:pPr>
      <w:r>
        <w:rPr>
          <w:b w:val="0"/>
        </w:rPr>
        <w:t>• This dance is traditionally performed on special occasions and is accompanied by a unique style of singing and drumming.</w:t>
      </w:r>
    </w:p>
    <w:p>
      <w:pPr>
        <w:spacing w:before="0"/>
      </w:pPr>
      <w:r>
        <w:rPr>
          <w:b w:val="0"/>
        </w:rPr>
        <w:t>• Dumhal is known for its vibrant and rhythmic movements, symbolizing the rich cultural heritage of Jammu and Kashmir.</w:t>
      </w:r>
    </w:p>
    <w:p>
      <w:pPr>
        <w:spacing w:before="0"/>
      </w:pPr>
      <w:r>
        <w:rPr>
          <w:b w:val="0"/>
        </w:rPr>
        <w:t>• Performed by women during harvest (Option 1): This option does not apply to Dumhal. However, there are other Indian folk dances like Ghoomar (from Rajasthan) or Kaikottikali (from Kerala), which involve women performing during festivals or harvest celebrations.</w:t>
      </w:r>
    </w:p>
    <w:p>
      <w:pPr>
        <w:spacing w:before="0"/>
      </w:pPr>
      <w:r>
        <w:rPr>
          <w:b w:val="0"/>
        </w:rPr>
        <w:t>• These dances are typically centered around themes of joy, prosperity, and cultural rituals.</w:t>
      </w:r>
    </w:p>
    <w:p>
      <w:pPr>
        <w:spacing w:before="0"/>
      </w:pPr>
      <w:r>
        <w:rPr>
          <w:b w:val="0"/>
        </w:rPr>
        <w:t>• Uses only string instruments (Option 2): This is incorrect for Dumhal as it primarily involves the use of drums and vocals rather than string instruments.</w:t>
      </w:r>
    </w:p>
    <w:p>
      <w:pPr>
        <w:spacing w:before="0"/>
      </w:pPr>
      <w:r>
        <w:rPr>
          <w:b w:val="0"/>
        </w:rPr>
        <w:t>• String instruments are commonly associated with other music forms like Hindustani classical music or dances like Manipuri Raas Leela, which use instruments like the sitar, veena, or tanpura.</w:t>
      </w:r>
    </w:p>
    <w:p>
      <w:pPr>
        <w:spacing w:before="0"/>
      </w:pPr>
      <w:r>
        <w:rPr>
          <w:b w:val="0"/>
        </w:rPr>
        <w:t>• Open to all communities (Option 4): Dumhal is not open to all communities, as it is specific to the Wattal community of Kashmir. This exclusivity is what makes it unique.</w:t>
      </w:r>
    </w:p>
    <w:p>
      <w:pPr>
        <w:spacing w:before="0"/>
      </w:pPr>
      <w:r>
        <w:rPr>
          <w:b w:val="0"/>
        </w:rPr>
        <w:t>• However, other Indian folk dances like Garba (Gujarat) or Bihu (Assam) are more inclusive and involve people across various communities.</w:t>
      </w:r>
    </w:p>
    <w:p>
      <w:pPr>
        <w:spacing w:before="0"/>
      </w:pPr>
      <w:r>
        <w:rPr>
          <w:b w:val="0"/>
        </w:rPr>
      </w:r>
    </w:p>
    <w:p>
      <w:pPr>
        <w:spacing w:after="100" w:line="360" w:lineRule="auto" w:before="0"/>
      </w:pPr>
      <w:r>
        <w:rPr>
          <w:b w:val="0"/>
        </w:rPr>
        <w:t>25. Which natural process mainly causes auroras near the polar regions?</w:t>
      </w:r>
    </w:p>
    <w:p>
      <w:pPr>
        <w:spacing w:before="0"/>
      </w:pPr>
      <w:r>
        <w:rPr>
          <w:b w:val="0"/>
        </w:rPr>
      </w:r>
    </w:p>
    <w:p>
      <w:pPr>
        <w:spacing w:after="100" w:before="0"/>
      </w:pPr>
      <w:r>
        <w:rPr>
          <w:b w:val="0"/>
        </w:rPr>
        <w:t>A. Seismic activity</w:t>
      </w:r>
    </w:p>
    <w:p>
      <w:pPr>
        <w:spacing w:after="100" w:before="0"/>
      </w:pPr>
      <w:r>
        <w:rPr>
          <w:b w:val="0"/>
        </w:rPr>
        <w:t>B. Atmospheric lightning</w:t>
      </w:r>
    </w:p>
    <w:p>
      <w:pPr>
        <w:spacing w:after="100" w:before="0"/>
      </w:pPr>
      <w:r>
        <w:rPr>
          <w:b w:val="0"/>
        </w:rPr>
        <w:t>C. Interaction of solar wind with Earth’s magnetic field</w:t>
      </w:r>
    </w:p>
    <w:p>
      <w:pPr>
        <w:spacing w:after="100" w:before="0"/>
      </w:pPr>
      <w:r>
        <w:rPr>
          <w:b w:val="0"/>
        </w:rPr>
        <w:t>D. Volcanic emissions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Interaction of solar wind with Earth’s magnetic field. Key Points Additional Information</w:t>
      </w:r>
    </w:p>
    <w:p>
      <w:pPr>
        <w:spacing w:before="0"/>
      </w:pPr>
      <w:r>
        <w:rPr>
          <w:b w:val="0"/>
        </w:rPr>
        <w:t>• Auroras occur due to the interaction between solar wind particles and the Earth's magnetic field.</w:t>
      </w:r>
    </w:p>
    <w:p>
      <w:pPr>
        <w:spacing w:before="0"/>
      </w:pPr>
      <w:r>
        <w:rPr>
          <w:b w:val="0"/>
        </w:rPr>
        <w:t>• Solar wind consists of charged particles (mainly electrons and protons) emitted by the Sun during its energetic activities.</w:t>
      </w:r>
    </w:p>
    <w:p>
      <w:pPr>
        <w:spacing w:before="0"/>
      </w:pPr>
      <w:r>
        <w:rPr>
          <w:b w:val="0"/>
        </w:rPr>
        <w:t>• These particles collide with gases in the Earth's upper atmosphere near the polar regions, exciting the atoms and causing them to emit light.</w:t>
      </w:r>
    </w:p>
    <w:p>
      <w:pPr>
        <w:spacing w:before="0"/>
      </w:pPr>
      <w:r>
        <w:rPr>
          <w:b w:val="0"/>
        </w:rPr>
        <w:t>• The Earth's magnetic field channels the solar wind towards the poles, creating the mesmerizing light displays known as auroras.</w:t>
      </w:r>
    </w:p>
    <w:p>
      <w:pPr>
        <w:spacing w:before="0"/>
      </w:pPr>
      <w:r>
        <w:rPr>
          <w:b w:val="0"/>
        </w:rPr>
        <w:t>• Commonly known as the Aurora Borealis (Northern Lights) in the northern hemisphere and the Aurora Australis (Southern Lights) in the southern hemisphere.</w:t>
      </w:r>
    </w:p>
    <w:p>
      <w:pPr>
        <w:spacing w:before="0"/>
      </w:pPr>
      <w:r>
        <w:rPr>
          <w:b w:val="0"/>
        </w:rPr>
        <w:t>• Seismic Activity: Seismic activity refers to the movement or vibration within the Earth's crust due to tectonic forces, earthquakes, or volcanic activity.</w:t>
      </w:r>
    </w:p>
    <w:p>
      <w:pPr>
        <w:spacing w:before="0"/>
      </w:pPr>
      <w:r>
        <w:rPr>
          <w:b w:val="0"/>
        </w:rPr>
        <w:t>• It does not contribute to aurora formation as it is entirely unrelated to atmospheric or magnetic phenomena.</w:t>
      </w:r>
    </w:p>
    <w:p>
      <w:pPr>
        <w:spacing w:before="0"/>
      </w:pPr>
      <w:r>
        <w:rPr>
          <w:b w:val="0"/>
        </w:rPr>
        <w:t>• Seismic activity primarily impacts the Earth's surface and subsurface regions.</w:t>
      </w:r>
    </w:p>
    <w:p>
      <w:pPr>
        <w:spacing w:before="0"/>
      </w:pPr>
      <w:r>
        <w:rPr>
          <w:b w:val="0"/>
        </w:rPr>
        <w:t>• Atmospheric Lightning: Atmospheric lightning occurs during thunderstorms when electrical charges build up in clouds.</w:t>
      </w:r>
    </w:p>
    <w:p>
      <w:pPr>
        <w:spacing w:before="0"/>
      </w:pPr>
      <w:r>
        <w:rPr>
          <w:b w:val="0"/>
        </w:rPr>
        <w:t>• While lightning produces brief flashes of light, it is unrelated to auroras, which are prolonged light displays caused by solar wind interaction.</w:t>
      </w:r>
    </w:p>
    <w:p>
      <w:pPr>
        <w:spacing w:before="0"/>
      </w:pPr>
      <w:r>
        <w:rPr>
          <w:b w:val="0"/>
        </w:rPr>
        <w:t>• Lightning is a localized phenomenon, whereas auroras occur over large polar regions.</w:t>
      </w:r>
    </w:p>
    <w:p>
      <w:pPr>
        <w:spacing w:before="0"/>
      </w:pPr>
      <w:r>
        <w:rPr>
          <w:b w:val="0"/>
        </w:rPr>
        <w:t>• Volcanic Emissions: Volcanic eruptions release gases like sulfur dioxide and ash into the atmosphere.</w:t>
      </w:r>
    </w:p>
    <w:p>
      <w:pPr>
        <w:spacing w:before="0"/>
      </w:pPr>
      <w:r>
        <w:rPr>
          <w:b w:val="0"/>
        </w:rPr>
        <w:t>• These emissions can affect air quality and climate but do not play a role in aurora formation.</w:t>
      </w:r>
    </w:p>
    <w:p>
      <w:pPr>
        <w:spacing w:before="0"/>
      </w:pPr>
      <w:r>
        <w:rPr>
          <w:b w:val="0"/>
        </w:rPr>
        <w:t>• Volcanic emissions are terrestrial phenomena, whereas auroras are extraterrestrial in origin.</w:t>
      </w:r>
    </w:p>
    <w:p>
      <w:pPr>
        <w:spacing w:before="0"/>
      </w:pPr>
      <w:r>
        <w:rPr>
          <w:b w:val="0"/>
        </w:rPr>
        <w:t>• Main Theme: Auroras are natural light displays caused by the interaction of solar wind with the Earth's magnetic field and atmosphere.</w:t>
      </w:r>
    </w:p>
    <w:p>
      <w:pPr>
        <w:spacing w:before="0"/>
      </w:pPr>
      <w:r>
        <w:rPr>
          <w:b w:val="0"/>
        </w:rPr>
        <w:t>• The color and pattern of auroras depend on the type of atmospheric gas and altitude of the interaction.</w:t>
      </w:r>
    </w:p>
    <w:p>
      <w:pPr>
        <w:spacing w:before="0"/>
      </w:pPr>
      <w:r>
        <w:rPr>
          <w:b w:val="0"/>
        </w:rPr>
        <w:t>• This phenomenon provides valuable insights into the Earth's magnetosphere and solar activity.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