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year did the Supreme Court of India deem the instant Triple Talaq system unconstitutional?</w:t>
      </w:r>
    </w:p>
    <w:p>
      <w:pPr>
        <w:spacing w:before="0"/>
      </w:pPr>
      <w:r>
        <w:rPr>
          <w:b w:val="0"/>
        </w:rPr>
      </w:r>
    </w:p>
    <w:p>
      <w:pPr>
        <w:spacing w:after="100" w:before="0"/>
      </w:pPr>
      <w:r>
        <w:rPr>
          <w:b w:val="0"/>
        </w:rPr>
        <w:t>A. 2017</w:t>
      </w:r>
    </w:p>
    <w:p>
      <w:pPr>
        <w:spacing w:after="100" w:before="0"/>
      </w:pPr>
      <w:r>
        <w:rPr>
          <w:b w:val="0"/>
        </w:rPr>
        <w:t>B. 2016</w:t>
      </w:r>
    </w:p>
    <w:p>
      <w:pPr>
        <w:spacing w:after="100" w:before="0"/>
      </w:pPr>
      <w:r>
        <w:rPr>
          <w:b w:val="0"/>
        </w:rPr>
        <w:t>C. 2015</w:t>
      </w:r>
    </w:p>
    <w:p>
      <w:pPr>
        <w:spacing w:after="100" w:before="0"/>
      </w:pPr>
      <w:r>
        <w:rPr>
          <w:b w:val="0"/>
        </w:rPr>
        <w:t>D. 2014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2017. Key PointsTriple Talaq system:</w:t>
      </w:r>
    </w:p>
    <w:p>
      <w:pPr>
        <w:spacing w:before="0"/>
      </w:pPr>
      <w:r>
        <w:rPr>
          <w:b w:val="0"/>
        </w:rPr>
        <w:t>• Triple talaq is a practice mainly prevalent among India’s Muslim community following the Hanafi Islamic school of law.</w:t>
      </w:r>
    </w:p>
    <w:p>
      <w:pPr>
        <w:spacing w:before="0"/>
      </w:pPr>
      <w:r>
        <w:rPr>
          <w:b w:val="0"/>
        </w:rPr>
        <w:t>• Under the practice, a Muslim man can divorce his wife by simply uttering “talaq” three times but women cannot pronounce triple talaq and are required to move a court for getting divorce under the Sharia Act, 1937.</w:t>
      </w:r>
    </w:p>
    <w:p>
      <w:pPr>
        <w:spacing w:before="0"/>
      </w:pPr>
      <w:r>
        <w:rPr>
          <w:b w:val="0"/>
        </w:rPr>
        <w:t>• Triple talaq divorce is banned by many Islamic countries, including Pakistan, Bangladesh and Indonesia.</w:t>
      </w:r>
    </w:p>
    <w:p>
      <w:pPr>
        <w:spacing w:before="0"/>
      </w:pPr>
      <w:r>
        <w:rPr>
          <w:b w:val="0"/>
        </w:rPr>
        <w:t>• In August 2017, Triple Talaq was termed unconstitutional by the five- judge bench of the Supreme Court of India.</w:t>
      </w:r>
    </w:p>
    <w:p>
      <w:pPr>
        <w:spacing w:before="0"/>
      </w:pPr>
      <w:r>
        <w:rPr>
          <w:b w:val="0"/>
        </w:rPr>
        <w:t>• Also, many religious, social, and legal observations have formed against triple talaq practice.</w:t>
      </w:r>
    </w:p>
    <w:p>
      <w:pPr>
        <w:spacing w:before="0"/>
      </w:pPr>
      <w:r>
        <w:rPr>
          <w:b w:val="0"/>
        </w:rPr>
        <w:t>• Based on the judgment given by the Supreme Court, the Indian Parliament introduced the Triple Talaq Bill.</w:t>
      </w:r>
    </w:p>
    <w:p>
      <w:pPr>
        <w:spacing w:before="0"/>
      </w:pPr>
      <w:r>
        <w:rPr>
          <w:b w:val="0"/>
        </w:rPr>
        <w:t>• Parliament has passed the Muslim Women (Protection of Rights on Marriage) Bill, 2019, thereby criminalizing the practice of instant Triple Talaq.</w:t>
      </w:r>
    </w:p>
    <w:p>
      <w:pPr>
        <w:spacing w:before="0"/>
      </w:pPr>
      <w:r>
        <w:rPr>
          <w:b w:val="0"/>
        </w:rPr>
        <w:t>• The Supreme Court in Shayara Bano case (2017) had declared the practise of Triple Talaq (talaq-e-biddat) as unconstitutional.</w:t>
      </w:r>
    </w:p>
    <w:p>
      <w:pPr>
        <w:spacing w:before="0"/>
      </w:pPr>
      <w:r>
        <w:rPr>
          <w:b w:val="0"/>
        </w:rPr>
      </w:r>
    </w:p>
    <w:p>
      <w:pPr>
        <w:spacing w:after="100" w:line="360" w:lineRule="auto" w:before="0"/>
      </w:pPr>
      <w:r>
        <w:rPr>
          <w:b w:val="0"/>
        </w:rPr>
        <w:t>2. Which of the following famous churches of India is INCORRECTLY matched with its location?</w:t>
      </w:r>
    </w:p>
    <w:p>
      <w:pPr>
        <w:spacing w:before="0"/>
      </w:pPr>
      <w:r>
        <w:rPr>
          <w:b w:val="0"/>
        </w:rPr>
      </w:r>
    </w:p>
    <w:p>
      <w:pPr>
        <w:spacing w:after="100" w:before="0"/>
      </w:pPr>
      <w:r>
        <w:rPr>
          <w:b w:val="0"/>
        </w:rPr>
        <w:t>A. St. Paul Cathedral - Kolkata</w:t>
      </w:r>
    </w:p>
    <w:p>
      <w:pPr>
        <w:spacing w:after="100" w:before="0"/>
      </w:pPr>
      <w:r>
        <w:rPr>
          <w:b w:val="0"/>
        </w:rPr>
        <w:t>B. St. John in the Wilderness Church - Pondicherry</w:t>
      </w:r>
    </w:p>
    <w:p>
      <w:pPr>
        <w:spacing w:after="100" w:before="0"/>
      </w:pPr>
      <w:r>
        <w:rPr>
          <w:b w:val="0"/>
        </w:rPr>
        <w:t>C. Santa Cruz Basilica - Kochi</w:t>
      </w:r>
    </w:p>
    <w:p>
      <w:pPr>
        <w:spacing w:after="100" w:before="0"/>
      </w:pPr>
      <w:r>
        <w:rPr>
          <w:b w:val="0"/>
        </w:rPr>
        <w:t>D. Basilica of Bom Jesus -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 John in the Wilderness Church - Pondicherry. Key Points Additional Information</w:t>
      </w:r>
    </w:p>
    <w:p>
      <w:pPr>
        <w:spacing w:before="0"/>
      </w:pPr>
      <w:r>
        <w:rPr>
          <w:b w:val="0"/>
        </w:rPr>
        <w:t>• St. John in the Wilderness Church is actually located in Dharamshala, Himachal Pradesh, not Pondicherry.</w:t>
      </w:r>
    </w:p>
    <w:p>
      <w:pPr>
        <w:spacing w:before="0"/>
      </w:pPr>
      <w:r>
        <w:rPr>
          <w:b w:val="0"/>
        </w:rPr>
        <w:t>• St. Paul Cathedral is correctly matched with Kolkata.</w:t>
      </w:r>
    </w:p>
    <w:p>
      <w:pPr>
        <w:spacing w:before="0"/>
      </w:pPr>
      <w:r>
        <w:rPr>
          <w:b w:val="0"/>
        </w:rPr>
        <w:t>• Santa Cruz Basilica is correctly matched with Kochi.</w:t>
      </w:r>
    </w:p>
    <w:p>
      <w:pPr>
        <w:spacing w:before="0"/>
      </w:pPr>
      <w:r>
        <w:rPr>
          <w:b w:val="0"/>
        </w:rPr>
        <w:t>• Basilica of Bom Jesus is correctly matched with Goa.</w:t>
      </w:r>
    </w:p>
    <w:p>
      <w:pPr>
        <w:spacing w:before="0"/>
      </w:pPr>
      <w:r>
        <w:rPr>
          <w:b w:val="0"/>
        </w:rPr>
        <w:t>• The St. John in the Wilderness Church was built in 1852 and is known for its neo-Gothic architecture.</w:t>
      </w:r>
    </w:p>
    <w:p>
      <w:pPr>
        <w:spacing w:before="0"/>
      </w:pPr>
      <w:r>
        <w:rPr>
          <w:b w:val="0"/>
        </w:rPr>
        <w:t>• St. Paul Cathedral in Kolkata is an Anglican cathedral noted for its Gothic Revival architecture.</w:t>
      </w:r>
    </w:p>
    <w:p>
      <w:pPr>
        <w:spacing w:before="0"/>
      </w:pPr>
      <w:r>
        <w:rPr>
          <w:b w:val="0"/>
        </w:rPr>
        <w:t>• Santa Cruz Basilica in Kochi is one of the oldest churches in India, originally built by the Portuguese in 1505.</w:t>
      </w:r>
    </w:p>
    <w:p>
      <w:pPr>
        <w:spacing w:before="0"/>
      </w:pPr>
      <w:r>
        <w:rPr>
          <w:b w:val="0"/>
        </w:rPr>
        <w:t>• The Basilica of Bom Jesus in Goa is a UNESCO World Heritage Site and holds the mortal remains of St. Francis Xavier.</w:t>
      </w:r>
    </w:p>
    <w:p>
      <w:pPr>
        <w:spacing w:before="0"/>
      </w:pPr>
      <w:r>
        <w:rPr>
          <w:b w:val="0"/>
        </w:rPr>
      </w:r>
    </w:p>
    <w:p>
      <w:pPr>
        <w:spacing w:after="100" w:line="360" w:lineRule="auto" w:before="0"/>
      </w:pPr>
      <w:r>
        <w:rPr>
          <w:b w:val="0"/>
        </w:rPr>
        <w:t>3. Which of the following is NOT in the jurisdiction of the Supreme Court of India?</w:t>
      </w:r>
    </w:p>
    <w:p>
      <w:pPr>
        <w:spacing w:before="0"/>
      </w:pPr>
      <w:r>
        <w:rPr>
          <w:b w:val="0"/>
        </w:rPr>
      </w:r>
    </w:p>
    <w:p>
      <w:pPr>
        <w:spacing w:after="100" w:before="0"/>
      </w:pPr>
      <w:r>
        <w:rPr>
          <w:b w:val="0"/>
        </w:rPr>
        <w:t>A. Appellate</w:t>
      </w:r>
    </w:p>
    <w:p>
      <w:pPr>
        <w:spacing w:after="100" w:before="0"/>
      </w:pPr>
      <w:r>
        <w:rPr>
          <w:b w:val="0"/>
        </w:rPr>
        <w:t>B. Original</w:t>
      </w:r>
    </w:p>
    <w:p>
      <w:pPr>
        <w:spacing w:after="100" w:before="0"/>
      </w:pPr>
      <w:r>
        <w:rPr>
          <w:b w:val="0"/>
        </w:rPr>
        <w:t>C. Advisory</w:t>
      </w:r>
    </w:p>
    <w:p>
      <w:pPr>
        <w:spacing w:after="100" w:before="0"/>
      </w:pPr>
      <w:r>
        <w:rPr>
          <w:b w:val="0"/>
        </w:rPr>
        <w:t>D. Financial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Supreme Court of India has Original, Appellate, writ and Advisory jurisdiction. Original Jurisdiction: As per Article 32 Supreme Court is the guardian/protector of fundamental right and any person whose fundamental rights are violated can directly approach the Supreme Court for a remedy and any matter regarding the enforcement of fundamental rights comes under the original jurisdiction of the supreme court.</w:t>
      </w:r>
    </w:p>
    <w:p>
      <w:pPr>
        <w:spacing w:before="0"/>
      </w:pPr>
      <w:r>
        <w:rPr>
          <w:b w:val="0"/>
        </w:rPr>
      </w:r>
    </w:p>
    <w:p>
      <w:pPr>
        <w:spacing w:after="100" w:line="360" w:lineRule="auto" w:before="0"/>
      </w:pPr>
      <w:r>
        <w:rPr>
          <w:b w:val="0"/>
        </w:rPr>
        <w:t>4. Which of the following is not a department under Ministry of Home Affairs ?</w:t>
      </w:r>
    </w:p>
    <w:p>
      <w:pPr>
        <w:spacing w:before="0"/>
      </w:pPr>
      <w:r>
        <w:rPr>
          <w:b w:val="0"/>
        </w:rPr>
      </w:r>
    </w:p>
    <w:p>
      <w:pPr>
        <w:spacing w:after="100" w:before="0"/>
      </w:pPr>
      <w:r>
        <w:rPr>
          <w:b w:val="0"/>
        </w:rPr>
        <w:t>A. Department of Home</w:t>
      </w:r>
    </w:p>
    <w:p>
      <w:pPr>
        <w:spacing w:after="100" w:before="0"/>
      </w:pPr>
      <w:r>
        <w:rPr>
          <w:b w:val="0"/>
        </w:rPr>
        <w:t>B. Department of States</w:t>
      </w:r>
    </w:p>
    <w:p>
      <w:pPr>
        <w:spacing w:after="100" w:before="0"/>
      </w:pPr>
      <w:r>
        <w:rPr>
          <w:b w:val="0"/>
        </w:rPr>
        <w:t>C. Department of Internal Security</w:t>
      </w:r>
    </w:p>
    <w:p>
      <w:pPr>
        <w:spacing w:after="100" w:before="0"/>
      </w:pPr>
      <w:r>
        <w:rPr>
          <w:b w:val="0"/>
        </w:rPr>
        <w:t>D. Department of Law and Order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Department of Law and Order . Key Points</w:t>
      </w:r>
    </w:p>
    <w:p>
      <w:pPr>
        <w:spacing w:before="0"/>
      </w:pPr>
      <w:r>
        <w:rPr>
          <w:b w:val="0"/>
        </w:rPr>
        <w:t>• There are total of six departments under Ministry of Home Affairs. Department Of Border Management.</w:t>
      </w:r>
    </w:p>
    <w:p>
      <w:pPr>
        <w:spacing w:before="0"/>
      </w:pPr>
      <w:r>
        <w:rPr>
          <w:b w:val="0"/>
        </w:rPr>
        <w:t>• Department Of Internal Security.</w:t>
      </w:r>
    </w:p>
    <w:p>
      <w:pPr>
        <w:spacing w:before="0"/>
      </w:pPr>
      <w:r>
        <w:rPr>
          <w:b w:val="0"/>
        </w:rPr>
        <w:t>• Department Of Jammu, Kashmir And Ladakh Affairs.</w:t>
      </w:r>
    </w:p>
    <w:p>
      <w:pPr>
        <w:spacing w:before="0"/>
      </w:pPr>
      <w:r>
        <w:rPr>
          <w:b w:val="0"/>
        </w:rPr>
        <w:t>• Department Of Home.</w:t>
      </w:r>
    </w:p>
    <w:p>
      <w:pPr>
        <w:spacing w:before="0"/>
      </w:pPr>
      <w:r>
        <w:rPr>
          <w:b w:val="0"/>
        </w:rPr>
        <w:t>• Department Of Official Language.</w:t>
      </w:r>
    </w:p>
    <w:p>
      <w:pPr>
        <w:spacing w:before="0"/>
      </w:pPr>
      <w:r>
        <w:rPr>
          <w:b w:val="0"/>
        </w:rPr>
        <w:t>• Department Of States.</w:t>
      </w:r>
    </w:p>
    <w:p>
      <w:pPr>
        <w:spacing w:before="0"/>
      </w:pPr>
      <w:r>
        <w:rPr>
          <w:b w:val="0"/>
        </w:rPr>
        <w:t>• Department of Law and order does not exist. So, Option 4 is the right answer.</w:t>
      </w:r>
    </w:p>
    <w:p>
      <w:pPr>
        <w:spacing w:before="0"/>
      </w:pPr>
      <w:r>
        <w:rPr>
          <w:b w:val="0"/>
        </w:rPr>
      </w:r>
    </w:p>
    <w:p>
      <w:pPr>
        <w:spacing w:after="100" w:line="360" w:lineRule="auto" w:before="0"/>
      </w:pPr>
      <w:r>
        <w:rPr>
          <w:b w:val="0"/>
        </w:rPr>
        <w:t>5. Which one of the following is the correct descending order of the coffee producing states of India?</w:t>
      </w:r>
    </w:p>
    <w:p>
      <w:pPr>
        <w:spacing w:before="0"/>
      </w:pPr>
      <w:r>
        <w:rPr>
          <w:b w:val="0"/>
        </w:rPr>
      </w:r>
    </w:p>
    <w:p>
      <w:pPr>
        <w:spacing w:after="100" w:before="0"/>
      </w:pPr>
      <w:r>
        <w:rPr>
          <w:b w:val="0"/>
        </w:rPr>
        <w:t>A. Karnataka &gt; Kerala &gt; Tamil Nadu &gt; Andhra Pradesh</w:t>
      </w:r>
    </w:p>
    <w:p>
      <w:pPr>
        <w:spacing w:after="100" w:before="0"/>
      </w:pPr>
      <w:r>
        <w:rPr>
          <w:b w:val="0"/>
        </w:rPr>
        <w:t>B. Karnataka &gt; Tamil Nadu &gt; Kerala &gt; Andhra Pradesh</w:t>
      </w:r>
    </w:p>
    <w:p>
      <w:pPr>
        <w:spacing w:after="100" w:before="0"/>
      </w:pPr>
      <w:r>
        <w:rPr>
          <w:b w:val="0"/>
        </w:rPr>
        <w:t>C. Andhra Pradesh &gt; Tamil Nadu &gt; Kerala &gt; Karnataka</w:t>
      </w:r>
    </w:p>
    <w:p>
      <w:pPr>
        <w:spacing w:after="100" w:before="0"/>
      </w:pPr>
      <w:r>
        <w:rPr>
          <w:b w:val="0"/>
        </w:rPr>
        <w:t>D. Karnataka &gt; Kerala &gt; Andhra Pradesh &gt;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&gt; Kerala &gt; Tamil Nadu &gt; Andhra Pradesh. Key Points Additional Information</w:t>
      </w:r>
    </w:p>
    <w:p>
      <w:pPr>
        <w:spacing w:before="0"/>
      </w:pPr>
      <w:r>
        <w:rPr>
          <w:b w:val="0"/>
        </w:rPr>
        <w:t>• Karnataka is the major coffee-producing state of India. Coffee production in India is concentrated in the hilly regions of the South Indian states, with Karnataka accounting for 71%, followed by Kerala at 21% and Tamil Nadu (5% of total production with 8,200 tons).</w:t>
      </w:r>
    </w:p>
    <w:p>
      <w:pPr>
        <w:spacing w:before="0"/>
      </w:pPr>
      <w:r>
        <w:rPr>
          <w:b w:val="0"/>
        </w:rPr>
        <w:t>• Some other coffee-producing states include Andhra Pradesh, Orissa, Assam, and Tripura.</w:t>
      </w:r>
    </w:p>
    <w:p>
      <w:pPr>
        <w:spacing w:before="0"/>
      </w:pPr>
      <w:r>
        <w:rPr>
          <w:b w:val="0"/>
        </w:rPr>
        <w:t>• Robusta is the main variety of coffee grown in Karnataka but the state also produces a small amount of Arabica. The high yield is due to good climatic conditions, sloping mountains, high altitude and sufficient rainfall which are favorable for coffee plantations.</w:t>
      </w:r>
    </w:p>
    <w:p>
      <w:pPr>
        <w:spacing w:before="0"/>
      </w:pPr>
      <w:r>
        <w:rPr>
          <w:b w:val="0"/>
        </w:rPr>
      </w:r>
    </w:p>
    <w:p>
      <w:pPr>
        <w:spacing w:after="100" w:line="360" w:lineRule="auto" w:before="0"/>
      </w:pPr>
      <w:r>
        <w:rPr>
          <w:b w:val="0"/>
        </w:rPr>
        <w:t>6. Which initiative has the Indian government launched to develop autonomous AI capabilities, including the creation of large language models?</w:t>
      </w:r>
    </w:p>
    <w:p>
      <w:pPr>
        <w:spacing w:before="0"/>
      </w:pPr>
      <w:r>
        <w:rPr>
          <w:b w:val="0"/>
        </w:rPr>
      </w:r>
    </w:p>
    <w:p>
      <w:pPr>
        <w:spacing w:after="100" w:before="0"/>
      </w:pPr>
      <w:r>
        <w:rPr>
          <w:b w:val="0"/>
        </w:rPr>
        <w:t>A. IndiaAI Mission</w:t>
      </w:r>
    </w:p>
    <w:p>
      <w:pPr>
        <w:spacing w:after="100" w:before="0"/>
      </w:pPr>
      <w:r>
        <w:rPr>
          <w:b w:val="0"/>
        </w:rPr>
        <w:t>B. Digital India Programme</w:t>
      </w:r>
    </w:p>
    <w:p>
      <w:pPr>
        <w:spacing w:after="100" w:before="0"/>
      </w:pPr>
      <w:r>
        <w:rPr>
          <w:b w:val="0"/>
        </w:rPr>
        <w:t>C. Make in India AI Initiative</w:t>
      </w:r>
    </w:p>
    <w:p>
      <w:pPr>
        <w:spacing w:after="100" w:before="0"/>
      </w:pPr>
      <w:r>
        <w:rPr>
          <w:b w:val="0"/>
        </w:rPr>
        <w:t>D. National AI Task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IndiaAI Mission aims to develop autonomous AI capabilities, including sovereign large language models (LLMs) and sector-specific AI applications. With a ₹10,300 crore budget, it focuses on advancing AI infrastructure, innovation, and skilling programs. IIT Bombay leads the creation of a 1-trillion-parameter LLM to foster AI research and development across sectors.</w:t>
      </w:r>
    </w:p>
    <w:p>
      <w:pPr>
        <w:spacing w:before="0"/>
      </w:pPr>
      <w:r>
        <w:rPr>
          <w:b w:val="0"/>
        </w:rPr>
      </w:r>
    </w:p>
    <w:p>
      <w:pPr>
        <w:spacing w:after="100" w:line="360" w:lineRule="auto" w:before="0"/>
      </w:pPr>
      <w:r>
        <w:rPr>
          <w:b w:val="0"/>
        </w:rPr>
        <w:t>7. With the reference to Fundamental Duties of an Indian citizen, consider the following statement: 1. The Fundamental Duties in the Indian Constitution are inspired by the erstwhile USSR constitution. 2. The constitution says nothing about the enforcement of these duties.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fundamental duties were added to the constitution based on the recommendations of the Sardar Swaran Singh Committee. These are inspired by the constitution of the erstwhile USSR. Swaran Singh's committee also recommended the provisions of the punishment for non-compliance with duties. However, it was not added to the constitution. Constitution says nothing about enforcing these duties.</w:t>
      </w:r>
    </w:p>
    <w:p>
      <w:pPr>
        <w:spacing w:before="0"/>
      </w:pPr>
      <w:r>
        <w:rPr>
          <w:b w:val="0"/>
        </w:rPr>
      </w:r>
    </w:p>
    <w:p>
      <w:pPr>
        <w:spacing w:after="100" w:line="360" w:lineRule="auto" w:before="0"/>
      </w:pPr>
      <w:r>
        <w:rPr>
          <w:b w:val="0"/>
        </w:rPr>
        <w:t>8. A geographic region has the following distinct characteristics: 1. Warm and dry climate 2. Mild and wet winter 3. Evergreen Oak trees The above features are distinct characteristics of which one of the following regions ?</w:t>
      </w:r>
    </w:p>
    <w:p>
      <w:pPr>
        <w:spacing w:before="0"/>
      </w:pPr>
      <w:r>
        <w:rPr>
          <w:b w:val="0"/>
        </w:rPr>
      </w:r>
    </w:p>
    <w:p>
      <w:pPr>
        <w:spacing w:after="100" w:before="0"/>
      </w:pPr>
      <w:r>
        <w:rPr>
          <w:b w:val="0"/>
        </w:rPr>
        <w:t>A. Mediterranean</w:t>
      </w:r>
    </w:p>
    <w:p>
      <w:pPr>
        <w:spacing w:after="100" w:before="0"/>
      </w:pPr>
      <w:r>
        <w:rPr>
          <w:b w:val="0"/>
        </w:rPr>
        <w:t>B. Eastern China</w:t>
      </w:r>
    </w:p>
    <w:p>
      <w:pPr>
        <w:spacing w:after="100" w:before="0"/>
      </w:pPr>
      <w:r>
        <w:rPr>
          <w:b w:val="0"/>
        </w:rPr>
        <w:t>C. Central Asia</w:t>
      </w:r>
    </w:p>
    <w:p>
      <w:pPr>
        <w:spacing w:after="100" w:before="0"/>
      </w:pPr>
      <w:r>
        <w:rPr>
          <w:b w:val="0"/>
        </w:rPr>
        <w:t>D. Atlantic coast of North America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Mediterranean. Key Points Additional Information</w:t>
      </w:r>
    </w:p>
    <w:p>
      <w:pPr>
        <w:spacing w:before="0"/>
      </w:pPr>
      <w:r>
        <w:rPr>
          <w:b w:val="0"/>
        </w:rPr>
        <w:t>• Mediterranean Climate The Mediterranean climate is characterized by hot, dry summers and mild, wet winters.</w:t>
      </w:r>
    </w:p>
    <w:p>
      <w:pPr>
        <w:spacing w:before="0"/>
      </w:pPr>
      <w:r>
        <w:rPr>
          <w:b w:val="0"/>
        </w:rPr>
        <w:t>• The winter rainfall in the Mediterranean region is primarily due to the shifting of pressure belts.</w:t>
      </w:r>
    </w:p>
    <w:p>
      <w:pPr>
        <w:spacing w:before="0"/>
      </w:pPr>
      <w:r>
        <w:rPr>
          <w:b w:val="0"/>
        </w:rPr>
        <w:t>• During the winter, the subtropical high-pressure belt shifts away from the Mediterranean region.</w:t>
      </w:r>
    </w:p>
    <w:p>
      <w:pPr>
        <w:spacing w:before="0"/>
      </w:pPr>
      <w:r>
        <w:rPr>
          <w:b w:val="0"/>
        </w:rPr>
        <w:t>• This allows the westerly winds from the Atlantic Ocean to dominate, bringing moist air into the region.</w:t>
      </w:r>
    </w:p>
    <w:p>
      <w:pPr>
        <w:spacing w:before="0"/>
      </w:pPr>
      <w:r>
        <w:rPr>
          <w:b w:val="0"/>
        </w:rPr>
        <w:t>• As the moist air moves over the Mediterranean Sea, it picks up additional moisture.</w:t>
      </w:r>
    </w:p>
    <w:p>
      <w:pPr>
        <w:spacing w:before="0"/>
      </w:pPr>
      <w:r>
        <w:rPr>
          <w:b w:val="0"/>
        </w:rPr>
        <w:t>• When this air reaches the land, it rises and cools, leading to condensation and precipitation.</w:t>
      </w:r>
    </w:p>
    <w:p>
      <w:pPr>
        <w:spacing w:before="0"/>
      </w:pPr>
      <w:r>
        <w:rPr>
          <w:b w:val="0"/>
        </w:rPr>
        <w:t>• This is why the Mediterranean region receives most of its rainfall in the winter months.</w:t>
      </w:r>
    </w:p>
    <w:p>
      <w:pPr>
        <w:spacing w:before="0"/>
      </w:pPr>
      <w:r>
        <w:rPr>
          <w:b w:val="0"/>
        </w:rPr>
        <w:t>• While orographic rainfall can occur in the region, especially in mountainous areas, it is not the primary cause of winter rainfall in the Mediterranean region as a whole.</w:t>
      </w:r>
    </w:p>
    <w:p>
      <w:pPr>
        <w:spacing w:before="0"/>
      </w:pPr>
      <w:r>
        <w:rPr>
          <w:b w:val="0"/>
        </w:rPr>
        <w:t>• Similarly, while winds do blow from the Mediterranean Sea towards the land, this is not the primary cause of the winter rainfall pattern.</w:t>
      </w:r>
    </w:p>
    <w:p>
      <w:pPr>
        <w:spacing w:before="0"/>
      </w:pPr>
      <w:r>
        <w:rPr>
          <w:b w:val="0"/>
        </w:rPr>
        <w:t>• The key factor is the shifting of pressure belts, which changes the dominant wind patterns and bring moist air into the region.</w:t>
      </w:r>
    </w:p>
    <w:p>
      <w:pPr>
        <w:spacing w:before="0"/>
      </w:pPr>
      <w:r>
        <w:rPr>
          <w:b w:val="0"/>
        </w:rPr>
        <w:t>• Mediterranean climate occurs around the Mediterranean sea, along the west coast of continents in subtropical latitudes between 30° - 40° latitudes e.g. - Central California, Central Chile, along the coast in south eastern and south-western Australia.</w:t>
      </w:r>
    </w:p>
    <w:p>
      <w:pPr>
        <w:spacing w:before="0"/>
      </w:pPr>
      <w:r>
        <w:rPr>
          <w:b w:val="0"/>
        </w:rPr>
        <w:t>• These areas come under the influence of sub-tropical high in summer and westerly wind in winter.</w:t>
      </w:r>
    </w:p>
    <w:p>
      <w:pPr>
        <w:spacing w:before="0"/>
      </w:pPr>
      <w:r>
        <w:rPr>
          <w:b w:val="0"/>
        </w:rPr>
        <w:t>• Hence, the climate is characterised by hot, dry summer and mild, rainy winter.</w:t>
      </w:r>
    </w:p>
    <w:p>
      <w:pPr>
        <w:spacing w:before="0"/>
      </w:pPr>
      <w:r>
        <w:rPr>
          <w:b w:val="0"/>
        </w:rPr>
        <w:t>• The monthly average temperature in summer is around 25°C and in winter below 10°C.</w:t>
      </w:r>
    </w:p>
    <w:p>
      <w:pPr>
        <w:spacing w:before="0"/>
      </w:pPr>
      <w:r>
        <w:rPr>
          <w:b w:val="0"/>
        </w:rPr>
        <w:t>• The annual precipitation ranges between 35 - 90 cm.</w:t>
      </w:r>
    </w:p>
    <w:p>
      <w:pPr>
        <w:spacing w:before="0"/>
      </w:pPr>
      <w:r>
        <w:rPr>
          <w:b w:val="0"/>
        </w:rPr>
      </w:r>
    </w:p>
    <w:p>
      <w:pPr>
        <w:spacing w:after="100" w:line="360" w:lineRule="auto" w:before="0"/>
      </w:pPr>
      <w:r>
        <w:rPr>
          <w:b w:val="0"/>
        </w:rPr>
        <w:t>9. What is the name of the event conducted at the Red Fort by the Ministry of Tourism from January 26-31, 2026, as part of the Republic Day celebrations?</w:t>
      </w:r>
    </w:p>
    <w:p>
      <w:pPr>
        <w:spacing w:before="0"/>
      </w:pPr>
      <w:r>
        <w:rPr>
          <w:b w:val="0"/>
        </w:rPr>
      </w:r>
    </w:p>
    <w:p>
      <w:pPr>
        <w:spacing w:after="100" w:before="0"/>
      </w:pPr>
      <w:r>
        <w:rPr>
          <w:b w:val="0"/>
        </w:rPr>
        <w:t>A. Paryatan Parv</w:t>
      </w:r>
    </w:p>
    <w:p>
      <w:pPr>
        <w:spacing w:after="100" w:before="0"/>
      </w:pPr>
      <w:r>
        <w:rPr>
          <w:b w:val="0"/>
        </w:rPr>
        <w:t>B. Bharat Parv</w:t>
      </w:r>
    </w:p>
    <w:p>
      <w:pPr>
        <w:spacing w:after="100" w:before="0"/>
      </w:pPr>
      <w:r>
        <w:rPr>
          <w:b w:val="0"/>
        </w:rPr>
        <w:t>C. Sanskriti Mahotsav</w:t>
      </w:r>
    </w:p>
    <w:p>
      <w:pPr>
        <w:spacing w:after="100" w:before="0"/>
      </w:pPr>
      <w:r>
        <w:rPr>
          <w:b w:val="0"/>
        </w:rPr>
        <w:t>D. Vande Mataram Utsav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Bharat Parv. In News Key Points Additional Information</w:t>
      </w:r>
    </w:p>
    <w:p>
      <w:pPr>
        <w:spacing w:before="0"/>
      </w:pPr>
      <w:r>
        <w:rPr>
          <w:b w:val="0"/>
        </w:rPr>
        <w:t>• The event named ‘Bharat Parv’ was organised at the Red Fort, Delhi, by the Ministry of Tourism as part of the Republic Day celebrations.</w:t>
      </w:r>
    </w:p>
    <w:p>
      <w:pPr>
        <w:spacing w:before="0"/>
      </w:pPr>
      <w:r>
        <w:rPr>
          <w:b w:val="0"/>
        </w:rPr>
        <w:t>• The event was held from January 26 to January 31, 2026, and was managed by the Ministry of Tourism.</w:t>
      </w:r>
    </w:p>
    <w:p>
      <w:pPr>
        <w:spacing w:before="0"/>
      </w:pPr>
      <w:r>
        <w:rPr>
          <w:b w:val="0"/>
        </w:rPr>
        <w:t>• It was designed to showcase Republic Day Tableaux, Regional Cuisine Displays &amp; Sales, Handicraft &amp; Handloom, and Culture &amp; Heritage Performances.</w:t>
      </w:r>
    </w:p>
    <w:p>
      <w:pPr>
        <w:spacing w:before="0"/>
      </w:pPr>
      <w:r>
        <w:rPr>
          <w:b w:val="0"/>
        </w:rPr>
        <w:t>• The event also featured Central Ministries Stalls and a Citizen Engagement Zone to foster public participation.</w:t>
      </w:r>
    </w:p>
    <w:p>
      <w:pPr>
        <w:spacing w:before="0"/>
      </w:pPr>
      <w:r>
        <w:rPr>
          <w:b w:val="0"/>
        </w:rPr>
        <w:t>• Tableaux that were showcased at the Red Fort as part of this event included those from Chandigarh, Ladakh, Arunachal Pradesh, Bihar, Delhi, Goa, Jharkhand, Karnataka, Tripura, Uttarakhand, and DRDO.</w:t>
      </w:r>
    </w:p>
    <w:p>
      <w:pPr>
        <w:spacing w:before="0"/>
      </w:pPr>
      <w:r>
        <w:rPr>
          <w:b w:val="0"/>
        </w:rPr>
        <w:t>• Rashtraparv Portal To facilitate citizens, a comprehensive mobile App and Portal named “Rashtraparv Portal” were developed.</w:t>
      </w:r>
    </w:p>
    <w:p>
      <w:pPr>
        <w:spacing w:before="0"/>
      </w:pPr>
      <w:r>
        <w:rPr>
          <w:b w:val="0"/>
        </w:rPr>
        <w:t>• This portal served as a focal point for booking tickets and accessing details related to the Republic Day Parade (RDP) and Beating Retreat (BTR).</w:t>
      </w:r>
    </w:p>
    <w:p>
      <w:pPr>
        <w:spacing w:before="0"/>
      </w:pPr>
      <w:r>
        <w:rPr>
          <w:b w:val="0"/>
        </w:rPr>
        <w:t>• E-Invitation and Tickets Invitations to dignitaries were issued in electronic mode through the portal www.e-invitation.mod.gov.in.</w:t>
      </w:r>
    </w:p>
    <w:p>
      <w:pPr>
        <w:spacing w:before="0"/>
      </w:pPr>
      <w:r>
        <w:rPr>
          <w:b w:val="0"/>
        </w:rPr>
        <w:t>• Public tickets were made available for online booking through www.aamantran.mod.gov.in and the “Aamantran App”.</w:t>
      </w:r>
    </w:p>
    <w:p>
      <w:pPr>
        <w:spacing w:before="0"/>
      </w:pPr>
      <w:r>
        <w:rPr>
          <w:b w:val="0"/>
        </w:rPr>
      </w:r>
    </w:p>
    <w:p>
      <w:pPr>
        <w:spacing w:after="100" w:line="360" w:lineRule="auto" w:before="0"/>
      </w:pPr>
      <w:r>
        <w:rPr>
          <w:b w:val="0"/>
        </w:rPr>
        <w:t>10. What was the official prize money awarded to the winning team of WPL 2026?</w:t>
      </w:r>
    </w:p>
    <w:p>
      <w:pPr>
        <w:spacing w:before="0"/>
      </w:pPr>
      <w:r>
        <w:rPr>
          <w:b w:val="0"/>
        </w:rPr>
      </w:r>
    </w:p>
    <w:p>
      <w:pPr>
        <w:spacing w:after="100" w:before="0"/>
      </w:pPr>
      <w:r>
        <w:rPr>
          <w:b w:val="0"/>
        </w:rPr>
        <w:t>A. ₹3 crore</w:t>
      </w:r>
    </w:p>
    <w:p>
      <w:pPr>
        <w:spacing w:after="100" w:before="0"/>
      </w:pPr>
      <w:r>
        <w:rPr>
          <w:b w:val="0"/>
        </w:rPr>
        <w:t>B. ₹5 crore</w:t>
      </w:r>
    </w:p>
    <w:p>
      <w:pPr>
        <w:spacing w:after="100" w:before="0"/>
      </w:pPr>
      <w:r>
        <w:rPr>
          <w:b w:val="0"/>
        </w:rPr>
        <w:t>C. ₹6 crore</w:t>
      </w:r>
    </w:p>
    <w:p>
      <w:pPr>
        <w:spacing w:after="100" w:before="0"/>
      </w:pPr>
      <w:r>
        <w:rPr>
          <w:b w:val="0"/>
        </w:rPr>
        <w:t>D. ₹10 crore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 crore. In News Key Points</w:t>
      </w:r>
    </w:p>
    <w:p>
      <w:pPr>
        <w:spacing w:before="0"/>
      </w:pPr>
      <w:r>
        <w:rPr>
          <w:b w:val="0"/>
        </w:rPr>
        <w:t>• The BCCI announced the prize distribution for the WPL 2026 champions and runners-up.</w:t>
      </w:r>
    </w:p>
    <w:p>
      <w:pPr>
        <w:spacing w:before="0"/>
      </w:pPr>
      <w:r>
        <w:rPr>
          <w:b w:val="0"/>
        </w:rPr>
        <w:t>• The Champions of WPL 2026 received a prize money of ₹6 crore.</w:t>
      </w:r>
    </w:p>
    <w:p>
      <w:pPr>
        <w:spacing w:before="0"/>
      </w:pPr>
      <w:r>
        <w:rPr>
          <w:b w:val="0"/>
        </w:rPr>
        <w:t>• The Runners-up (Delhi Capitals) were awarded ₹3 crore.</w:t>
      </w:r>
    </w:p>
    <w:p>
      <w:pPr>
        <w:spacing w:before="0"/>
      </w:pPr>
      <w:r>
        <w:rPr>
          <w:b w:val="0"/>
        </w:rPr>
        <w:t>• Individual major awards like the Orange Cap, Purple Cap, and MVP carried a prize of ₹5 lakh each.</w:t>
      </w:r>
    </w:p>
    <w:p>
      <w:pPr>
        <w:spacing w:before="0"/>
      </w:pPr>
      <w:r>
        <w:rPr>
          <w:b w:val="0"/>
        </w:rPr>
        <w:t>• The Player of the Match for the Final received ₹2.5 lakh.</w:t>
      </w:r>
    </w:p>
    <w:p>
      <w:pPr>
        <w:spacing w:before="0"/>
      </w:pPr>
      <w:r>
        <w:rPr>
          <w:b w:val="0"/>
        </w:rPr>
        <w:t>• Prize Distribution: Champions - ₹6 crore</w:t>
      </w:r>
    </w:p>
    <w:p>
      <w:pPr>
        <w:spacing w:before="0"/>
      </w:pPr>
      <w:r>
        <w:rPr>
          <w:b w:val="0"/>
        </w:rPr>
        <w:t>• Runners-up - ₹3 crore</w:t>
      </w:r>
    </w:p>
    <w:p>
      <w:pPr>
        <w:spacing w:before="0"/>
      </w:pPr>
      <w:r>
        <w:rPr>
          <w:b w:val="0"/>
        </w:rPr>
        <w:t>• Fair Play Team - ₹5 lakh</w:t>
      </w:r>
    </w:p>
    <w:p>
      <w:pPr>
        <w:spacing w:before="0"/>
      </w:pPr>
      <w:r>
        <w:rPr>
          <w:b w:val="0"/>
        </w:rPr>
      </w:r>
    </w:p>
    <w:p>
      <w:pPr>
        <w:spacing w:after="100" w:line="360" w:lineRule="auto" w:before="0"/>
      </w:pPr>
      <w:r>
        <w:rPr>
          <w:b w:val="0"/>
        </w:rPr>
        <w:t>11. Consider the following statements. 1. An election to constitute a municipality shall be completed before the expiration of a period of six months from the date of its dissolution. 2. Election to constitute a municipality should be before three months of its expiration. 3. A municipality constituted upon dissolution of a municipality before expiration of its term shall continue only for a remainder period 4. If a municipality is dissolved before expiration of its term then the new municipality will be constituted for five years. Out of these statements:</w:t>
      </w:r>
    </w:p>
    <w:p>
      <w:pPr>
        <w:spacing w:before="0"/>
      </w:pPr>
      <w:r>
        <w:rPr>
          <w:b w:val="0"/>
        </w:rPr>
      </w:r>
    </w:p>
    <w:p>
      <w:pPr>
        <w:spacing w:after="100" w:before="0"/>
      </w:pPr>
      <w:r>
        <w:rPr>
          <w:b w:val="0"/>
        </w:rPr>
        <w:t>A. 1 and 3 are correct</w:t>
      </w:r>
    </w:p>
    <w:p>
      <w:pPr>
        <w:spacing w:after="100" w:before="0"/>
      </w:pPr>
      <w:r>
        <w:rPr>
          <w:b w:val="0"/>
        </w:rPr>
        <w:t>B. Only 4 is correct</w:t>
      </w:r>
    </w:p>
    <w:p>
      <w:pPr>
        <w:spacing w:after="100" w:before="0"/>
      </w:pPr>
      <w:r>
        <w:rPr>
          <w:b w:val="0"/>
        </w:rPr>
        <w:t>C. 2 and 4 are correct</w:t>
      </w:r>
    </w:p>
    <w:p>
      <w:pPr>
        <w:spacing w:after="100" w:before="0"/>
      </w:pPr>
      <w:r>
        <w:rPr>
          <w:b w:val="0"/>
        </w:rPr>
        <w:t>D. Only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3 are correct. Key Points Additional Information Important Points</w:t>
      </w:r>
    </w:p>
    <w:p>
      <w:pPr>
        <w:spacing w:before="0"/>
      </w:pPr>
      <w:r>
        <w:rPr>
          <w:b w:val="0"/>
        </w:rPr>
        <w:t>• Statement 1: An election to constitute a municipality shall be completed before the expiration of a period of six months from the date of its dissolution. This statement is correct as per the provisions of the Constitution of India.</w:t>
      </w:r>
    </w:p>
    <w:p>
      <w:pPr>
        <w:spacing w:before="0"/>
      </w:pPr>
      <w:r>
        <w:rPr>
          <w:b w:val="0"/>
        </w:rPr>
        <w:t>• Statement 2: Election to constitute a municipality should be before three months of its expiration. This statement is incorrect as the timeframe mentioned does not align with the legal provisions.</w:t>
      </w:r>
    </w:p>
    <w:p>
      <w:pPr>
        <w:spacing w:before="0"/>
      </w:pPr>
      <w:r>
        <w:rPr>
          <w:b w:val="0"/>
        </w:rPr>
        <w:t>• Statement 3: A municipality constituted upon dissolution of a municipality before expiration of its term shall continue only for the remainder period. This statement is correct and aligns with the constitutional provisions regarding municipalities.</w:t>
      </w:r>
    </w:p>
    <w:p>
      <w:pPr>
        <w:spacing w:before="0"/>
      </w:pPr>
      <w:r>
        <w:rPr>
          <w:b w:val="0"/>
        </w:rPr>
        <w:t>• Statement 4: If a municipality is dissolved before expiration of its term, then the new municipality will be constituted for five years. This statement is incorrect as the new municipality would continue only for the remaining period of the original term.</w:t>
      </w:r>
    </w:p>
    <w:p>
      <w:pPr>
        <w:spacing w:before="0"/>
      </w:pPr>
      <w:r>
        <w:rPr>
          <w:b w:val="0"/>
        </w:rPr>
        <w:t>• Municipal Elections: Municipal elections are governed by the provisions of the Constitution of India, specifically under Article 243U.</w:t>
      </w:r>
    </w:p>
    <w:p>
      <w:pPr>
        <w:spacing w:before="0"/>
      </w:pPr>
      <w:r>
        <w:rPr>
          <w:b w:val="0"/>
        </w:rPr>
        <w:t>• As per this article, elections to constitute a municipality must be completed before the expiry of its term, ensuring continuity in governance.</w:t>
      </w:r>
    </w:p>
    <w:p>
      <w:pPr>
        <w:spacing w:before="0"/>
      </w:pPr>
      <w:r>
        <w:rPr>
          <w:b w:val="0"/>
        </w:rPr>
        <w:t>• Term of Municipality: The normal term of a municipality is five years from the date of its first meeting.</w:t>
      </w:r>
    </w:p>
    <w:p>
      <w:pPr>
        <w:spacing w:before="0"/>
      </w:pPr>
      <w:r>
        <w:rPr>
          <w:b w:val="0"/>
        </w:rPr>
        <w:t>• If a municipality is dissolved before the completion of its term, the newly constituted municipality will serve only for the remaining period, not a full five-year term.</w:t>
      </w:r>
    </w:p>
    <w:p>
      <w:pPr>
        <w:spacing w:before="0"/>
      </w:pPr>
      <w:r>
        <w:rPr>
          <w:b w:val="0"/>
        </w:rPr>
        <w:t>• Election Process: When a municipality is dissolved, elections must be held to reconstitute it within six months, as per constitutional guidelines.</w:t>
      </w:r>
    </w:p>
    <w:p>
      <w:pPr>
        <w:spacing w:before="0"/>
      </w:pPr>
      <w:r>
        <w:rPr>
          <w:b w:val="0"/>
        </w:rPr>
        <w:t>• This ensures that governance is not disrupted and local administration continues to function efficiently.</w:t>
      </w:r>
    </w:p>
    <w:p>
      <w:pPr>
        <w:spacing w:before="0"/>
      </w:pPr>
      <w:r>
        <w:rPr>
          <w:b w:val="0"/>
        </w:rPr>
        <w:t>• Constitutional Provisions: The constitutional provisions for municipalities are detailed in the 74th Amendment of the Constitution, which introduced Part IXA.</w:t>
      </w:r>
    </w:p>
    <w:p>
      <w:pPr>
        <w:spacing w:before="0"/>
      </w:pPr>
      <w:r>
        <w:rPr>
          <w:b w:val="0"/>
        </w:rPr>
        <w:t>• These provisions outline the structure, composition, and functioning of urban local bodies in India.</w:t>
      </w:r>
    </w:p>
    <w:p>
      <w:pPr>
        <w:spacing w:before="0"/>
      </w:pPr>
      <w:r>
        <w:rPr>
          <w:b w:val="0"/>
        </w:rPr>
        <w:t>• Article 243U: This article specifies the term and reconstitution process for municipalities in India.</w:t>
      </w:r>
    </w:p>
    <w:p>
      <w:pPr>
        <w:spacing w:before="0"/>
      </w:pPr>
      <w:r>
        <w:rPr>
          <w:b w:val="0"/>
        </w:rPr>
        <w:t>• 74th Constitutional Amendment: Enacted in 1992, this amendment established urban local bodies as the third tier of governance in India.</w:t>
      </w:r>
    </w:p>
    <w:p>
      <w:pPr>
        <w:spacing w:before="0"/>
      </w:pPr>
      <w:r>
        <w:rPr>
          <w:b w:val="0"/>
        </w:rPr>
        <w:t>• Six-Month Timeframe: Elections for reconstituting a dissolved municipality must be held within six months to ensure administrative continuity.</w:t>
      </w:r>
    </w:p>
    <w:p>
      <w:pPr>
        <w:spacing w:before="0"/>
      </w:pPr>
      <w:r>
        <w:rPr>
          <w:b w:val="0"/>
        </w:rPr>
        <w:t>• Remaining Term: A municipality constituted after dissolution serves for the remainder of the original term, ensuring adherence to constitutional provisions.</w:t>
      </w:r>
    </w:p>
    <w:p>
      <w:pPr>
        <w:spacing w:before="0"/>
      </w:pPr>
      <w:r>
        <w:rPr>
          <w:b w:val="0"/>
        </w:rPr>
      </w:r>
    </w:p>
    <w:p>
      <w:pPr>
        <w:spacing w:after="100" w:line="360" w:lineRule="auto" w:before="0"/>
      </w:pPr>
      <w:r>
        <w:rPr>
          <w:b w:val="0"/>
        </w:rPr>
        <w:t>12. Who among the following is a famous Indian classical dancer known for popularising Bharatanatyam globally?</w:t>
      </w:r>
    </w:p>
    <w:p>
      <w:pPr>
        <w:spacing w:before="0"/>
      </w:pPr>
      <w:r>
        <w:rPr>
          <w:b w:val="0"/>
        </w:rPr>
      </w:r>
    </w:p>
    <w:p>
      <w:pPr>
        <w:spacing w:after="100" w:before="0"/>
      </w:pPr>
      <w:r>
        <w:rPr>
          <w:b w:val="0"/>
        </w:rPr>
        <w:t>A. Hema Malini</w:t>
      </w:r>
    </w:p>
    <w:p>
      <w:pPr>
        <w:spacing w:after="100" w:before="0"/>
      </w:pPr>
      <w:r>
        <w:rPr>
          <w:b w:val="0"/>
        </w:rPr>
        <w:t>B. Mallika Sarabhai</w:t>
      </w:r>
    </w:p>
    <w:p>
      <w:pPr>
        <w:spacing w:after="100" w:before="0"/>
      </w:pPr>
      <w:r>
        <w:rPr>
          <w:b w:val="0"/>
        </w:rPr>
        <w:t>C. Sonal Mansingh</w:t>
      </w:r>
    </w:p>
    <w:p>
      <w:pPr>
        <w:spacing w:after="100" w:before="0"/>
      </w:pPr>
      <w:r>
        <w:rPr>
          <w:b w:val="0"/>
        </w:rPr>
        <w:t>D. Rukmini Devi Arundale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Rukmini Devi Arundale. Key Points Additional Information Important Points</w:t>
      </w:r>
    </w:p>
    <w:p>
      <w:pPr>
        <w:spacing w:before="0"/>
      </w:pPr>
      <w:r>
        <w:rPr>
          <w:b w:val="0"/>
        </w:rPr>
        <w:t>• Rukmini Devi Arundale was a pioneering Indian classical dancer who is credited with reviving and popularizing Bharatanatyam on a global scale.</w:t>
      </w:r>
    </w:p>
    <w:p>
      <w:pPr>
        <w:spacing w:before="0"/>
      </w:pPr>
      <w:r>
        <w:rPr>
          <w:b w:val="0"/>
        </w:rPr>
        <w:t>• Bharatanatyam, originally a temple dance form, was seen as a dying art during the early 20th century. Rukmini Devi played a crucial role in transforming it into a widely respected and sophisticated art form.</w:t>
      </w:r>
    </w:p>
    <w:p>
      <w:pPr>
        <w:spacing w:before="0"/>
      </w:pPr>
      <w:r>
        <w:rPr>
          <w:b w:val="0"/>
        </w:rPr>
        <w:t>• She introduced innovative elements to Bharatanatyam while preserving its traditional essence, making it accessible to a larger audience globally. Hence, the statement is correct.</w:t>
      </w:r>
    </w:p>
    <w:p>
      <w:pPr>
        <w:spacing w:before="0"/>
      </w:pPr>
      <w:r>
        <w:rPr>
          <w:b w:val="0"/>
        </w:rPr>
        <w:t>• Rukmini Devi was the first woman to perform Bharatanatyam publicly, breaking societal stereotypes associated with the dance form. Her efforts greatly influenced its acceptance in modern Indian society.</w:t>
      </w:r>
    </w:p>
    <w:p>
      <w:pPr>
        <w:spacing w:before="0"/>
      </w:pPr>
      <w:r>
        <w:rPr>
          <w:b w:val="0"/>
        </w:rPr>
        <w:t>• She founded the Kalakshetra Foundation in 1936, an institution dedicated to promoting Bharatanatyam and Carnatic music. It remains a premier cultural institution in India today.</w:t>
      </w:r>
    </w:p>
    <w:p>
      <w:pPr>
        <w:spacing w:before="0"/>
      </w:pPr>
      <w:r>
        <w:rPr>
          <w:b w:val="0"/>
        </w:rPr>
        <w:t>• Rukmini Devi's contributions extended beyond Bharatanatyam, as she was also an advocate for animal rights and a theosophist. She was nominated to the Rajya Sabha in 1952.</w:t>
      </w:r>
    </w:p>
    <w:p>
      <w:pPr>
        <w:spacing w:before="0"/>
      </w:pPr>
      <w:r>
        <w:rPr>
          <w:b w:val="0"/>
        </w:rPr>
        <w:t>• Hence, the correct answer is Rukmini Devi Arundale.</w:t>
      </w:r>
    </w:p>
    <w:p>
      <w:pPr>
        <w:spacing w:before="0"/>
      </w:pPr>
      <w:r>
        <w:rPr>
          <w:b w:val="0"/>
        </w:rPr>
        <w:t>• Bharatanatyam: Bharatanatyam is one of the oldest classical dance forms in India, originating in Tamil Nadu. It was traditionally performed in temples as an act of devotion to deities.</w:t>
      </w:r>
    </w:p>
    <w:p>
      <w:pPr>
        <w:spacing w:before="0"/>
      </w:pPr>
      <w:r>
        <w:rPr>
          <w:b w:val="0"/>
        </w:rPr>
        <w:t>• It combines three key elements: Bhava (expression), Raga (melody), and Tala (rhythm). It emphasizes intricate footwork, graceful movements, and elaborate expressions.</w:t>
      </w:r>
    </w:p>
    <w:p>
      <w:pPr>
        <w:spacing w:before="0"/>
      </w:pPr>
      <w:r>
        <w:rPr>
          <w:b w:val="0"/>
        </w:rPr>
        <w:t>• Bharatanatyam is recognized as a significant cultural heritage of India and is performed globally today, thanks to the efforts of pioneers like Rukmini Devi.</w:t>
      </w:r>
    </w:p>
    <w:p>
      <w:pPr>
        <w:spacing w:before="0"/>
      </w:pPr>
      <w:r>
        <w:rPr>
          <w:b w:val="0"/>
        </w:rPr>
        <w:t>• Other Options: Hema Malini: A celebrated Bollywood actress and trained Bharatanatyam dancer, but she is not primarily known for reviving or globally popularizing Bharatanatyam.</w:t>
      </w:r>
    </w:p>
    <w:p>
      <w:pPr>
        <w:spacing w:before="0"/>
      </w:pPr>
      <w:r>
        <w:rPr>
          <w:b w:val="0"/>
        </w:rPr>
        <w:t>• Mallika Sarabhai: A renowned Kuchipudi and Bharatnatyam dancer and activist, but her contributions are not specific to popularizing Bharatanatyam globally.</w:t>
      </w:r>
    </w:p>
    <w:p>
      <w:pPr>
        <w:spacing w:before="0"/>
      </w:pPr>
      <w:r>
        <w:rPr>
          <w:b w:val="0"/>
        </w:rPr>
        <w:t>• Sonal Mansingh: An acclaimed Odissi and Bharatanatyam dancer, but her work is more focused on promoting multiple classical dance forms rather than solely reviving Bharatanatyam.</w:t>
      </w:r>
    </w:p>
    <w:p>
      <w:pPr>
        <w:spacing w:before="0"/>
      </w:pPr>
      <w:r>
        <w:rPr>
          <w:b w:val="0"/>
        </w:rPr>
        <w:t>• Rukmini Devi's Legacy: She redefined Bharatanatyam by introducing themes from Indian epics, such as the Ramayana and Mahabharata, in her performances.</w:t>
      </w:r>
    </w:p>
    <w:p>
      <w:pPr>
        <w:spacing w:before="0"/>
      </w:pPr>
      <w:r>
        <w:rPr>
          <w:b w:val="0"/>
        </w:rPr>
        <w:t>• Her efforts were instrumental in bringing a sense of respect and dignity to Bharatanatyam, which was earlier stigmatized.</w:t>
      </w:r>
    </w:p>
    <w:p>
      <w:pPr>
        <w:spacing w:before="0"/>
      </w:pPr>
      <w:r>
        <w:rPr>
          <w:b w:val="0"/>
        </w:rPr>
        <w:t>• Kalakshetra Foundation: This institution is located in Chennai and promotes Bharatanatyam, Carnatic music, and other cultural art forms.</w:t>
      </w:r>
    </w:p>
    <w:p>
      <w:pPr>
        <w:spacing w:before="0"/>
      </w:pPr>
      <w:r>
        <w:rPr>
          <w:b w:val="0"/>
        </w:rPr>
        <w:t>• The foundation has trained many renowned artists and continues to play a pivotal role in preserving India's cultural heritage.</w:t>
      </w:r>
    </w:p>
    <w:p>
      <w:pPr>
        <w:spacing w:before="0"/>
      </w:pPr>
      <w:r>
        <w:rPr>
          <w:b w:val="0"/>
        </w:rPr>
      </w:r>
    </w:p>
    <w:p>
      <w:pPr>
        <w:spacing w:after="100" w:line="360" w:lineRule="auto" w:before="0"/>
      </w:pPr>
      <w:r>
        <w:rPr>
          <w:b w:val="0"/>
        </w:rPr>
        <w:t>13. Amy Madigan won Best Supporting Actress for playing witch Aunt Gladys in which film at the 98th Academy Awards?</w:t>
      </w:r>
    </w:p>
    <w:p>
      <w:pPr>
        <w:spacing w:before="0"/>
      </w:pPr>
      <w:r>
        <w:rPr>
          <w:b w:val="0"/>
        </w:rPr>
      </w:r>
    </w:p>
    <w:p>
      <w:pPr>
        <w:spacing w:after="100" w:before="0"/>
      </w:pPr>
      <w:r>
        <w:rPr>
          <w:b w:val="0"/>
        </w:rPr>
        <w:t>A. Frankenstein</w:t>
      </w:r>
    </w:p>
    <w:p>
      <w:pPr>
        <w:spacing w:after="100" w:before="0"/>
      </w:pPr>
      <w:r>
        <w:rPr>
          <w:b w:val="0"/>
        </w:rPr>
        <w:t>B. Weapons</w:t>
      </w:r>
    </w:p>
    <w:p>
      <w:pPr>
        <w:spacing w:after="100" w:before="0"/>
      </w:pPr>
      <w:r>
        <w:rPr>
          <w:b w:val="0"/>
        </w:rPr>
        <w:t>C. Hamnet</w:t>
      </w:r>
    </w:p>
    <w:p>
      <w:pPr>
        <w:spacing w:after="100" w:before="0"/>
      </w:pPr>
      <w:r>
        <w:rPr>
          <w:b w:val="0"/>
        </w:rPr>
        <w:t>D. Sinners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Weapons. In News Key Points Additional Information Category Winner Film / Work Notes Best Picture Sara Murphy (Producer), Paul Thomas Anderson One Battle After Another Biggest winner of the night Best Director Paul Thomas Anderson One Battle After Another First Oscar win for Anderson Best Actor Michael B. Jordan Sinners Played twins Elijah “Smoke” Moore &amp; Elias “Stack” Moore Best Actress Jessie Buckley Hamnet Played Agnes Shakespeare Best Supporting Actor Sean Penn One Battle After Another Played Col. Steven J. Lockjaw Best Supporting Actress Amy Madigan Weapons Played Aunt Gladys Best Original Screenplay Ryan Coogler Sinners First Oscar win Best Adapted Screenplay Paul Thomas Anderson One Battle After Another Adapted from Thomas Pynchon’s Vineland Best Cinematography Autumn Durald Arkapaw Sinners First woman to win this category Best Film Editing Andy Jurgensen One Battle After Another — Best Sound Gareth John, Ai-Ling Lee, Gary A. Rizzo, Juan Peralta F1 — Best Visual Effects Joe Letteri, Eric Saindon, Daniel Barrett Avatar: Fire and Ash — Best Production Design Tamara Deverell, Shane Vieau Frankenstein — Best Costume Design Kate Hawley Frankenstein — Best Makeup &amp; Hairstyling Mike Hill, Jordan Samuel, Cliona Furey Frankenstein — Best Original Score Ludwig Göransson Sinners — Best Original Song “Golden” – Ejae, Mark Sonnenblick, Joong Gyu Kwak, Yu Han Lee, Hee Dong Nam, Jeong Hoon Seo, Teddy Park KPop Demon Hunters First K-pop song to win an Oscar Best Animated Feature Maggie Kang, Chris Appelhans KPop Demon Hunters — Best International Feature Film Joachim Trier Sentimental Value (Norway) — Best Documentary Feature — Mr. Nobody Against Putin — Best Animated Short Film Travis MacIeczkowski The Girl Who Cried Pearls — Best Documentary Short Film Joshua Seftel, Conall Jones All the Empty Rooms — Best Live Action Short Film Two winners (Tie) — Rare tie Best Casting (New Category) Cassandra Kulukundis One Battle After Another First year of the award</w:t>
      </w:r>
    </w:p>
    <w:p>
      <w:pPr>
        <w:spacing w:before="0"/>
      </w:pPr>
      <w:r>
        <w:rPr>
          <w:b w:val="0"/>
        </w:rPr>
        <w:t>• Amy Madigan won the Best Supporting Actress award for her role in "Weapons".</w:t>
      </w:r>
    </w:p>
    <w:p>
      <w:pPr>
        <w:spacing w:before="0"/>
      </w:pPr>
      <w:r>
        <w:rPr>
          <w:b w:val="0"/>
        </w:rPr>
        <w:t>• Madigan portrayed a character named witch Aunt Gladys.</w:t>
      </w:r>
    </w:p>
    <w:p>
      <w:pPr>
        <w:spacing w:before="0"/>
      </w:pPr>
      <w:r>
        <w:rPr>
          <w:b w:val="0"/>
        </w:rPr>
        <w:t>• This achievement marked her very first Oscar win.</w:t>
      </w:r>
    </w:p>
    <w:p>
      <w:pPr>
        <w:spacing w:before="0"/>
      </w:pPr>
      <w:r>
        <w:rPr>
          <w:b w:val="0"/>
        </w:rPr>
        <w:t>• She appeared overwhelmed during her acceptance speech.</w:t>
      </w:r>
    </w:p>
    <w:p>
      <w:pPr>
        <w:spacing w:before="0"/>
      </w:pPr>
      <w:r>
        <w:rPr>
          <w:b w:val="0"/>
        </w:rPr>
        <w:t>• She took the time to thank her fellow nominees in the category.</w:t>
      </w:r>
    </w:p>
    <w:p>
      <w:pPr>
        <w:spacing w:before="0"/>
      </w:pPr>
      <w:r>
        <w:rPr>
          <w:b w:val="0"/>
        </w:rPr>
      </w:r>
    </w:p>
    <w:p>
      <w:pPr>
        <w:spacing w:after="100" w:line="360" w:lineRule="auto" w:before="0"/>
      </w:pPr>
      <w:r>
        <w:rPr>
          <w:b w:val="0"/>
        </w:rPr>
        <w:t>14. In which of the following locations was 'Nataraja', a stone male dancing figure discovered?</w:t>
      </w:r>
    </w:p>
    <w:p>
      <w:pPr>
        <w:spacing w:before="0"/>
      </w:pPr>
      <w:r>
        <w:rPr>
          <w:b w:val="0"/>
        </w:rPr>
      </w:r>
    </w:p>
    <w:p>
      <w:pPr>
        <w:spacing w:after="100" w:before="0"/>
      </w:pPr>
      <w:r>
        <w:rPr>
          <w:b w:val="0"/>
        </w:rPr>
        <w:t>A. Rangpur</w:t>
      </w:r>
    </w:p>
    <w:p>
      <w:pPr>
        <w:spacing w:after="100" w:before="0"/>
      </w:pPr>
      <w:r>
        <w:rPr>
          <w:b w:val="0"/>
        </w:rPr>
        <w:t>B. Lothal</w:t>
      </w:r>
    </w:p>
    <w:p>
      <w:pPr>
        <w:spacing w:after="100" w:before="0"/>
      </w:pPr>
      <w:r>
        <w:rPr>
          <w:b w:val="0"/>
        </w:rPr>
        <w:t>C. Mohenjo-daro</w:t>
      </w:r>
    </w:p>
    <w:p>
      <w:pPr>
        <w:spacing w:after="100" w:before="0"/>
      </w:pPr>
      <w:r>
        <w:rPr>
          <w:b w:val="0"/>
        </w:rPr>
        <w:t>D. Harappa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Site Excavator Region Findings Harrapan Dayaram Sahani (1921) Montogomery district of Pakistan, Left bank of river Ravi. Mohenjodaro RD Banerjee (1922) Larkana district in Sindh on the right bank of Indus.</w:t>
      </w:r>
    </w:p>
    <w:p>
      <w:pPr>
        <w:spacing w:before="0"/>
      </w:pPr>
      <w:r>
        <w:rPr>
          <w:b w:val="0"/>
        </w:rPr>
        <w:t>• Rows of 6 granaries.</w:t>
      </w:r>
    </w:p>
    <w:p>
      <w:pPr>
        <w:spacing w:before="0"/>
      </w:pPr>
      <w:r>
        <w:rPr>
          <w:b w:val="0"/>
        </w:rPr>
        <w:t>• Stone lingam &amp; yoni figures.</w:t>
      </w:r>
    </w:p>
    <w:p>
      <w:pPr>
        <w:spacing w:before="0"/>
      </w:pPr>
      <w:r>
        <w:rPr>
          <w:b w:val="0"/>
        </w:rPr>
        <w:t>• Wheat &amp; Barley in the wooden altar.</w:t>
      </w:r>
    </w:p>
    <w:p>
      <w:pPr>
        <w:spacing w:before="0"/>
      </w:pPr>
      <w:r>
        <w:rPr>
          <w:b w:val="0"/>
        </w:rPr>
        <w:t>• Dancing Nataraja.</w:t>
      </w:r>
    </w:p>
    <w:p>
      <w:pPr>
        <w:spacing w:before="0"/>
      </w:pPr>
      <w:r>
        <w:rPr>
          <w:b w:val="0"/>
        </w:rPr>
        <w:t>• Copper scale, mirror, vanity box, dice.</w:t>
      </w:r>
    </w:p>
    <w:p>
      <w:pPr>
        <w:spacing w:before="0"/>
      </w:pPr>
      <w:r>
        <w:rPr>
          <w:b w:val="0"/>
        </w:rPr>
        <w:t>• Pashupati seals.</w:t>
      </w:r>
    </w:p>
    <w:p>
      <w:pPr>
        <w:spacing w:before="0"/>
      </w:pPr>
      <w:r>
        <w:rPr>
          <w:b w:val="0"/>
        </w:rPr>
        <w:t>• Bronze sculpture of a dancing girl.</w:t>
      </w:r>
    </w:p>
    <w:p>
      <w:pPr>
        <w:spacing w:before="0"/>
      </w:pPr>
      <w:r>
        <w:rPr>
          <w:b w:val="0"/>
        </w:rPr>
        <w:t>• Steatite image of a breaded man.</w:t>
      </w:r>
    </w:p>
    <w:p>
      <w:pPr>
        <w:spacing w:before="0"/>
      </w:pPr>
      <w:r>
        <w:rPr>
          <w:b w:val="0"/>
        </w:rPr>
        <w:t>• Terracotta figurine of Mother Goddess.</w:t>
      </w:r>
    </w:p>
    <w:p>
      <w:pPr>
        <w:spacing w:before="0"/>
      </w:pPr>
      <w:r>
        <w:rPr>
          <w:b w:val="0"/>
        </w:rPr>
        <w:t>• Three cylindrical seals.</w:t>
      </w:r>
    </w:p>
    <w:p>
      <w:pPr>
        <w:spacing w:before="0"/>
      </w:pPr>
      <w:r>
        <w:rPr>
          <w:b w:val="0"/>
        </w:rPr>
      </w:r>
    </w:p>
    <w:p>
      <w:pPr>
        <w:spacing w:after="100" w:line="360" w:lineRule="auto" w:before="0"/>
      </w:pPr>
      <w:r>
        <w:rPr>
          <w:b w:val="0"/>
        </w:rPr>
        <w:t>15. The 16th Finance Commission (FC-16) has recommended grants-in-aid worth a total of how much over the five-year period from 2026-27 to 2030-31?</w:t>
      </w:r>
    </w:p>
    <w:p>
      <w:pPr>
        <w:spacing w:before="0"/>
      </w:pPr>
      <w:r>
        <w:rPr>
          <w:b w:val="0"/>
        </w:rPr>
      </w:r>
    </w:p>
    <w:p>
      <w:pPr>
        <w:spacing w:after="100" w:before="0"/>
      </w:pPr>
      <w:r>
        <w:rPr>
          <w:b w:val="0"/>
        </w:rPr>
        <w:t>A. Rs 8.50 lakh crore</w:t>
      </w:r>
    </w:p>
    <w:p>
      <w:pPr>
        <w:spacing w:after="100" w:before="0"/>
      </w:pPr>
      <w:r>
        <w:rPr>
          <w:b w:val="0"/>
        </w:rPr>
        <w:t>B. Rs 9.47 lakh crore</w:t>
      </w:r>
    </w:p>
    <w:p>
      <w:pPr>
        <w:spacing w:after="100" w:before="0"/>
      </w:pPr>
      <w:r>
        <w:rPr>
          <w:b w:val="0"/>
        </w:rPr>
        <w:t>C. Rs 10.25 lakh crore</w:t>
      </w:r>
    </w:p>
    <w:p>
      <w:pPr>
        <w:spacing w:after="100" w:before="0"/>
      </w:pPr>
      <w:r>
        <w:rPr>
          <w:b w:val="0"/>
        </w:rPr>
        <w:t>D. Rs 11.12 lakh crore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Rs 9.47 lakh crore. In News Key Points Additional Information</w:t>
      </w:r>
    </w:p>
    <w:p>
      <w:pPr>
        <w:spacing w:before="0"/>
      </w:pPr>
      <w:r>
        <w:rPr>
          <w:b w:val="0"/>
        </w:rPr>
        <w:t>• The 16th Finance Commission, headed by Dr. Arvind Panagariya, recommended a total grant of Rs 9.47 lakh crore for the states.</w:t>
      </w:r>
    </w:p>
    <w:p>
      <w:pPr>
        <w:spacing w:before="0"/>
      </w:pPr>
      <w:r>
        <w:rPr>
          <w:b w:val="0"/>
        </w:rPr>
        <w:t>• The recommended grants of Rs 9.47 lakh crore cover a five-year period commencing from 1 April 2026 and ending on 31 March 2031.</w:t>
      </w:r>
    </w:p>
    <w:p>
      <w:pPr>
        <w:spacing w:before="0"/>
      </w:pPr>
      <w:r>
        <w:rPr>
          <w:b w:val="0"/>
        </w:rPr>
        <w:t>• These grants are specifically categorized into two main areas: (i) urban and rural local bodies, and (ii) disaster management.</w:t>
      </w:r>
    </w:p>
    <w:p>
      <w:pPr>
        <w:spacing w:before="0"/>
      </w:pPr>
      <w:r>
        <w:rPr>
          <w:b w:val="0"/>
        </w:rPr>
        <w:t>• The Commission has moved towards a more streamlined grant structure by discontinuing several types of grants used in previous commissions.</w:t>
      </w:r>
    </w:p>
    <w:p>
      <w:pPr>
        <w:spacing w:before="0"/>
      </w:pPr>
      <w:r>
        <w:rPr>
          <w:b w:val="0"/>
        </w:rPr>
        <w:t>• Breakdown of FC-16 Grants: Total Amount - Rs 9.47 lakh crore</w:t>
      </w:r>
    </w:p>
    <w:p>
      <w:pPr>
        <w:spacing w:before="0"/>
      </w:pPr>
      <w:r>
        <w:rPr>
          <w:b w:val="0"/>
        </w:rPr>
        <w:t>• Focus Areas - Local Bodies and Disaster Management</w:t>
      </w:r>
    </w:p>
    <w:p>
      <w:pPr>
        <w:spacing w:before="0"/>
      </w:pPr>
      <w:r>
        <w:rPr>
          <w:b w:val="0"/>
        </w:rPr>
        <w:t>• Recommendation Period - 2026-2031</w:t>
      </w:r>
    </w:p>
    <w:p>
      <w:pPr>
        <w:spacing w:before="0"/>
      </w:pPr>
      <w:r>
        <w:rPr>
          <w:b w:val="0"/>
        </w:rPr>
        <w:t>• Grants-in-aid Payments made by the Union government to the states from the Consolidated Fund of India to cover specific expenditures or fiscal gaps.</w:t>
      </w:r>
    </w:p>
    <w:p>
      <w:pPr>
        <w:spacing w:before="0"/>
      </w:pPr>
      <w:r>
        <w:rPr>
          <w:b w:val="0"/>
        </w:rPr>
        <w:t>• Discontinued Grants The FC-16 has officially discontinued: (i) revenue deficit grants, (ii) sector-specific grants, and (iii) state-specific grants.</w:t>
      </w:r>
    </w:p>
    <w:p>
      <w:pPr>
        <w:spacing w:before="0"/>
      </w:pPr>
      <w:r>
        <w:rPr>
          <w:b w:val="0"/>
        </w:rPr>
        <w:t>• Local Body Grants Funds provided to Panchayati Raj Institutions (PRIs) and Urban Local Bodies (ULBs) to strengthen grassroots governance.</w:t>
      </w:r>
    </w:p>
    <w:p>
      <w:pPr>
        <w:spacing w:before="0"/>
      </w:pPr>
      <w:r>
        <w:rPr>
          <w:b w:val="0"/>
        </w:rPr>
        <w:t>• Disaster Management Grants Funding intended for both the State Disaster Response Fund (SDRF) and the State Disaster Mitigation Fund (SDMF).</w:t>
      </w:r>
    </w:p>
    <w:p>
      <w:pPr>
        <w:spacing w:before="0"/>
      </w:pPr>
      <w:r>
        <w:rPr>
          <w:b w:val="0"/>
        </w:rPr>
      </w:r>
    </w:p>
    <w:p>
      <w:pPr>
        <w:spacing w:after="100" w:line="360" w:lineRule="auto" w:before="0"/>
      </w:pPr>
      <w:r>
        <w:rPr>
          <w:b w:val="0"/>
        </w:rPr>
        <w:t>16. Consider the following statements regarding the fiscal projections mentioned in the Union Budget 2026-27: 1. The fiscal deficit is estimated at 4.3 per cent of GDP in FY27, down from 4.4 per cent in FY26. 2. The debt-to-GDP ratio is projected to decline to 55.6 per cent, reinforcing macroeconomic stability.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In News Key Points Additional Information</w:t>
      </w:r>
    </w:p>
    <w:p>
      <w:pPr>
        <w:spacing w:before="0"/>
      </w:pPr>
      <w:r>
        <w:rPr>
          <w:b w:val="0"/>
        </w:rPr>
        <w:t>• Union Minister for Finance and Corporate Affairs Smt. Nirmala Sitharaman presented the Union Budget 2026-27, emphasizing fiscal prudence.</w:t>
      </w:r>
    </w:p>
    <w:p>
      <w:pPr>
        <w:spacing w:before="0"/>
      </w:pPr>
      <w:r>
        <w:rPr>
          <w:b w:val="0"/>
        </w:rPr>
        <w:t>• Statement 1 is correct: The Budget estimates the fiscal deficit at 4.3 per cent of GDP in FY27. This is a reduction from the 4.4 per cent recorded in FY26, indicating that fiscal consolidation remains on track despite higher spending.</w:t>
      </w:r>
    </w:p>
    <w:p>
      <w:pPr>
        <w:spacing w:before="0"/>
      </w:pPr>
      <w:r>
        <w:rPr>
          <w:b w:val="0"/>
        </w:rPr>
        <w:t>• Statement 2 is correct: The debt-to-GDP ratio is projected to decline to 55.6 per cent. This projection reinforces the government's commitment to macroeconomic stability. The debt-to-GDP ratio is estimated to be 55.6 percent of GDP in BE 2026-27, compared to 56.1 percent of GDP in RE 2025-26.</w:t>
      </w:r>
    </w:p>
    <w:p>
      <w:pPr>
        <w:spacing w:before="0"/>
      </w:pPr>
      <w:r>
        <w:rPr>
          <w:b w:val="0"/>
        </w:rPr>
        <w:t>• Other Fiscal Highlights Capex: Public capital expenditure rises to ₹12.2 lakh crore in FY27 (up from ₹11.2 lakh crore in FY26).</w:t>
      </w:r>
    </w:p>
    <w:p>
      <w:pPr>
        <w:spacing w:before="0"/>
      </w:pPr>
      <w:r>
        <w:rPr>
          <w:b w:val="0"/>
        </w:rPr>
        <w:t>• Tax Reform: A landmark New Income Tax Act, 2025 is to be implemented from April 2026.</w:t>
      </w:r>
    </w:p>
    <w:p>
      <w:pPr>
        <w:spacing w:before="0"/>
      </w:pPr>
      <w:r>
        <w:rPr>
          <w:b w:val="0"/>
        </w:rPr>
      </w:r>
    </w:p>
    <w:p>
      <w:pPr>
        <w:spacing w:after="100" w:line="360" w:lineRule="auto" w:before="0"/>
      </w:pPr>
      <w:r>
        <w:rPr>
          <w:b w:val="0"/>
        </w:rPr>
        <w:t>17. Which of the following statements regarding India's winning in the history of the T20 World Cup is/are correct? 1. India became the first men’s team to win three T20 World Cups. 2. India became the first to defend the T20 World Cup title. 3. India became the first host nation to win the tournament at home.</w:t>
      </w:r>
    </w:p>
    <w:p>
      <w:pPr>
        <w:spacing w:before="0"/>
      </w:pPr>
      <w:r>
        <w:rPr>
          <w:b w:val="0"/>
        </w:rPr>
      </w:r>
    </w:p>
    <w:p>
      <w:pPr>
        <w:spacing w:after="100" w:before="0"/>
      </w:pPr>
      <w:r>
        <w:rPr>
          <w:b w:val="0"/>
        </w:rPr>
        <w:t>A. 2 and 3 only</w:t>
      </w:r>
    </w:p>
    <w:p>
      <w:pPr>
        <w:spacing w:after="100" w:before="0"/>
      </w:pPr>
      <w:r>
        <w:rPr>
          <w:b w:val="0"/>
        </w:rPr>
        <w:t>B. 2 only</w:t>
      </w:r>
    </w:p>
    <w:p>
      <w:pPr>
        <w:spacing w:after="100" w:before="0"/>
      </w:pPr>
      <w:r>
        <w:rPr>
          <w:b w:val="0"/>
        </w:rPr>
        <w:t>C. 1 and 2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In News Key Points Additional Points</w:t>
      </w:r>
    </w:p>
    <w:p>
      <w:pPr>
        <w:spacing w:before="0"/>
      </w:pPr>
      <w:r>
        <w:rPr>
          <w:b w:val="0"/>
        </w:rPr>
        <w:t>• The 2026 ICC Men’s T20 World Cup concluded with India defending their title against New Zealand.</w:t>
      </w:r>
    </w:p>
    <w:p>
      <w:pPr>
        <w:spacing w:before="0"/>
      </w:pPr>
      <w:r>
        <w:rPr>
          <w:b w:val="0"/>
        </w:rPr>
        <w:t>• India defeated New Zealand by 96 runs in the final at Narendra Modi Stadium, Ahmedabad, to win their third T20 World Cup title and second in a row.</w:t>
      </w:r>
    </w:p>
    <w:p>
      <w:pPr>
        <w:spacing w:before="0"/>
      </w:pPr>
      <w:r>
        <w:rPr>
          <w:b w:val="0"/>
        </w:rPr>
        <w:t>• With this historic victory, India became the first men’s team to win three T20 World Cups.</w:t>
      </w:r>
    </w:p>
    <w:p>
      <w:pPr>
        <w:spacing w:before="0"/>
      </w:pPr>
      <w:r>
        <w:rPr>
          <w:b w:val="0"/>
        </w:rPr>
        <w:t>• They also recorded the milestone of being the first team to defend the T20 World Cup title.</w:t>
      </w:r>
    </w:p>
    <w:p>
      <w:pPr>
        <w:spacing w:before="0"/>
      </w:pPr>
      <w:r>
        <w:rPr>
          <w:b w:val="0"/>
        </w:rPr>
        <w:t>• Furthermore, India became the first host nation to win the tournament at home.</w:t>
      </w:r>
    </w:p>
    <w:p>
      <w:pPr>
        <w:spacing w:before="0"/>
      </w:pPr>
      <w:r>
        <w:rPr>
          <w:b w:val="0"/>
        </w:rPr>
        <w:t>• Therefore, all three given statements are correct.</w:t>
      </w:r>
    </w:p>
    <w:p>
      <w:pPr>
        <w:spacing w:before="0"/>
      </w:pPr>
      <w:r>
        <w:rPr>
          <w:b w:val="0"/>
        </w:rPr>
        <w:t>• Tournament Overview Co-hosts - India and Sri Lanka</w:t>
      </w:r>
    </w:p>
    <w:p>
      <w:pPr>
        <w:spacing w:before="0"/>
      </w:pPr>
      <w:r>
        <w:rPr>
          <w:b w:val="0"/>
        </w:rPr>
        <w:t>• Participating Teams - 20 teams playing 55 matches</w:t>
      </w:r>
    </w:p>
    <w:p>
      <w:pPr>
        <w:spacing w:before="0"/>
      </w:pPr>
      <w:r>
        <w:rPr>
          <w:b w:val="0"/>
        </w:rPr>
        <w:t>• Final Match Venue - Narendra Modi Stadium, Ahmedabad</w:t>
      </w:r>
    </w:p>
    <w:p>
      <w:pPr>
        <w:spacing w:before="0"/>
      </w:pPr>
      <w:r>
        <w:rPr>
          <w:b w:val="0"/>
        </w:rPr>
        <w:t>• Winning Team - India (Defeated New Zealand by 96 runs)</w:t>
      </w:r>
    </w:p>
    <w:p>
      <w:pPr>
        <w:spacing w:before="0"/>
      </w:pPr>
      <w:r>
        <w:rPr>
          <w:b w:val="0"/>
        </w:rPr>
        <w:t>• Major Records &amp; Stats Total Prize Pool - USD 13.5 million</w:t>
      </w:r>
    </w:p>
    <w:p>
      <w:pPr>
        <w:spacing w:before="0"/>
      </w:pPr>
      <w:r>
        <w:rPr>
          <w:b w:val="0"/>
        </w:rPr>
        <w:t>• India's Only Defeat - Against South Africa in the Super 8s</w:t>
      </w:r>
    </w:p>
    <w:p>
      <w:pPr>
        <w:spacing w:before="0"/>
      </w:pPr>
      <w:r>
        <w:rPr>
          <w:b w:val="0"/>
        </w:rPr>
        <w:t>• Losing Semi-finalists - South Africa and England</w:t>
      </w:r>
    </w:p>
    <w:p>
      <w:pPr>
        <w:spacing w:before="0"/>
      </w:pPr>
      <w:r>
        <w:rPr>
          <w:b w:val="0"/>
        </w:rPr>
        <w:t>• India’s leading T20 WC overall wicket‑taker - Arshdeep Singh</w:t>
      </w:r>
    </w:p>
    <w:p>
      <w:pPr>
        <w:spacing w:before="0"/>
      </w:pPr>
      <w:r>
        <w:rPr>
          <w:b w:val="0"/>
        </w:rPr>
        <w:t>• Awards &amp; Honours Player of the Final - Jasprit Bumrah (4/15 in 4 overs)</w:t>
      </w:r>
    </w:p>
    <w:p>
      <w:pPr>
        <w:spacing w:before="0"/>
      </w:pPr>
      <w:r>
        <w:rPr>
          <w:b w:val="0"/>
        </w:rPr>
        <w:t>• Player of the Tournament - Sanju Samson (321 runs)</w:t>
      </w:r>
    </w:p>
    <w:p>
      <w:pPr>
        <w:spacing w:before="0"/>
      </w:pPr>
      <w:r>
        <w:rPr>
          <w:b w:val="0"/>
        </w:rPr>
        <w:t>• Most Runs (Tournament) - Sahibzada Farhan (383 runs)</w:t>
      </w:r>
    </w:p>
    <w:p>
      <w:pPr>
        <w:spacing w:before="0"/>
      </w:pPr>
      <w:r>
        <w:rPr>
          <w:b w:val="0"/>
        </w:rPr>
        <w:t>• Most Wickets (Tournament) - Jasprit Bumrah &amp; Varun Chakravarthy (14 wickets each)</w:t>
      </w:r>
    </w:p>
    <w:p>
      <w:pPr>
        <w:spacing w:before="0"/>
      </w:pPr>
      <w:r>
        <w:rPr>
          <w:b w:val="0"/>
        </w:rPr>
        <w:t>• Most Boundaries Award - Sahibzada Farhan</w:t>
      </w:r>
    </w:p>
    <w:p>
      <w:pPr>
        <w:spacing w:before="0"/>
      </w:pPr>
      <w:r>
        <w:rPr>
          <w:b w:val="0"/>
        </w:rPr>
        <w:t>• Best Catch Award - Pathum Nissanka</w:t>
      </w:r>
    </w:p>
    <w:p>
      <w:pPr>
        <w:spacing w:before="0"/>
      </w:pPr>
      <w:r>
        <w:rPr>
          <w:b w:val="0"/>
        </w:rPr>
      </w:r>
    </w:p>
    <w:p>
      <w:pPr>
        <w:spacing w:after="100" w:line="360" w:lineRule="auto" w:before="0"/>
      </w:pPr>
      <w:r>
        <w:rPr>
          <w:b w:val="0"/>
        </w:rPr>
        <w:t>18. Consider the following statements regarding Mughal administration. 1. The Mansabdari system was a unique administrative system that integrated military and civil services. 2. Akbar introduced the 'Dahsala system' of land revenue assessment. 3. The Jagirdari' system involved granting land assignments to Mansabdars in lieu of cash salaries. How many of the statements given above are correct?</w:t>
      </w:r>
    </w:p>
    <w:p>
      <w:pPr>
        <w:spacing w:before="0"/>
      </w:pPr>
      <w:r>
        <w:rPr>
          <w:b w:val="0"/>
        </w:rPr>
      </w:r>
    </w:p>
    <w:p>
      <w:pPr>
        <w:spacing w:after="100" w:before="0"/>
      </w:pPr>
      <w:r>
        <w:rPr>
          <w:b w:val="0"/>
        </w:rPr>
        <w:t>A. Only one</w:t>
      </w:r>
    </w:p>
    <w:p>
      <w:pPr>
        <w:spacing w:after="100" w:before="0"/>
      </w:pPr>
      <w:r>
        <w:rPr>
          <w:b w:val="0"/>
        </w:rPr>
        <w:t>B. All three</w:t>
      </w:r>
    </w:p>
    <w:p>
      <w:pPr>
        <w:spacing w:after="100" w:before="0"/>
      </w:pPr>
      <w:r>
        <w:rPr>
          <w:b w:val="0"/>
        </w:rPr>
        <w:t>C. Only one and two</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(All three). Key Points Additional Information Important Points</w:t>
      </w:r>
    </w:p>
    <w:p>
      <w:pPr>
        <w:spacing w:before="0"/>
      </w:pPr>
      <w:r>
        <w:rPr>
          <w:b w:val="0"/>
        </w:rPr>
        <w:t>• Mansabdari System: The Mansabdari system was introduced by the Mughals, specifically under Akbar, and it integrated military and civil services. Mansabdars were assigned ranks (Mansabs) and were responsible for maintaining a set number of troops for the empire. This system ensured an efficient administrative mechanism combining military and civil duties. Hence, statement 1 is correct.</w:t>
      </w:r>
    </w:p>
    <w:p>
      <w:pPr>
        <w:spacing w:before="0"/>
      </w:pPr>
      <w:r>
        <w:rPr>
          <w:b w:val="0"/>
        </w:rPr>
        <w:t>• Dahsala System: Akbar introduced the Dahsala system of land revenue assessment as part of his administrative reforms. This system calculated revenues based on the average yield and prices over the last ten years. It was introduced by Raja Todar Mal, Akbar's finance minister, and ensured a uniform and systematic method of taxation. Hence, statement 2 is correct.</w:t>
      </w:r>
    </w:p>
    <w:p>
      <w:pPr>
        <w:spacing w:before="0"/>
      </w:pPr>
      <w:r>
        <w:rPr>
          <w:b w:val="0"/>
        </w:rPr>
        <w:t>• Jagirdari System: In the Mughal administration, the Jagirdari system was a practice where Mansabdars were granted land assignments (Jagirs) instead of cash salaries. The revenue generated from these Jagirs was used to pay for their services. This system played a crucial role in maintaining the Mughal administrative and military structure. Hence, statement 3 is correct.</w:t>
      </w:r>
    </w:p>
    <w:p>
      <w:pPr>
        <w:spacing w:before="0"/>
      </w:pPr>
      <w:r>
        <w:rPr>
          <w:b w:val="0"/>
        </w:rPr>
        <w:t>• All three statements are correct.</w:t>
      </w:r>
    </w:p>
    <w:p>
      <w:pPr>
        <w:spacing w:before="0"/>
      </w:pPr>
      <w:r>
        <w:rPr>
          <w:b w:val="0"/>
        </w:rPr>
        <w:t>• Mansabdari System: The Mansabdari system was introduced by Akbar in 1571. The term "Mansab" means rank or position.</w:t>
      </w:r>
    </w:p>
    <w:p>
      <w:pPr>
        <w:spacing w:before="0"/>
      </w:pPr>
      <w:r>
        <w:rPr>
          <w:b w:val="0"/>
        </w:rPr>
        <w:t>• Mansabdars were ranked based on two measures: Zat (personal rank) and Sawar (number of cavalry).</w:t>
      </w:r>
    </w:p>
    <w:p>
      <w:pPr>
        <w:spacing w:before="0"/>
      </w:pPr>
      <w:r>
        <w:rPr>
          <w:b w:val="0"/>
        </w:rPr>
        <w:t>• Mansabdars were responsible for maintaining soldiers and horses, which they had to present during inspections.</w:t>
      </w:r>
    </w:p>
    <w:p>
      <w:pPr>
        <w:spacing w:before="0"/>
      </w:pPr>
      <w:r>
        <w:rPr>
          <w:b w:val="0"/>
        </w:rPr>
        <w:t>• Ranks varied from 10 to 10,000 and were revised based on the Emperor's needs.</w:t>
      </w:r>
    </w:p>
    <w:p>
      <w:pPr>
        <w:spacing w:before="0"/>
      </w:pPr>
      <w:r>
        <w:rPr>
          <w:b w:val="0"/>
        </w:rPr>
        <w:t>• Dahsala System: The Dahsala system was introduced in 1580 by Akbar to streamline revenue collection.</w:t>
      </w:r>
    </w:p>
    <w:p>
      <w:pPr>
        <w:spacing w:before="0"/>
      </w:pPr>
      <w:r>
        <w:rPr>
          <w:b w:val="0"/>
        </w:rPr>
        <w:t>• Revenue was fixed based on the average production of crops over the previous ten years.</w:t>
      </w:r>
    </w:p>
    <w:p>
      <w:pPr>
        <w:spacing w:before="0"/>
      </w:pPr>
      <w:r>
        <w:rPr>
          <w:b w:val="0"/>
        </w:rPr>
        <w:t>• The payment could be made in cash or kind, depending on the region's preferences.</w:t>
      </w:r>
    </w:p>
    <w:p>
      <w:pPr>
        <w:spacing w:before="0"/>
      </w:pPr>
      <w:r>
        <w:rPr>
          <w:b w:val="0"/>
        </w:rPr>
        <w:t>• This system brought consistency and reduced exploitation of peasants by local revenue collectors.</w:t>
      </w:r>
    </w:p>
    <w:p>
      <w:pPr>
        <w:spacing w:before="0"/>
      </w:pPr>
      <w:r>
        <w:rPr>
          <w:b w:val="0"/>
        </w:rPr>
        <w:t>• Jagirdari System: Mansabdars were assigned Jagirs, which were land grants to collect revenue.</w:t>
      </w:r>
    </w:p>
    <w:p>
      <w:pPr>
        <w:spacing w:before="0"/>
      </w:pPr>
      <w:r>
        <w:rPr>
          <w:b w:val="0"/>
        </w:rPr>
        <w:t>• Jagirdars had no ownership rights over the land, and their position was transferable.</w:t>
      </w:r>
    </w:p>
    <w:p>
      <w:pPr>
        <w:spacing w:before="0"/>
      </w:pPr>
      <w:r>
        <w:rPr>
          <w:b w:val="0"/>
        </w:rPr>
        <w:t>• This system ensured loyalty to the empire but sometimes led to corruption due to misuse of revenue collections.</w:t>
      </w:r>
    </w:p>
    <w:p>
      <w:pPr>
        <w:spacing w:before="0"/>
      </w:pPr>
      <w:r>
        <w:rPr>
          <w:b w:val="0"/>
        </w:rPr>
        <w:t>• It was a critical component of the Mughal administrative and military apparatus.</w:t>
      </w:r>
    </w:p>
    <w:p>
      <w:pPr>
        <w:spacing w:before="0"/>
      </w:pPr>
      <w:r>
        <w:rPr>
          <w:b w:val="0"/>
        </w:rPr>
        <w:t>• Akbar's Administrative Reforms: Akbar introduced several reforms, including the Sulh-i-kul policy, emphasizing tolerance and harmony.</w:t>
      </w:r>
    </w:p>
    <w:p>
      <w:pPr>
        <w:spacing w:before="0"/>
      </w:pPr>
      <w:r>
        <w:rPr>
          <w:b w:val="0"/>
        </w:rPr>
        <w:t>• He created a centralized administration divided into provinces, districts, and villages for efficient governance.</w:t>
      </w:r>
    </w:p>
    <w:p>
      <w:pPr>
        <w:spacing w:before="0"/>
      </w:pPr>
      <w:r>
        <w:rPr>
          <w:b w:val="0"/>
        </w:rPr>
        <w:t>• Akbar's revenue reforms, including the Dahsala system, ensured fairness and efficiency in taxation.</w:t>
      </w:r>
    </w:p>
    <w:p>
      <w:pPr>
        <w:spacing w:before="0"/>
      </w:pPr>
      <w:r>
        <w:rPr>
          <w:b w:val="0"/>
        </w:rPr>
        <w:t>• Role of Raja Todar Mal: He was Akbar's finance minister and played a pivotal role in establishing the Dahsala system and other revenue reforms.</w:t>
      </w:r>
    </w:p>
    <w:p>
      <w:pPr>
        <w:spacing w:before="0"/>
      </w:pPr>
      <w:r>
        <w:rPr>
          <w:b w:val="0"/>
        </w:rPr>
        <w:t>• Impact of Mansabdari System: The system ensured an organized military and administrative framework but also led to challenges like corruption and inefficiency in later years.</w:t>
      </w:r>
    </w:p>
    <w:p>
      <w:pPr>
        <w:spacing w:before="0"/>
      </w:pPr>
      <w:r>
        <w:rPr>
          <w:b w:val="0"/>
        </w:rPr>
        <w:t>• Historical Significance: These systems contributed to the stability and prosperity of the Mughal empire and were later studied for their administrative excellence.</w:t>
      </w:r>
    </w:p>
    <w:p>
      <w:pPr>
        <w:spacing w:before="0"/>
      </w:pPr>
      <w:r>
        <w:rPr>
          <w:b w:val="0"/>
        </w:rPr>
      </w:r>
    </w:p>
    <w:p>
      <w:pPr>
        <w:spacing w:after="100" w:line="360" w:lineRule="auto" w:before="0"/>
      </w:pPr>
      <w:r>
        <w:rPr>
          <w:b w:val="0"/>
        </w:rPr>
        <w:t>19. Who won "Songwriter of the Year, Non-Classical" for work with artists like Rosé, Jennie, and Sabrina Carpenter?</w:t>
      </w:r>
    </w:p>
    <w:p>
      <w:pPr>
        <w:spacing w:before="0"/>
      </w:pPr>
      <w:r>
        <w:rPr>
          <w:b w:val="0"/>
        </w:rPr>
      </w:r>
    </w:p>
    <w:p>
      <w:pPr>
        <w:spacing w:after="100" w:before="0"/>
      </w:pPr>
      <w:r>
        <w:rPr>
          <w:b w:val="0"/>
        </w:rPr>
        <w:t>A. Cirkut</w:t>
      </w:r>
    </w:p>
    <w:p>
      <w:pPr>
        <w:spacing w:after="100" w:before="0"/>
      </w:pPr>
      <w:r>
        <w:rPr>
          <w:b w:val="0"/>
        </w:rPr>
        <w:t>B. Amy Allen</w:t>
      </w:r>
    </w:p>
    <w:p>
      <w:pPr>
        <w:spacing w:after="100" w:before="0"/>
      </w:pPr>
      <w:r>
        <w:rPr>
          <w:b w:val="0"/>
        </w:rPr>
        <w:t>C. Sounwave</w:t>
      </w:r>
    </w:p>
    <w:p>
      <w:pPr>
        <w:spacing w:after="100" w:before="0"/>
      </w:pPr>
      <w:r>
        <w:rPr>
          <w:b w:val="0"/>
        </w:rPr>
        <w:t>D. Edgar Barrera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Amy Allen. In News Key Points</w:t>
      </w:r>
    </w:p>
    <w:p>
      <w:pPr>
        <w:spacing w:before="0"/>
      </w:pPr>
      <w:r>
        <w:rPr>
          <w:b w:val="0"/>
        </w:rPr>
        <w:t>• Amy Allen was recognized as the Songwriter of the Year.</w:t>
      </w:r>
    </w:p>
    <w:p>
      <w:pPr>
        <w:spacing w:before="0"/>
      </w:pPr>
      <w:r>
        <w:rPr>
          <w:b w:val="0"/>
        </w:rPr>
        <w:t>• She won for her body of work including collaborations with Rosé and Sabrina Carpenter.</w:t>
      </w:r>
    </w:p>
    <w:p>
      <w:pPr>
        <w:spacing w:before="0"/>
      </w:pPr>
      <w:r>
        <w:rPr>
          <w:b w:val="0"/>
        </w:rPr>
        <w:t>• This is a "Non-Classical" category focusing on the art of songwriting.</w:t>
      </w:r>
    </w:p>
    <w:p>
      <w:pPr>
        <w:spacing w:before="0"/>
      </w:pPr>
      <w:r>
        <w:rPr>
          <w:b w:val="0"/>
        </w:rPr>
        <w:t>• She beat nominees like Tobias Jesso Jr and Laura Veltz.</w:t>
      </w:r>
    </w:p>
    <w:p>
      <w:pPr>
        <w:spacing w:before="0"/>
      </w:pPr>
      <w:r>
        <w:rPr>
          <w:b w:val="0"/>
        </w:rPr>
        <w:t>• Amy Allen Award - Songwriter of the Year</w:t>
      </w:r>
    </w:p>
    <w:p>
      <w:pPr>
        <w:spacing w:before="0"/>
      </w:pPr>
      <w:r>
        <w:rPr>
          <w:b w:val="0"/>
        </w:rPr>
        <w:t>• Key Clients - Rosé, Jennie, Sabrina Carpenter</w:t>
      </w:r>
    </w:p>
    <w:p>
      <w:pPr>
        <w:spacing w:before="0"/>
      </w:pPr>
      <w:r>
        <w:rPr>
          <w:b w:val="0"/>
        </w:rPr>
      </w:r>
    </w:p>
    <w:p>
      <w:pPr>
        <w:spacing w:after="100" w:line="360" w:lineRule="auto" w:before="0"/>
      </w:pPr>
      <w:r>
        <w:rPr>
          <w:b w:val="0"/>
        </w:rPr>
        <w:t>20. A UNESCO World Heritage Site, the Kakatiya Rudreshwara Temple is situated in which of the following states of India?</w:t>
      </w:r>
    </w:p>
    <w:p>
      <w:pPr>
        <w:spacing w:before="0"/>
      </w:pPr>
      <w:r>
        <w:rPr>
          <w:b w:val="0"/>
        </w:rPr>
      </w:r>
    </w:p>
    <w:p>
      <w:pPr>
        <w:spacing w:after="100" w:before="0"/>
      </w:pPr>
      <w:r>
        <w:rPr>
          <w:b w:val="0"/>
        </w:rPr>
        <w:t>A. Karnataka</w:t>
      </w:r>
    </w:p>
    <w:p>
      <w:pPr>
        <w:spacing w:after="100" w:before="0"/>
      </w:pPr>
      <w:r>
        <w:rPr>
          <w:b w:val="0"/>
        </w:rPr>
        <w:t>B. Telangana</w:t>
      </w:r>
    </w:p>
    <w:p>
      <w:pPr>
        <w:spacing w:after="100" w:before="0"/>
      </w:pPr>
      <w:r>
        <w:rPr>
          <w:b w:val="0"/>
        </w:rPr>
        <w:t>C. Andhra Pradesh</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Telangana. Key Points Additional Information</w:t>
      </w:r>
    </w:p>
    <w:p>
      <w:pPr>
        <w:spacing w:before="0"/>
      </w:pPr>
      <w:r>
        <w:rPr>
          <w:b w:val="0"/>
        </w:rPr>
        <w:t>• The Kakatiya Rudreshwara Temple, also known as the Ramappa Temple, is located in Palampet village, in the Mulugu district of Telangana.</w:t>
      </w:r>
    </w:p>
    <w:p>
      <w:pPr>
        <w:spacing w:before="0"/>
      </w:pPr>
      <w:r>
        <w:rPr>
          <w:b w:val="0"/>
        </w:rPr>
        <w:t>• The temple was built during the reign of the Kakatiya dynasty in the 13th century.</w:t>
      </w:r>
    </w:p>
    <w:p>
      <w:pPr>
        <w:spacing w:before="0"/>
      </w:pPr>
      <w:r>
        <w:rPr>
          <w:b w:val="0"/>
        </w:rPr>
        <w:t>• This temple is dedicated to Lord Shiva and is renowned for its intricate carvings and exceptional architectural style.</w:t>
      </w:r>
    </w:p>
    <w:p>
      <w:pPr>
        <w:spacing w:before="0"/>
      </w:pPr>
      <w:r>
        <w:rPr>
          <w:b w:val="0"/>
        </w:rPr>
        <w:t>• The Ramappa Temple is notable for its usage of lightweight bricks, known as floating bricks, which were used in the construction of the roof.</w:t>
      </w:r>
    </w:p>
    <w:p>
      <w:pPr>
        <w:spacing w:before="0"/>
      </w:pPr>
      <w:r>
        <w:rPr>
          <w:b w:val="0"/>
        </w:rPr>
        <w:t>• In 2021, the temple was inscribed as a UNESCO World Heritage Site, making it the first heritage site from Telangana to receive this recognition.</w:t>
      </w:r>
    </w:p>
    <w:p>
      <w:pPr>
        <w:spacing w:before="0"/>
      </w:pPr>
      <w:r>
        <w:rPr>
          <w:b w:val="0"/>
        </w:rPr>
        <w:t>• The temple serves as an outstanding example of Kakatiya art and architecture, showcasing the cultural and historical legacy of the region.</w:t>
      </w:r>
    </w:p>
    <w:p>
      <w:pPr>
        <w:spacing w:before="0"/>
      </w:pPr>
      <w:r>
        <w:rPr>
          <w:b w:val="0"/>
        </w:rPr>
        <w:t>• It attracts visitors and scholars from around the world due to its historical significance and unique craftsmanship.</w:t>
      </w:r>
    </w:p>
    <w:p>
      <w:pPr>
        <w:spacing w:before="0"/>
      </w:pPr>
      <w:r>
        <w:rPr>
          <w:b w:val="0"/>
        </w:rPr>
        <w:t>• Karnataka Karnataka is home to several UNESCO World Heritage Sites, including Hampi, which was the capital of the Vijayanagara Empire.</w:t>
      </w:r>
    </w:p>
    <w:p>
      <w:pPr>
        <w:spacing w:before="0"/>
      </w:pPr>
      <w:r>
        <w:rPr>
          <w:b w:val="0"/>
        </w:rPr>
        <w:t>• Hampi is famous for its monolithic sculptures and architectural ruins.</w:t>
      </w:r>
    </w:p>
    <w:p>
      <w:pPr>
        <w:spacing w:before="0"/>
      </w:pPr>
      <w:r>
        <w:rPr>
          <w:b w:val="0"/>
        </w:rPr>
        <w:t>• The state also features other renowned heritage sites such as Pattadakal, known for its Chalukya-style temples.</w:t>
      </w:r>
    </w:p>
    <w:p>
      <w:pPr>
        <w:spacing w:before="0"/>
      </w:pPr>
      <w:r>
        <w:rPr>
          <w:b w:val="0"/>
        </w:rPr>
        <w:t>• Andhra Pradesh Andhra Pradesh is known for its historical landmarks such as the Amaravati Stupa, which is an important Buddhist site.</w:t>
      </w:r>
    </w:p>
    <w:p>
      <w:pPr>
        <w:spacing w:before="0"/>
      </w:pPr>
      <w:r>
        <w:rPr>
          <w:b w:val="0"/>
        </w:rPr>
        <w:t>• The Lepakshi Temple, famous for its hanging pillar, is another architectural marvel in the state.</w:t>
      </w:r>
    </w:p>
    <w:p>
      <w:pPr>
        <w:spacing w:before="0"/>
      </w:pPr>
      <w:r>
        <w:rPr>
          <w:b w:val="0"/>
        </w:rPr>
        <w:t>• However, the Kakatiya Rudreshwara Temple is not located in Andhra Pradesh but in Telangana, which was carved out as a separate state in 2014.</w:t>
      </w:r>
    </w:p>
    <w:p>
      <w:pPr>
        <w:spacing w:before="0"/>
      </w:pPr>
      <w:r>
        <w:rPr>
          <w:b w:val="0"/>
        </w:rPr>
        <w:t>• Gujarat Gujarat has several UNESCO World Heritage Sites, such as the Rani ki Vav, an intricately designed stepwell located in Patan.</w:t>
      </w:r>
    </w:p>
    <w:p>
      <w:pPr>
        <w:spacing w:before="0"/>
      </w:pPr>
      <w:r>
        <w:rPr>
          <w:b w:val="0"/>
        </w:rPr>
        <w:t>• The Champaner-Pavagadh Archaeological Park, featuring ancient forts and temples, is another recognized site in Gujarat.</w:t>
      </w:r>
    </w:p>
    <w:p>
      <w:pPr>
        <w:spacing w:before="0"/>
      </w:pPr>
      <w:r>
        <w:rPr>
          <w:b w:val="0"/>
        </w:rPr>
        <w:t>• The state is also famous for its Gir National Park, the last abode of the Asiatic lions.</w:t>
      </w:r>
    </w:p>
    <w:p>
      <w:pPr>
        <w:spacing w:before="0"/>
      </w:pPr>
      <w:r>
        <w:rPr>
          <w:b w:val="0"/>
        </w:rPr>
      </w:r>
    </w:p>
    <w:p>
      <w:pPr>
        <w:spacing w:after="100" w:line="360" w:lineRule="auto" w:before="0"/>
      </w:pPr>
      <w:r>
        <w:rPr>
          <w:b w:val="0"/>
        </w:rPr>
        <w:t>21. As per the Economic Survey 2025-26, what is the name of the sub-scheme that comes under the Integrated Scheme for Agricultural Marketing (ISAM) to improve efficiency in agricultural marketing and infrastructure?</w:t>
      </w:r>
    </w:p>
    <w:p>
      <w:pPr>
        <w:spacing w:before="0"/>
      </w:pPr>
      <w:r>
        <w:rPr>
          <w:b w:val="0"/>
        </w:rPr>
      </w:r>
    </w:p>
    <w:p>
      <w:pPr>
        <w:spacing w:after="100" w:before="0"/>
      </w:pPr>
      <w:r>
        <w:rPr>
          <w:b w:val="0"/>
        </w:rPr>
        <w:t>A. Agriculture Infrastructure Fund (AIF)</w:t>
      </w:r>
    </w:p>
    <w:p>
      <w:pPr>
        <w:spacing w:after="100" w:before="0"/>
      </w:pPr>
      <w:r>
        <w:rPr>
          <w:b w:val="0"/>
        </w:rPr>
        <w:t>B. National Agricultural Insurance Scheme (NAIS)</w:t>
      </w:r>
    </w:p>
    <w:p>
      <w:pPr>
        <w:spacing w:after="100" w:before="0"/>
      </w:pPr>
      <w:r>
        <w:rPr>
          <w:b w:val="0"/>
        </w:rPr>
        <w:t>C. Agriculture Marketing Infrastructure (AMI)</w:t>
      </w:r>
    </w:p>
    <w:p>
      <w:pPr>
        <w:spacing w:after="100" w:before="0"/>
      </w:pPr>
      <w:r>
        <w:rPr>
          <w:b w:val="0"/>
        </w:rPr>
        <w:t>D. Unified Package Insurance Scheme (UPIS)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Marketing Infrastructure (AMI). In News Key Points Additional Information</w:t>
      </w:r>
    </w:p>
    <w:p>
      <w:pPr>
        <w:spacing w:before="0"/>
      </w:pPr>
      <w:r>
        <w:rPr>
          <w:b w:val="0"/>
        </w:rPr>
        <w:t>• Union Minister for Finance and Corporate Affairs Smt. Nirmala Sitharaman tabled the Economic Survey 2025-26 in Parliament.</w:t>
      </w:r>
    </w:p>
    <w:p>
      <w:pPr>
        <w:spacing w:before="0"/>
      </w:pPr>
      <w:r>
        <w:rPr>
          <w:b w:val="0"/>
        </w:rPr>
        <w:t>• To improve efficiency in agricultural marketing and infrastructure, the Government is implementing the Agriculture Marketing Infrastructure (AMI) sub-scheme under ISAM (Integrated Scheme for Agricultural Marketing).</w:t>
      </w:r>
    </w:p>
    <w:p>
      <w:pPr>
        <w:spacing w:before="0"/>
      </w:pPr>
      <w:r>
        <w:rPr>
          <w:b w:val="0"/>
        </w:rPr>
        <w:t>• Additionally, the Agriculture Infrastructure Fund (AIF) is being implemented to strengthen farm-gate facilities and encourage private sector participation.</w:t>
      </w:r>
    </w:p>
    <w:p>
      <w:pPr>
        <w:spacing w:before="0"/>
      </w:pPr>
      <w:r>
        <w:rPr>
          <w:b w:val="0"/>
        </w:rPr>
        <w:t>• The survey highlights these measures as part of the strategy to boost agricultural growth and infrastructure.</w:t>
      </w:r>
    </w:p>
    <w:p>
      <w:pPr>
        <w:spacing w:before="0"/>
      </w:pPr>
      <w:r>
        <w:rPr>
          <w:b w:val="0"/>
        </w:rPr>
        <w:t>• Other Agricultural Support Schemes e-NAM Scheme: As of 31 Dec 2025, it has onboarded about 1.79 crore farmers and covers 1,522 mandis.</w:t>
      </w:r>
    </w:p>
    <w:p>
      <w:pPr>
        <w:spacing w:before="0"/>
      </w:pPr>
      <w:r>
        <w:rPr>
          <w:b w:val="0"/>
        </w:rPr>
        <w:t>• PM-KISAN: More than ₹4.09 lakh crore released to eligible farmers in 21 instalments.</w:t>
      </w:r>
    </w:p>
    <w:p>
      <w:pPr>
        <w:spacing w:before="0"/>
      </w:pPr>
      <w:r>
        <w:rPr>
          <w:b w:val="0"/>
        </w:rPr>
        <w:t>• PM Kisan Maandhan Yojana (PMKMY): Provides pension support; 24.92 lakh farmers enrolled as of 31 Dec 2025.</w:t>
      </w:r>
    </w:p>
    <w:p>
      <w:pPr>
        <w:spacing w:before="0"/>
      </w:pPr>
      <w:r>
        <w:rPr>
          <w:b w:val="0"/>
        </w:rPr>
      </w:r>
    </w:p>
    <w:p>
      <w:pPr>
        <w:spacing w:after="100" w:line="360" w:lineRule="auto" w:before="0"/>
      </w:pPr>
      <w:r>
        <w:rPr>
          <w:b w:val="0"/>
        </w:rPr>
        <w:t>22. Which building of Fatehpur Sikri has been called "The pearl of Architecture" by Percy Brown?</w:t>
      </w:r>
    </w:p>
    <w:p>
      <w:pPr>
        <w:spacing w:before="0"/>
      </w:pPr>
      <w:r>
        <w:rPr>
          <w:b w:val="0"/>
        </w:rPr>
      </w:r>
    </w:p>
    <w:p>
      <w:pPr>
        <w:spacing w:after="100" w:before="0"/>
      </w:pPr>
      <w:r>
        <w:rPr>
          <w:b w:val="0"/>
        </w:rPr>
        <w:t>A. The Palace of Turkish Sultana</w:t>
      </w:r>
    </w:p>
    <w:p>
      <w:pPr>
        <w:spacing w:after="100" w:before="0"/>
      </w:pPr>
      <w:r>
        <w:rPr>
          <w:b w:val="0"/>
        </w:rPr>
        <w:t>B. Panch Mahal</w:t>
      </w:r>
    </w:p>
    <w:p>
      <w:pPr>
        <w:spacing w:after="100" w:before="0"/>
      </w:pPr>
      <w:r>
        <w:rPr>
          <w:b w:val="0"/>
        </w:rPr>
        <w:t>C. Buland Darwaza</w:t>
      </w:r>
    </w:p>
    <w:p>
      <w:pPr>
        <w:spacing w:after="100" w:before="0"/>
      </w:pPr>
      <w:r>
        <w:rPr>
          <w:b w:val="0"/>
        </w:rPr>
        <w:t>D. Ibadat Khana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Palace of Turkish Sultana. Key Points Additional Information</w:t>
      </w:r>
    </w:p>
    <w:p>
      <w:pPr>
        <w:spacing w:before="0"/>
      </w:pPr>
      <w:r>
        <w:rPr>
          <w:b w:val="0"/>
        </w:rPr>
        <w:t>• The Palace of Turkish Sultana is famously known as "The pearl of Architecture" by Percy Brown.</w:t>
      </w:r>
    </w:p>
    <w:p>
      <w:pPr>
        <w:spacing w:before="0"/>
      </w:pPr>
      <w:r>
        <w:rPr>
          <w:b w:val="0"/>
        </w:rPr>
        <w:t>• This palace is one of the many remarkable structures at Fatehpur Sikri.</w:t>
      </w:r>
    </w:p>
    <w:p>
      <w:pPr>
        <w:spacing w:before="0"/>
      </w:pPr>
      <w:r>
        <w:rPr>
          <w:b w:val="0"/>
        </w:rPr>
        <w:t>• Fatehpur Sikri was built by the Mughal Emperor Akbar in the late 16th century.</w:t>
      </w:r>
    </w:p>
    <w:p>
      <w:pPr>
        <w:spacing w:before="0"/>
      </w:pPr>
      <w:r>
        <w:rPr>
          <w:b w:val="0"/>
        </w:rPr>
        <w:t>• The architecture of Fatehpur Sikri is a blend of Indian, Persian, and Islamic styles.</w:t>
      </w:r>
    </w:p>
    <w:p>
      <w:pPr>
        <w:spacing w:before="0"/>
      </w:pPr>
      <w:r>
        <w:rPr>
          <w:b w:val="0"/>
        </w:rPr>
        <w:t>• The Palace of Turkish Sultana showcases intricate carvings and a unique design that stands out among other buildings.</w:t>
      </w:r>
    </w:p>
    <w:p>
      <w:pPr>
        <w:spacing w:before="0"/>
      </w:pPr>
      <w:r>
        <w:rPr>
          <w:b w:val="0"/>
        </w:rPr>
        <w:t>• Panch Mahal It is a five-storey palace in Fatehpur Sikri known for its unique architecture and design.</w:t>
      </w:r>
    </w:p>
    <w:p>
      <w:pPr>
        <w:spacing w:before="0"/>
      </w:pPr>
      <w:r>
        <w:rPr>
          <w:b w:val="0"/>
        </w:rPr>
        <w:t>• The Panch Mahal was used for relaxation and entertainment by the royal family.</w:t>
      </w:r>
    </w:p>
    <w:p>
      <w:pPr>
        <w:spacing w:before="0"/>
      </w:pPr>
      <w:r>
        <w:rPr>
          <w:b w:val="0"/>
        </w:rPr>
        <w:t>• Buland Darwaza It is the grand gateway to Fatehpur Sikri and one of the largest gateways in the world.</w:t>
      </w:r>
    </w:p>
    <w:p>
      <w:pPr>
        <w:spacing w:before="0"/>
      </w:pPr>
      <w:r>
        <w:rPr>
          <w:b w:val="0"/>
        </w:rPr>
        <w:t>• Buland Darwaza was built to commemorate Akbar's victory over Gujarat.</w:t>
      </w:r>
    </w:p>
    <w:p>
      <w:pPr>
        <w:spacing w:before="0"/>
      </w:pPr>
      <w:r>
        <w:rPr>
          <w:b w:val="0"/>
        </w:rPr>
        <w:t>• Ibadat Khana This was the House of Worship built by Akbar for religious discussions.</w:t>
      </w:r>
    </w:p>
    <w:p>
      <w:pPr>
        <w:spacing w:before="0"/>
      </w:pPr>
      <w:r>
        <w:rPr>
          <w:b w:val="0"/>
        </w:rPr>
        <w:t>• It was a place where scholars of different religions could gather and discuss religious matters.</w:t>
      </w:r>
    </w:p>
    <w:p>
      <w:pPr>
        <w:spacing w:before="0"/>
      </w:pPr>
      <w:r>
        <w:rPr>
          <w:b w:val="0"/>
        </w:rPr>
      </w:r>
    </w:p>
    <w:p>
      <w:pPr>
        <w:spacing w:after="100" w:line="360" w:lineRule="auto" w:before="0"/>
      </w:pPr>
      <w:r>
        <w:rPr>
          <w:b w:val="0"/>
        </w:rPr>
        <w:t>23. What is the maximum score possible for project design evaluation in the application form process of the Deen Dayal Upadhyaya Grameen Kaushalya Yojana (DDU-GKY)?</w:t>
      </w:r>
    </w:p>
    <w:p>
      <w:pPr>
        <w:spacing w:before="0"/>
      </w:pPr>
      <w:r>
        <w:rPr>
          <w:b w:val="0"/>
        </w:rPr>
      </w:r>
    </w:p>
    <w:p>
      <w:pPr>
        <w:spacing w:after="100" w:before="0"/>
      </w:pPr>
      <w:r>
        <w:rPr>
          <w:b w:val="0"/>
        </w:rPr>
        <w:t>A. 1300</w:t>
      </w:r>
    </w:p>
    <w:p>
      <w:pPr>
        <w:spacing w:after="100" w:before="0"/>
      </w:pPr>
      <w:r>
        <w:rPr>
          <w:b w:val="0"/>
        </w:rPr>
        <w:t>B. 1000</w:t>
      </w:r>
    </w:p>
    <w:p>
      <w:pPr>
        <w:spacing w:after="100" w:before="0"/>
      </w:pPr>
      <w:r>
        <w:rPr>
          <w:b w:val="0"/>
        </w:rPr>
        <w:t>C. 1200</w:t>
      </w:r>
    </w:p>
    <w:p>
      <w:pPr>
        <w:spacing w:after="100" w:before="0"/>
      </w:pPr>
      <w:r>
        <w:rPr>
          <w:b w:val="0"/>
        </w:rPr>
        <w:t>D. 1400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maximum score for project design evaluation in the DDU-GKY application form process is 1400 points. This score assesses the quality and feasibility of project proposals submitted by implementing partners to ensure impactful, well-structured projects. The scheme focuses on skill development to enhance employability among rural youth, particularly marginalized communities.</w:t>
      </w:r>
    </w:p>
    <w:p>
      <w:pPr>
        <w:spacing w:before="0"/>
      </w:pPr>
      <w:r>
        <w:rPr>
          <w:b w:val="0"/>
        </w:rPr>
      </w:r>
    </w:p>
    <w:p>
      <w:pPr>
        <w:spacing w:after="100" w:line="360" w:lineRule="auto" w:before="0"/>
      </w:pPr>
      <w:r>
        <w:rPr>
          <w:b w:val="0"/>
        </w:rPr>
        <w:t>24. Matching the pair: Which option correctly lists the Indian players named in the Team of the Tournament for the ICC Under-19 Men’s Cricket World Cup 2026?</w:t>
      </w:r>
    </w:p>
    <w:p>
      <w:pPr>
        <w:spacing w:before="0"/>
      </w:pPr>
      <w:r>
        <w:rPr>
          <w:b w:val="0"/>
        </w:rPr>
      </w:r>
    </w:p>
    <w:p>
      <w:pPr>
        <w:spacing w:after="100" w:before="0"/>
      </w:pPr>
      <w:r>
        <w:rPr>
          <w:b w:val="0"/>
        </w:rPr>
        <w:t>A. Henil Patel - Khilan A. Patel, Kanishk Chouhan</w:t>
      </w:r>
    </w:p>
    <w:p>
      <w:pPr>
        <w:spacing w:after="100" w:before="0"/>
      </w:pPr>
      <w:r>
        <w:rPr>
          <w:b w:val="0"/>
        </w:rPr>
        <w:t>B. Vaibhav Suryavanshi, Kanishk Chouhan, Henil Patel</w:t>
      </w:r>
    </w:p>
    <w:p>
      <w:pPr>
        <w:spacing w:after="100" w:before="0"/>
      </w:pPr>
      <w:r>
        <w:rPr>
          <w:b w:val="0"/>
        </w:rPr>
        <w:t>C. Vaibhav Suryavanshi, Aaron George, Kanishk Chouhan</w:t>
      </w:r>
    </w:p>
    <w:p>
      <w:pPr>
        <w:spacing w:after="100" w:before="0"/>
      </w:pPr>
      <w:r>
        <w:rPr>
          <w:b w:val="0"/>
        </w:rPr>
        <w:t>D. Ayush Mhatre, Abhigyan Kundu, Henil Patel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Vaibhav Suryavanshi, Kanishk Chouhan, Henil Patel. In News Key Points Additional Information</w:t>
      </w:r>
    </w:p>
    <w:p>
      <w:pPr>
        <w:spacing w:before="0"/>
      </w:pPr>
      <w:r>
        <w:rPr>
          <w:b w:val="0"/>
        </w:rPr>
        <w:t>• Three Indian players were selected in the Team of the Tournament for the ICC Under-19 Men’s Cricket World Cup 2026.</w:t>
      </w:r>
    </w:p>
    <w:p>
      <w:pPr>
        <w:spacing w:before="0"/>
      </w:pPr>
      <w:r>
        <w:rPr>
          <w:b w:val="0"/>
        </w:rPr>
        <w:t>• Vaibhav Suryavanshi was the leading run-scorer of the tournament with 439 runs.</w:t>
      </w:r>
    </w:p>
    <w:p>
      <w:pPr>
        <w:spacing w:before="0"/>
      </w:pPr>
      <w:r>
        <w:rPr>
          <w:b w:val="0"/>
        </w:rPr>
        <w:t>• Kanishk Chouhan played a key role as a consistent top-order batsman.</w:t>
      </w:r>
    </w:p>
    <w:p>
      <w:pPr>
        <w:spacing w:before="0"/>
      </w:pPr>
      <w:r>
        <w:rPr>
          <w:b w:val="0"/>
        </w:rPr>
        <w:t>• Henil Patel made significant contributions with the ball during crucial matches.</w:t>
      </w:r>
    </w:p>
    <w:p>
      <w:pPr>
        <w:spacing w:before="0"/>
      </w:pPr>
      <w:r>
        <w:rPr>
          <w:b w:val="0"/>
        </w:rPr>
        <w:t>• The Team of the Tournament represents the best performers across all participating teams.</w:t>
      </w:r>
    </w:p>
    <w:p>
      <w:pPr>
        <w:spacing w:before="0"/>
      </w:pPr>
      <w:r>
        <w:rPr>
          <w:b w:val="0"/>
        </w:rPr>
        <w:t>• Team of the Tournament is an honorary selection recognizing outstanding individual performances throughout the competition.</w:t>
      </w:r>
    </w:p>
    <w:p>
      <w:pPr>
        <w:spacing w:before="0"/>
      </w:pPr>
      <w:r>
        <w:rPr>
          <w:b w:val="0"/>
        </w:rPr>
        <w:t>• Selection Criteria generally includes runs scored, wickets taken, consistency, and match-winning impact.</w:t>
      </w:r>
    </w:p>
    <w:p>
      <w:pPr>
        <w:spacing w:before="0"/>
      </w:pPr>
      <w:r>
        <w:rPr>
          <w:b w:val="0"/>
        </w:rPr>
        <w:t>• All-Round Contribution refers to a player’s ability to influence matches through batting, bowling, or fielding.</w:t>
      </w:r>
    </w:p>
    <w:p>
      <w:pPr>
        <w:spacing w:before="0"/>
      </w:pPr>
      <w:r>
        <w:rPr>
          <w:b w:val="0"/>
        </w:rPr>
        <w:t>• ICC Under-19 World Cup serves as a talent pipeline for future international cricketers.</w:t>
      </w:r>
    </w:p>
    <w:p>
      <w:pPr>
        <w:spacing w:before="0"/>
      </w:pPr>
      <w:r>
        <w:rPr>
          <w:b w:val="0"/>
        </w:rPr>
      </w:r>
    </w:p>
    <w:p>
      <w:pPr>
        <w:spacing w:after="100" w:line="360" w:lineRule="auto" w:before="0"/>
      </w:pPr>
      <w:r>
        <w:rPr>
          <w:b w:val="0"/>
        </w:rPr>
        <w:t>25. Match the following countries (Set A) with the number of Gold Medals (Set B) they won at the Milano Cortina 2026 Winter Olympics: Set A (Country) Set B (Gold Medals) I. Norway A. 12 Gold II. United States B. 10 Gold III. Netherlands C. 18 Gold IV. Germany D. 8 Gold Choose the correct matching option:</w:t>
      </w:r>
    </w:p>
    <w:p>
      <w:pPr>
        <w:spacing w:before="0"/>
      </w:pPr>
      <w:r>
        <w:rPr>
          <w:b w:val="0"/>
        </w:rPr>
      </w:r>
    </w:p>
    <w:p>
      <w:pPr>
        <w:spacing w:after="100" w:before="0"/>
      </w:pPr>
      <w:r>
        <w:rPr>
          <w:b w:val="0"/>
        </w:rPr>
        <w:t>A. I-A, II-C, III-B, IV-D</w:t>
      </w:r>
    </w:p>
    <w:p>
      <w:pPr>
        <w:spacing w:after="100" w:before="0"/>
      </w:pPr>
      <w:r>
        <w:rPr>
          <w:b w:val="0"/>
        </w:rPr>
        <w:t>B. I-C, II-A, III-B, IV-D</w:t>
      </w:r>
    </w:p>
    <w:p>
      <w:pPr>
        <w:spacing w:after="100" w:before="0"/>
      </w:pPr>
      <w:r>
        <w:rPr>
          <w:b w:val="0"/>
        </w:rPr>
        <w:t>C. I-C, II-B, III-A, IV-D</w:t>
      </w:r>
    </w:p>
    <w:p>
      <w:pPr>
        <w:spacing w:after="100" w:before="0"/>
      </w:pPr>
      <w:r>
        <w:rPr>
          <w:b w:val="0"/>
        </w:rPr>
        <w:t>D. I-A, II-B, III-C, IV-D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I-C, II-A, III-B, IV-D. Final Medal Standings Analysis Country Gold Medals Key Performance Note I. Norway 18 Gold (C) Set an all-time record for the most golds in a single Winter Olympics. II. United States 12 Gold (A) Achieved their best-ever gold haul in a Winter Games held outside North America. III. Netherlands 10 Gold (B) Maintained 3rd rank overall, dominated by speed skating success. IV. Germany 8 Gold (D) Finished 5th in the gold tally, showing strong consistency in sliding sports. Host Performance Statistical Highlights</w:t>
      </w:r>
    </w:p>
    <w:p>
      <w:pPr>
        <w:spacing w:before="0"/>
      </w:pPr>
      <w:r>
        <w:rPr>
          <w:b w:val="0"/>
        </w:rPr>
        <w:t>• Italy (Host): Also won 10 Gold medals, tying with the Netherlands in golds but finishing 4th overall due to a higher total medal count (30 total).</w:t>
      </w:r>
    </w:p>
    <w:p>
      <w:pPr>
        <w:spacing w:before="0"/>
      </w:pPr>
      <w:r>
        <w:rPr>
          <w:b w:val="0"/>
        </w:rPr>
        <w:t>• Total Events: A total of 116 gold medals were awarded across 116 events in 16 sports.</w:t>
      </w:r>
    </w:p>
    <w:p>
      <w:pPr>
        <w:spacing w:before="0"/>
      </w:pPr>
      <w:r>
        <w:rPr>
          <w:b w:val="0"/>
        </w:rPr>
        <w:t>• Norway's 18 golds contributed significantly to their 41 total medals.</w:t>
      </w:r>
    </w:p>
    <w:p>
      <w:pPr>
        <w:spacing w:before="0"/>
      </w:pPr>
      <w:r>
        <w:rPr>
          <w:b w:val="0"/>
        </w:rPr>
        <w:t>• China, Canada, and Japan each finished with 5 Gold medals, occupying the 10th, 11th, and 12th spots respectively.</w:t>
      </w:r>
    </w:p>
    <w:p>
      <w:pPr>
        <w:spacing w:before="0"/>
      </w:pPr>
      <w:r>
        <w:rPr>
          <w:b w:val="0"/>
        </w:rPr>
        <w:t>• This edition saw a highly competitive field with over 90 countries participating.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