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key requirement for admissibility of an electronic record under the Bharatiya Sakshya Adhiniyam (BSA), even if it's a secondary evidence?</w:t>
      </w:r>
    </w:p>
    <w:p>
      <w:pPr>
        <w:spacing w:before="0"/>
      </w:pPr>
      <w:r>
        <w:rPr>
          <w:b w:val="0"/>
        </w:rPr>
      </w:r>
    </w:p>
    <w:p>
      <w:pPr>
        <w:spacing w:after="100" w:before="0"/>
      </w:pPr>
      <w:r>
        <w:rPr>
          <w:b w:val="0"/>
        </w:rPr>
        <w:t>A. It must be handwritten and notarized</w:t>
      </w:r>
    </w:p>
    <w:p>
      <w:pPr>
        <w:spacing w:after="100" w:before="0"/>
      </w:pPr>
      <w:r>
        <w:rPr>
          <w:b w:val="0"/>
        </w:rPr>
        <w:t>B. It must be part of a hard drive submitted to court</w:t>
      </w:r>
    </w:p>
    <w:p>
      <w:pPr>
        <w:spacing w:after="100" w:before="0"/>
      </w:pPr>
      <w:r>
        <w:rPr>
          <w:b w:val="0"/>
        </w:rPr>
        <w:t>C. It must be published in the Gazette</w:t>
      </w:r>
    </w:p>
    <w:p>
      <w:pPr>
        <w:spacing w:after="100" w:before="0"/>
      </w:pPr>
      <w:r>
        <w:rPr>
          <w:b w:val="0"/>
        </w:rPr>
        <w:t>D. It must be accompanied by a certificate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must be accompanied by a certificate. Key Points Additional Information Important Points ```</w:t>
      </w:r>
    </w:p>
    <w:p>
      <w:pPr>
        <w:spacing w:before="0"/>
      </w:pPr>
      <w:r>
        <w:rPr>
          <w:b w:val="0"/>
        </w:rPr>
        <w:t>• Under the Bharatiya Sakshya Adhiniyam (Indian Evidence Act), 1872, electronic records can be considered admissible as evidence only if they meet certain conditions.</w:t>
      </w:r>
    </w:p>
    <w:p>
      <w:pPr>
        <w:spacing w:before="0"/>
      </w:pPr>
      <w:r>
        <w:rPr>
          <w:b w:val="0"/>
        </w:rPr>
        <w:t>• The certificate requirement is specified under Section 65B(4) of the Act, which mandates that a certificate must accompany any electronic record submitted as secondary evidence.</w:t>
      </w:r>
    </w:p>
    <w:p>
      <w:pPr>
        <w:spacing w:before="0"/>
      </w:pPr>
      <w:r>
        <w:rPr>
          <w:b w:val="0"/>
        </w:rPr>
        <w:t>• This certificate must include details about the electronic device used to produce the record, confirming its authenticity and the method by which the data was generated.</w:t>
      </w:r>
    </w:p>
    <w:p>
      <w:pPr>
        <w:spacing w:before="0"/>
      </w:pPr>
      <w:r>
        <w:rPr>
          <w:b w:val="0"/>
        </w:rPr>
        <w:t>• The certificate is typically issued by a person in charge of the device (like a system administrator) and must be signed, providing assurance that the electronic record has not been tampered with.</w:t>
      </w:r>
    </w:p>
    <w:p>
      <w:pPr>
        <w:spacing w:before="0"/>
      </w:pPr>
      <w:r>
        <w:rPr>
          <w:b w:val="0"/>
        </w:rPr>
        <w:t>• Without this certificate, the electronic record cannot be admitted as secondary evidence, even if it is relevant to the case.</w:t>
      </w:r>
    </w:p>
    <w:p>
      <w:pPr>
        <w:spacing w:before="0"/>
      </w:pPr>
      <w:r>
        <w:rPr>
          <w:b w:val="0"/>
        </w:rPr>
        <w:t>• Section 65B of the Indian Evidence Act: This section deals with the admissibility of electronic records as evidence in legal proceedings.</w:t>
      </w:r>
    </w:p>
    <w:p>
      <w:pPr>
        <w:spacing w:before="0"/>
      </w:pPr>
      <w:r>
        <w:rPr>
          <w:b w:val="0"/>
        </w:rPr>
        <w:t>• It specifies that for electronic records to be admissible, they must meet the conditions outlined in the section, including the requirement of a certificate under Sub-section 4.</w:t>
      </w:r>
    </w:p>
    <w:p>
      <w:pPr>
        <w:spacing w:before="0"/>
      </w:pPr>
      <w:r>
        <w:rPr>
          <w:b w:val="0"/>
        </w:rPr>
        <w:t>• This provision ensures that the integrity and reliability of electronic evidence are maintained.</w:t>
      </w:r>
    </w:p>
    <w:p>
      <w:pPr>
        <w:spacing w:before="0"/>
      </w:pPr>
      <w:r>
        <w:rPr>
          <w:b w:val="0"/>
        </w:rPr>
        <w:t>• Purpose of the Certificate: The certificate serves as a safeguard against forgery, manipulation, or alteration of electronic records.</w:t>
      </w:r>
    </w:p>
    <w:p>
      <w:pPr>
        <w:spacing w:before="0"/>
      </w:pPr>
      <w:r>
        <w:rPr>
          <w:b w:val="0"/>
        </w:rPr>
        <w:t>• It confirms that the information in the electronic record was produced by a reliable device and process.</w:t>
      </w:r>
    </w:p>
    <w:p>
      <w:pPr>
        <w:spacing w:before="0"/>
      </w:pPr>
      <w:r>
        <w:rPr>
          <w:b w:val="0"/>
        </w:rPr>
        <w:t>• It provides details about the person responsible for the operation of the device and the accuracy of the record.</w:t>
      </w:r>
    </w:p>
    <w:p>
      <w:pPr>
        <w:spacing w:before="0"/>
      </w:pPr>
      <w:r>
        <w:rPr>
          <w:b w:val="0"/>
        </w:rPr>
        <w:t>• Other Relevant Provisions: Section 65A: Introduces the concept of electronic records as evidence under specific circumstances.</w:t>
      </w:r>
    </w:p>
    <w:p>
      <w:pPr>
        <w:spacing w:before="0"/>
      </w:pPr>
      <w:r>
        <w:rPr>
          <w:b w:val="0"/>
        </w:rPr>
        <w:t>• Section 3: Defines the term "evidence" to include all documents, including electronic records, produced for the inspection of the court.</w:t>
      </w:r>
    </w:p>
    <w:p>
      <w:pPr>
        <w:spacing w:before="0"/>
      </w:pPr>
      <w:r>
        <w:rPr>
          <w:b w:val="0"/>
        </w:rPr>
        <w:t>• Section 67A: Discusses the proof of digital signatures and their verification.</w:t>
      </w:r>
    </w:p>
    <w:p>
      <w:pPr>
        <w:spacing w:before="0"/>
      </w:pPr>
      <w:r>
        <w:rPr>
          <w:b w:val="0"/>
        </w:rPr>
        <w:t>• Examples of Admissible Electronic Records: Emails, text messages, and chat logs accompanied by a valid Section 65B certificate.</w:t>
      </w:r>
    </w:p>
    <w:p>
      <w:pPr>
        <w:spacing w:before="0"/>
      </w:pPr>
      <w:r>
        <w:rPr>
          <w:b w:val="0"/>
        </w:rPr>
        <w:t>• Printed copies of financial records generated from computer systems with an authenticated certificate.</w:t>
      </w:r>
    </w:p>
    <w:p>
      <w:pPr>
        <w:spacing w:before="0"/>
      </w:pPr>
      <w:r>
        <w:rPr>
          <w:b w:val="0"/>
        </w:rPr>
        <w:t>• Relevance of Electronic Records: With the rise of digital transactions, electronic records have become crucial in legal cases involving contracts, financial transactions, and communications.</w:t>
      </w:r>
    </w:p>
    <w:p>
      <w:pPr>
        <w:spacing w:before="0"/>
      </w:pPr>
      <w:r>
        <w:rPr>
          <w:b w:val="0"/>
        </w:rPr>
        <w:t>• Judicial Precedent: In the landmark judgment Anvar P.V. vs. P.K. Basheer (2014), the Supreme Court of India ruled that electronic records without a Section 65B certificate are inadmissible as evidence.</w:t>
      </w:r>
    </w:p>
    <w:p>
      <w:pPr>
        <w:spacing w:before="0"/>
      </w:pPr>
      <w:r>
        <w:rPr>
          <w:b w:val="0"/>
        </w:rPr>
        <w:t>• Global Practices: Many countries, including the United States and United Kingdom, have similar provisions for the admissibility of electronic evidence to ensure its reliability and authenticity.</w:t>
      </w:r>
    </w:p>
    <w:p>
      <w:pPr>
        <w:spacing w:before="0"/>
      </w:pPr>
      <w:r>
        <w:rPr>
          <w:b w:val="0"/>
        </w:rPr>
        <w:t>• Exceptions: If the electronic record is presented as primary evidence (e.g., the original hard drive or device), the certificate requirement may not apply.</w:t>
      </w:r>
    </w:p>
    <w:p>
      <w:pPr>
        <w:spacing w:before="0"/>
      </w:pPr>
      <w:r>
        <w:rPr>
          <w:b w:val="0"/>
        </w:rPr>
      </w:r>
    </w:p>
    <w:p>
      <w:pPr>
        <w:spacing w:after="100" w:line="360" w:lineRule="auto" w:before="0"/>
      </w:pPr>
      <w:r>
        <w:rPr>
          <w:b w:val="0"/>
        </w:rPr>
        <w:t>2. The Sun Temple at Konark looks like a big chariot. How many horses does it have?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 Key Points Additional Information Important Points</w:t>
      </w:r>
    </w:p>
    <w:p>
      <w:pPr>
        <w:spacing w:before="0"/>
      </w:pPr>
      <w:r>
        <w:rPr>
          <w:b w:val="0"/>
        </w:rPr>
        <w:t>• The Sun Temple at Konark, located in Odisha, India, is renowned for its unique architectural design resembling a giant chariot.</w:t>
      </w:r>
    </w:p>
    <w:p>
      <w:pPr>
        <w:spacing w:before="0"/>
      </w:pPr>
      <w:r>
        <w:rPr>
          <w:b w:val="0"/>
        </w:rPr>
        <w:t>• The chariot has 24 wheels (12 pairs), symbolizing the 24 hours of a day or the 12 months of the year.</w:t>
      </w:r>
    </w:p>
    <w:p>
      <w:pPr>
        <w:spacing w:before="0"/>
      </w:pPr>
      <w:r>
        <w:rPr>
          <w:b w:val="0"/>
        </w:rPr>
        <w:t>• It is pulled by 7 magnificently sculpted horses, representing the seven days of the week.</w:t>
      </w:r>
    </w:p>
    <w:p>
      <w:pPr>
        <w:spacing w:before="0"/>
      </w:pPr>
      <w:r>
        <w:rPr>
          <w:b w:val="0"/>
        </w:rPr>
        <w:t>• The temple was built in the 13th century by King Narasimhadeva I of the Eastern Ganga dynasty and is dedicated to the Sun God (Surya).</w:t>
      </w:r>
    </w:p>
    <w:p>
      <w:pPr>
        <w:spacing w:before="0"/>
      </w:pPr>
      <w:r>
        <w:rPr>
          <w:b w:val="0"/>
        </w:rPr>
        <w:t>• The 7 horses signify the strength and spiritual energy needed to traverse the cosmic journey of life. Hence, the correct answer is 7.</w:t>
      </w:r>
    </w:p>
    <w:p>
      <w:pPr>
        <w:spacing w:before="0"/>
      </w:pPr>
      <w:r>
        <w:rPr>
          <w:b w:val="0"/>
        </w:rPr>
        <w:t>• History and Architecture of the Sun Temple: The Sun Temple at Konark was constructed in 1250 CE during the reign of King Narasimhadeva I.</w:t>
      </w:r>
    </w:p>
    <w:p>
      <w:pPr>
        <w:spacing w:before="0"/>
      </w:pPr>
      <w:r>
        <w:rPr>
          <w:b w:val="0"/>
        </w:rPr>
        <w:t>• The temple is designed in the shape of a massive chariot with 24 wheels and 7 horses, symbolizing the Sun God’s chariot that traverses the heavens.</w:t>
      </w:r>
    </w:p>
    <w:p>
      <w:pPr>
        <w:spacing w:before="0"/>
      </w:pPr>
      <w:r>
        <w:rPr>
          <w:b w:val="0"/>
        </w:rPr>
        <w:t>• The wheels act as sundials, showcasing ancient Indian expertise in astronomy and timekeeping.</w:t>
      </w:r>
    </w:p>
    <w:p>
      <w:pPr>
        <w:spacing w:before="0"/>
      </w:pPr>
      <w:r>
        <w:rPr>
          <w:b w:val="0"/>
        </w:rPr>
        <w:t>• The temple follows the Kalinga architectural style, characterized by its towers and elaborate stone carvings.</w:t>
      </w:r>
    </w:p>
    <w:p>
      <w:pPr>
        <w:spacing w:before="0"/>
      </w:pPr>
      <w:r>
        <w:rPr>
          <w:b w:val="0"/>
        </w:rPr>
        <w:t>• The temple was declared a UNESCO World Heritage Site in 1984.</w:t>
      </w:r>
    </w:p>
    <w:p>
      <w:pPr>
        <w:spacing w:before="0"/>
      </w:pPr>
      <w:r>
        <w:rPr>
          <w:b w:val="0"/>
        </w:rPr>
        <w:t>• Significance of Horses in the Sun Temple: The 7 horses of the Sun Temple symbolize the seven days of the week or the seven colors of light (VIBGYOR).</w:t>
      </w:r>
    </w:p>
    <w:p>
      <w:pPr>
        <w:spacing w:before="0"/>
      </w:pPr>
      <w:r>
        <w:rPr>
          <w:b w:val="0"/>
        </w:rPr>
        <w:t>• The horses are sculpted to convey a sense of motion, depicting the energy of the Sun as it moves across the sky.</w:t>
      </w:r>
    </w:p>
    <w:p>
      <w:pPr>
        <w:spacing w:before="0"/>
      </w:pPr>
      <w:r>
        <w:rPr>
          <w:b w:val="0"/>
        </w:rPr>
        <w:t>• They also represent strength, speed, and vitality, qualities associated with the Sun.</w:t>
      </w:r>
    </w:p>
    <w:p>
      <w:pPr>
        <w:spacing w:before="0"/>
      </w:pPr>
      <w:r>
        <w:rPr>
          <w:b w:val="0"/>
        </w:rPr>
        <w:t>• Tourism and Cultural Importance: It hosts the annual Konark Dance Festival, which celebrates classical Indian dance forms like Odissi.</w:t>
      </w:r>
    </w:p>
    <w:p>
      <w:pPr>
        <w:spacing w:before="0"/>
      </w:pPr>
      <w:r>
        <w:rPr>
          <w:b w:val="0"/>
        </w:rPr>
        <w:t>• The temple is often referred to as the "Black Pagoda" due to its dark color and magnetic properties (historically).</w:t>
      </w:r>
    </w:p>
    <w:p>
      <w:pPr>
        <w:spacing w:before="0"/>
      </w:pPr>
      <w:r>
        <w:rPr>
          <w:b w:val="0"/>
        </w:rPr>
        <w:t>• Location: The Sun Temple is situated in Konark, Odisha, near the Bay of Bengal.</w:t>
      </w:r>
    </w:p>
    <w:p>
      <w:pPr>
        <w:spacing w:before="0"/>
      </w:pPr>
      <w:r>
        <w:rPr>
          <w:b w:val="0"/>
        </w:rPr>
        <w:t>• Chariot Design: The temple represents a cosmic journey, pulled by 7 horses and supported by wheels that function as sundials.</w:t>
      </w:r>
    </w:p>
    <w:p>
      <w:pPr>
        <w:spacing w:before="0"/>
      </w:pPr>
      <w:r>
        <w:rPr>
          <w:b w:val="0"/>
        </w:rPr>
        <w:t>• Symbolism: The temple reflects ancient Indian beliefs in the cycle of time and the Sun’s universal power.</w:t>
      </w:r>
    </w:p>
    <w:p>
      <w:pPr>
        <w:spacing w:before="0"/>
      </w:pPr>
      <w:r>
        <w:rPr>
          <w:b w:val="0"/>
        </w:rPr>
      </w:r>
    </w:p>
    <w:p>
      <w:pPr>
        <w:spacing w:after="100" w:line="360" w:lineRule="auto" w:before="0"/>
      </w:pPr>
      <w:r>
        <w:rPr>
          <w:b w:val="0"/>
        </w:rPr>
        <w:t>3. Which of the following best characterizes the Mathura school of Buddhist art and architecture?</w:t>
      </w:r>
    </w:p>
    <w:p>
      <w:pPr>
        <w:spacing w:before="0"/>
      </w:pPr>
      <w:r>
        <w:rPr>
          <w:b w:val="0"/>
        </w:rPr>
      </w:r>
    </w:p>
    <w:p>
      <w:pPr>
        <w:spacing w:after="100" w:before="0"/>
      </w:pPr>
      <w:r>
        <w:rPr>
          <w:b w:val="0"/>
        </w:rPr>
        <w:t>A. Use of sandstone and floral arches</w:t>
      </w:r>
    </w:p>
    <w:p>
      <w:pPr>
        <w:spacing w:after="100" w:before="0"/>
      </w:pPr>
      <w:r>
        <w:rPr>
          <w:b w:val="0"/>
        </w:rPr>
        <w:t>B. Hellenistic drapery and realism</w:t>
      </w:r>
    </w:p>
    <w:p>
      <w:pPr>
        <w:spacing w:after="100" w:before="0"/>
      </w:pPr>
      <w:r>
        <w:rPr>
          <w:b w:val="0"/>
        </w:rPr>
        <w:t>C. Indigenous features with Yaksha influence</w:t>
      </w:r>
    </w:p>
    <w:p>
      <w:pPr>
        <w:spacing w:after="100" w:before="0"/>
      </w:pPr>
      <w:r>
        <w:rPr>
          <w:b w:val="0"/>
        </w:rPr>
        <w:t>D. Predominantly wooden monastery design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Indigenous features with Yaksha influence. Key Points Additional Information Important Points</w:t>
      </w:r>
    </w:p>
    <w:p>
      <w:pPr>
        <w:spacing w:before="0"/>
      </w:pPr>
      <w:r>
        <w:rPr>
          <w:b w:val="0"/>
        </w:rPr>
        <w:t>• The Mathura School of Buddhist Art, which thrived during the Kushan period (1st century CE to 3rd century CE), is characterized by indigenous artistic traditions with strong influences of Yaksha and Yakshi iconography.</w:t>
      </w:r>
    </w:p>
    <w:p>
      <w:pPr>
        <w:spacing w:before="0"/>
      </w:pPr>
      <w:r>
        <w:rPr>
          <w:b w:val="0"/>
        </w:rPr>
        <w:t>• Unlike the Gandhara School, which exhibited Hellenistic features, the Mathura School evolved from local traditions and prominently displayed Indian motifs, techniques, and cultural themes.</w:t>
      </w:r>
    </w:p>
    <w:p>
      <w:pPr>
        <w:spacing w:before="0"/>
      </w:pPr>
      <w:r>
        <w:rPr>
          <w:b w:val="0"/>
        </w:rPr>
        <w:t>• The Yaksha influence is evident in the robust and cheerful figures of Buddha and Bodhisattvas, which were depicted as wearing simple drapery and adorned with ornaments.</w:t>
      </w:r>
    </w:p>
    <w:p>
      <w:pPr>
        <w:spacing w:before="0"/>
      </w:pPr>
      <w:r>
        <w:rPr>
          <w:b w:val="0"/>
        </w:rPr>
        <w:t>• Mathura sculptures were primarily made of red sandstone, which was locally available and had a smooth finish. This material contributed to the unique aesthetic of the Mathura art style.</w:t>
      </w:r>
    </w:p>
    <w:p>
      <w:pPr>
        <w:spacing w:before="0"/>
      </w:pPr>
      <w:r>
        <w:rPr>
          <w:b w:val="0"/>
        </w:rPr>
        <w:t>• Mathura artists developed the concept of anthropomorphic representations of Buddha, marking a significant departure from earlier symbolic depictions like stupas or footprints.</w:t>
      </w:r>
    </w:p>
    <w:p>
      <w:pPr>
        <w:spacing w:before="0"/>
      </w:pPr>
      <w:r>
        <w:rPr>
          <w:b w:val="0"/>
        </w:rPr>
        <w:t>• Comparison with Gandhara School: The Gandhara School, which developed in present-day Pakistan and Afghanistan, is known for its Greco-Roman influence. It used grey schist stone and displayed features like curly hair, realistic anatomy, and flowing drapery.</w:t>
      </w:r>
    </w:p>
    <w:p>
      <w:pPr>
        <w:spacing w:before="0"/>
      </w:pPr>
      <w:r>
        <w:rPr>
          <w:b w:val="0"/>
        </w:rPr>
        <w:t>• In contrast, the Mathura School focused on Indian traditions and emphasized cheerful expressions and indigenous themes.</w:t>
      </w:r>
    </w:p>
    <w:p>
      <w:pPr>
        <w:spacing w:before="0"/>
      </w:pPr>
      <w:r>
        <w:rPr>
          <w:b w:val="0"/>
        </w:rPr>
        <w:t>• Yaksha Influence in Indian Art: Yakshas and Yakshis are ancient nature spirits associated with fertility, abundance, and protection. Their statues often depicted rounded, corpulent figures with lively expressions.</w:t>
      </w:r>
    </w:p>
    <w:p>
      <w:pPr>
        <w:spacing w:before="0"/>
      </w:pPr>
      <w:r>
        <w:rPr>
          <w:b w:val="0"/>
        </w:rPr>
        <w:t>• The Mathura School adopted these stylistic features to create Buddha and Bodhisattva figures that emphasized spiritual vitality.</w:t>
      </w:r>
    </w:p>
    <w:p>
      <w:pPr>
        <w:spacing w:before="0"/>
      </w:pPr>
      <w:r>
        <w:rPr>
          <w:b w:val="0"/>
        </w:rPr>
        <w:t>• Significance of Red Sandstone: Red sandstone was widely used by Mathura artists due to its local availability. The smooth and durable nature of the stone allowed intricate carvings and polished finishes.</w:t>
      </w:r>
    </w:p>
    <w:p>
      <w:pPr>
        <w:spacing w:before="0"/>
      </w:pPr>
      <w:r>
        <w:rPr>
          <w:b w:val="0"/>
        </w:rPr>
        <w:t>• This material distinguished Mathura sculptures from those of the Gandhara School, which predominantly used grey schist stone.</w:t>
      </w:r>
    </w:p>
    <w:p>
      <w:pPr>
        <w:spacing w:before="0"/>
      </w:pPr>
      <w:r>
        <w:rPr>
          <w:b w:val="0"/>
        </w:rPr>
        <w:t>• Evolution of Anthropomorphic Buddha: The Mathura School played a crucial role in transitioning from symbolic representations of Buddha (like stupas, wheels, or footprints) to anthropomorphic depictions.</w:t>
      </w:r>
    </w:p>
    <w:p>
      <w:pPr>
        <w:spacing w:before="0"/>
      </w:pPr>
      <w:r>
        <w:rPr>
          <w:b w:val="0"/>
        </w:rPr>
        <w:t>• Buddha statues from Mathura often depicted him in a seated or standing posture, with a serene expression and a halo behind his head.</w:t>
      </w:r>
    </w:p>
    <w:p>
      <w:pPr>
        <w:spacing w:before="0"/>
      </w:pPr>
      <w:r>
        <w:rPr>
          <w:b w:val="0"/>
        </w:rPr>
        <w:t>• Cultural Impact: The Mathura School influenced later Indian art forms, including the Gupta period, which is considered the Golden Age of Indian art and architecture.</w:t>
      </w:r>
    </w:p>
    <w:p>
      <w:pPr>
        <w:spacing w:before="0"/>
      </w:pPr>
      <w:r>
        <w:rPr>
          <w:b w:val="0"/>
        </w:rPr>
        <w:t>• Its emphasis on indigenous themes and techniques contributed to the uniquely Indian identity of Buddhist art.</w:t>
      </w:r>
    </w:p>
    <w:p>
      <w:pPr>
        <w:spacing w:before="0"/>
      </w:pPr>
      <w:r>
        <w:rPr>
          <w:b w:val="0"/>
        </w:rPr>
        <w:t>• Historical Context: The Mathura School flourished under Kushan rulers, who were patrons of art and architecture. Their support facilitated the development of Buddhist art in Mathura.</w:t>
      </w:r>
    </w:p>
    <w:p>
      <w:pPr>
        <w:spacing w:before="0"/>
      </w:pPr>
      <w:r>
        <w:rPr>
          <w:b w:val="0"/>
        </w:rPr>
        <w:t>• Mathura was an important center for religious and cultural activities during this period, contributing to its prominence in artistic innovations.</w:t>
      </w:r>
    </w:p>
    <w:p>
      <w:pPr>
        <w:spacing w:before="0"/>
      </w:pPr>
      <w:r>
        <w:rPr>
          <w:b w:val="0"/>
        </w:rPr>
        <w:t>• Examples of Mathura Art: Iconic Buddha sculptures with distinct features like a halo, urna (mark on the forehead), and elongated ears.</w:t>
      </w:r>
    </w:p>
    <w:p>
      <w:pPr>
        <w:spacing w:before="0"/>
      </w:pPr>
      <w:r>
        <w:rPr>
          <w:b w:val="0"/>
        </w:rPr>
        <w:t>• Yaksha statues and images of Hindu deities, which showcased the versatility of Mathura artists.</w:t>
      </w:r>
    </w:p>
    <w:p>
      <w:pPr>
        <w:spacing w:before="0"/>
      </w:pPr>
      <w:r>
        <w:rPr>
          <w:b w:val="0"/>
        </w:rPr>
        <w:t>• Legacy: The artistic traditions of the Mathura School influenced subsequent developments in Indian art, especially during the Gupta period.</w:t>
      </w:r>
    </w:p>
    <w:p>
      <w:pPr>
        <w:spacing w:before="0"/>
      </w:pPr>
      <w:r>
        <w:rPr>
          <w:b w:val="0"/>
        </w:rPr>
        <w:t>• Its emphasis on indigenous elements established a foundation for the evolution of Indian artistic identity.</w:t>
      </w:r>
    </w:p>
    <w:p>
      <w:pPr>
        <w:spacing w:before="0"/>
      </w:pPr>
      <w:r>
        <w:rPr>
          <w:b w:val="0"/>
        </w:rPr>
      </w:r>
    </w:p>
    <w:p>
      <w:pPr>
        <w:spacing w:after="100" w:line="360" w:lineRule="auto" w:before="0"/>
      </w:pPr>
      <w:r>
        <w:rPr>
          <w:b w:val="0"/>
        </w:rPr>
        <w:t>4. The Pola festival, celebrated in the Balaghat district of Madhya Pradesh, is dedicated to which of the following?</w:t>
      </w:r>
    </w:p>
    <w:p>
      <w:pPr>
        <w:spacing w:before="0"/>
      </w:pPr>
      <w:r>
        <w:rPr>
          <w:b w:val="0"/>
        </w:rPr>
      </w:r>
    </w:p>
    <w:p>
      <w:pPr>
        <w:spacing w:after="100" w:before="0"/>
      </w:pPr>
      <w:r>
        <w:rPr>
          <w:b w:val="0"/>
        </w:rPr>
        <w:t>A. Cow worship</w:t>
      </w:r>
    </w:p>
    <w:p>
      <w:pPr>
        <w:spacing w:after="100" w:before="0"/>
      </w:pPr>
      <w:r>
        <w:rPr>
          <w:b w:val="0"/>
        </w:rPr>
        <w:t>B. Rain prayer</w:t>
      </w:r>
    </w:p>
    <w:p>
      <w:pPr>
        <w:spacing w:after="100" w:before="0"/>
      </w:pPr>
      <w:r>
        <w:rPr>
          <w:b w:val="0"/>
        </w:rPr>
        <w:t>C. Bull worship</w:t>
      </w:r>
    </w:p>
    <w:p>
      <w:pPr>
        <w:spacing w:after="100" w:before="0"/>
      </w:pPr>
      <w:r>
        <w:rPr>
          <w:b w:val="0"/>
        </w:rPr>
        <w:t>D. Harvest sale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Bull worship. Key Points Additional Information Important Points ```</w:t>
      </w:r>
    </w:p>
    <w:p>
      <w:pPr>
        <w:spacing w:before="0"/>
      </w:pPr>
      <w:r>
        <w:rPr>
          <w:b w:val="0"/>
        </w:rPr>
        <w:t>• Pola festival is a significant cultural celebration dedicated to bull worship in the Balaghat district of Madhya Pradesh and other parts of India.</w:t>
      </w:r>
    </w:p>
    <w:p>
      <w:pPr>
        <w:spacing w:before="0"/>
      </w:pPr>
      <w:r>
        <w:rPr>
          <w:b w:val="0"/>
        </w:rPr>
        <w:t>• The festival is primarily celebrated by farmers to honor and express gratitude to their bulls, which are considered essential for agricultural activities such as plowing and transportation.</w:t>
      </w:r>
    </w:p>
    <w:p>
      <w:pPr>
        <w:spacing w:before="0"/>
      </w:pPr>
      <w:r>
        <w:rPr>
          <w:b w:val="0"/>
        </w:rPr>
        <w:t>• On the day of Pola, bulls are bathed, decorated with ornaments, and worshipped. Farmers apply turmeric, oil, and colorful patterns to their bulls as a mark of respect.</w:t>
      </w:r>
    </w:p>
    <w:p>
      <w:pPr>
        <w:spacing w:before="0"/>
      </w:pPr>
      <w:r>
        <w:rPr>
          <w:b w:val="0"/>
        </w:rPr>
        <w:t>• The festival includes processions, where bulls are paraded, and cultural activities such as bull races are organized in villages.</w:t>
      </w:r>
    </w:p>
    <w:p>
      <w:pPr>
        <w:spacing w:before="0"/>
      </w:pPr>
      <w:r>
        <w:rPr>
          <w:b w:val="0"/>
        </w:rPr>
        <w:t>• This tradition symbolizes the deep connection between humans and animals in agrarian societies and showcases the importance of bulls in rural livelihoods.</w:t>
      </w:r>
    </w:p>
    <w:p>
      <w:pPr>
        <w:spacing w:before="0"/>
      </w:pPr>
      <w:r>
        <w:rPr>
          <w:b w:val="0"/>
        </w:rPr>
        <w:t>• About Pola Festival: The Pola festival is celebrated during the month of Shravan (August-September) as per the Hindu calendar.</w:t>
      </w:r>
    </w:p>
    <w:p>
      <w:pPr>
        <w:spacing w:before="0"/>
      </w:pPr>
      <w:r>
        <w:rPr>
          <w:b w:val="0"/>
        </w:rPr>
        <w:t>• The term "Pola" is derived from the Marathi language and is widely celebrated in states like Madhya Pradesh, Maharashtra, and Chhattisgarh.</w:t>
      </w:r>
    </w:p>
    <w:p>
      <w:pPr>
        <w:spacing w:before="0"/>
      </w:pPr>
      <w:r>
        <w:rPr>
          <w:b w:val="0"/>
        </w:rPr>
        <w:t>• On this day, farmers abstain from agricultural work to give their bulls a day of rest and celebration.</w:t>
      </w:r>
    </w:p>
    <w:p>
      <w:pPr>
        <w:spacing w:before="0"/>
      </w:pPr>
      <w:r>
        <w:rPr>
          <w:b w:val="0"/>
        </w:rPr>
        <w:t>• Significance of Bull Worship: Bulls are considered the backbone of traditional farming in India, especially in rural areas where mechanized farming is less prevalent.</w:t>
      </w:r>
    </w:p>
    <w:p>
      <w:pPr>
        <w:spacing w:before="0"/>
      </w:pPr>
      <w:r>
        <w:rPr>
          <w:b w:val="0"/>
        </w:rPr>
        <w:t>• Worshipping bulls signifies acknowledging their labor, loyalty, and contribution to agricultural productivity.</w:t>
      </w:r>
    </w:p>
    <w:p>
      <w:pPr>
        <w:spacing w:before="0"/>
      </w:pPr>
      <w:r>
        <w:rPr>
          <w:b w:val="0"/>
        </w:rPr>
        <w:t>• The festival also emphasizes the harmonious coexistence and respect between humans and animals.</w:t>
      </w:r>
    </w:p>
    <w:p>
      <w:pPr>
        <w:spacing w:before="0"/>
      </w:pPr>
      <w:r>
        <w:rPr>
          <w:b w:val="0"/>
        </w:rPr>
        <w:t>• Cultural Activities: Farmers organize various events such as bullock cart races, bull decoration competitions, and cultural performances.</w:t>
      </w:r>
    </w:p>
    <w:p>
      <w:pPr>
        <w:spacing w:before="0"/>
      </w:pPr>
      <w:r>
        <w:rPr>
          <w:b w:val="0"/>
        </w:rPr>
        <w:t>• Children often play with wooden bull toys called Nandi Bail as part of the festivities.</w:t>
      </w:r>
    </w:p>
    <w:p>
      <w:pPr>
        <w:spacing w:before="0"/>
      </w:pPr>
      <w:r>
        <w:rPr>
          <w:b w:val="0"/>
        </w:rPr>
        <w:t>• Communities come together to share meals, celebrate, and strengthen social bonds.</w:t>
      </w:r>
    </w:p>
    <w:p>
      <w:pPr>
        <w:spacing w:before="0"/>
      </w:pPr>
      <w:r>
        <w:rPr>
          <w:b w:val="0"/>
        </w:rPr>
        <w:t>• Other Related Festivals: Makar Sankranti: Another agrarian festival celebrated across India to honor cattle and the harvest season.</w:t>
      </w:r>
    </w:p>
    <w:p>
      <w:pPr>
        <w:spacing w:before="0"/>
      </w:pPr>
      <w:r>
        <w:rPr>
          <w:b w:val="0"/>
        </w:rPr>
        <w:t>• Mattu Pongal: Celebrated in Tamil Nadu, this festival is dedicated to cattle worship and is part of the Pongal celebrations.</w:t>
      </w:r>
    </w:p>
    <w:p>
      <w:pPr>
        <w:spacing w:before="0"/>
      </w:pPr>
      <w:r>
        <w:rPr>
          <w:b w:val="0"/>
        </w:rPr>
        <w:t>• Gaijatra: Celebrated in Nepal, it involves processions with cows to commemorate the deceased and honor cattle.</w:t>
      </w:r>
    </w:p>
    <w:p>
      <w:pPr>
        <w:spacing w:before="0"/>
      </w:pPr>
      <w:r>
        <w:rPr>
          <w:b w:val="0"/>
        </w:rPr>
        <w:t>• Option 1 (Cow Worship): While cows are also revered in Indian culture, the Pola festival specifically focuses on bull worship, not cows.</w:t>
      </w:r>
    </w:p>
    <w:p>
      <w:pPr>
        <w:spacing w:before="0"/>
      </w:pPr>
      <w:r>
        <w:rPr>
          <w:b w:val="0"/>
        </w:rPr>
        <w:t>• Option 2 (Rain Prayer): Rain-related rituals and festivals like Varsha Mangalam or Indra Puja are distinct from Pola.</w:t>
      </w:r>
    </w:p>
    <w:p>
      <w:pPr>
        <w:spacing w:before="0"/>
      </w:pPr>
      <w:r>
        <w:rPr>
          <w:b w:val="0"/>
        </w:rPr>
        <w:t>• Option 4 (Harvest Sale): Harvest festivals like Lohri, Baisakhi, and Onam celebrate the bounty of crops and are unrelated to the theme of Pola.</w:t>
      </w:r>
    </w:p>
    <w:p>
      <w:pPr>
        <w:spacing w:before="0"/>
      </w:pPr>
      <w:r>
        <w:rPr>
          <w:b w:val="0"/>
        </w:rPr>
        <w:t>• The Pola festival uniquely celebrates the contribution of bulls to farming, distinguishing it from other agrarian or religious festivals.</w:t>
      </w:r>
    </w:p>
    <w:p>
      <w:pPr>
        <w:spacing w:before="0"/>
      </w:pPr>
      <w:r>
        <w:rPr>
          <w:b w:val="0"/>
        </w:rPr>
      </w:r>
    </w:p>
    <w:p>
      <w:pPr>
        <w:spacing w:after="100" w:line="360" w:lineRule="auto" w:before="0"/>
      </w:pPr>
      <w:r>
        <w:rPr>
          <w:b w:val="0"/>
        </w:rPr>
        <w:t>5. Which script is predominantly used in the inscriptions of Emperor Asoka?</w:t>
      </w:r>
    </w:p>
    <w:p>
      <w:pPr>
        <w:spacing w:before="0"/>
      </w:pPr>
      <w:r>
        <w:rPr>
          <w:b w:val="0"/>
        </w:rPr>
      </w:r>
    </w:p>
    <w:p>
      <w:pPr>
        <w:spacing w:after="100" w:before="0"/>
      </w:pPr>
      <w:r>
        <w:rPr>
          <w:b w:val="0"/>
        </w:rPr>
        <w:t>A. Kharosthi</w:t>
      </w:r>
    </w:p>
    <w:p>
      <w:pPr>
        <w:spacing w:after="100" w:before="0"/>
      </w:pPr>
      <w:r>
        <w:rPr>
          <w:b w:val="0"/>
        </w:rPr>
        <w:t>B. Devanagari</w:t>
      </w:r>
    </w:p>
    <w:p>
      <w:pPr>
        <w:spacing w:after="100" w:before="0"/>
      </w:pPr>
      <w:r>
        <w:rPr>
          <w:b w:val="0"/>
        </w:rPr>
        <w:t>C. Tamil</w:t>
      </w:r>
    </w:p>
    <w:p>
      <w:pPr>
        <w:spacing w:after="100" w:before="0"/>
      </w:pPr>
      <w:r>
        <w:rPr>
          <w:b w:val="0"/>
        </w:rPr>
        <w:t>D. Brahmi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Brahmi. Key Points Additional Information Important Points</w:t>
      </w:r>
    </w:p>
    <w:p>
      <w:pPr>
        <w:spacing w:before="0"/>
      </w:pPr>
      <w:r>
        <w:rPr>
          <w:b w:val="0"/>
        </w:rPr>
        <w:t>• Brahmi script was predominantly used in the inscriptions of Emperor Asoka, particularly in his rock edicts and pillar inscriptions.</w:t>
      </w:r>
    </w:p>
    <w:p>
      <w:pPr>
        <w:spacing w:before="0"/>
      </w:pPr>
      <w:r>
        <w:rPr>
          <w:b w:val="0"/>
        </w:rPr>
        <w:t>• Emperor Asoka's inscriptions are found across the Indian subcontinent, and the use of Brahmi script helped in the widespread communication of his policies and Dhamma.</w:t>
      </w:r>
    </w:p>
    <w:p>
      <w:pPr>
        <w:spacing w:before="0"/>
      </w:pPr>
      <w:r>
        <w:rPr>
          <w:b w:val="0"/>
        </w:rPr>
        <w:t>• Brahmi is regarded as one of the oldest writing scripts in India, and it served as the precursor to many modern Indian scripts, including Devanagari.</w:t>
      </w:r>
    </w:p>
    <w:p>
      <w:pPr>
        <w:spacing w:before="0"/>
      </w:pPr>
      <w:r>
        <w:rPr>
          <w:b w:val="0"/>
        </w:rPr>
        <w:t>• The script was utilized for Prakrit, the lingua franca of the time, which made Asoka's messages accessible to the majority of the population.</w:t>
      </w:r>
    </w:p>
    <w:p>
      <w:pPr>
        <w:spacing w:before="0"/>
      </w:pPr>
      <w:r>
        <w:rPr>
          <w:b w:val="0"/>
        </w:rPr>
        <w:t>• Some inscriptions in the northwestern part of the empire were written in the Kharosthi script, but Brahmi remained the primary script for most regions under Asoka's rule.</w:t>
      </w:r>
    </w:p>
    <w:p>
      <w:pPr>
        <w:spacing w:before="0"/>
      </w:pPr>
      <w:r>
        <w:rPr>
          <w:b w:val="0"/>
        </w:rPr>
        <w:t>• The decipherment of Brahmi script was achieved by James Prinsep in 1837, which marked a significant milestone in understanding ancient Indian history and Asoka's contributions.</w:t>
      </w:r>
    </w:p>
    <w:p>
      <w:pPr>
        <w:spacing w:before="0"/>
      </w:pPr>
      <w:r>
        <w:rPr>
          <w:b w:val="0"/>
        </w:rPr>
        <w:t>• Brahmi Script: Brahmi is an abugida, meaning that each character represents a consonant with an inherent vowel sound.</w:t>
      </w:r>
    </w:p>
    <w:p>
      <w:pPr>
        <w:spacing w:before="0"/>
      </w:pPr>
      <w:r>
        <w:rPr>
          <w:b w:val="0"/>
        </w:rPr>
        <w:t>• It is believed to have been in use from the 3rd century BCE to the 5th century CE, evolving into various regional scripts.</w:t>
      </w:r>
    </w:p>
    <w:p>
      <w:pPr>
        <w:spacing w:before="0"/>
      </w:pPr>
      <w:r>
        <w:rPr>
          <w:b w:val="0"/>
        </w:rPr>
        <w:t>• The script was written from left to right, a characteristic that distinguishes it from Kharosthi, which was written from right to left.</w:t>
      </w:r>
    </w:p>
    <w:p>
      <w:pPr>
        <w:spacing w:before="0"/>
      </w:pPr>
      <w:r>
        <w:rPr>
          <w:b w:val="0"/>
        </w:rPr>
        <w:t>• Brahmi inscriptions are not limited to Asoka's reign; they are found in various historical sites like Sanchi, Bharhut, and Ajanta.</w:t>
      </w:r>
    </w:p>
    <w:p>
      <w:pPr>
        <w:spacing w:before="0"/>
      </w:pPr>
      <w:r>
        <w:rPr>
          <w:b w:val="0"/>
        </w:rPr>
        <w:t>• Kharosthi Script: Kharosthi was predominantly used in the northwestern regions of Asoka's empire, including modern-day Pakistan and Afghanistan.</w:t>
      </w:r>
    </w:p>
    <w:p>
      <w:pPr>
        <w:spacing w:before="0"/>
      </w:pPr>
      <w:r>
        <w:rPr>
          <w:b w:val="0"/>
        </w:rPr>
        <w:t>• It was derived from the Aramaic script and was used for writing Prakrit and Gandhari languages.</w:t>
      </w:r>
    </w:p>
    <w:p>
      <w:pPr>
        <w:spacing w:before="0"/>
      </w:pPr>
      <w:r>
        <w:rPr>
          <w:b w:val="0"/>
        </w:rPr>
        <w:t>• Unlike Brahmi, Kharosthi was written from right to left.</w:t>
      </w:r>
    </w:p>
    <w:p>
      <w:pPr>
        <w:spacing w:before="0"/>
      </w:pPr>
      <w:r>
        <w:rPr>
          <w:b w:val="0"/>
        </w:rPr>
        <w:t>• Its usage declined after the 3rd century CE.</w:t>
      </w:r>
    </w:p>
    <w:p>
      <w:pPr>
        <w:spacing w:before="0"/>
      </w:pPr>
      <w:r>
        <w:rPr>
          <w:b w:val="0"/>
        </w:rPr>
        <w:t>• Devanagari Script: Devanagari is a descendant of Brahmi and is one of the most widely used scripts in modern India.</w:t>
      </w:r>
    </w:p>
    <w:p>
      <w:pPr>
        <w:spacing w:before="0"/>
      </w:pPr>
      <w:r>
        <w:rPr>
          <w:b w:val="0"/>
        </w:rPr>
        <w:t>• It is used for writing languages like Sanskrit, Hindi, Marathi, and Nepali.</w:t>
      </w:r>
    </w:p>
    <w:p>
      <w:pPr>
        <w:spacing w:before="0"/>
      </w:pPr>
      <w:r>
        <w:rPr>
          <w:b w:val="0"/>
        </w:rPr>
        <w:t>• Devanagari evolved significantly after Asoka's time and was not used for his inscriptions.</w:t>
      </w:r>
    </w:p>
    <w:p>
      <w:pPr>
        <w:spacing w:before="0"/>
      </w:pPr>
      <w:r>
        <w:rPr>
          <w:b w:val="0"/>
        </w:rPr>
        <w:t>• Tamil Script: The Tamil script is primarily used for writing the Tamil language and is not related to the inscriptions of Asoka.</w:t>
      </w:r>
    </w:p>
    <w:p>
      <w:pPr>
        <w:spacing w:before="0"/>
      </w:pPr>
      <w:r>
        <w:rPr>
          <w:b w:val="0"/>
        </w:rPr>
        <w:t>• It evolved independently in southern India and has a distinct structure compared to Brahmi.</w:t>
      </w:r>
    </w:p>
    <w:p>
      <w:pPr>
        <w:spacing w:before="0"/>
      </w:pPr>
      <w:r>
        <w:rPr>
          <w:b w:val="0"/>
        </w:rPr>
        <w:t>• Although Tamil inscriptions exist, they are mostly post-Asokan and were influenced by Brahmi.</w:t>
      </w:r>
    </w:p>
    <w:p>
      <w:pPr>
        <w:spacing w:before="0"/>
      </w:pPr>
      <w:r>
        <w:rPr>
          <w:b w:val="0"/>
        </w:rPr>
        <w:t>• James Prinsep's Contribution: James Prinsep was an English scholar who deciphered the Brahmi script in 1837, unlocking the historical significance of Asoka's inscriptions.</w:t>
      </w:r>
    </w:p>
    <w:p>
      <w:pPr>
        <w:spacing w:before="0"/>
      </w:pPr>
      <w:r>
        <w:rPr>
          <w:b w:val="0"/>
        </w:rPr>
        <w:t>• His work enabled historians to understand the social, political, and religious aspects of Asoka's reign.</w:t>
      </w:r>
    </w:p>
    <w:p>
      <w:pPr>
        <w:spacing w:before="0"/>
      </w:pPr>
      <w:r>
        <w:rPr>
          <w:b w:val="0"/>
        </w:rPr>
        <w:t>• Through decipherment, he revealed key details about Asoka's propagation of Buddhism and his efforts to maintain ethical governance.</w:t>
      </w:r>
    </w:p>
    <w:p>
      <w:pPr>
        <w:spacing w:before="0"/>
      </w:pPr>
      <w:r>
        <w:rPr>
          <w:b w:val="0"/>
        </w:rPr>
        <w:t>• Asoka’s Edicts: Asoka’s inscriptions are categorized into Major Rock Edicts, Minor Rock Edicts, Pillar Edicts, and Cave Inscriptions.</w:t>
      </w:r>
    </w:p>
    <w:p>
      <w:pPr>
        <w:spacing w:before="0"/>
      </w:pPr>
      <w:r>
        <w:rPr>
          <w:b w:val="0"/>
        </w:rPr>
        <w:t>• These edicts provide insights into his policies on governance, environmental conservation, and religious tolerance.</w:t>
      </w:r>
    </w:p>
    <w:p>
      <w:pPr>
        <w:spacing w:before="0"/>
      </w:pPr>
      <w:r>
        <w:rPr>
          <w:b w:val="0"/>
        </w:rPr>
        <w:t>• Key locations of Asoka’s inscriptions include Girnar, Dhauli, Sanchi, and Kalinga.</w:t>
      </w:r>
    </w:p>
    <w:p>
      <w:pPr>
        <w:spacing w:before="0"/>
      </w:pPr>
      <w:r>
        <w:rPr>
          <w:b w:val="0"/>
        </w:rPr>
        <w:t>• Spread of Buddhism: Asoka played a crucial role in the spread of Buddhism across India and beyond, sending missionaries to regions like Sri Lanka, Central Asia, and Southeast Asia.</w:t>
      </w:r>
    </w:p>
    <w:p>
      <w:pPr>
        <w:spacing w:before="0"/>
      </w:pPr>
      <w:r>
        <w:rPr>
          <w:b w:val="0"/>
        </w:rPr>
        <w:t>• Brahmi inscriptions were a medium to propagate Buddhist teachings and ethical principles.</w:t>
      </w:r>
    </w:p>
    <w:p>
      <w:pPr>
        <w:spacing w:before="0"/>
      </w:pPr>
      <w:r>
        <w:rPr>
          <w:b w:val="0"/>
        </w:rPr>
        <w:t>• Historical Significance: Deciphering Brahmi script helped establish an accurate timeline for ancient Indian history.</w:t>
      </w:r>
    </w:p>
    <w:p>
      <w:pPr>
        <w:spacing w:before="0"/>
      </w:pPr>
      <w:r>
        <w:rPr>
          <w:b w:val="0"/>
        </w:rPr>
        <w:t>• Asoka’s inscriptions serve as one of the earliest examples of written communication for governance and religion.</w:t>
      </w:r>
    </w:p>
    <w:p>
      <w:pPr>
        <w:spacing w:before="0"/>
      </w:pPr>
      <w:r>
        <w:rPr>
          <w:b w:val="0"/>
        </w:rPr>
      </w:r>
    </w:p>
    <w:p>
      <w:pPr>
        <w:spacing w:after="100" w:line="360" w:lineRule="auto" w:before="0"/>
      </w:pPr>
      <w:r>
        <w:rPr>
          <w:b w:val="0"/>
        </w:rPr>
        <w:t>6. In the context of Gupta dynasty's administration, which of the following officers is correctly paired with their respective role?</w:t>
      </w:r>
    </w:p>
    <w:p>
      <w:pPr>
        <w:spacing w:before="0"/>
      </w:pPr>
      <w:r>
        <w:rPr>
          <w:b w:val="0"/>
        </w:rPr>
      </w:r>
    </w:p>
    <w:p>
      <w:pPr>
        <w:spacing w:after="100" w:before="0"/>
      </w:pPr>
      <w:r>
        <w:rPr>
          <w:b w:val="0"/>
        </w:rPr>
        <w:t>A. Utkhetayita-Keeper of Royal Kitchen</w:t>
      </w:r>
    </w:p>
    <w:p>
      <w:pPr>
        <w:spacing w:after="100" w:before="0"/>
      </w:pPr>
      <w:r>
        <w:rPr>
          <w:b w:val="0"/>
        </w:rPr>
        <w:t>B. Dhruvadikaranika- Chief Judicial Officer</w:t>
      </w:r>
    </w:p>
    <w:p>
      <w:pPr>
        <w:spacing w:after="100" w:before="0"/>
      </w:pPr>
      <w:r>
        <w:rPr>
          <w:b w:val="0"/>
        </w:rPr>
        <w:t>C. Pustapala-Notary and Keeper of Records</w:t>
      </w:r>
    </w:p>
    <w:p>
      <w:pPr>
        <w:spacing w:after="100" w:before="0"/>
      </w:pPr>
      <w:r>
        <w:rPr>
          <w:b w:val="0"/>
        </w:rPr>
        <w:t>D. Bhandagaradhikrita-Head of Village Watchmen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Pustapala was the Notary and Keeper of Records in the Gupta administration. Utkhetayita was a tax collector, Dhruvadikaranika was the superintendent of land revenue, and Bhandagaradhikrita was the chief treasurer.</w:t>
      </w:r>
    </w:p>
    <w:p>
      <w:pPr>
        <w:spacing w:before="0"/>
      </w:pPr>
      <w:r>
        <w:rPr>
          <w:b w:val="0"/>
        </w:rPr>
      </w:r>
    </w:p>
    <w:p>
      <w:pPr>
        <w:spacing w:after="100" w:line="360" w:lineRule="auto" w:before="0"/>
      </w:pPr>
      <w:r>
        <w:rPr>
          <w:b w:val="0"/>
        </w:rPr>
        <w:t>7. Consider the following statements about badminton strokes: 1) Backhand Net Kill and Forehand Net Kill are examples of forecourt strokes played near the net. 2) Backhand Drive and Forehand Drive are midcourt strokes played from the middle of the court. 3) Forehand Clear is a type of rear court stroke played from the back of the court. Which of the statements given above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1, 2, and 3 are Correct. Key Points Additional Information Important Points</w:t>
      </w:r>
    </w:p>
    <w:p>
      <w:pPr>
        <w:spacing w:before="0"/>
      </w:pPr>
      <w:r>
        <w:rPr>
          <w:b w:val="0"/>
        </w:rPr>
        <w:t>• Statement 1: The Backhand Net Kill and Forehand Net Kill are forecourt strokes played close to the net. These strokes are executed with speed and precision to counter opponents’ shots near the net. Hence, this statement is correct.</w:t>
      </w:r>
    </w:p>
    <w:p>
      <w:pPr>
        <w:spacing w:before="0"/>
      </w:pPr>
      <w:r>
        <w:rPr>
          <w:b w:val="0"/>
        </w:rPr>
        <w:t>• Statement 2: The Backhand Drive and Forehand Drive are examples of midcourt strokes. These strokes are generally played from the middle of the court, allowing players to either maintain or regain control during a rally. Hence, this statement is correct.</w:t>
      </w:r>
    </w:p>
    <w:p>
      <w:pPr>
        <w:spacing w:before="0"/>
      </w:pPr>
      <w:r>
        <w:rPr>
          <w:b w:val="0"/>
        </w:rPr>
        <w:t>• Statement 3: The Forehand Clear is a type of rear court stroke. It is typically played from the back of the court and is used to send the shuttle deep into the opponent’s court to create space for the next shot. Hence, this statement is correct.</w:t>
      </w:r>
    </w:p>
    <w:p>
      <w:pPr>
        <w:spacing w:before="0"/>
      </w:pPr>
      <w:r>
        <w:rPr>
          <w:b w:val="0"/>
        </w:rPr>
        <w:t>• As all three statements are correct, the correct answer is 1, 2, and 3 are Correct.</w:t>
      </w:r>
    </w:p>
    <w:p>
      <w:pPr>
        <w:spacing w:before="0"/>
      </w:pPr>
      <w:r>
        <w:rPr>
          <w:b w:val="0"/>
        </w:rPr>
        <w:t>• Types of Badminton Strokes: Forecourt Strokes: These include net shots, net kills, and net lifts. They are played near the net and require finesse and control.</w:t>
      </w:r>
    </w:p>
    <w:p>
      <w:pPr>
        <w:spacing w:before="0"/>
      </w:pPr>
      <w:r>
        <w:rPr>
          <w:b w:val="0"/>
        </w:rPr>
        <w:t>• Midcourt Strokes: These include drives and pushes that are used to maintain control or apply pressure during rallies.</w:t>
      </w:r>
    </w:p>
    <w:p>
      <w:pPr>
        <w:spacing w:before="0"/>
      </w:pPr>
      <w:r>
        <w:rPr>
          <w:b w:val="0"/>
        </w:rPr>
        <w:t>• Rear Court Strokes: These include clears, smashes, and drops. These strokes are played from the back of the court and are often used to create attacking opportunities.</w:t>
      </w:r>
    </w:p>
    <w:p>
      <w:pPr>
        <w:spacing w:before="0"/>
      </w:pPr>
      <w:r>
        <w:rPr>
          <w:b w:val="0"/>
        </w:rPr>
        <w:t>• Key Characteristics of Strokes: Net Kill: A sharp, downward stroke played close to the net to end a rally quickly.</w:t>
      </w:r>
    </w:p>
    <w:p>
      <w:pPr>
        <w:spacing w:before="0"/>
      </w:pPr>
      <w:r>
        <w:rPr>
          <w:b w:val="0"/>
        </w:rPr>
        <w:t>• Drive: A fast, flat stroke that travels horizontally over the net, often used in doubles matches.</w:t>
      </w:r>
    </w:p>
    <w:p>
      <w:pPr>
        <w:spacing w:before="0"/>
      </w:pPr>
      <w:r>
        <w:rPr>
          <w:b w:val="0"/>
        </w:rPr>
        <w:t>• Clear: A high, deep shot played to move the opponent to the back of their court, creating space for an attack.</w:t>
      </w:r>
    </w:p>
    <w:p>
      <w:pPr>
        <w:spacing w:before="0"/>
      </w:pPr>
      <w:r>
        <w:rPr>
          <w:b w:val="0"/>
        </w:rPr>
        <w:t>• Importance of Stroke Techniques in Badminton: Proper execution of strokes helps in controlling the pace and direction of the game.</w:t>
      </w:r>
    </w:p>
    <w:p>
      <w:pPr>
        <w:spacing w:before="0"/>
      </w:pPr>
      <w:r>
        <w:rPr>
          <w:b w:val="0"/>
        </w:rPr>
        <w:t>• Each stroke is designed for specific situations, such as defense, attack, or rallying.</w:t>
      </w:r>
    </w:p>
    <w:p>
      <w:pPr>
        <w:spacing w:before="0"/>
      </w:pPr>
      <w:r>
        <w:rPr>
          <w:b w:val="0"/>
        </w:rPr>
        <w:t>• Mastering a variety of strokes allows players to adapt to different opponents and strategies.</w:t>
      </w:r>
    </w:p>
    <w:p>
      <w:pPr>
        <w:spacing w:before="0"/>
      </w:pPr>
      <w:r>
        <w:rPr>
          <w:b w:val="0"/>
        </w:rPr>
        <w:t>• Training Tips: Practice footwork to ensure proper positioning for each stroke.</w:t>
      </w:r>
    </w:p>
    <w:p>
      <w:pPr>
        <w:spacing w:before="0"/>
      </w:pPr>
      <w:r>
        <w:rPr>
          <w:b w:val="0"/>
        </w:rPr>
        <w:t>• Focus on grip and wrist movement to improve stroke precision and power.</w:t>
      </w:r>
    </w:p>
    <w:p>
      <w:pPr>
        <w:spacing w:before="0"/>
      </w:pPr>
      <w:r>
        <w:rPr>
          <w:b w:val="0"/>
        </w:rPr>
        <w:t>• Engage in drills that simulate match situations to enhance reaction time and shot selection.</w:t>
      </w:r>
    </w:p>
    <w:p>
      <w:pPr>
        <w:spacing w:before="0"/>
      </w:pPr>
      <w:r>
        <w:rPr>
          <w:b w:val="0"/>
        </w:rPr>
        <w:t>• Badminton Court Divisions: The court is divided into forecourt, midcourt, and rear court.</w:t>
      </w:r>
    </w:p>
    <w:p>
      <w:pPr>
        <w:spacing w:before="0"/>
      </w:pPr>
      <w:r>
        <w:rPr>
          <w:b w:val="0"/>
        </w:rPr>
        <w:t>• Each area is associated with specific types of strokes, such as net shots (forecourt), drives (midcourt), and clears or smashes (rear court).</w:t>
      </w:r>
    </w:p>
    <w:p>
      <w:pPr>
        <w:spacing w:before="0"/>
      </w:pPr>
      <w:r>
        <w:rPr>
          <w:b w:val="0"/>
        </w:rPr>
        <w:t>• Badminton Basics: The objective of badminton is to score points by landing the shuttle in the opponent’s court.</w:t>
      </w:r>
    </w:p>
    <w:p>
      <w:pPr>
        <w:spacing w:before="0"/>
      </w:pPr>
      <w:r>
        <w:rPr>
          <w:b w:val="0"/>
        </w:rPr>
        <w:t>• It requires a combination of physical fitness, technical skill, and tactical intelligence.</w:t>
      </w:r>
    </w:p>
    <w:p>
      <w:pPr>
        <w:spacing w:before="0"/>
      </w:pPr>
      <w:r>
        <w:rPr>
          <w:b w:val="0"/>
        </w:rPr>
        <w:t>• Common Errors in Stroke Execution: Improper Grip: Using the wrong grip can reduce power and accuracy.</w:t>
      </w:r>
    </w:p>
    <w:p>
      <w:pPr>
        <w:spacing w:before="0"/>
      </w:pPr>
      <w:r>
        <w:rPr>
          <w:b w:val="0"/>
        </w:rPr>
        <w:t>• Poor Footwork: Inadequate positioning can lead to mistimed or weak shots.</w:t>
      </w:r>
    </w:p>
    <w:p>
      <w:pPr>
        <w:spacing w:before="0"/>
      </w:pPr>
      <w:r>
        <w:rPr>
          <w:b w:val="0"/>
        </w:rPr>
        <w:t>• Lack of Follow-Through: Not completing the stroke can affect shuttle trajectory.</w:t>
      </w:r>
    </w:p>
    <w:p>
      <w:pPr>
        <w:spacing w:before="0"/>
      </w:pPr>
      <w:r>
        <w:rPr>
          <w:b w:val="0"/>
        </w:rPr>
      </w:r>
    </w:p>
    <w:p>
      <w:pPr>
        <w:spacing w:after="100" w:line="360" w:lineRule="auto" w:before="0"/>
      </w:pPr>
      <w:r>
        <w:rPr>
          <w:b w:val="0"/>
        </w:rPr>
        <w:t>8. The reign of Prithviraj Chauhan concluded in which year?</w:t>
      </w:r>
    </w:p>
    <w:p>
      <w:pPr>
        <w:spacing w:before="0"/>
      </w:pPr>
      <w:r>
        <w:rPr>
          <w:b w:val="0"/>
        </w:rPr>
      </w:r>
    </w:p>
    <w:p>
      <w:pPr>
        <w:spacing w:after="100" w:before="0"/>
      </w:pPr>
      <w:r>
        <w:rPr>
          <w:b w:val="0"/>
        </w:rPr>
        <w:t>A. 1175 CE</w:t>
      </w:r>
    </w:p>
    <w:p>
      <w:pPr>
        <w:spacing w:after="100" w:before="0"/>
      </w:pPr>
      <w:r>
        <w:rPr>
          <w:b w:val="0"/>
        </w:rPr>
        <w:t>B. 1192 CE</w:t>
      </w:r>
    </w:p>
    <w:p>
      <w:pPr>
        <w:spacing w:after="100" w:before="0"/>
      </w:pPr>
      <w:r>
        <w:rPr>
          <w:b w:val="0"/>
        </w:rPr>
        <w:t>C. 1206 CE</w:t>
      </w:r>
    </w:p>
    <w:p>
      <w:pPr>
        <w:spacing w:after="100" w:before="0"/>
      </w:pPr>
      <w:r>
        <w:rPr>
          <w:b w:val="0"/>
        </w:rPr>
        <w:t>D. 1210 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1192 CE. Key Points Additional Information Important Points ```</w:t>
      </w:r>
    </w:p>
    <w:p>
      <w:pPr>
        <w:spacing w:before="0"/>
      </w:pPr>
      <w:r>
        <w:rPr>
          <w:b w:val="0"/>
        </w:rPr>
        <w:t>• Prithviraj Chauhan, also known as Rai Pithora, was a prominent ruler of the Chauhan dynasty who ruled over parts of present-day Rajasthan, Haryana, Delhi, and Uttar Pradesh.</w:t>
      </w:r>
    </w:p>
    <w:p>
      <w:pPr>
        <w:spacing w:before="0"/>
      </w:pPr>
      <w:r>
        <w:rPr>
          <w:b w:val="0"/>
        </w:rPr>
        <w:t>• His reign ended in 1192 CE after the Second Battle of Tarain, where he was defeated by Mohammed Ghori, the ruler of the Ghurid dynasty.</w:t>
      </w:r>
    </w:p>
    <w:p>
      <w:pPr>
        <w:spacing w:before="0"/>
      </w:pPr>
      <w:r>
        <w:rPr>
          <w:b w:val="0"/>
        </w:rPr>
        <w:t>• The Second Battle of Tarain was a pivotal conflict in Indian history that marked the beginning of Muslim dominance in northern India.</w:t>
      </w:r>
    </w:p>
    <w:p>
      <w:pPr>
        <w:spacing w:before="0"/>
      </w:pPr>
      <w:r>
        <w:rPr>
          <w:b w:val="0"/>
        </w:rPr>
        <w:t>• After being defeated, Prithviraj Chauhan was captured by Ghori and was reportedly executed, thus bringing an end to his reign.</w:t>
      </w:r>
    </w:p>
    <w:p>
      <w:pPr>
        <w:spacing w:before="0"/>
      </w:pPr>
      <w:r>
        <w:rPr>
          <w:b w:val="0"/>
        </w:rPr>
        <w:t>• The year 1192 CE is considered a watershed moment in Indian history, as it marked the decline of Rajput power and the rise of Islamic influence in the Indian subcontinent.</w:t>
      </w:r>
    </w:p>
    <w:p>
      <w:pPr>
        <w:spacing w:before="0"/>
      </w:pPr>
      <w:r>
        <w:rPr>
          <w:b w:val="0"/>
        </w:rPr>
        <w:t>• First Battle of Tarain (1191 CE): The First Battle of Tarain took place in 1191 CE between Prithviraj Chauhan and Mohammed Ghori.</w:t>
      </w:r>
    </w:p>
    <w:p>
      <w:pPr>
        <w:spacing w:before="0"/>
      </w:pPr>
      <w:r>
        <w:rPr>
          <w:b w:val="0"/>
        </w:rPr>
        <w:t>• Prithviraj emerged victorious in this battle, forcing Ghori to retreat.</w:t>
      </w:r>
    </w:p>
    <w:p>
      <w:pPr>
        <w:spacing w:before="0"/>
      </w:pPr>
      <w:r>
        <w:rPr>
          <w:b w:val="0"/>
        </w:rPr>
        <w:t>• Despite this victory, Prithviraj failed to consolidate his position, which led to his downfall in the subsequent battle.</w:t>
      </w:r>
    </w:p>
    <w:p>
      <w:pPr>
        <w:spacing w:before="0"/>
      </w:pPr>
      <w:r>
        <w:rPr>
          <w:b w:val="0"/>
        </w:rPr>
        <w:t>• Second Battle of Tarain (1192 CE): In the Second Battle of Tarain, Mohammed Ghori returned with a well-prepared and larger army.</w:t>
      </w:r>
    </w:p>
    <w:p>
      <w:pPr>
        <w:spacing w:before="0"/>
      </w:pPr>
      <w:r>
        <w:rPr>
          <w:b w:val="0"/>
        </w:rPr>
        <w:t>• The Rajput forces, though valiant, were defeated due to strategic errors and the superior tactics of Ghori.</w:t>
      </w:r>
    </w:p>
    <w:p>
      <w:pPr>
        <w:spacing w:before="0"/>
      </w:pPr>
      <w:r>
        <w:rPr>
          <w:b w:val="0"/>
        </w:rPr>
        <w:t>• This battle is often cited as the turning point that led to the establishment of the Delhi Sultanate.</w:t>
      </w:r>
    </w:p>
    <w:p>
      <w:pPr>
        <w:spacing w:before="0"/>
      </w:pPr>
      <w:r>
        <w:rPr>
          <w:b w:val="0"/>
        </w:rPr>
        <w:t>• Mohammed Ghori's Role: Ghori's victory in the Second Battle of Tarain laid the foundation for Muslim rule in India.</w:t>
      </w:r>
    </w:p>
    <w:p>
      <w:pPr>
        <w:spacing w:before="0"/>
      </w:pPr>
      <w:r>
        <w:rPr>
          <w:b w:val="0"/>
        </w:rPr>
        <w:t>• Following this, his general Qutb-ud-din Aibak established the Mamluk Dynasty, marking the beginning of the Delhi Sultanate.</w:t>
      </w:r>
    </w:p>
    <w:p>
      <w:pPr>
        <w:spacing w:before="0"/>
      </w:pPr>
      <w:r>
        <w:rPr>
          <w:b w:val="0"/>
        </w:rPr>
        <w:t>• Legacy of Prithviraj Chauhan: Prithviraj Chauhan is remembered as a brave and skilled warrior, as well as a symbol of Rajput valor and resistance.</w:t>
      </w:r>
    </w:p>
    <w:p>
      <w:pPr>
        <w:spacing w:before="0"/>
      </w:pPr>
      <w:r>
        <w:rPr>
          <w:b w:val="0"/>
        </w:rPr>
        <w:t>• He is a central figure in Indian folklore and history, often celebrated in ballads and poems such as the Prithviraj Raso.</w:t>
      </w:r>
    </w:p>
    <w:p>
      <w:pPr>
        <w:spacing w:before="0"/>
      </w:pPr>
      <w:r>
        <w:rPr>
          <w:b w:val="0"/>
        </w:rPr>
        <w:t>• Second Battle of Tarain: This battle is considered one of the most significant turning points in Indian history, as it marked the beginning of foreign rule in India.</w:t>
      </w:r>
    </w:p>
    <w:p>
      <w:pPr>
        <w:spacing w:before="0"/>
      </w:pPr>
      <w:r>
        <w:rPr>
          <w:b w:val="0"/>
        </w:rPr>
        <w:t>• Strategic Mistakes: Prithviraj Chauhan's lack of preparation and underestimation of Ghori's forces contributed to his defeat in the second battle.</w:t>
      </w:r>
    </w:p>
    <w:p>
      <w:pPr>
        <w:spacing w:before="0"/>
      </w:pPr>
      <w:r>
        <w:rPr>
          <w:b w:val="0"/>
        </w:rPr>
        <w:t>• Formation of the Delhi Sultanate: After the victory in 1192 CE, the groundwork was laid for the establishment of the Delhi Sultanate, which lasted for several centuries.</w:t>
      </w:r>
    </w:p>
    <w:p>
      <w:pPr>
        <w:spacing w:before="0"/>
      </w:pPr>
      <w:r>
        <w:rPr>
          <w:b w:val="0"/>
        </w:rPr>
        <w:t>• Prithviraj Raso: This historical epic, attributed to Chand Bardai, glorifies Prithviraj Chauhan's bravery and valor but contains several legendary and exaggerated accounts.</w:t>
      </w:r>
    </w:p>
    <w:p>
      <w:pPr>
        <w:spacing w:before="0"/>
      </w:pPr>
      <w:r>
        <w:rPr>
          <w:b w:val="0"/>
        </w:rPr>
      </w:r>
    </w:p>
    <w:p>
      <w:pPr>
        <w:spacing w:after="100" w:line="360" w:lineRule="auto" w:before="0"/>
      </w:pPr>
      <w:r>
        <w:rPr>
          <w:b w:val="0"/>
        </w:rPr>
        <w:t>9. What was the role of the India Council established by the Government of India Act, 1858?</w:t>
      </w:r>
    </w:p>
    <w:p>
      <w:pPr>
        <w:spacing w:before="0"/>
      </w:pPr>
      <w:r>
        <w:rPr>
          <w:b w:val="0"/>
        </w:rPr>
      </w:r>
    </w:p>
    <w:p>
      <w:pPr>
        <w:spacing w:after="100" w:before="0"/>
      </w:pPr>
      <w:r>
        <w:rPr>
          <w:b w:val="0"/>
        </w:rPr>
        <w:t>A. To control trade with India</w:t>
      </w:r>
    </w:p>
    <w:p>
      <w:pPr>
        <w:spacing w:after="100" w:before="0"/>
      </w:pPr>
      <w:r>
        <w:rPr>
          <w:b w:val="0"/>
        </w:rPr>
        <w:t>B. To advise the Secretary of State</w:t>
      </w:r>
    </w:p>
    <w:p>
      <w:pPr>
        <w:spacing w:after="100" w:before="0"/>
      </w:pPr>
      <w:r>
        <w:rPr>
          <w:b w:val="0"/>
        </w:rPr>
        <w:t>C. To represent Indian opinion in Britain</w:t>
      </w:r>
    </w:p>
    <w:p>
      <w:pPr>
        <w:spacing w:after="100" w:before="0"/>
      </w:pPr>
      <w:r>
        <w:rPr>
          <w:b w:val="0"/>
        </w:rPr>
        <w:t>D. To review court judgments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advise the Secretary of State. Key Points Additional Information Important Points</w:t>
      </w:r>
    </w:p>
    <w:p>
      <w:pPr>
        <w:spacing w:before="0"/>
      </w:pPr>
      <w:r>
        <w:rPr>
          <w:b w:val="0"/>
        </w:rPr>
        <w:t>• The India Council was established by the Government of India Act, 1858, following the transfer of power from the East India Company to the British Crown.</w:t>
      </w:r>
    </w:p>
    <w:p>
      <w:pPr>
        <w:spacing w:before="0"/>
      </w:pPr>
      <w:r>
        <w:rPr>
          <w:b w:val="0"/>
        </w:rPr>
        <w:t>• The Council was composed of 15 members, most of whom were experienced officials with knowledge of Indian affairs.</w:t>
      </w:r>
    </w:p>
    <w:p>
      <w:pPr>
        <w:spacing w:before="0"/>
      </w:pPr>
      <w:r>
        <w:rPr>
          <w:b w:val="0"/>
        </w:rPr>
        <w:t>• Its primary role was to advise the Secretary of State for India, who was responsible for overseeing Indian administration from Britain.</w:t>
      </w:r>
    </w:p>
    <w:p>
      <w:pPr>
        <w:spacing w:before="0"/>
      </w:pPr>
      <w:r>
        <w:rPr>
          <w:b w:val="0"/>
        </w:rPr>
        <w:t>• The Council ensured continuity in governance by providing expert opinions on issues such as financial administration, military strategy, and legislation.</w:t>
      </w:r>
    </w:p>
    <w:p>
      <w:pPr>
        <w:spacing w:before="0"/>
      </w:pPr>
      <w:r>
        <w:rPr>
          <w:b w:val="0"/>
        </w:rPr>
        <w:t>• This advisory body was crucial in shaping British policies toward India during the colonial period, serving as a bridge between British Parliament and Indian administration.</w:t>
      </w:r>
    </w:p>
    <w:p>
      <w:pPr>
        <w:spacing w:before="0"/>
      </w:pPr>
      <w:r>
        <w:rPr>
          <w:b w:val="0"/>
        </w:rPr>
        <w:t>• Government of India Act, 1858: Passed following the Indian Rebellion of 1857, also known as the Sepoy Mutiny.</w:t>
      </w:r>
    </w:p>
    <w:p>
      <w:pPr>
        <w:spacing w:before="0"/>
      </w:pPr>
      <w:r>
        <w:rPr>
          <w:b w:val="0"/>
        </w:rPr>
        <w:t>• This Act marked the end of the rule of the East India Company and transferred control of India to the British Crown.</w:t>
      </w:r>
    </w:p>
    <w:p>
      <w:pPr>
        <w:spacing w:before="0"/>
      </w:pPr>
      <w:r>
        <w:rPr>
          <w:b w:val="0"/>
        </w:rPr>
        <w:t>• The Secretary of State for India was appointed as the chief authority in Britain to oversee Indian governance.</w:t>
      </w:r>
    </w:p>
    <w:p>
      <w:pPr>
        <w:spacing w:before="0"/>
      </w:pPr>
      <w:r>
        <w:rPr>
          <w:b w:val="0"/>
        </w:rPr>
        <w:t>• The Act introduced centralized governance under the Crown, aiming to prevent further rebellions and improve administrative efficiency.</w:t>
      </w:r>
    </w:p>
    <w:p>
      <w:pPr>
        <w:spacing w:before="0"/>
      </w:pPr>
      <w:r>
        <w:rPr>
          <w:b w:val="0"/>
        </w:rPr>
        <w:t>• Secretary of State for India: The Secretary of State was a member of the British Cabinet, responsible for all matters related to India.</w:t>
      </w:r>
    </w:p>
    <w:p>
      <w:pPr>
        <w:spacing w:before="0"/>
      </w:pPr>
      <w:r>
        <w:rPr>
          <w:b w:val="0"/>
        </w:rPr>
        <w:t>• The position was created by the Government of India Act, 1858.</w:t>
      </w:r>
    </w:p>
    <w:p>
      <w:pPr>
        <w:spacing w:before="0"/>
      </w:pPr>
      <w:r>
        <w:rPr>
          <w:b w:val="0"/>
        </w:rPr>
        <w:t>• The Secretary was assisted by the India Council in decision-making.</w:t>
      </w:r>
    </w:p>
    <w:p>
      <w:pPr>
        <w:spacing w:before="0"/>
      </w:pPr>
      <w:r>
        <w:rPr>
          <w:b w:val="0"/>
        </w:rPr>
        <w:t>• This role was abolished in 1947 following India's independence.</w:t>
      </w:r>
    </w:p>
    <w:p>
      <w:pPr>
        <w:spacing w:before="0"/>
      </w:pPr>
      <w:r>
        <w:rPr>
          <w:b w:val="0"/>
        </w:rPr>
        <w:t>• Functions of the India Council: Provided expert advice on Indian administration, including laws, revenue policies, and military matters.</w:t>
      </w:r>
    </w:p>
    <w:p>
      <w:pPr>
        <w:spacing w:before="0"/>
      </w:pPr>
      <w:r>
        <w:rPr>
          <w:b w:val="0"/>
        </w:rPr>
        <w:t>• Reviewed legislative proposals and financial expenditures related to India.</w:t>
      </w:r>
    </w:p>
    <w:p>
      <w:pPr>
        <w:spacing w:before="0"/>
      </w:pPr>
      <w:r>
        <w:rPr>
          <w:b w:val="0"/>
        </w:rPr>
        <w:t>• Served as a repository of knowledge and expertise, ensuring continuity in governance.</w:t>
      </w:r>
    </w:p>
    <w:p>
      <w:pPr>
        <w:spacing w:before="0"/>
      </w:pPr>
      <w:r>
        <w:rPr>
          <w:b w:val="0"/>
        </w:rPr>
        <w:t>• Facilitated communication between the British government and Indian administration.</w:t>
      </w:r>
    </w:p>
    <w:p>
      <w:pPr>
        <w:spacing w:before="0"/>
      </w:pPr>
      <w:r>
        <w:rPr>
          <w:b w:val="0"/>
        </w:rPr>
        <w:t>• Impact of the India Council: Helped streamline governance during the British colonial period.</w:t>
      </w:r>
    </w:p>
    <w:p>
      <w:pPr>
        <w:spacing w:before="0"/>
      </w:pPr>
      <w:r>
        <w:rPr>
          <w:b w:val="0"/>
        </w:rPr>
        <w:t>• Played a role in shaping policies that affected millions in India.</w:t>
      </w:r>
    </w:p>
    <w:p>
      <w:pPr>
        <w:spacing w:before="0"/>
      </w:pPr>
      <w:r>
        <w:rPr>
          <w:b w:val="0"/>
        </w:rPr>
        <w:t>• However, it was criticized for being disconnected from the realities faced by Indians and for perpetuating colonial exploitation.</w:t>
      </w:r>
    </w:p>
    <w:p>
      <w:pPr>
        <w:spacing w:before="0"/>
      </w:pPr>
      <w:r>
        <w:rPr>
          <w:b w:val="0"/>
        </w:rPr>
        <w:t>• Option 1: To control trade with India - Incorrect. Trade matters were handled by the East India Company before 1858. Post-1858, trade was not the primary focus of the India Council.</w:t>
      </w:r>
    </w:p>
    <w:p>
      <w:pPr>
        <w:spacing w:before="0"/>
      </w:pPr>
      <w:r>
        <w:rPr>
          <w:b w:val="0"/>
        </w:rPr>
        <w:t>• Option 3: To represent Indian opinion in Britain - Incorrect. The India Council represented British interests and expertise in Indian governance, not Indian opinions.</w:t>
      </w:r>
    </w:p>
    <w:p>
      <w:pPr>
        <w:spacing w:before="0"/>
      </w:pPr>
      <w:r>
        <w:rPr>
          <w:b w:val="0"/>
        </w:rPr>
        <w:t>• Option 4: To review court judgments - Incorrect. Reviewing court judgments was not within the purview of the India Council. Judiciary matters were handled separately.</w:t>
      </w:r>
    </w:p>
    <w:p>
      <w:pPr>
        <w:spacing w:before="0"/>
      </w:pPr>
      <w:r>
        <w:rPr>
          <w:b w:val="0"/>
        </w:rPr>
      </w:r>
    </w:p>
    <w:p>
      <w:pPr>
        <w:spacing w:after="100" w:line="360" w:lineRule="auto" w:before="0"/>
      </w:pPr>
      <w:r>
        <w:rPr>
          <w:b w:val="0"/>
        </w:rPr>
        <w:t>10. Consider the following statements about the 38th National Games Judo 2025 Final Results: 1) Sidharth Rawat from Uttarakhand won the gold medal in the men's 60 kg category, while Asmita Dev from Uttar Pradesh won the women's 48 kg category. 2) Rohit Majgul of Gujarat won gold in men's -66 kg, and Shraddha Chopade of Maharashtra won gold in women's 52 kg.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(1 and 2 are Correct). Key Points Additional Information</w:t>
      </w:r>
    </w:p>
    <w:p>
      <w:pPr>
        <w:spacing w:before="0"/>
      </w:pPr>
      <w:r>
        <w:rPr>
          <w:b w:val="0"/>
        </w:rPr>
        <w:t>• Statement 1: It is mentioned that Sidharth Rawat from Uttarakhand won the gold medal in the men's 60 kg category, while Asmita Dev from Uttar Pradesh secured gold in the women's 48 kg category. This detail is accurate as per official reports from the 38th National Games Judo 2025 Final Results. Hence, statement 1 is correct.</w:t>
      </w:r>
    </w:p>
    <w:p>
      <w:pPr>
        <w:spacing w:before="0"/>
      </w:pPr>
      <w:r>
        <w:rPr>
          <w:b w:val="0"/>
        </w:rPr>
        <w:t>• Statement 2: The statement claims that Rohit Majgul of Gujarat won gold in men's -66 kg category and Shraddha Chopade of Maharashtra won gold in women's 52 kg category. These results have been officially confirmed, ensuring the accuracy of the claim. Hence, statement 2 is correct.</w:t>
      </w:r>
    </w:p>
    <w:p>
      <w:pPr>
        <w:spacing w:before="0"/>
      </w:pPr>
      <w:r>
        <w:rPr>
          <w:b w:val="0"/>
        </w:rPr>
        <w:t>• Statement Analysis: Both statements provide accurate information regarding the winners of specific weight categories in Judo competitions during the 38th National Games Judo 2025. Therefore, the correct option is Option 3, which states that both statements are correct.</w:t>
      </w:r>
    </w:p>
    <w:p>
      <w:pPr>
        <w:spacing w:before="0"/>
      </w:pPr>
      <w:r>
        <w:rPr>
          <w:b w:val="0"/>
        </w:rPr>
        <w:t>• Judo Results Confirmation: The results align with the official records and announcements made during the event, showcasing accomplishments by athletes from different states in India.</w:t>
      </w:r>
    </w:p>
    <w:p>
      <w:pPr>
        <w:spacing w:before="0"/>
      </w:pPr>
      <w:r>
        <w:rPr>
          <w:b w:val="0"/>
        </w:rPr>
        <w:t>• National Games: The National Games serve as a platform for athletes across India to showcase their skills and compete at a national level.</w:t>
      </w:r>
    </w:p>
    <w:p>
      <w:pPr>
        <w:spacing w:before="0"/>
      </w:pPr>
      <w:r>
        <w:rPr>
          <w:b w:val="0"/>
        </w:rPr>
        <w:t>• The 38th edition of the National Games was held in 2025, featuring multiple sports categories, including Judo.</w:t>
      </w:r>
    </w:p>
    <w:p>
      <w:pPr>
        <w:spacing w:before="0"/>
      </w:pPr>
      <w:r>
        <w:rPr>
          <w:b w:val="0"/>
        </w:rPr>
        <w:t>• Sports competitions like Judo highlight the development and promotion of martial arts in India.</w:t>
      </w:r>
    </w:p>
    <w:p>
      <w:pPr>
        <w:spacing w:before="0"/>
      </w:pPr>
      <w:r>
        <w:rPr>
          <w:b w:val="0"/>
        </w:rPr>
        <w:t>• Judo in India: Judo is a popular martial art and Olympic sport that has gained significant traction in India over the years.</w:t>
      </w:r>
    </w:p>
    <w:p>
      <w:pPr>
        <w:spacing w:before="0"/>
      </w:pPr>
      <w:r>
        <w:rPr>
          <w:b w:val="0"/>
        </w:rPr>
        <w:t>• Indian athletes have consistently participated in international Judo championships, contributing to its growth in the country.</w:t>
      </w:r>
    </w:p>
    <w:p>
      <w:pPr>
        <w:spacing w:before="0"/>
      </w:pPr>
      <w:r>
        <w:rPr>
          <w:b w:val="0"/>
        </w:rPr>
        <w:t>• The National Games provide an opportunity for athletes to prepare for international competitions.</w:t>
      </w:r>
    </w:p>
    <w:p>
      <w:pPr>
        <w:spacing w:before="0"/>
      </w:pPr>
      <w:r>
        <w:rPr>
          <w:b w:val="0"/>
        </w:rPr>
        <w:t>• Key Achievements: Athletes like Sidharth Rawat, Asmita Dev, Rohit Majgul, and Shraddha Chopade represent the growing talent pool in martial arts across various states.</w:t>
      </w:r>
    </w:p>
    <w:p>
      <w:pPr>
        <w:spacing w:before="0"/>
      </w:pPr>
      <w:r>
        <w:rPr>
          <w:b w:val="0"/>
        </w:rPr>
        <w:t>• States like Uttarakhand, Uttar Pradesh, Gujarat, and Maharashtra contribute significantly to sports development in India.</w:t>
      </w:r>
    </w:p>
    <w:p>
      <w:pPr>
        <w:spacing w:before="0"/>
      </w:pPr>
      <w:r>
        <w:rPr>
          <w:b w:val="0"/>
        </w:rPr>
        <w:t>• Important Points: Judo competitions are categorized by weight classes, ensuring fair and equal competition among athletes.</w:t>
      </w:r>
    </w:p>
    <w:p>
      <w:pPr>
        <w:spacing w:before="0"/>
      </w:pPr>
      <w:r>
        <w:rPr>
          <w:b w:val="0"/>
        </w:rPr>
        <w:t>• The National Games promote inter-state rivalry and foster a spirit of excellence in sports.</w:t>
      </w:r>
    </w:p>
    <w:p>
      <w:pPr>
        <w:spacing w:before="0"/>
      </w:pPr>
      <w:r>
        <w:rPr>
          <w:b w:val="0"/>
        </w:rPr>
        <w:t>• Winners of the National Games often go on to represent India in international tournaments, including the Olympics.</w:t>
      </w:r>
    </w:p>
    <w:p>
      <w:pPr>
        <w:spacing w:before="0"/>
      </w:pPr>
      <w:r>
        <w:rPr>
          <w:b w:val="0"/>
        </w:rPr>
      </w:r>
    </w:p>
    <w:p>
      <w:pPr>
        <w:spacing w:after="100" w:line="360" w:lineRule="auto" w:before="0"/>
      </w:pPr>
      <w:r>
        <w:rPr>
          <w:b w:val="0"/>
        </w:rPr>
        <w:t>11. Read the below statements marked as Assertion (A) and Reason (R). Mark the correct options: Assertion (A): In squash, the serve must hit the front wall between the service line and out line and land in the opposite half of the court beyond the half-court line for it to be legal. Reason (R): Players must alternate between service boxes after each successful serve to maintain fairness and court coverage during the match.</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In squash, the serve must hit the front wall between the service line and out line and land in the opposite half of the court beyond the half-court line for it to be legal. This statement is correct.</w:t>
      </w:r>
    </w:p>
    <w:p>
      <w:pPr>
        <w:spacing w:before="0"/>
      </w:pPr>
      <w:r>
        <w:rPr>
          <w:b w:val="0"/>
        </w:rPr>
        <w:t>• The serve in squash must be executed properly to ensure fairness and adherence to the rules. The ball must strike the front wall between the service line and the out line, and then land in the opposite quarter of the court beyond the half-court line. These rules are designed to maintain the competitive integrity of the game.</w:t>
      </w:r>
    </w:p>
    <w:p>
      <w:pPr>
        <w:spacing w:before="0"/>
      </w:pPr>
      <w:r>
        <w:rPr>
          <w:b w:val="0"/>
        </w:rPr>
        <w:t>• Reason (R): Players must alternate between service boxes after each successful serve to maintain fairness and court coverage during the match. This statement is incorrect.</w:t>
      </w:r>
    </w:p>
    <w:p>
      <w:pPr>
        <w:spacing w:before="0"/>
      </w:pPr>
      <w:r>
        <w:rPr>
          <w:b w:val="0"/>
        </w:rPr>
        <w:t>• In squash, players do not alternate service boxes after each successful serve. The server continues to serve from the same box as long as they win points during their service. Alternating service boxes is not a rule in squash but might appear in other sports like badminton.</w:t>
      </w:r>
    </w:p>
    <w:p>
      <w:pPr>
        <w:spacing w:before="0"/>
      </w:pPr>
      <w:r>
        <w:rPr>
          <w:b w:val="0"/>
        </w:rPr>
        <w:t>• Hence, the correct answer is that the assertion is true, but the reason is false.</w:t>
      </w:r>
    </w:p>
    <w:p>
      <w:pPr>
        <w:spacing w:before="0"/>
      </w:pPr>
      <w:r>
        <w:rPr>
          <w:b w:val="0"/>
        </w:rPr>
        <w:t>• Squash Rules for Serving: The player serving must stand inside the service box and strike the ball directly to the front wall.</w:t>
      </w:r>
    </w:p>
    <w:p>
      <w:pPr>
        <w:spacing w:before="0"/>
      </w:pPr>
      <w:r>
        <w:rPr>
          <w:b w:val="0"/>
        </w:rPr>
        <w:t>• The ball must hit the front wall between the service line and the out line.</w:t>
      </w:r>
    </w:p>
    <w:p>
      <w:pPr>
        <w:spacing w:before="0"/>
      </w:pPr>
      <w:r>
        <w:rPr>
          <w:b w:val="0"/>
        </w:rPr>
        <w:t>• After hitting the front wall, the ball must land in the opposite quarter of the court beyond the half-court line.</w:t>
      </w:r>
    </w:p>
    <w:p>
      <w:pPr>
        <w:spacing w:before="0"/>
      </w:pPr>
      <w:r>
        <w:rPr>
          <w:b w:val="0"/>
        </w:rPr>
        <w:t>• The serve is considered a fault if the ball hits the tin, misses the front wall, or lands outside the designated area.</w:t>
      </w:r>
    </w:p>
    <w:p>
      <w:pPr>
        <w:spacing w:before="0"/>
      </w:pPr>
      <w:r>
        <w:rPr>
          <w:b w:val="0"/>
        </w:rPr>
        <w:t>• Squash Service Rules: If the server wins a point, they continue serving from the same service box.</w:t>
      </w:r>
    </w:p>
    <w:p>
      <w:pPr>
        <w:spacing w:before="0"/>
      </w:pPr>
      <w:r>
        <w:rPr>
          <w:b w:val="0"/>
        </w:rPr>
        <w:t>• Players alternate service boxes only when the server loses the rally, and the opponent takes over as the server.</w:t>
      </w:r>
    </w:p>
    <w:p>
      <w:pPr>
        <w:spacing w:before="0"/>
      </w:pPr>
      <w:r>
        <w:rPr>
          <w:b w:val="0"/>
        </w:rPr>
        <w:t>• The server must keep one foot inside the service box during the serve.</w:t>
      </w:r>
    </w:p>
    <w:p>
      <w:pPr>
        <w:spacing w:before="0"/>
      </w:pPr>
      <w:r>
        <w:rPr>
          <w:b w:val="0"/>
        </w:rPr>
        <w:t>• Key Features of Squash Gameplay: Squash is played in a four-walled court, and the ball must remain within the boundaries marked on the walls.</w:t>
      </w:r>
    </w:p>
    <w:p>
      <w:pPr>
        <w:spacing w:before="0"/>
      </w:pPr>
      <w:r>
        <w:rPr>
          <w:b w:val="0"/>
        </w:rPr>
        <w:t>• The objective is to win rallies by hitting the ball in a way that the opponent cannot return it successfully.</w:t>
      </w:r>
    </w:p>
    <w:p>
      <w:pPr>
        <w:spacing w:before="0"/>
      </w:pPr>
      <w:r>
        <w:rPr>
          <w:b w:val="0"/>
        </w:rPr>
        <w:t>• Scoring can follow different formats, including point-a-rally scoring and hand-in-hand-out scoring, depending on the tournament rules.</w:t>
      </w:r>
    </w:p>
    <w:p>
      <w:pPr>
        <w:spacing w:before="0"/>
      </w:pPr>
      <w:r>
        <w:rPr>
          <w:b w:val="0"/>
        </w:rPr>
        <w:t>• Common Misconceptions: Alternating service boxes after every successful serve is not a rule in squash; this might be confused with rules from other sports.</w:t>
      </w:r>
    </w:p>
    <w:p>
      <w:pPr>
        <w:spacing w:before="0"/>
      </w:pPr>
      <w:r>
        <w:rPr>
          <w:b w:val="0"/>
        </w:rPr>
        <w:t>• Squash is often mistaken as having similar rules to racquet sports like tennis or badminton, but it has distinct gameplay regulations.</w:t>
      </w:r>
    </w:p>
    <w:p>
      <w:pPr>
        <w:spacing w:before="0"/>
      </w:pPr>
      <w:r>
        <w:rPr>
          <w:b w:val="0"/>
        </w:rPr>
        <w:t>• Squash Court Dimensions: The court is rectangular, and the dimensions are standardized for professional games. The front wall height is 4.57 meters, and the court length is 9.75 meters.</w:t>
      </w:r>
    </w:p>
    <w:p>
      <w:pPr>
        <w:spacing w:before="0"/>
      </w:pPr>
      <w:r>
        <w:rPr>
          <w:b w:val="0"/>
        </w:rPr>
        <w:t>• Scoring Systems: Modern squash uses point-a-rally scoring where points are awarded irrespective of who served. Traditionally, hand-in-hand-out scoring was used.</w:t>
      </w:r>
    </w:p>
    <w:p>
      <w:pPr>
        <w:spacing w:before="0"/>
      </w:pPr>
      <w:r>
        <w:rPr>
          <w:b w:val="0"/>
        </w:rPr>
        <w:t>• Serving Eligibility: The first serve is decided by a spin of the racket or a coin toss, and subsequent serves depend on the rally outcomes.</w:t>
      </w:r>
    </w:p>
    <w:p>
      <w:pPr>
        <w:spacing w:before="0"/>
      </w:pPr>
      <w:r>
        <w:rPr>
          <w:b w:val="0"/>
        </w:rPr>
        <w:t>• Squash Ball Types: Different balls are used based on skill levels and court conditions, such as single yellow dot balls for beginners and double yellow dot balls for professionals.</w:t>
      </w:r>
    </w:p>
    <w:p>
      <w:pPr>
        <w:spacing w:before="0"/>
      </w:pPr>
      <w:r>
        <w:rPr>
          <w:b w:val="0"/>
        </w:rPr>
      </w:r>
    </w:p>
    <w:p>
      <w:pPr>
        <w:spacing w:after="100" w:line="360" w:lineRule="auto" w:before="0"/>
      </w:pPr>
      <w:r>
        <w:rPr>
          <w:b w:val="0"/>
        </w:rPr>
        <w:t>12. Who is the author of the book 'The Great Indian Novel'?</w:t>
      </w:r>
    </w:p>
    <w:p>
      <w:pPr>
        <w:spacing w:before="0"/>
      </w:pPr>
      <w:r>
        <w:rPr>
          <w:b w:val="0"/>
        </w:rPr>
      </w:r>
    </w:p>
    <w:p>
      <w:pPr>
        <w:spacing w:after="100" w:before="0"/>
      </w:pPr>
      <w:r>
        <w:rPr>
          <w:b w:val="0"/>
        </w:rPr>
        <w:t>A. Devdutt Pattanaik</w:t>
      </w:r>
    </w:p>
    <w:p>
      <w:pPr>
        <w:spacing w:after="100" w:before="0"/>
      </w:pPr>
      <w:r>
        <w:rPr>
          <w:b w:val="0"/>
        </w:rPr>
        <w:t>B. Shashi Tharoor</w:t>
      </w:r>
    </w:p>
    <w:p>
      <w:pPr>
        <w:spacing w:after="100" w:before="0"/>
      </w:pPr>
      <w:r>
        <w:rPr>
          <w:b w:val="0"/>
        </w:rPr>
        <w:t>C. Sanjeev Sanyal</w:t>
      </w:r>
    </w:p>
    <w:p>
      <w:pPr>
        <w:spacing w:after="100" w:before="0"/>
      </w:pPr>
      <w:r>
        <w:rPr>
          <w:b w:val="0"/>
        </w:rPr>
        <w:t>D. Gurcharan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 Important Points</w:t>
      </w:r>
    </w:p>
    <w:p>
      <w:pPr>
        <w:spacing w:before="0"/>
      </w:pPr>
      <w:r>
        <w:rPr>
          <w:b w:val="0"/>
        </w:rPr>
        <w:t>• Shashi Tharoor is the author of the book 'The Great Indian Novel', which is a satirical novel that reinterprets the Indian epic Mahabharata in the context of India's modern history and politics.</w:t>
      </w:r>
    </w:p>
    <w:p>
      <w:pPr>
        <w:spacing w:before="0"/>
      </w:pPr>
      <w:r>
        <w:rPr>
          <w:b w:val="0"/>
        </w:rPr>
        <w:t>• The book was first published in 1989 and is highly acclaimed for its wit, cultural references, and integration of Indian politics with mythology.</w:t>
      </w:r>
    </w:p>
    <w:p>
      <w:pPr>
        <w:spacing w:before="0"/>
      </w:pPr>
      <w:r>
        <w:rPr>
          <w:b w:val="0"/>
        </w:rPr>
        <w:t>• Tharoor, a renowned Indian politician, diplomat, and writer, is known for his command over the English language and his ability to blend humor with intellectual insight in his works.</w:t>
      </w:r>
    </w:p>
    <w:p>
      <w:pPr>
        <w:spacing w:before="0"/>
      </w:pPr>
      <w:r>
        <w:rPr>
          <w:b w:val="0"/>
        </w:rPr>
        <w:t>• The title of the book, 'The Great Indian Novel', is a play on the title of the classic work 'The Great American Novel' and reflects the intertwining of literature and national identity.</w:t>
      </w:r>
    </w:p>
    <w:p>
      <w:pPr>
        <w:spacing w:before="0"/>
      </w:pPr>
      <w:r>
        <w:rPr>
          <w:b w:val="0"/>
        </w:rPr>
        <w:t>• Through this novel, Shashi Tharoor critiques and explores the socio-political landscape of India from the colonial era to post-Independence.</w:t>
      </w:r>
    </w:p>
    <w:p>
      <w:pPr>
        <w:spacing w:before="0"/>
      </w:pPr>
      <w:r>
        <w:rPr>
          <w:b w:val="0"/>
        </w:rPr>
        <w:t>• About Shashi Tharoor: Born on 9 March 1956, Shashi Tharoor has had a distinguished career in international diplomacy, having served as an Under-Secretary-General at the United Nations.</w:t>
      </w:r>
    </w:p>
    <w:p>
      <w:pPr>
        <w:spacing w:before="0"/>
      </w:pPr>
      <w:r>
        <w:rPr>
          <w:b w:val="0"/>
        </w:rPr>
        <w:t>• He is a Member of Parliament from Thiruvananthapuram, Kerala, and has authored several critically acclaimed books.</w:t>
      </w:r>
    </w:p>
    <w:p>
      <w:pPr>
        <w:spacing w:before="0"/>
      </w:pPr>
      <w:r>
        <w:rPr>
          <w:b w:val="0"/>
        </w:rPr>
        <w:t>• Tharoor is known for his eloquence and unique literary style, which often combines satire, wit, and historical insights.</w:t>
      </w:r>
    </w:p>
    <w:p>
      <w:pPr>
        <w:spacing w:before="0"/>
      </w:pPr>
      <w:r>
        <w:rPr>
          <w:b w:val="0"/>
        </w:rPr>
        <w:t>• About 'The Great Indian Novel': The novel reimagines modern Indian political history as an allegory of the Mahabharata, an ancient Indian epic. The characters in the book are fictionalized versions of famous Indian political figures.</w:t>
      </w:r>
    </w:p>
    <w:p>
      <w:pPr>
        <w:spacing w:before="0"/>
      </w:pPr>
      <w:r>
        <w:rPr>
          <w:b w:val="0"/>
        </w:rPr>
        <w:t>• For instance, the character of Gangaji represents Mahatma Gandhi, while Dhritarashtra symbolizes Jawaharlal Nehru.</w:t>
      </w:r>
    </w:p>
    <w:p>
      <w:pPr>
        <w:spacing w:before="0"/>
      </w:pPr>
      <w:r>
        <w:rPr>
          <w:b w:val="0"/>
        </w:rPr>
        <w:t>• The book is divided into 18 "books" or chapters, mirroring the 18 parvas (books) of the Mahabharata.</w:t>
      </w:r>
    </w:p>
    <w:p>
      <w:pPr>
        <w:spacing w:before="0"/>
      </w:pPr>
      <w:r>
        <w:rPr>
          <w:b w:val="0"/>
        </w:rPr>
        <w:t>• It is a commentary on Indian politics, colonialism, culture, and the challenges faced by post-Independence India.</w:t>
      </w:r>
    </w:p>
    <w:p>
      <w:pPr>
        <w:spacing w:before="0"/>
      </w:pPr>
      <w:r>
        <w:rPr>
          <w:b w:val="0"/>
        </w:rPr>
        <w:t>• Other Works by Shashi Tharoor: Some of his other notable books include 'An Era of Darkness: The British Empire in India', 'Why I Am a Hindu', 'The Paradoxical Prime Minister', and 'Pax Indica'.</w:t>
      </w:r>
    </w:p>
    <w:p>
      <w:pPr>
        <w:spacing w:before="0"/>
      </w:pPr>
      <w:r>
        <w:rPr>
          <w:b w:val="0"/>
        </w:rPr>
        <w:t>• His works span fiction, non-fiction, and essays, and they often deal with themes like Indian identity, history, and politics.</w:t>
      </w:r>
    </w:p>
    <w:p>
      <w:pPr>
        <w:spacing w:before="0"/>
      </w:pPr>
      <w:r>
        <w:rPr>
          <w:b w:val="0"/>
        </w:rPr>
        <w:t>• Other Options Explained: Devdutt Pattanaik: He is a prominent Indian author and mythologist known for his works on Hindu mythology. He is not the author of 'The Great Indian Novel'.</w:t>
      </w:r>
    </w:p>
    <w:p>
      <w:pPr>
        <w:spacing w:before="0"/>
      </w:pPr>
      <w:r>
        <w:rPr>
          <w:b w:val="0"/>
        </w:rPr>
        <w:t>• Sanjeev Sanyal: An Indian economist and author known for his works on Indian history and geography, such as 'The Ocean of Churn'. He is not associated with this book.</w:t>
      </w:r>
    </w:p>
    <w:p>
      <w:pPr>
        <w:spacing w:before="0"/>
      </w:pPr>
      <w:r>
        <w:rPr>
          <w:b w:val="0"/>
        </w:rPr>
        <w:t>• Gurcharan Das: An Indian author and commentator, known for books like 'India Unbound'. He did not write 'The Great Indian Novel'.</w:t>
      </w:r>
    </w:p>
    <w:p>
      <w:pPr>
        <w:spacing w:before="0"/>
      </w:pPr>
      <w:r>
        <w:rPr>
          <w:b w:val="0"/>
        </w:rPr>
        <w:t>• The Mahabharata serves as the foundation for the novel, making it an excellent blend of ancient Indian literature and modern political commentary.</w:t>
      </w:r>
    </w:p>
    <w:p>
      <w:pPr>
        <w:spacing w:before="0"/>
      </w:pPr>
      <w:r>
        <w:rPr>
          <w:b w:val="0"/>
        </w:rPr>
        <w:t>• Shashi Tharoor employs humor and satire to depict the complexities of Indian politics, making the book a must-read for enthusiasts of Indian history and literature.</w:t>
      </w:r>
    </w:p>
    <w:p>
      <w:pPr>
        <w:spacing w:before="0"/>
      </w:pPr>
      <w:r>
        <w:rPr>
          <w:b w:val="0"/>
        </w:rPr>
        <w:t>• The book has been translated into multiple languages and continues to be celebrated as a masterpiece of Indian English literature.</w:t>
      </w:r>
    </w:p>
    <w:p>
      <w:pPr>
        <w:spacing w:before="0"/>
      </w:pPr>
      <w:r>
        <w:rPr>
          <w:b w:val="0"/>
        </w:rPr>
      </w:r>
    </w:p>
    <w:p>
      <w:pPr>
        <w:spacing w:after="100" w:line="360" w:lineRule="auto" w:before="0"/>
      </w:pPr>
      <w:r>
        <w:rPr>
          <w:b w:val="0"/>
        </w:rPr>
        <w:t>13. Which of the following statements correctly identifies the author and thematic focus of the novel "A Fine Balance"?</w:t>
      </w:r>
    </w:p>
    <w:p>
      <w:pPr>
        <w:spacing w:before="0"/>
      </w:pPr>
      <w:r>
        <w:rPr>
          <w:b w:val="0"/>
        </w:rPr>
      </w:r>
    </w:p>
    <w:p>
      <w:pPr>
        <w:spacing w:after="100" w:before="0"/>
      </w:pPr>
      <w:r>
        <w:rPr>
          <w:b w:val="0"/>
        </w:rPr>
        <w:t>A. Salman Rushdie, focusing on post-colonial identity and magical realism</w:t>
      </w:r>
    </w:p>
    <w:p>
      <w:pPr>
        <w:spacing w:after="100" w:before="0"/>
      </w:pPr>
      <w:r>
        <w:rPr>
          <w:b w:val="0"/>
        </w:rPr>
        <w:t>B. Rohinton Mistry, exploring social injustices during India's Emergency period</w:t>
      </w:r>
    </w:p>
    <w:p>
      <w:pPr>
        <w:spacing w:after="100" w:before="0"/>
      </w:pPr>
      <w:r>
        <w:rPr>
          <w:b w:val="0"/>
        </w:rPr>
        <w:t>C. Jhumpa Lahiri, depicting the immigrant experience in 1980s New York</w:t>
      </w:r>
    </w:p>
    <w:p>
      <w:pPr>
        <w:spacing w:after="100" w:before="0"/>
      </w:pPr>
      <w:r>
        <w:rPr>
          <w:b w:val="0"/>
        </w:rPr>
        <w:t>D. Arundhati Roy, examining environmental activism and political corruption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Rohinton Mistry, exploring social injustices during India's Emergency period. Key Points Additional Information Important Points</w:t>
      </w:r>
    </w:p>
    <w:p>
      <w:pPr>
        <w:spacing w:before="0"/>
      </w:pPr>
      <w:r>
        <w:rPr>
          <w:b w:val="0"/>
        </w:rPr>
        <w:t>• "A Fine Balance" is a novel written by Rohinton Mistry, a celebrated Indian-Canadian author, published in 1995.</w:t>
      </w:r>
    </w:p>
    <w:p>
      <w:pPr>
        <w:spacing w:before="0"/>
      </w:pPr>
      <w:r>
        <w:rPr>
          <w:b w:val="0"/>
        </w:rPr>
        <w:t>• The novel is set during the tumultuous period of India's Emergency (1975-1977), declared by then Prime Minister Indira Gandhi.</w:t>
      </w:r>
    </w:p>
    <w:p>
      <w:pPr>
        <w:spacing w:before="0"/>
      </w:pPr>
      <w:r>
        <w:rPr>
          <w:b w:val="0"/>
        </w:rPr>
        <w:t>• The book primarily focuses on the themes of social injustice, caste discrimination, and the struggles of marginalized communities in India.</w:t>
      </w:r>
    </w:p>
    <w:p>
      <w:pPr>
        <w:spacing w:before="0"/>
      </w:pPr>
      <w:r>
        <w:rPr>
          <w:b w:val="0"/>
        </w:rPr>
        <w:t>• The story revolves around four characters from diverse backgrounds who come together during the Emergency, exploring their lives amidst political upheaval and personal hardships.</w:t>
      </w:r>
    </w:p>
    <w:p>
      <w:pPr>
        <w:spacing w:before="0"/>
      </w:pPr>
      <w:r>
        <w:rPr>
          <w:b w:val="0"/>
        </w:rPr>
        <w:t>• "A Fine Balance" has received widespread acclaim for its rich character development, poignant storytelling, and vivid depiction of the socio-political realities of India.</w:t>
      </w:r>
    </w:p>
    <w:p>
      <w:pPr>
        <w:spacing w:before="0"/>
      </w:pPr>
      <w:r>
        <w:rPr>
          <w:b w:val="0"/>
        </w:rPr>
        <w:t>• About Rohinton Mistry: Rohinton Mistry was born in 1952 in Bombay (Mumbai), India, and later immigrated to Canada in the late 1970s.</w:t>
      </w:r>
    </w:p>
    <w:p>
      <w:pPr>
        <w:spacing w:before="0"/>
      </w:pPr>
      <w:r>
        <w:rPr>
          <w:b w:val="0"/>
        </w:rPr>
        <w:t>• He is known for his works that explore the socio-political landscapes of India, including novels like "Such a Long Journey" and "Family Matters".</w:t>
      </w:r>
    </w:p>
    <w:p>
      <w:pPr>
        <w:spacing w:before="0"/>
      </w:pPr>
      <w:r>
        <w:rPr>
          <w:b w:val="0"/>
        </w:rPr>
        <w:t>• Rohinton Mistry is a recipient of numerous awards, including the Commonwealth Writers' Prize and nominations for the Booker Prize.</w:t>
      </w:r>
    </w:p>
    <w:p>
      <w:pPr>
        <w:spacing w:before="0"/>
      </w:pPr>
      <w:r>
        <w:rPr>
          <w:b w:val="0"/>
        </w:rPr>
        <w:t>• The Emergency Period in India: The Emergency lasted from 1975 to 1977 and was declared by Indira Gandhi, citing internal disturbances.</w:t>
      </w:r>
    </w:p>
    <w:p>
      <w:pPr>
        <w:spacing w:before="0"/>
      </w:pPr>
      <w:r>
        <w:rPr>
          <w:b w:val="0"/>
        </w:rPr>
        <w:t>• During this period, fundamental rights were suspended, press censorship was imposed, and political opponents were jailed.</w:t>
      </w:r>
    </w:p>
    <w:p>
      <w:pPr>
        <w:spacing w:before="0"/>
      </w:pPr>
      <w:r>
        <w:rPr>
          <w:b w:val="0"/>
        </w:rPr>
        <w:t>• The Emergency is widely regarded as one of the darkest chapters in Indian democracy, with significant socio-political impacts.</w:t>
      </w:r>
    </w:p>
    <w:p>
      <w:pPr>
        <w:spacing w:before="0"/>
      </w:pPr>
      <w:r>
        <w:rPr>
          <w:b w:val="0"/>
        </w:rPr>
        <w:t>• Other Works Exploring India's Emergency: Books like "Midnight's Children" by Salman Rushdie also explore the socio-political changes during India's post-independence era, including the Emergency.</w:t>
      </w:r>
    </w:p>
    <w:p>
      <w:pPr>
        <w:spacing w:before="0"/>
      </w:pPr>
      <w:r>
        <w:rPr>
          <w:b w:val="0"/>
        </w:rPr>
        <w:t>• Documentaries and films such as "Hazaaron Khwaishein Aisi" have depicted the impact of the Emergency on India’s youth and society.</w:t>
      </w:r>
    </w:p>
    <w:p>
      <w:pPr>
        <w:spacing w:before="0"/>
      </w:pPr>
      <w:r>
        <w:rPr>
          <w:b w:val="0"/>
        </w:rPr>
        <w:t>• Significance of "A Fine Balance": The novel is regarded as a masterpiece in contemporary literature, shedding light on the human cost of political decisions.</w:t>
      </w:r>
    </w:p>
    <w:p>
      <w:pPr>
        <w:spacing w:before="0"/>
      </w:pPr>
      <w:r>
        <w:rPr>
          <w:b w:val="0"/>
        </w:rPr>
        <w:t>• It has been included in several academic curriculums and remains a favorite among literary critics and readers.</w:t>
      </w:r>
    </w:p>
    <w:p>
      <w:pPr>
        <w:spacing w:before="0"/>
      </w:pPr>
      <w:r>
        <w:rPr>
          <w:b w:val="0"/>
        </w:rPr>
        <w:t>• Option Analysis: Salman Rushdie: Known for works like "Midnight's Children," which focus on post-colonial identity and magical realism, but he did not write "A Fine Balance." Incorrect.</w:t>
      </w:r>
    </w:p>
    <w:p>
      <w:pPr>
        <w:spacing w:before="0"/>
      </w:pPr>
      <w:r>
        <w:rPr>
          <w:b w:val="0"/>
        </w:rPr>
        <w:t>• Rohinton Mistry: The author of "A Fine Balance," focusing on social injustices during India's Emergency period. Correct.</w:t>
      </w:r>
    </w:p>
    <w:p>
      <w:pPr>
        <w:spacing w:before="0"/>
      </w:pPr>
      <w:r>
        <w:rPr>
          <w:b w:val="0"/>
        </w:rPr>
        <w:t>• Jhumpa Lahiri: Famous for works like "The Namesake", which explore the immigrant experience, but this is unrelated to "A Fine Balance." Incorrect.</w:t>
      </w:r>
    </w:p>
    <w:p>
      <w:pPr>
        <w:spacing w:before="0"/>
      </w:pPr>
      <w:r>
        <w:rPr>
          <w:b w:val="0"/>
        </w:rPr>
        <w:t>• Arundhati Roy: Known for works like "The God of Small Things", which examine environmental activism and political corruption, but she did not write "A Fine Balance." Incorrect.</w:t>
      </w:r>
    </w:p>
    <w:p>
      <w:pPr>
        <w:spacing w:before="0"/>
      </w:pPr>
      <w:r>
        <w:rPr>
          <w:b w:val="0"/>
        </w:rPr>
      </w:r>
    </w:p>
    <w:p>
      <w:pPr>
        <w:spacing w:after="100" w:line="360" w:lineRule="auto" w:before="0"/>
      </w:pPr>
      <w:r>
        <w:rPr>
          <w:b w:val="0"/>
        </w:rPr>
        <w:t>14. Who did Maharashtra's Kavya Bhatta defeat to win gold at the Khelo India Youth Games 2025 in the girls' singles table tennis final?</w:t>
      </w:r>
    </w:p>
    <w:p>
      <w:pPr>
        <w:spacing w:before="0"/>
      </w:pPr>
      <w:r>
        <w:rPr>
          <w:b w:val="0"/>
        </w:rPr>
      </w:r>
    </w:p>
    <w:p>
      <w:pPr>
        <w:spacing w:after="100" w:before="0"/>
      </w:pPr>
      <w:r>
        <w:rPr>
          <w:b w:val="0"/>
        </w:rPr>
        <w:t>A. P.B. Abhinand</w:t>
      </w:r>
    </w:p>
    <w:p>
      <w:pPr>
        <w:spacing w:after="100" w:before="0"/>
      </w:pPr>
      <w:r>
        <w:rPr>
          <w:b w:val="0"/>
        </w:rPr>
        <w:t>B. Priyanuj Bhattacharyya</w:t>
      </w:r>
    </w:p>
    <w:p>
      <w:pPr>
        <w:spacing w:after="100" w:before="0"/>
      </w:pPr>
      <w:r>
        <w:rPr>
          <w:b w:val="0"/>
        </w:rPr>
        <w:t>C. Suhana Saini</w:t>
      </w:r>
    </w:p>
    <w:p>
      <w:pPr>
        <w:spacing w:after="100" w:before="0"/>
      </w:pPr>
      <w:r>
        <w:rPr>
          <w:b w:val="0"/>
        </w:rPr>
        <w:t>D. M. Hansini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 Hansini. Key Points Additional Information Important Points ```</w:t>
      </w:r>
    </w:p>
    <w:p>
      <w:pPr>
        <w:spacing w:before="0"/>
      </w:pPr>
      <w:r>
        <w:rPr>
          <w:b w:val="0"/>
        </w:rPr>
        <w:t>• Kavya Bhatta, representing Maharashtra, clinched the gold medal in the girls' singles table tennis final at the Khelo India Youth Games 2025.</w:t>
      </w:r>
    </w:p>
    <w:p>
      <w:pPr>
        <w:spacing w:before="0"/>
      </w:pPr>
      <w:r>
        <w:rPr>
          <w:b w:val="0"/>
        </w:rPr>
        <w:t>• She achieved this victory by defeating M. Hansini, who was her opponent in the final match.</w:t>
      </w:r>
    </w:p>
    <w:p>
      <w:pPr>
        <w:spacing w:before="0"/>
      </w:pPr>
      <w:r>
        <w:rPr>
          <w:b w:val="0"/>
        </w:rPr>
        <w:t>• M. Hansini is known for her remarkable skills in table tennis and has previously represented her state in multiple national-level tournaments.</w:t>
      </w:r>
    </w:p>
    <w:p>
      <w:pPr>
        <w:spacing w:before="0"/>
      </w:pPr>
      <w:r>
        <w:rPr>
          <w:b w:val="0"/>
        </w:rPr>
        <w:t>• The Khelo India Youth Games is a prestigious event organized to promote young talent in sports across India, and the 2025 edition saw intense competition in various disciplines, including table tennis.</w:t>
      </w:r>
    </w:p>
    <w:p>
      <w:pPr>
        <w:spacing w:before="0"/>
      </w:pPr>
      <w:r>
        <w:rPr>
          <w:b w:val="0"/>
        </w:rPr>
        <w:t>• This win adds another accolade to Kavya Bhatta's growing sports career, showcasing her exceptional talent and determination in the field of table tennis.</w:t>
      </w:r>
    </w:p>
    <w:p>
      <w:pPr>
        <w:spacing w:before="0"/>
      </w:pPr>
      <w:r>
        <w:rPr>
          <w:b w:val="0"/>
        </w:rPr>
        <w:t>• Khelo India Youth Games (KIYG): The Khelo India Youth Games is an initiative by the Government of India to promote sports among the youth and identify emerging talent for future international competitions.</w:t>
      </w:r>
    </w:p>
    <w:p>
      <w:pPr>
        <w:spacing w:before="0"/>
      </w:pPr>
      <w:r>
        <w:rPr>
          <w:b w:val="0"/>
        </w:rPr>
        <w:t>• The event includes multiple sports disciplines, such as athletics, hockey, badminton, table tennis, and more, encouraging widespread participation from across the country.</w:t>
      </w:r>
    </w:p>
    <w:p>
      <w:pPr>
        <w:spacing w:before="0"/>
      </w:pPr>
      <w:r>
        <w:rPr>
          <w:b w:val="0"/>
        </w:rPr>
        <w:t>• It was launched in 2018 and has since become a key platform for young athletes to showcase their skills.</w:t>
      </w:r>
    </w:p>
    <w:p>
      <w:pPr>
        <w:spacing w:before="0"/>
      </w:pPr>
      <w:r>
        <w:rPr>
          <w:b w:val="0"/>
        </w:rPr>
        <w:t>• M. Hansini: M. Hansini is a talented young table tennis player who has represented her state and India in national and international tournaments.</w:t>
      </w:r>
    </w:p>
    <w:p>
      <w:pPr>
        <w:spacing w:before="0"/>
      </w:pPr>
      <w:r>
        <w:rPr>
          <w:b w:val="0"/>
        </w:rPr>
        <w:t>• She is recognized for her precision, agility, and strategic gameplay in the sport.</w:t>
      </w:r>
    </w:p>
    <w:p>
      <w:pPr>
        <w:spacing w:before="0"/>
      </w:pPr>
      <w:r>
        <w:rPr>
          <w:b w:val="0"/>
        </w:rPr>
        <w:t>• Kavya Bhatta: Kavya Bhatta is a rising star in Indian table tennis, representing Maharashtra in national-level tournaments.</w:t>
      </w:r>
    </w:p>
    <w:p>
      <w:pPr>
        <w:spacing w:before="0"/>
      </w:pPr>
      <w:r>
        <w:rPr>
          <w:b w:val="0"/>
        </w:rPr>
        <w:t>• Her victory at the Khelo India Youth Games 2025 highlights her dedication and skill in table tennis.</w:t>
      </w:r>
    </w:p>
    <w:p>
      <w:pPr>
        <w:spacing w:before="0"/>
      </w:pPr>
      <w:r>
        <w:rPr>
          <w:b w:val="0"/>
        </w:rPr>
        <w:t>• Importance of Khelo India Initiative: The Khelo India initiative is aimed at building a robust sports culture in India by investing in young talent and grassroots development.</w:t>
      </w:r>
    </w:p>
    <w:p>
      <w:pPr>
        <w:spacing w:before="0"/>
      </w:pPr>
      <w:r>
        <w:rPr>
          <w:b w:val="0"/>
        </w:rPr>
        <w:t>• It provides financial support and infrastructure to nurture athletes and prepare them for international competitions.</w:t>
      </w:r>
    </w:p>
    <w:p>
      <w:pPr>
        <w:spacing w:before="0"/>
      </w:pPr>
      <w:r>
        <w:rPr>
          <w:b w:val="0"/>
        </w:rPr>
        <w:t>• Table Tennis in India: Table tennis is a popular sport in India, with players like Sharath Kamal and Manika Batra achieving international recognition.</w:t>
      </w:r>
    </w:p>
    <w:p>
      <w:pPr>
        <w:spacing w:before="0"/>
      </w:pPr>
      <w:r>
        <w:rPr>
          <w:b w:val="0"/>
        </w:rPr>
        <w:t>• The sport is governed by the Table Tennis Federation of India (TTFI), which organizes events and promotes the game across the country.</w:t>
      </w:r>
    </w:p>
    <w:p>
      <w:pPr>
        <w:spacing w:before="0"/>
      </w:pPr>
      <w:r>
        <w:rPr>
          <w:b w:val="0"/>
        </w:rPr>
        <w:t>• Talent Identification: Events like the Khelo India Youth Games are crucial for identifying and nurturing young talent in various sports, including table tennis.</w:t>
      </w:r>
    </w:p>
    <w:p>
      <w:pPr>
        <w:spacing w:before="0"/>
      </w:pPr>
      <w:r>
        <w:rPr>
          <w:b w:val="0"/>
        </w:rPr>
        <w:t>• Such platforms provide exposure to young athletes and help them gain experience in competitive environments.</w:t>
      </w:r>
    </w:p>
    <w:p>
      <w:pPr>
        <w:spacing w:before="0"/>
      </w:pPr>
      <w:r>
        <w:rPr>
          <w:b w:val="0"/>
        </w:rPr>
        <w:t>• Future Prospects: Players like Kavya Bhatta and M. Hansini have the potential to represent India at international events, contributing to the country's success in sports.</w:t>
      </w:r>
    </w:p>
    <w:p>
      <w:pPr>
        <w:spacing w:before="0"/>
      </w:pPr>
      <w:r>
        <w:rPr>
          <w:b w:val="0"/>
        </w:rPr>
        <w:t>• Continued support and training can help these athletes achieve greater milestones in their careers.</w:t>
      </w:r>
    </w:p>
    <w:p>
      <w:pPr>
        <w:spacing w:before="0"/>
      </w:pPr>
      <w:r>
        <w:rPr>
          <w:b w:val="0"/>
        </w:rPr>
      </w:r>
    </w:p>
    <w:p>
      <w:pPr>
        <w:spacing w:after="100" w:line="360" w:lineRule="auto" w:before="0"/>
      </w:pPr>
      <w:r>
        <w:rPr>
          <w:b w:val="0"/>
        </w:rPr>
        <w:t>15. Which of the following statements is/are correct regarding the role of the Rajya Sabha in special legislative and emergency situations? 1) Under Article 249, a Rajya Sabha resolution allowing Parliament to legislate on State List subjects remains valid for one year. 2) The Parliament can extend a proclamation of President's Rule only with the concurrence of the Rajya Sabha.</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Under Article 249 of the Indian Constitution, the Rajya Sabha can pass a resolution by a two-thirds majority to enable the Parliament to legislate on a subject in the State List in the national interest. This resolution remains valid for one year and can be extended by one year at a time. Hence, Statement 1 is correct.</w:t>
      </w:r>
    </w:p>
    <w:p>
      <w:pPr>
        <w:spacing w:before="0"/>
      </w:pPr>
      <w:r>
        <w:rPr>
          <w:b w:val="0"/>
        </w:rPr>
        <w:t>• Statement 2: The extension of a proclamation of President's Rule (Article 356) does not require the concurrence of the Rajya Sabha. It requires the approval of both the Lok Sabha and the Rajya Sabha within two months, but the Rajya Sabha's concurrence is not specifically mandated for an extension. Hence, Statement 2 is incorrect.</w:t>
      </w:r>
    </w:p>
    <w:p>
      <w:pPr>
        <w:spacing w:before="0"/>
      </w:pPr>
      <w:r>
        <w:rPr>
          <w:b w:val="0"/>
        </w:rPr>
        <w:t>• The Rajya Sabha plays a significant role in legislative matters, especially in special situations like enabling Parliament to legislate on state subjects or approving emergency provisions. However, its powers are distinct and limited compared to the Lok Sabha.</w:t>
      </w:r>
    </w:p>
    <w:p>
      <w:pPr>
        <w:spacing w:before="0"/>
      </w:pPr>
      <w:r>
        <w:rPr>
          <w:b w:val="0"/>
        </w:rPr>
        <w:t>• For subjects in the State List, the Rajya Sabha provides a mechanism to ensure that national interests are addressed even in areas under state jurisdiction.</w:t>
      </w:r>
    </w:p>
    <w:p>
      <w:pPr>
        <w:spacing w:before="0"/>
      </w:pPr>
      <w:r>
        <w:rPr>
          <w:b w:val="0"/>
        </w:rPr>
        <w:t>• Article 249 of the Indian Constitution: Empowers the Parliament to legislate on matters in the State List if the Rajya Sabha passes a resolution by a two-thirds majority that it is necessary in the national interest.</w:t>
      </w:r>
    </w:p>
    <w:p>
      <w:pPr>
        <w:spacing w:before="0"/>
      </w:pPr>
      <w:r>
        <w:rPr>
          <w:b w:val="0"/>
        </w:rPr>
        <w:t>• The resolution passed by the Rajya Sabha remains in force for one year and can be renewed for additional one-year terms.</w:t>
      </w:r>
    </w:p>
    <w:p>
      <w:pPr>
        <w:spacing w:before="0"/>
      </w:pPr>
      <w:r>
        <w:rPr>
          <w:b w:val="0"/>
        </w:rPr>
        <w:t>• President's Rule (Article 356): Imposed when a state government is unable to function according to constitutional provisions.</w:t>
      </w:r>
    </w:p>
    <w:p>
      <w:pPr>
        <w:spacing w:before="0"/>
      </w:pPr>
      <w:r>
        <w:rPr>
          <w:b w:val="0"/>
        </w:rPr>
        <w:t>• Requires the approval of both Houses of Parliament within two months of proclamation.</w:t>
      </w:r>
    </w:p>
    <w:p>
      <w:pPr>
        <w:spacing w:before="0"/>
      </w:pPr>
      <w:r>
        <w:rPr>
          <w:b w:val="0"/>
        </w:rPr>
        <w:t>• Can be extended for a maximum period of three years with periodic parliamentary approval every six months.</w:t>
      </w:r>
    </w:p>
    <w:p>
      <w:pPr>
        <w:spacing w:before="0"/>
      </w:pPr>
      <w:r>
        <w:rPr>
          <w:b w:val="0"/>
        </w:rPr>
        <w:t>• Role of the Rajya Sabha in Emergency Provisions: The Rajya Sabha plays a role in approving or extending a proclamation of National Emergency (Article 352).</w:t>
      </w:r>
    </w:p>
    <w:p>
      <w:pPr>
        <w:spacing w:before="0"/>
      </w:pPr>
      <w:r>
        <w:rPr>
          <w:b w:val="0"/>
        </w:rPr>
        <w:t>• Its role is to act as a check and balance in the legislative process, especially when state interests are involved.</w:t>
      </w:r>
    </w:p>
    <w:p>
      <w:pPr>
        <w:spacing w:before="0"/>
      </w:pPr>
      <w:r>
        <w:rPr>
          <w:b w:val="0"/>
        </w:rPr>
        <w:t>• Comparison of Rajya Sabha and Lok Sabha Powers: The Rajya Sabha has equal powers as the Lok Sabha in approving constitutional amendments and emergency provisions.</w:t>
      </w:r>
    </w:p>
    <w:p>
      <w:pPr>
        <w:spacing w:before="0"/>
      </w:pPr>
      <w:r>
        <w:rPr>
          <w:b w:val="0"/>
        </w:rPr>
        <w:t>• However, in financial matters, such as the passage of money bills, the Lok Sabha has overriding powers.</w:t>
      </w:r>
    </w:p>
    <w:p>
      <w:pPr>
        <w:spacing w:before="0"/>
      </w:pPr>
      <w:r>
        <w:rPr>
          <w:b w:val="0"/>
        </w:rPr>
        <w:t>• Article 250: Parliament can legislate on State List subjects during a National Emergency.</w:t>
      </w:r>
    </w:p>
    <w:p>
      <w:pPr>
        <w:spacing w:before="0"/>
      </w:pPr>
      <w:r>
        <w:rPr>
          <w:b w:val="0"/>
        </w:rPr>
        <w:t>• Article 252: Empowers Parliament to legislate for two or more states by consent on State List subjects.</w:t>
      </w:r>
    </w:p>
    <w:p>
      <w:pPr>
        <w:spacing w:before="0"/>
      </w:pPr>
      <w:r>
        <w:rPr>
          <w:b w:val="0"/>
        </w:rPr>
        <w:t>• While the Lok Sabha represents the people directly, the Rajya Sabha represents the interests of states and ensures federal balance in legislative decisions.</w:t>
      </w:r>
    </w:p>
    <w:p>
      <w:pPr>
        <w:spacing w:before="0"/>
      </w:pPr>
      <w:r>
        <w:rPr>
          <w:b w:val="0"/>
        </w:rPr>
      </w:r>
    </w:p>
    <w:p>
      <w:pPr>
        <w:spacing w:after="100" w:line="360" w:lineRule="auto" w:before="0"/>
      </w:pPr>
      <w:r>
        <w:rPr>
          <w:b w:val="0"/>
        </w:rPr>
        <w:t>16. The minimum number of rays required to locate the image formed by a spherical mirror is _____.</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Two. Key Points Additional Information Important Points</w:t>
      </w:r>
    </w:p>
    <w:p>
      <w:pPr>
        <w:spacing w:before="0"/>
      </w:pPr>
      <w:r>
        <w:rPr>
          <w:b w:val="0"/>
        </w:rPr>
        <w:t>• Spherical mirrors are curved mirrors with a spherical surface, either concave or convex, used to reflect light.</w:t>
      </w:r>
    </w:p>
    <w:p>
      <w:pPr>
        <w:spacing w:before="0"/>
      </w:pPr>
      <w:r>
        <w:rPr>
          <w:b w:val="0"/>
        </w:rPr>
        <w:t>• To locate the image formed by a spherical mirror, at least two rays are required to determine the position and characteristics of the image.</w:t>
      </w:r>
    </w:p>
    <w:p>
      <w:pPr>
        <w:spacing w:before="0"/>
      </w:pPr>
      <w:r>
        <w:rPr>
          <w:b w:val="0"/>
        </w:rPr>
        <w:t>• The first ray is typically drawn parallel to the principal axis and reflects through the focus of the mirror.</w:t>
      </w:r>
    </w:p>
    <w:p>
      <w:pPr>
        <w:spacing w:before="0"/>
      </w:pPr>
      <w:r>
        <w:rPr>
          <w:b w:val="0"/>
        </w:rPr>
        <w:t>• The second ray is drawn passing through the focus (in case of concave mirrors) or appearing to pass through the focus (in case of convex mirrors) and reflects parallel to the principal axis.</w:t>
      </w:r>
    </w:p>
    <w:p>
      <w:pPr>
        <w:spacing w:before="0"/>
      </w:pPr>
      <w:r>
        <w:rPr>
          <w:b w:val="0"/>
        </w:rPr>
        <w:t>• These two reflected rays intersect (or appear to intersect) at a point, which provides the location of the image.</w:t>
      </w:r>
    </w:p>
    <w:p>
      <w:pPr>
        <w:spacing w:before="0"/>
      </w:pPr>
      <w:r>
        <w:rPr>
          <w:b w:val="0"/>
        </w:rPr>
        <w:t>• Types of spherical mirrors: Concave mirrors: These mirrors have an inward curved surface and are used to focus light. They can form real and virtual images depending on the position of the object.</w:t>
      </w:r>
    </w:p>
    <w:p>
      <w:pPr>
        <w:spacing w:before="0"/>
      </w:pPr>
      <w:r>
        <w:rPr>
          <w:b w:val="0"/>
        </w:rPr>
        <w:t>• Convex mirrors: These mirrors have an outward curved surface and always form virtual, upright, and diminished images.</w:t>
      </w:r>
    </w:p>
    <w:p>
      <w:pPr>
        <w:spacing w:before="0"/>
      </w:pPr>
      <w:r>
        <w:rPr>
          <w:b w:val="0"/>
        </w:rPr>
        <w:t>• Principal axis: It is an imaginary line passing through the center of curvature and the pole of the spherical mirror.</w:t>
      </w:r>
    </w:p>
    <w:p>
      <w:pPr>
        <w:spacing w:before="0"/>
      </w:pPr>
      <w:r>
        <w:rPr>
          <w:b w:val="0"/>
        </w:rPr>
        <w:t>• Focus: The point on the principal axis where rays parallel to the principal axis converge (concave mirror) or appear to diverge from (convex mirror) after reflection.</w:t>
      </w:r>
    </w:p>
    <w:p>
      <w:pPr>
        <w:spacing w:before="0"/>
      </w:pPr>
      <w:r>
        <w:rPr>
          <w:b w:val="0"/>
        </w:rPr>
        <w:t>• Image formation rules: Ray parallel to the principal axis reflects through the focus.</w:t>
      </w:r>
    </w:p>
    <w:p>
      <w:pPr>
        <w:spacing w:before="0"/>
      </w:pPr>
      <w:r>
        <w:rPr>
          <w:b w:val="0"/>
        </w:rPr>
        <w:t>• Ray passing through the focus reflects parallel to the principal axis.</w:t>
      </w:r>
    </w:p>
    <w:p>
      <w:pPr>
        <w:spacing w:before="0"/>
      </w:pPr>
      <w:r>
        <w:rPr>
          <w:b w:val="0"/>
        </w:rPr>
        <w:t>• Ray passing through the center of curvature reflects back along the same path.</w:t>
      </w:r>
    </w:p>
    <w:p>
      <w:pPr>
        <w:spacing w:before="0"/>
      </w:pPr>
      <w:r>
        <w:rPr>
          <w:b w:val="0"/>
        </w:rPr>
        <w:t>• Applications: Spherical mirrors are used in telescopes, headlights, shaving mirrors, and rear-view mirrors in vehicles.</w:t>
      </w:r>
    </w:p>
    <w:p>
      <w:pPr>
        <w:spacing w:before="0"/>
      </w:pPr>
      <w:r>
        <w:rPr>
          <w:b w:val="0"/>
        </w:rPr>
        <w:t>• Ray diagrams: Ray diagrams are essential tools for understanding image formation by spherical mirrors. They use two or more rays to determine the image's position, size, orientation, and type.</w:t>
      </w:r>
    </w:p>
    <w:p>
      <w:pPr>
        <w:spacing w:before="0"/>
      </w:pPr>
      <w:r>
        <w:rPr>
          <w:b w:val="0"/>
        </w:rPr>
        <w:t>• Real vs. Virtual images: Real images: Formed when reflected rays converge and can be projected on a screen.</w:t>
      </w:r>
    </w:p>
    <w:p>
      <w:pPr>
        <w:spacing w:before="0"/>
      </w:pPr>
      <w:r>
        <w:rPr>
          <w:b w:val="0"/>
        </w:rPr>
        <w:t>• Virtual images: Formed when reflected rays appear to diverge from a point and cannot be projected on a screen.</w:t>
      </w:r>
    </w:p>
    <w:p>
      <w:pPr>
        <w:spacing w:before="0"/>
      </w:pPr>
      <w:r>
        <w:rPr>
          <w:b w:val="0"/>
        </w:rPr>
        <w:t>• Mirror formula: The relationship between object distance (u), image distance (v), and focal length (f) is given by 1/f = 1/v + 1/u.</w:t>
      </w:r>
    </w:p>
    <w:p>
      <w:pPr>
        <w:spacing w:before="0"/>
      </w:pPr>
      <w:r>
        <w:rPr>
          <w:b w:val="0"/>
        </w:rPr>
        <w:t>• Magnification: Magnification (M) is the ratio of the height of the image to the height of the object and is given by M = -v/u.</w:t>
      </w:r>
    </w:p>
    <w:p>
      <w:pPr>
        <w:spacing w:before="0"/>
      </w:pPr>
      <w:r>
        <w:rPr>
          <w:b w:val="0"/>
        </w:rPr>
        <w:t>• Center of curvature: The center of the spherical surface of which the mirror forms a part. It is denoted by C.</w:t>
      </w:r>
    </w:p>
    <w:p>
      <w:pPr>
        <w:spacing w:before="0"/>
      </w:pPr>
      <w:r>
        <w:rPr>
          <w:b w:val="0"/>
        </w:rPr>
      </w:r>
    </w:p>
    <w:p>
      <w:pPr>
        <w:spacing w:after="100" w:line="360" w:lineRule="auto" w:before="0"/>
      </w:pPr>
      <w:r>
        <w:rPr>
          <w:b w:val="0"/>
        </w:rPr>
        <w:t>17. Consider the statements about Karma: 1. The ritual honours the Karam tree on Bhadra Ekadashi in Chhattisgarh. 2. The drum most associated is the Madal.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w:t>
      </w:r>
    </w:p>
    <w:p>
      <w:pPr>
        <w:spacing w:before="0"/>
      </w:pPr>
      <w:r>
        <w:rPr>
          <w:b w:val="0"/>
        </w:rPr>
        <w:t>• Karma Festival: The Karma festival is a significant tribal celebration observed in several regions of India, particularly in Chhattisgarh, Jharkhand, Odisha, and Madhya Pradesh. It is celebrated to honor the Karam tree, which is considered sacred, and the festival is observed during Bhadra Ekadashi. Hence, statement 1 is correct.</w:t>
      </w:r>
    </w:p>
    <w:p>
      <w:pPr>
        <w:spacing w:before="0"/>
      </w:pPr>
      <w:r>
        <w:rPr>
          <w:b w:val="0"/>
        </w:rPr>
        <w:t>• Ritual Significance: During the festival, devotees worship the Karam tree, which symbolizes fertility and prosperity. The branches of the tree are often brought to the village, where they are worshipped with rituals and songs.</w:t>
      </w:r>
    </w:p>
    <w:p>
      <w:pPr>
        <w:spacing w:before="0"/>
      </w:pPr>
      <w:r>
        <w:rPr>
          <w:b w:val="0"/>
        </w:rPr>
        <w:t>• Musical Element: The drum most commonly associated with the Karma festival varies by region. The Madal drum is used in certain areas, but it is not universally associated with Karma rituals. Hence, statement 2 is incorrect.</w:t>
      </w:r>
    </w:p>
    <w:p>
      <w:pPr>
        <w:spacing w:before="0"/>
      </w:pPr>
      <w:r>
        <w:rPr>
          <w:b w:val="0"/>
        </w:rPr>
        <w:t>• Social Aspect: The Karma festival is a celebration of nature and community, where people gather to sing, dance, and pray for the well-being of their families and crops.</w:t>
      </w:r>
    </w:p>
    <w:p>
      <w:pPr>
        <w:spacing w:before="0"/>
      </w:pPr>
      <w:r>
        <w:rPr>
          <w:b w:val="0"/>
        </w:rPr>
        <w:t>• Regional Variations: While the rituals and significance of the festival remain consistent, the music and instruments used may differ across regions, making it important to verify the association of specific instruments like the Madal drum.</w:t>
      </w:r>
    </w:p>
    <w:p>
      <w:pPr>
        <w:spacing w:before="0"/>
      </w:pPr>
      <w:r>
        <w:rPr>
          <w:b w:val="0"/>
        </w:rPr>
        <w:t>• Karma Festival Origin: The Karma festival is primarily celebrated by tribal communities such as the Santals, Oraons, Mundas, and Kharias. It is deeply rooted in their agricultural practices and reverence for nature.</w:t>
      </w:r>
    </w:p>
    <w:p>
      <w:pPr>
        <w:spacing w:before="0"/>
      </w:pPr>
      <w:r>
        <w:rPr>
          <w:b w:val="0"/>
        </w:rPr>
        <w:t>• Timing: The festival is observed during the month of Bhadrapada (August-September) according to the Hindu calendar, on the day of Ekadashi, which holds religious significance.</w:t>
      </w:r>
    </w:p>
    <w:p>
      <w:pPr>
        <w:spacing w:before="0"/>
      </w:pPr>
      <w:r>
        <w:rPr>
          <w:b w:val="0"/>
        </w:rPr>
        <w:t>• Madal Drum: The Madal drum is a percussion instrument widely used in tribal music. However, its direct association with the Karma festival is not universally established across all regions. Other musical instruments like Mandar and Nagara are also used in tribal festivities.</w:t>
      </w:r>
    </w:p>
    <w:p>
      <w:pPr>
        <w:spacing w:before="0"/>
      </w:pPr>
      <w:r>
        <w:rPr>
          <w:b w:val="0"/>
        </w:rPr>
        <w:t>• Significance of the Karam Tree: The Karam tree is believed to bring prosperity and protect against evil. It is worshipped with offerings of flowers, rice, and milk during the festival.</w:t>
      </w:r>
    </w:p>
    <w:p>
      <w:pPr>
        <w:spacing w:before="0"/>
      </w:pPr>
      <w:r>
        <w:rPr>
          <w:b w:val="0"/>
        </w:rPr>
        <w:t>• Other Tribal Festivals: Similar festivals celebrating nature and community include Sarhul, Chhau, and Bhagoria, each unique to the tribal culture of specific regions in India.</w:t>
      </w:r>
    </w:p>
    <w:p>
      <w:pPr>
        <w:spacing w:before="0"/>
      </w:pPr>
      <w:r>
        <w:rPr>
          <w:b w:val="0"/>
        </w:rPr>
        <w:t>• Ritual Practices: The Karma festival includes ritualistic activities such as planting Karam saplings, singing traditional songs, and performing dances around the sacred tree.</w:t>
      </w:r>
    </w:p>
    <w:p>
      <w:pPr>
        <w:spacing w:before="0"/>
      </w:pPr>
      <w:r>
        <w:rPr>
          <w:b w:val="0"/>
        </w:rPr>
        <w:t>• Regional Differences: While the festival is widely celebrated, the specific customs, musical instruments, and rituals may vary based on the tribal group and geographic location.</w:t>
      </w:r>
    </w:p>
    <w:p>
      <w:pPr>
        <w:spacing w:before="0"/>
      </w:pPr>
      <w:r>
        <w:rPr>
          <w:b w:val="0"/>
        </w:rPr>
        <w:t>• Nature Worship: Karma exemplifies the tribal belief in nature worship, showcasing their harmonious relationship with the environment.</w:t>
      </w:r>
    </w:p>
    <w:p>
      <w:pPr>
        <w:spacing w:before="0"/>
      </w:pPr>
      <w:r>
        <w:rPr>
          <w:b w:val="0"/>
        </w:rPr>
        <w:t>• Cultural Preservation: Efforts are being made to preserve and promote such festivals, which are integral to India's cultural heritage and tribal identity.</w:t>
      </w:r>
    </w:p>
    <w:p>
      <w:pPr>
        <w:spacing w:before="0"/>
      </w:pPr>
      <w:r>
        <w:rPr>
          <w:b w:val="0"/>
        </w:rPr>
      </w:r>
    </w:p>
    <w:p>
      <w:pPr>
        <w:spacing w:after="100" w:line="360" w:lineRule="auto" w:before="0"/>
      </w:pPr>
      <w:r>
        <w:rPr>
          <w:b w:val="0"/>
        </w:rPr>
        <w:t>18. Which of the following best defines Capital Receipts?</w:t>
      </w:r>
    </w:p>
    <w:p>
      <w:pPr>
        <w:spacing w:before="0"/>
      </w:pPr>
      <w:r>
        <w:rPr>
          <w:b w:val="0"/>
        </w:rPr>
      </w:r>
    </w:p>
    <w:p>
      <w:pPr>
        <w:spacing w:after="100" w:before="0"/>
      </w:pPr>
      <w:r>
        <w:rPr>
          <w:b w:val="0"/>
        </w:rPr>
        <w:t>A. Receipts that increase government revenue permanently</w:t>
      </w:r>
    </w:p>
    <w:p>
      <w:pPr>
        <w:spacing w:after="100" w:before="0"/>
      </w:pPr>
      <w:r>
        <w:rPr>
          <w:b w:val="0"/>
        </w:rPr>
        <w:t>B. Receipts that reduce financial liabilities of the government</w:t>
      </w:r>
    </w:p>
    <w:p>
      <w:pPr>
        <w:spacing w:after="100" w:before="0"/>
      </w:pPr>
      <w:r>
        <w:rPr>
          <w:b w:val="0"/>
        </w:rPr>
        <w:t>C. Receipts that create liability or reduce government assets</w:t>
      </w:r>
    </w:p>
    <w:p>
      <w:pPr>
        <w:spacing w:after="100" w:before="0"/>
      </w:pPr>
      <w:r>
        <w:rPr>
          <w:b w:val="0"/>
        </w:rPr>
        <w:t>D. Receipts that do not impact government assets or liabilities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Receipts that create liability or reduce government assets. Key Points Additional Information Important Points</w:t>
      </w:r>
    </w:p>
    <w:p>
      <w:pPr>
        <w:spacing w:before="0"/>
      </w:pPr>
      <w:r>
        <w:rPr>
          <w:b w:val="0"/>
        </w:rPr>
        <w:t>• Capital Receipts refer to the funds received by the government that either create a liability or reduce its assets. These receipts are non-recurring in nature and are not a part of the regular income stream of the government.</w:t>
      </w:r>
    </w:p>
    <w:p>
      <w:pPr>
        <w:spacing w:before="0"/>
      </w:pPr>
      <w:r>
        <w:rPr>
          <w:b w:val="0"/>
        </w:rPr>
        <w:t>• These receipts include borrowings, loans, disinvestment proceeds, and recovery of loans given by the government to other entities.</w:t>
      </w:r>
    </w:p>
    <w:p>
      <w:pPr>
        <w:spacing w:before="0"/>
      </w:pPr>
      <w:r>
        <w:rPr>
          <w:b w:val="0"/>
        </w:rPr>
        <w:t>• Examples: Borrowing from internal or external sources, loans raised from the Reserve Bank of India, proceeds from the sale of public sector undertakings (disinvestment), and recovery of loans.</w:t>
      </w:r>
    </w:p>
    <w:p>
      <w:pPr>
        <w:spacing w:before="0"/>
      </w:pPr>
      <w:r>
        <w:rPr>
          <w:b w:val="0"/>
        </w:rPr>
        <w:t>• Capital Receipts differ from revenue receipts, as revenue receipts do not create liabilities or reduce assets; rather, they contribute to the regular income of the government.</w:t>
      </w:r>
    </w:p>
    <w:p>
      <w:pPr>
        <w:spacing w:before="0"/>
      </w:pPr>
      <w:r>
        <w:rPr>
          <w:b w:val="0"/>
        </w:rPr>
        <w:t>• Statement Analysis: - Statement "Receipts that increase government revenue permanently" is incorrect because capital receipts are non-recurring and do not increase revenue permanently. - Statement "Receipts that reduce financial liabilities of the government" is incorrect because capital receipts often create liabilities rather than reduce them. - Statement "Receipts that create liability or reduce government assets" is correct as it accurately defines capital receipts. - Statement "Receipts that do not impact government assets or liabilities" is incorrect, as capital receipts inherently impact government liabilities or assets.</w:t>
      </w:r>
    </w:p>
    <w:p>
      <w:pPr>
        <w:spacing w:before="0"/>
      </w:pPr>
      <w:r>
        <w:rPr>
          <w:b w:val="0"/>
        </w:rPr>
        <w:t>• Types of Capital Receipts: Borrowings: These include funds borrowed by the government from internal or external sources, which create liabilities that must be repaid in the future.</w:t>
      </w:r>
    </w:p>
    <w:p>
      <w:pPr>
        <w:spacing w:before="0"/>
      </w:pPr>
      <w:r>
        <w:rPr>
          <w:b w:val="0"/>
        </w:rPr>
        <w:t>• Disinvestment: The government generates capital receipts by selling its stake in public sector enterprises. This reduces government assets.</w:t>
      </w:r>
    </w:p>
    <w:p>
      <w:pPr>
        <w:spacing w:before="0"/>
      </w:pPr>
      <w:r>
        <w:rPr>
          <w:b w:val="0"/>
        </w:rPr>
        <w:t>• Loan Recovery: When the government recovers loans given to various entities, it reduces its assets.</w:t>
      </w:r>
    </w:p>
    <w:p>
      <w:pPr>
        <w:spacing w:before="0"/>
      </w:pPr>
      <w:r>
        <w:rPr>
          <w:b w:val="0"/>
        </w:rPr>
        <w:t>• Comparison with Revenue Receipts: Revenue Receipts: These are regular income streams of the government, such as tax revenue and non-tax revenue, which do not create liabilities or reduce assets.</w:t>
      </w:r>
    </w:p>
    <w:p>
      <w:pPr>
        <w:spacing w:before="0"/>
      </w:pPr>
      <w:r>
        <w:rPr>
          <w:b w:val="0"/>
        </w:rPr>
        <w:t>• Capital Receipts: These are non-recurring and either create liabilities or reduce government assets.</w:t>
      </w:r>
    </w:p>
    <w:p>
      <w:pPr>
        <w:spacing w:before="0"/>
      </w:pPr>
      <w:r>
        <w:rPr>
          <w:b w:val="0"/>
        </w:rPr>
        <w:t>• Examples of Capital Receipts: In India, disinvestment proceeds such as the sale of Air India are considered capital receipts.</w:t>
      </w:r>
    </w:p>
    <w:p>
      <w:pPr>
        <w:spacing w:before="0"/>
      </w:pPr>
      <w:r>
        <w:rPr>
          <w:b w:val="0"/>
        </w:rPr>
        <w:t>• Bonds issued by the government to raise funds are capital receipts that create liabilities.</w:t>
      </w:r>
    </w:p>
    <w:p>
      <w:pPr>
        <w:spacing w:before="0"/>
      </w:pPr>
      <w:r>
        <w:rPr>
          <w:b w:val="0"/>
        </w:rPr>
        <w:t>• Importance: Capital receipts are crucial for financing development projects, managing fiscal deficits, and ensuring the government meets its expenditure requirements.</w:t>
      </w:r>
    </w:p>
    <w:p>
      <w:pPr>
        <w:spacing w:before="0"/>
      </w:pPr>
      <w:r>
        <w:rPr>
          <w:b w:val="0"/>
        </w:rPr>
        <w:t>• Fiscal Deficit: Capital receipts help bridge the fiscal deficit, which is the gap between the government's expenditure and revenue.</w:t>
      </w:r>
    </w:p>
    <w:p>
      <w:pPr>
        <w:spacing w:before="0"/>
      </w:pPr>
      <w:r>
        <w:rPr>
          <w:b w:val="0"/>
        </w:rPr>
        <w:t>• Disinvestment in India: The Government of India uses disinvestment proceeds to reduce public sector inefficiencies and generate funds for developmental activities.</w:t>
      </w:r>
    </w:p>
    <w:p>
      <w:pPr>
        <w:spacing w:before="0"/>
      </w:pPr>
      <w:r>
        <w:rPr>
          <w:b w:val="0"/>
        </w:rPr>
        <w:t>• Loan Recovery Policies: Effective policies for loan recovery ensure the proper utilization of public funds and maintain financial discipline.</w:t>
      </w:r>
    </w:p>
    <w:p>
      <w:pPr>
        <w:spacing w:before="0"/>
      </w:pPr>
      <w:r>
        <w:rPr>
          <w:b w:val="0"/>
        </w:rPr>
        <w:t>• Budget Classification: In the Union Budget, capital receipts are classified separately from revenue receipts to provide a clear picture of government finances.</w:t>
      </w:r>
    </w:p>
    <w:p>
      <w:pPr>
        <w:spacing w:before="0"/>
      </w:pPr>
      <w:r>
        <w:rPr>
          <w:b w:val="0"/>
        </w:rPr>
      </w:r>
    </w:p>
    <w:p>
      <w:pPr>
        <w:spacing w:after="100" w:line="360" w:lineRule="auto" w:before="0"/>
      </w:pPr>
      <w:r>
        <w:rPr>
          <w:b w:val="0"/>
        </w:rPr>
        <w:t>19. Which of the following statements about factors affecting the Money Multiplier (MM) is/are correct? 1. Cash held by individuals acts as a leakage and reduces the money multiplier. 2. Higher reserves held by banks with the RBI increase the money multiplier. 3. A higher Cash Reserve Ratio (CRR) reduces the banking system's capacity to create money.</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 and 2</w:t>
      </w:r>
    </w:p>
    <w:p>
      <w:pPr>
        <w:spacing w:after="100" w:before="0"/>
      </w:pPr>
      <w:r>
        <w:rPr>
          <w:b w:val="0"/>
        </w:rPr>
        <w:t>D. All 1,2 and 3 are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Cash held by individuals acts as a leakage and reduces the money multiplier: When individuals hold cash instead of depositing it in banks, it reduces the funds available for banks to lend. This reduces the capacity of the banking system to create credit, thereby lowering the Money Multiplier (MM). Hence, statement 1 is correct.</w:t>
      </w:r>
    </w:p>
    <w:p>
      <w:pPr>
        <w:spacing w:before="0"/>
      </w:pPr>
      <w:r>
        <w:rPr>
          <w:b w:val="0"/>
        </w:rPr>
        <w:t>• Higher reserves held by banks with the RBI: When banks hold higher reserves with the Reserve Bank of India (RBI), it reduces the funds available for lending. However, the statement incorrectly claims that it increases the money multiplier. In reality, higher reserves restrict the money creation process, which decreases the MM. Hence, statement 2 is incorrect.</w:t>
      </w:r>
    </w:p>
    <w:p>
      <w:pPr>
        <w:spacing w:before="0"/>
      </w:pPr>
      <w:r>
        <w:rPr>
          <w:b w:val="0"/>
        </w:rPr>
        <w:t>• Higher Cash Reserve Ratio (CRR) reduces the banking system's capacity to create money: CRR is the percentage of a bank's total deposits that must be kept as reserves with the RBI. A higher CRR reduces the funds available for lending, thereby reducing the money multiplier. Hence, statement 3 is correct.</w:t>
      </w:r>
    </w:p>
    <w:p>
      <w:pPr>
        <w:spacing w:before="0"/>
      </w:pPr>
      <w:r>
        <w:rPr>
          <w:b w:val="0"/>
        </w:rPr>
        <w:t>• Correct Option: Only statements 1 and 3 are correct, making the correct answer Only 1 and 3.</w:t>
      </w:r>
    </w:p>
    <w:p>
      <w:pPr>
        <w:spacing w:before="0"/>
      </w:pPr>
      <w:r>
        <w:rPr>
          <w:b w:val="0"/>
        </w:rPr>
        <w:t>• Money Multiplier (MM): The money multiplier measures the maximum amount of money that banks can create with a given level of reserves. It is mathematically expressed as MM = 1/Reserve Ratio.</w:t>
      </w:r>
    </w:p>
    <w:p>
      <w:pPr>
        <w:spacing w:before="0"/>
      </w:pPr>
      <w:r>
        <w:rPr>
          <w:b w:val="0"/>
        </w:rPr>
        <w:t>• It represents the relationship between the monetary base (currency + reserves) and the total money supply.</w:t>
      </w:r>
    </w:p>
    <w:p>
      <w:pPr>
        <w:spacing w:before="0"/>
      </w:pPr>
      <w:r>
        <w:rPr>
          <w:b w:val="0"/>
        </w:rPr>
        <w:t>• Cash Reserve Ratio (CRR): CRR is a regulatory requirement imposed by the RBI on banks to maintain a certain percentage of their deposits as reserves with the central bank.</w:t>
      </w:r>
    </w:p>
    <w:p>
      <w:pPr>
        <w:spacing w:before="0"/>
      </w:pPr>
      <w:r>
        <w:rPr>
          <w:b w:val="0"/>
        </w:rPr>
        <w:t>• CRR affects the liquidity in the banking system and directly influences the money creation process.</w:t>
      </w:r>
    </w:p>
    <w:p>
      <w:pPr>
        <w:spacing w:before="0"/>
      </w:pPr>
      <w:r>
        <w:rPr>
          <w:b w:val="0"/>
        </w:rPr>
        <w:t>• Factors Affecting the Money Multiplier: Public's Preference for Cash: If people prefer to hold more cash, the funds available for banks to lend decrease, reducing the MM.</w:t>
      </w:r>
    </w:p>
    <w:p>
      <w:pPr>
        <w:spacing w:before="0"/>
      </w:pPr>
      <w:r>
        <w:rPr>
          <w:b w:val="0"/>
        </w:rPr>
        <w:t>• Reserve Requirements: Higher reserve requirements (CRR or Statutory Liquidity Ratio) reduce the banking system's capacity to create credit, lowering the MM.</w:t>
      </w:r>
    </w:p>
    <w:p>
      <w:pPr>
        <w:spacing w:before="0"/>
      </w:pPr>
      <w:r>
        <w:rPr>
          <w:b w:val="0"/>
        </w:rPr>
        <w:t>• Economic Environment: In times of economic uncertainty, banks may adopt a more cautious approach, holding higher reserves and lending less, which reduces the MM.</w:t>
      </w:r>
    </w:p>
    <w:p>
      <w:pPr>
        <w:spacing w:before="0"/>
      </w:pPr>
      <w:r>
        <w:rPr>
          <w:b w:val="0"/>
        </w:rPr>
        <w:t>• Role of RBI in Money Supply: The RBI regulates the money supply through tools such as CRR, Statutory Liquidity Ratio (SLR), and Open Market Operations (OMO).</w:t>
      </w:r>
    </w:p>
    <w:p>
      <w:pPr>
        <w:spacing w:before="0"/>
      </w:pPr>
      <w:r>
        <w:rPr>
          <w:b w:val="0"/>
        </w:rPr>
        <w:t>• By adjusting reserve requirements, the RBI can influence the MM and the availability of credit in the economy.</w:t>
      </w:r>
    </w:p>
    <w:p>
      <w:pPr>
        <w:spacing w:before="0"/>
      </w:pPr>
      <w:r>
        <w:rPr>
          <w:b w:val="0"/>
        </w:rPr>
        <w:t>• Example of Money Multiplier: If the reserve ratio is 10%, the money multiplier is 1/0.10 = 10. This means every ₹1 in reserves can support ₹10 in total deposits.</w:t>
      </w:r>
    </w:p>
    <w:p>
      <w:pPr>
        <w:spacing w:before="0"/>
      </w:pPr>
      <w:r>
        <w:rPr>
          <w:b w:val="0"/>
        </w:rPr>
        <w:t>• Impact of Excess Reserves: Banks may choose to hold excess reserves to mitigate risks, especially during economic downturns. This reduces the MM as fewer funds are available for lending.</w:t>
      </w:r>
    </w:p>
    <w:p>
      <w:pPr>
        <w:spacing w:before="0"/>
      </w:pPr>
      <w:r>
        <w:rPr>
          <w:b w:val="0"/>
        </w:rPr>
        <w:t>• Global Comparison: Countries with lower reserve requirements typically have higher money multipliers, leading to greater credit creation capacity.</w:t>
      </w:r>
    </w:p>
    <w:p>
      <w:pPr>
        <w:spacing w:before="0"/>
      </w:pPr>
      <w:r>
        <w:rPr>
          <w:b w:val="0"/>
        </w:rPr>
      </w:r>
    </w:p>
    <w:p>
      <w:pPr>
        <w:spacing w:after="100" w:line="360" w:lineRule="auto" w:before="0"/>
      </w:pPr>
      <w:r>
        <w:rPr>
          <w:b w:val="0"/>
        </w:rPr>
        <w:t>20. Which universities collaborate to produce the Environmental Performance Index (EPI)?</w:t>
      </w:r>
    </w:p>
    <w:p>
      <w:pPr>
        <w:spacing w:before="0"/>
      </w:pPr>
      <w:r>
        <w:rPr>
          <w:b w:val="0"/>
        </w:rPr>
      </w:r>
    </w:p>
    <w:p>
      <w:pPr>
        <w:spacing w:after="100" w:before="0"/>
      </w:pPr>
      <w:r>
        <w:rPr>
          <w:b w:val="0"/>
        </w:rPr>
        <w:t>A. Harvard &amp; Stanford</w:t>
      </w:r>
    </w:p>
    <w:p>
      <w:pPr>
        <w:spacing w:after="100" w:before="0"/>
      </w:pPr>
      <w:r>
        <w:rPr>
          <w:b w:val="0"/>
        </w:rPr>
        <w:t>B. Yale &amp; Columbia</w:t>
      </w:r>
    </w:p>
    <w:p>
      <w:pPr>
        <w:spacing w:after="100" w:before="0"/>
      </w:pPr>
      <w:r>
        <w:rPr>
          <w:b w:val="0"/>
        </w:rPr>
        <w:t>C. Oxford &amp; Cambridge</w:t>
      </w:r>
    </w:p>
    <w:p>
      <w:pPr>
        <w:spacing w:after="100" w:before="0"/>
      </w:pPr>
      <w:r>
        <w:rPr>
          <w:b w:val="0"/>
        </w:rPr>
        <w:t>D. MIT &amp; Caltech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Yale &amp; Columbia. Key Points Additional Information Important Points</w:t>
      </w:r>
    </w:p>
    <w:p>
      <w:pPr>
        <w:spacing w:before="0"/>
      </w:pPr>
      <w:r>
        <w:rPr>
          <w:b w:val="0"/>
        </w:rPr>
        <w:t>• The Environmental Performance Index (EPI) is a biennial index developed by Yale University and Columbia University in collaboration with the World Economic Forum and the Joint Research Centre of the European Commission.</w:t>
      </w:r>
    </w:p>
    <w:p>
      <w:pPr>
        <w:spacing w:before="0"/>
      </w:pPr>
      <w:r>
        <w:rPr>
          <w:b w:val="0"/>
        </w:rPr>
        <w:t>• The EPI provides a data-driven summary of the state of sustainability around the world by evaluating national performance on a range of environmental health and ecosystem vitality indicators.</w:t>
      </w:r>
    </w:p>
    <w:p>
      <w:pPr>
        <w:spacing w:before="0"/>
      </w:pPr>
      <w:r>
        <w:rPr>
          <w:b w:val="0"/>
        </w:rPr>
        <w:t>• Yale Center for Environmental Law &amp; Policy and Columbia University's Center for International Earth Science Information Network (CIESIN) are the primary institutions driving this initiative.</w:t>
      </w:r>
    </w:p>
    <w:p>
      <w:pPr>
        <w:spacing w:before="0"/>
      </w:pPr>
      <w:r>
        <w:rPr>
          <w:b w:val="0"/>
        </w:rPr>
        <w:t>• The index ranks countries based on their environmental performance across categories such as air quality, water resources, biodiversity, and climate change mitigation.</w:t>
      </w:r>
    </w:p>
    <w:p>
      <w:pPr>
        <w:spacing w:before="0"/>
      </w:pPr>
      <w:r>
        <w:rPr>
          <w:b w:val="0"/>
        </w:rPr>
        <w:t>• The EPI is widely regarded as one of the most comprehensive tools for assessing and comparing the environmental progress made by nations globally.</w:t>
      </w:r>
    </w:p>
    <w:p>
      <w:pPr>
        <w:spacing w:before="0"/>
      </w:pPr>
      <w:r>
        <w:rPr>
          <w:b w:val="0"/>
        </w:rPr>
        <w:t>• Yale University: Located in New Haven, Connecticut, USA, Yale is one of the oldest and most prestigious institutions of higher learning, founded in 1701.</w:t>
      </w:r>
    </w:p>
    <w:p>
      <w:pPr>
        <w:spacing w:before="0"/>
      </w:pPr>
      <w:r>
        <w:rPr>
          <w:b w:val="0"/>
        </w:rPr>
        <w:t>• The university is known for its contributions to various fields, including environmental science and policy development.</w:t>
      </w:r>
    </w:p>
    <w:p>
      <w:pPr>
        <w:spacing w:before="0"/>
      </w:pPr>
      <w:r>
        <w:rPr>
          <w:b w:val="0"/>
        </w:rPr>
        <w:t>• The Yale Center for Environmental Law &amp; Policy plays a critical role in the creation of the EPI.</w:t>
      </w:r>
    </w:p>
    <w:p>
      <w:pPr>
        <w:spacing w:before="0"/>
      </w:pPr>
      <w:r>
        <w:rPr>
          <w:b w:val="0"/>
        </w:rPr>
        <w:t>• Columbia University: Situated in New York City, USA, Columbia University is an Ivy League university founded in 1754.</w:t>
      </w:r>
    </w:p>
    <w:p>
      <w:pPr>
        <w:spacing w:before="0"/>
      </w:pPr>
      <w:r>
        <w:rPr>
          <w:b w:val="0"/>
        </w:rPr>
        <w:t>• Its Center for International Earth Science Information Network (CIESIN) is instrumental in environmental research and data analysis.</w:t>
      </w:r>
    </w:p>
    <w:p>
      <w:pPr>
        <w:spacing w:before="0"/>
      </w:pPr>
      <w:r>
        <w:rPr>
          <w:b w:val="0"/>
        </w:rPr>
        <w:t>• CIESIN specializes in leveraging data and information systems to understand the interaction between humans and the environment.</w:t>
      </w:r>
    </w:p>
    <w:p>
      <w:pPr>
        <w:spacing w:before="0"/>
      </w:pPr>
      <w:r>
        <w:rPr>
          <w:b w:val="0"/>
        </w:rPr>
        <w:t>• World Economic Forum: The EPI is developed in collaboration with the World Economic Forum (WEF), which is based in Geneva, Switzerland.</w:t>
      </w:r>
    </w:p>
    <w:p>
      <w:pPr>
        <w:spacing w:before="0"/>
      </w:pPr>
      <w:r>
        <w:rPr>
          <w:b w:val="0"/>
        </w:rPr>
        <w:t>• WEF is known for its global initiatives that promote sustainable development and international cooperation.</w:t>
      </w:r>
    </w:p>
    <w:p>
      <w:pPr>
        <w:spacing w:before="0"/>
      </w:pPr>
      <w:r>
        <w:rPr>
          <w:b w:val="0"/>
        </w:rPr>
        <w:t>• Environmental Performance Index Methodology: The EPI uses a set of quantitative metrics derived from public data sources, including government reports and scientific studies.</w:t>
      </w:r>
    </w:p>
    <w:p>
      <w:pPr>
        <w:spacing w:before="0"/>
      </w:pPr>
      <w:r>
        <w:rPr>
          <w:b w:val="0"/>
        </w:rPr>
        <w:t>• The index evaluates countries' performance in two main areas: environmental health (which measures how the environment affects people’s health) and ecosystem vitality (which assesses natural resource management and sustainability).</w:t>
      </w:r>
    </w:p>
    <w:p>
      <w:pPr>
        <w:spacing w:before="0"/>
      </w:pPr>
      <w:r>
        <w:rPr>
          <w:b w:val="0"/>
        </w:rPr>
        <w:t>• It includes indicators like air pollution, CO2 emissions, forest cover, and water quality.</w:t>
      </w:r>
    </w:p>
    <w:p>
      <w:pPr>
        <w:spacing w:before="0"/>
      </w:pPr>
      <w:r>
        <w:rPr>
          <w:b w:val="0"/>
        </w:rPr>
        <w:t>• Global Rankings: The EPI ranks countries globally, helping governments identify strengths and weaknesses in their environmental policies.</w:t>
      </w:r>
    </w:p>
    <w:p>
      <w:pPr>
        <w:spacing w:before="0"/>
      </w:pPr>
      <w:r>
        <w:rPr>
          <w:b w:val="0"/>
        </w:rPr>
        <w:t>• Policy Applications: The index is used by policymakers, researchers, and NGOs to promote better environmental governance and sustainable practices.</w:t>
      </w:r>
    </w:p>
    <w:p>
      <w:pPr>
        <w:spacing w:before="0"/>
      </w:pPr>
      <w:r>
        <w:rPr>
          <w:b w:val="0"/>
        </w:rPr>
        <w:t>• Latest EPI Report: The most recent EPI report provides insights into areas such as climate change preparedness and global trends in air and water quality.</w:t>
      </w:r>
    </w:p>
    <w:p>
      <w:pPr>
        <w:spacing w:before="0"/>
      </w:pPr>
      <w:r>
        <w:rPr>
          <w:b w:val="0"/>
        </w:rPr>
        <w:t>• Recognition: The EPI is acknowledged internationally as a reliable tool for assessing environmental progress and sustainability.</w:t>
      </w:r>
    </w:p>
    <w:p>
      <w:pPr>
        <w:spacing w:before="0"/>
      </w:pPr>
      <w:r>
        <w:rPr>
          <w:b w:val="0"/>
        </w:rPr>
      </w:r>
    </w:p>
    <w:p>
      <w:pPr>
        <w:spacing w:after="100" w:line="360" w:lineRule="auto" w:before="0"/>
      </w:pPr>
      <w:r>
        <w:rPr>
          <w:b w:val="0"/>
        </w:rPr>
        <w:t>21. Thakkar Bapa was a dedicated social worker and freedom fighter primarily known for his lifelong efforts towards the upliftment and welfare of which section of Indian society?</w:t>
      </w:r>
    </w:p>
    <w:p>
      <w:pPr>
        <w:spacing w:before="0"/>
      </w:pPr>
      <w:r>
        <w:rPr>
          <w:b w:val="0"/>
        </w:rPr>
      </w:r>
    </w:p>
    <w:p>
      <w:pPr>
        <w:spacing w:after="100" w:before="0"/>
      </w:pPr>
      <w:r>
        <w:rPr>
          <w:b w:val="0"/>
        </w:rPr>
        <w:t>A. Women</w:t>
      </w:r>
    </w:p>
    <w:p>
      <w:pPr>
        <w:spacing w:after="100" w:before="0"/>
      </w:pPr>
      <w:r>
        <w:rPr>
          <w:b w:val="0"/>
        </w:rPr>
        <w:t>B. Children</w:t>
      </w:r>
    </w:p>
    <w:p>
      <w:pPr>
        <w:spacing w:after="100" w:before="0"/>
      </w:pPr>
      <w:r>
        <w:rPr>
          <w:b w:val="0"/>
        </w:rPr>
        <w:t>C. Tribal (Adivasi) communities</w:t>
      </w:r>
    </w:p>
    <w:p>
      <w:pPr>
        <w:spacing w:after="100" w:before="0"/>
      </w:pPr>
      <w:r>
        <w:rPr>
          <w:b w:val="0"/>
        </w:rPr>
        <w:t>D. Industrial workers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Tribal (Adivasi) communities. Key Points Additional Information Important Points</w:t>
      </w:r>
    </w:p>
    <w:p>
      <w:pPr>
        <w:spacing w:before="0"/>
      </w:pPr>
      <w:r>
        <w:rPr>
          <w:b w:val="0"/>
        </w:rPr>
        <w:t>• Thakkar Bapa, born as Amritlal Vithaldas Thakkar in 1869, was a prominent social worker and freedom fighter in India.</w:t>
      </w:r>
    </w:p>
    <w:p>
      <w:pPr>
        <w:spacing w:before="0"/>
      </w:pPr>
      <w:r>
        <w:rPr>
          <w:b w:val="0"/>
        </w:rPr>
        <w:t>• He is primarily known for his lifelong efforts towards the upliftment and welfare of the Tribal (Adivasi) communities, focusing on their education, healthcare, and social empowerment.</w:t>
      </w:r>
    </w:p>
    <w:p>
      <w:pPr>
        <w:spacing w:before="0"/>
      </w:pPr>
      <w:r>
        <w:rPr>
          <w:b w:val="0"/>
        </w:rPr>
        <w:t>• Thakkar Bapa founded the Bhil Seva Mandal in 1922, which aimed to improve the socio-economic conditions of the Bhil tribe in Gujarat and nearby regions.</w:t>
      </w:r>
    </w:p>
    <w:p>
      <w:pPr>
        <w:spacing w:before="0"/>
      </w:pPr>
      <w:r>
        <w:rPr>
          <w:b w:val="0"/>
        </w:rPr>
        <w:t>• He worked closely with Mahatma Gandhi during India’s freedom struggle and was deeply influenced by Gandhi’s philosophy of non-violence and rural development.</w:t>
      </w:r>
    </w:p>
    <w:p>
      <w:pPr>
        <w:spacing w:before="0"/>
      </w:pPr>
      <w:r>
        <w:rPr>
          <w:b w:val="0"/>
        </w:rPr>
        <w:t>• His efforts to bring attention to the plight of tribal communities led to the formation of specific policies and programs for their welfare post-independence.</w:t>
      </w:r>
    </w:p>
    <w:p>
      <w:pPr>
        <w:spacing w:before="0"/>
      </w:pPr>
      <w:r>
        <w:rPr>
          <w:b w:val="0"/>
        </w:rPr>
        <w:t>• Contribution of Thakkar Bapa to Tribal Welfare: He was appointed as the General Secretary of the Harijan Sevak Sangh, an organization working for the upliftment of marginalized communities.</w:t>
      </w:r>
    </w:p>
    <w:p>
      <w:pPr>
        <w:spacing w:before="0"/>
      </w:pPr>
      <w:r>
        <w:rPr>
          <w:b w:val="0"/>
        </w:rPr>
        <w:t>• Thakkar Bapa emphasized the importance of educating tribal children and initiated several schools and hostels for them.</w:t>
      </w:r>
    </w:p>
    <w:p>
      <w:pPr>
        <w:spacing w:before="0"/>
      </w:pPr>
      <w:r>
        <w:rPr>
          <w:b w:val="0"/>
        </w:rPr>
        <w:t>• He advocated for the rights of tribal people to land ownership, sustainable livelihoods, and protection from exploitation.</w:t>
      </w:r>
    </w:p>
    <w:p>
      <w:pPr>
        <w:spacing w:before="0"/>
      </w:pPr>
      <w:r>
        <w:rPr>
          <w:b w:val="0"/>
        </w:rPr>
        <w:t>• His work directly influenced the formulation of government policies aimed at tribal welfare and development, including the establishment of tribal welfare departments in several states.</w:t>
      </w:r>
    </w:p>
    <w:p>
      <w:pPr>
        <w:spacing w:before="0"/>
      </w:pPr>
      <w:r>
        <w:rPr>
          <w:b w:val="0"/>
        </w:rPr>
        <w:t>• Key Characteristics of Tribal (Adivasi) Communities: Population: Tribal communities constitute around 8.6% of India’s total population, as per the 2011 Census.</w:t>
      </w:r>
    </w:p>
    <w:p>
      <w:pPr>
        <w:spacing w:before="0"/>
      </w:pPr>
      <w:r>
        <w:rPr>
          <w:b w:val="0"/>
        </w:rPr>
        <w:t>• Geographical Distribution: Major tribal populations are concentrated in states like Madhya Pradesh, Odisha, Jharkhand, Chhattisgarh, and Rajasthan.</w:t>
      </w:r>
    </w:p>
    <w:p>
      <w:pPr>
        <w:spacing w:before="0"/>
      </w:pPr>
      <w:r>
        <w:rPr>
          <w:b w:val="0"/>
        </w:rPr>
        <w:t>• Languages and Culture: Tribals have their own unique languages, customs, and traditions, and many follow animistic religious practices or are nature worshippers.</w:t>
      </w:r>
    </w:p>
    <w:p>
      <w:pPr>
        <w:spacing w:before="0"/>
      </w:pPr>
      <w:r>
        <w:rPr>
          <w:b w:val="0"/>
        </w:rPr>
        <w:t>• Challenges: Tribals face issues such as lack of access to education, healthcare, and employment opportunities, as well as displacement due to industrialization and urbanization.</w:t>
      </w:r>
    </w:p>
    <w:p>
      <w:pPr>
        <w:spacing w:before="0"/>
      </w:pPr>
      <w:r>
        <w:rPr>
          <w:b w:val="0"/>
        </w:rPr>
        <w:t>• Government Programs for Tribal Welfare: Van Bandhu Kalyan Yojana: Launched by the Government of India to ensure the integrated development of tribal communities.</w:t>
      </w:r>
    </w:p>
    <w:p>
      <w:pPr>
        <w:spacing w:before="0"/>
      </w:pPr>
      <w:r>
        <w:rPr>
          <w:b w:val="0"/>
        </w:rPr>
        <w:t>• Tribal Sub-Plan (TSP): A strategic policy initiative to channelize funds and efforts for the socio-economic development of Scheduled Tribes.</w:t>
      </w:r>
    </w:p>
    <w:p>
      <w:pPr>
        <w:spacing w:before="0"/>
      </w:pPr>
      <w:r>
        <w:rPr>
          <w:b w:val="0"/>
        </w:rPr>
        <w:t>• Eklavya Model Residential Schools (EMRS): Aimed at providing quality education to tribal children in remote areas.</w:t>
      </w:r>
    </w:p>
    <w:p>
      <w:pPr>
        <w:spacing w:before="0"/>
      </w:pPr>
      <w:r>
        <w:rPr>
          <w:b w:val="0"/>
        </w:rPr>
        <w:t>• Forest Rights Act (2006): Recognizes the rights of forest-dwelling communities to use and manage forest resources sustainably.</w:t>
      </w:r>
    </w:p>
    <w:p>
      <w:pPr>
        <w:spacing w:before="0"/>
      </w:pPr>
      <w:r>
        <w:rPr>
          <w:b w:val="0"/>
        </w:rPr>
        <w:t>• Thakkar Bapa’s Legacy: To honor his contributions, the Government of India established Thakkar Bapa Tribal Research and Training Institute in various regions.</w:t>
      </w:r>
    </w:p>
    <w:p>
      <w:pPr>
        <w:spacing w:before="0"/>
      </w:pPr>
      <w:r>
        <w:rPr>
          <w:b w:val="0"/>
        </w:rPr>
        <w:t>• He is remembered as the “Father of Tribal Welfare” in India due to his tireless efforts for the upliftment of tribal communities.</w:t>
      </w:r>
    </w:p>
    <w:p>
      <w:pPr>
        <w:spacing w:before="0"/>
      </w:pPr>
      <w:r>
        <w:rPr>
          <w:b w:val="0"/>
        </w:rPr>
        <w:t>• United Nations Declaration on the Rights of Indigenous Peoples (UNDRIP): This international declaration was adopted in 2007 to protect the rights of indigenous peoples globally.</w:t>
      </w:r>
    </w:p>
    <w:p>
      <w:pPr>
        <w:spacing w:before="0"/>
      </w:pPr>
      <w:r>
        <w:rPr>
          <w:b w:val="0"/>
        </w:rPr>
        <w:t>• It emphasizes the rights of indigenous peoples to maintain their unique cultures, languages, and traditions.</w:t>
      </w:r>
    </w:p>
    <w:p>
      <w:pPr>
        <w:spacing w:before="0"/>
      </w:pPr>
      <w:r>
        <w:rPr>
          <w:b w:val="0"/>
        </w:rPr>
        <w:t>• India, being home to a significant tribal population, has aligned many of its policies with the principles outlined in this declaration.</w:t>
      </w:r>
    </w:p>
    <w:p>
      <w:pPr>
        <w:spacing w:before="0"/>
      </w:pPr>
      <w:r>
        <w:rPr>
          <w:b w:val="0"/>
        </w:rPr>
      </w:r>
    </w:p>
    <w:p>
      <w:pPr>
        <w:spacing w:after="100" w:line="360" w:lineRule="auto" w:before="0"/>
      </w:pPr>
      <w:r>
        <w:rPr>
          <w:b w:val="0"/>
        </w:rPr>
        <w:t>22. Which of the following best describes the role and personality traits of Shaheed Kanhu and Sidhu Murmu during the Santhal Rebellion of 1855?</w:t>
      </w:r>
    </w:p>
    <w:p>
      <w:pPr>
        <w:spacing w:before="0"/>
      </w:pPr>
      <w:r>
        <w:rPr>
          <w:b w:val="0"/>
        </w:rPr>
      </w:r>
    </w:p>
    <w:p>
      <w:pPr>
        <w:spacing w:after="100" w:before="0"/>
      </w:pPr>
      <w:r>
        <w:rPr>
          <w:b w:val="0"/>
        </w:rPr>
        <w:t>A. Visionary tribal leaders who united the Santhal community to resist exploitation with courage and strategic acumen.</w:t>
      </w:r>
    </w:p>
    <w:p>
      <w:pPr>
        <w:spacing w:after="100" w:before="0"/>
      </w:pPr>
      <w:r>
        <w:rPr>
          <w:b w:val="0"/>
        </w:rPr>
        <w:t>B. Passive intermediaries who negotiated peace treaties between the British and Santhals without resorting to conflict.</w:t>
      </w:r>
    </w:p>
    <w:p>
      <w:pPr>
        <w:spacing w:after="100" w:before="0"/>
      </w:pPr>
      <w:r>
        <w:rPr>
          <w:b w:val="0"/>
        </w:rPr>
        <w:t>C. Religious preachers who inspired rebellion solely through spiritual teachings without active participation in battles.</w:t>
      </w:r>
    </w:p>
    <w:p>
      <w:pPr>
        <w:spacing w:after="100" w:before="0"/>
      </w:pPr>
      <w:r>
        <w:rPr>
          <w:b w:val="0"/>
        </w:rPr>
        <w:t>D. Local zamindars who switched allegiance from British rulers to lead a revolt for personal gains.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Visionary tribal leaders who united the Santhal community to resist exploitation with courage and strategic acumen. Key Points Additional Information Important Points</w:t>
      </w:r>
    </w:p>
    <w:p>
      <w:pPr>
        <w:spacing w:before="0"/>
      </w:pPr>
      <w:r>
        <w:rPr>
          <w:b w:val="0"/>
        </w:rPr>
        <w:t>• Shaheed Kanhu and Sidhu Murmu were prominent leaders of the Santhal Rebellion of 1855-56, which was one of the most significant tribal uprisings against the British colonial rule and local zamindars.</w:t>
      </w:r>
    </w:p>
    <w:p>
      <w:pPr>
        <w:spacing w:before="0"/>
      </w:pPr>
      <w:r>
        <w:rPr>
          <w:b w:val="0"/>
        </w:rPr>
        <w:t>• They united the Santhal community, predominantly located in the present-day regions of Jharkhand, Bihar, and West Bengal, to rise against the exploitative practices of British officials, moneylenders, and landlords.</w:t>
      </w:r>
    </w:p>
    <w:p>
      <w:pPr>
        <w:spacing w:before="0"/>
      </w:pPr>
      <w:r>
        <w:rPr>
          <w:b w:val="0"/>
        </w:rPr>
        <w:t>• The rebellion was driven by their vision to establish a society free from oppression, usury, and unjust land revenue systems. They were known for their courage and strategic acumen in organizing and leading their community.</w:t>
      </w:r>
    </w:p>
    <w:p>
      <w:pPr>
        <w:spacing w:before="0"/>
      </w:pPr>
      <w:r>
        <w:rPr>
          <w:b w:val="0"/>
        </w:rPr>
        <w:t>• The rebellion began in June 1855, with Kanhu and Sidhu rallying 10,000 Santhals under the banner of resistance, declaring their independence from British rule and landlords.</w:t>
      </w:r>
    </w:p>
    <w:p>
      <w:pPr>
        <w:spacing w:before="0"/>
      </w:pPr>
      <w:r>
        <w:rPr>
          <w:b w:val="0"/>
        </w:rPr>
        <w:t>• Their leadership was characterized by their ability to inspire collective action, employing indigenous methods of warfare and mobilizing their community with a strong sense of unity and purpose.</w:t>
      </w:r>
    </w:p>
    <w:p>
      <w:pPr>
        <w:spacing w:before="0"/>
      </w:pPr>
      <w:r>
        <w:rPr>
          <w:b w:val="0"/>
        </w:rPr>
        <w:t>• The uprising was eventually suppressed by the British using military force, but their sacrifice is remembered as a symbol of resistance and tribal pride.</w:t>
      </w:r>
    </w:p>
    <w:p>
      <w:pPr>
        <w:spacing w:before="0"/>
      </w:pPr>
      <w:r>
        <w:rPr>
          <w:b w:val="0"/>
        </w:rPr>
        <w:t>• Santhal Rebellion: The Santhal Rebellion, also known as the Santhal Hul, was a tribal revolt against the exploitative practices of zamindars, moneylenders, and the British East India Company.</w:t>
      </w:r>
    </w:p>
    <w:p>
      <w:pPr>
        <w:spacing w:before="0"/>
      </w:pPr>
      <w:r>
        <w:rPr>
          <w:b w:val="0"/>
        </w:rPr>
        <w:t>• It began on 30 June 1855 in the village of Bhognadih, led by Sidhu and Kanhu Murmu.</w:t>
      </w:r>
    </w:p>
    <w:p>
      <w:pPr>
        <w:spacing w:before="0"/>
      </w:pPr>
      <w:r>
        <w:rPr>
          <w:b w:val="0"/>
        </w:rPr>
        <w:t>• The rebellion was rooted in the grievances of the Santhals, who faced economic exploitation, loss of traditional land, and oppressive revenue systems.</w:t>
      </w:r>
    </w:p>
    <w:p>
      <w:pPr>
        <w:spacing w:before="0"/>
      </w:pPr>
      <w:r>
        <w:rPr>
          <w:b w:val="0"/>
        </w:rPr>
        <w:t>• Role of Kanhu and Sidhu Murmu: Sidhu and Kanhu declared their intent to establish a self-governed region, free from British interference.</w:t>
      </w:r>
    </w:p>
    <w:p>
      <w:pPr>
        <w:spacing w:before="0"/>
      </w:pPr>
      <w:r>
        <w:rPr>
          <w:b w:val="0"/>
        </w:rPr>
        <w:t>• They believed in restoring tribal autonomy and protecting their cultural identity.</w:t>
      </w:r>
    </w:p>
    <w:p>
      <w:pPr>
        <w:spacing w:before="0"/>
      </w:pPr>
      <w:r>
        <w:rPr>
          <w:b w:val="0"/>
        </w:rPr>
        <w:t>• The rebellion showcased their exceptional organizational skills and leadership in uniting thousands of Santhals for a common cause.</w:t>
      </w:r>
    </w:p>
    <w:p>
      <w:pPr>
        <w:spacing w:before="0"/>
      </w:pPr>
      <w:r>
        <w:rPr>
          <w:b w:val="0"/>
        </w:rPr>
        <w:t>• Outcome of the Rebellion: The uprising was brutally suppressed by the British, who deployed an army and used advanced weaponry against the poorly armed Santhals.</w:t>
      </w:r>
    </w:p>
    <w:p>
      <w:pPr>
        <w:spacing w:before="0"/>
      </w:pPr>
      <w:r>
        <w:rPr>
          <w:b w:val="0"/>
        </w:rPr>
        <w:t>• While the rebellion failed to achieve its immediate goals, it highlighted the plight of tribal communities and forced the British to reconsider their policies towards them.</w:t>
      </w:r>
    </w:p>
    <w:p>
      <w:pPr>
        <w:spacing w:before="0"/>
      </w:pPr>
      <w:r>
        <w:rPr>
          <w:b w:val="0"/>
        </w:rPr>
        <w:t>• Legacy: Sidhu and Kanhu Murmu are celebrated as freedom fighters and martyrs in India.</w:t>
      </w:r>
    </w:p>
    <w:p>
      <w:pPr>
        <w:spacing w:before="0"/>
      </w:pPr>
      <w:r>
        <w:rPr>
          <w:b w:val="0"/>
        </w:rPr>
        <w:t>• Their struggle is commemorated annually in tribal regions, especially in Jharkhand, Bihar, and West Bengal.</w:t>
      </w:r>
    </w:p>
    <w:p>
      <w:pPr>
        <w:spacing w:before="0"/>
      </w:pPr>
      <w:r>
        <w:rPr>
          <w:b w:val="0"/>
        </w:rPr>
        <w:t>• Their story serves as a powerful reminder of the indigenous communities' resilience and their fight for justice and autonomy.</w:t>
      </w:r>
    </w:p>
    <w:p>
      <w:pPr>
        <w:spacing w:before="0"/>
      </w:pPr>
      <w:r>
        <w:rPr>
          <w:b w:val="0"/>
        </w:rPr>
        <w:t>• Key Characteristics of the Santhal Rebellion: The rebellion was one of the earliest tribal uprisings against British colonial rule in India.</w:t>
      </w:r>
    </w:p>
    <w:p>
      <w:pPr>
        <w:spacing w:before="0"/>
      </w:pPr>
      <w:r>
        <w:rPr>
          <w:b w:val="0"/>
        </w:rPr>
        <w:t>• It was marked by the use of traditional weapons like bows, arrows, and spears, as well as guerrilla tactics.</w:t>
      </w:r>
    </w:p>
    <w:p>
      <w:pPr>
        <w:spacing w:before="0"/>
      </w:pPr>
      <w:r>
        <w:rPr>
          <w:b w:val="0"/>
        </w:rPr>
        <w:t>• The rebellion was a response to the unjust practices of moneylenders, revenue officials, and landlords, who exploited the Santhals through high taxes and loans.</w:t>
      </w:r>
    </w:p>
    <w:p>
      <w:pPr>
        <w:spacing w:before="0"/>
      </w:pPr>
      <w:r>
        <w:rPr>
          <w:b w:val="0"/>
        </w:rPr>
        <w:t>• Santhal Parganas: After the rebellion, the British government created a separate administrative region called Santhal Parganas in 1856 to address the grievances of the Santhal community.</w:t>
      </w:r>
    </w:p>
    <w:p>
      <w:pPr>
        <w:spacing w:before="0"/>
      </w:pPr>
      <w:r>
        <w:rPr>
          <w:b w:val="0"/>
        </w:rPr>
        <w:t>• This area was designated to provide a degree of autonomy to the Santhals and protect their rights over land.</w:t>
      </w:r>
    </w:p>
    <w:p>
      <w:pPr>
        <w:spacing w:before="0"/>
      </w:pPr>
      <w:r>
        <w:rPr>
          <w:b w:val="0"/>
        </w:rPr>
        <w:t>• Commemorations: The contributions of Sidhu and Kanhu Murmu are celebrated during the annual Hul Diwas in memory of the rebellion.</w:t>
      </w:r>
    </w:p>
    <w:p>
      <w:pPr>
        <w:spacing w:before="0"/>
      </w:pPr>
      <w:r>
        <w:rPr>
          <w:b w:val="0"/>
        </w:rPr>
        <w:t>• Statues, memorials, and educational institutions have been established in their honor across India.</w:t>
      </w:r>
    </w:p>
    <w:p>
      <w:pPr>
        <w:spacing w:before="0"/>
      </w:pPr>
      <w:r>
        <w:rPr>
          <w:b w:val="0"/>
        </w:rPr>
      </w:r>
    </w:p>
    <w:p>
      <w:pPr>
        <w:spacing w:after="100" w:line="360" w:lineRule="auto" w:before="0"/>
      </w:pPr>
      <w:r>
        <w:rPr>
          <w:b w:val="0"/>
        </w:rPr>
        <w:t>23. The lead bank scheme was introduced in which year?</w:t>
      </w:r>
    </w:p>
    <w:p>
      <w:pPr>
        <w:spacing w:before="0"/>
      </w:pPr>
      <w:r>
        <w:rPr>
          <w:b w:val="0"/>
        </w:rPr>
      </w:r>
    </w:p>
    <w:p>
      <w:pPr>
        <w:spacing w:after="100" w:before="0"/>
      </w:pPr>
      <w:r>
        <w:rPr>
          <w:b w:val="0"/>
        </w:rPr>
        <w:t>A. 1969</w:t>
      </w:r>
    </w:p>
    <w:p>
      <w:pPr>
        <w:spacing w:after="100" w:before="0"/>
      </w:pPr>
      <w:r>
        <w:rPr>
          <w:b w:val="0"/>
        </w:rPr>
        <w:t>B. 1975</w:t>
      </w:r>
    </w:p>
    <w:p>
      <w:pPr>
        <w:spacing w:after="100" w:before="0"/>
      </w:pPr>
      <w:r>
        <w:rPr>
          <w:b w:val="0"/>
        </w:rPr>
        <w:t>C. 1980</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1969. Key Points Additional Information Important Points</w:t>
      </w:r>
    </w:p>
    <w:p>
      <w:pPr>
        <w:spacing w:before="0"/>
      </w:pPr>
      <w:r>
        <w:rPr>
          <w:b w:val="0"/>
        </w:rPr>
        <w:t>• The Lead Bank Scheme (LBS) was introduced by the Reserve Bank of India (RBI) in 1969. It was based on the recommendations of the Gadgil Study Group.</w:t>
      </w:r>
    </w:p>
    <w:p>
      <w:pPr>
        <w:spacing w:before="0"/>
      </w:pPr>
      <w:r>
        <w:rPr>
          <w:b w:val="0"/>
        </w:rPr>
        <w:t>• The scheme aimed to address regional disparities in banking and credit accessibility by designating a specific bank as the "Lead Bank" for each district.</w:t>
      </w:r>
    </w:p>
    <w:p>
      <w:pPr>
        <w:spacing w:before="0"/>
      </w:pPr>
      <w:r>
        <w:rPr>
          <w:b w:val="0"/>
        </w:rPr>
        <w:t>• The primary objective was to ensure that banking services and credit facilities reached the underserved and unbanked regions, especially rural areas, to promote financial inclusion.</w:t>
      </w:r>
    </w:p>
    <w:p>
      <w:pPr>
        <w:spacing w:before="0"/>
      </w:pPr>
      <w:r>
        <w:rPr>
          <w:b w:val="0"/>
        </w:rPr>
        <w:t>• Under this scheme, the Lead Bank was responsible for coordinating with other banks and financial institutions in the district to prepare and implement a District Credit Plan (DCP).</w:t>
      </w:r>
    </w:p>
    <w:p>
      <w:pPr>
        <w:spacing w:before="0"/>
      </w:pPr>
      <w:r>
        <w:rPr>
          <w:b w:val="0"/>
        </w:rPr>
        <w:t>• The scheme contributed significantly to the rural development of India by supporting sectors like agriculture, small-scale industries, and self-employment ventures.</w:t>
      </w:r>
    </w:p>
    <w:p>
      <w:pPr>
        <w:spacing w:before="0"/>
      </w:pPr>
      <w:r>
        <w:rPr>
          <w:b w:val="0"/>
        </w:rPr>
        <w:t>• Background and Objectives of the Lead Bank Scheme: The scheme was launched in 1969, coinciding with the period when the Indian government nationalized 14 major commercial banks to expand banking services.</w:t>
      </w:r>
    </w:p>
    <w:p>
      <w:pPr>
        <w:spacing w:before="0"/>
      </w:pPr>
      <w:r>
        <w:rPr>
          <w:b w:val="0"/>
        </w:rPr>
        <w:t>• The Gadgil Committee identified the lack of banking penetration in rural and semi-urban areas as a significant hurdle to economic development.</w:t>
      </w:r>
    </w:p>
    <w:p>
      <w:pPr>
        <w:spacing w:before="0"/>
      </w:pPr>
      <w:r>
        <w:rPr>
          <w:b w:val="0"/>
        </w:rPr>
        <w:t>• The main objective was to bridge the gap between credit supply and demand in underdeveloped regions.</w:t>
      </w:r>
    </w:p>
    <w:p>
      <w:pPr>
        <w:spacing w:before="0"/>
      </w:pPr>
      <w:r>
        <w:rPr>
          <w:b w:val="0"/>
        </w:rPr>
        <w:t>• Role of Lead Banks: Each district was assigned a Lead Bank, which acted as the coordinator for all developmental and financial activities in that district.</w:t>
      </w:r>
    </w:p>
    <w:p>
      <w:pPr>
        <w:spacing w:before="0"/>
      </w:pPr>
      <w:r>
        <w:rPr>
          <w:b w:val="0"/>
        </w:rPr>
        <w:t>• The Lead Bank was tasked with conducting surveys, identifying credit gaps, and preparing plans to enhance credit flow to priority sectors.</w:t>
      </w:r>
    </w:p>
    <w:p>
      <w:pPr>
        <w:spacing w:before="0"/>
      </w:pPr>
      <w:r>
        <w:rPr>
          <w:b w:val="0"/>
        </w:rPr>
        <w:t>• It also promoted cooperation among banks, government agencies, and local bodies to achieve regional development goals.</w:t>
      </w:r>
    </w:p>
    <w:p>
      <w:pPr>
        <w:spacing w:before="0"/>
      </w:pPr>
      <w:r>
        <w:rPr>
          <w:b w:val="0"/>
        </w:rPr>
        <w:t>• Priority Sectors under the Scheme: The scheme emphasized providing credit to sectors like agriculture, small-scale industries, artisans, and self-employed individuals.</w:t>
      </w:r>
    </w:p>
    <w:p>
      <w:pPr>
        <w:spacing w:before="0"/>
      </w:pPr>
      <w:r>
        <w:rPr>
          <w:b w:val="0"/>
        </w:rPr>
        <w:t>• It aimed to improve the living standards of rural populations and reduce poverty by enabling access to institutional credit.</w:t>
      </w:r>
    </w:p>
    <w:p>
      <w:pPr>
        <w:spacing w:before="0"/>
      </w:pPr>
      <w:r>
        <w:rPr>
          <w:b w:val="0"/>
        </w:rPr>
        <w:t>• Evolution and Current Status: Over the years, the Lead Bank Scheme has undergone several modifications to align with the changing economic and banking landscape.</w:t>
      </w:r>
    </w:p>
    <w:p>
      <w:pPr>
        <w:spacing w:before="0"/>
      </w:pPr>
      <w:r>
        <w:rPr>
          <w:b w:val="0"/>
        </w:rPr>
        <w:t>• Even today, it plays a critical role in fostering financial inclusion and ensuring the availability of banking facilities in remote regions.</w:t>
      </w:r>
    </w:p>
    <w:p>
      <w:pPr>
        <w:spacing w:before="0"/>
      </w:pPr>
      <w:r>
        <w:rPr>
          <w:b w:val="0"/>
        </w:rPr>
        <w:t>• The Reserve Bank of India (RBI) periodically reviews and updates the guidelines of the Lead Bank Scheme to ensure its relevance.</w:t>
      </w:r>
    </w:p>
    <w:p>
      <w:pPr>
        <w:spacing w:before="0"/>
      </w:pPr>
      <w:r>
        <w:rPr>
          <w:b w:val="0"/>
        </w:rPr>
        <w:t>• Post-2005, the scheme gained further momentum with the introduction of the Financial Inclusion Plan and Pradhan Mantri Jan Dhan Yojana (PMJDY).</w:t>
      </w:r>
    </w:p>
    <w:p>
      <w:pPr>
        <w:spacing w:before="0"/>
      </w:pPr>
      <w:r>
        <w:rPr>
          <w:b w:val="0"/>
        </w:rPr>
        <w:t>• The District Credit Plan (DCP) is a key component of the scheme, ensuring that credit flow aligns with district-level development goals.</w:t>
      </w:r>
    </w:p>
    <w:p>
      <w:pPr>
        <w:spacing w:before="0"/>
      </w:pPr>
      <w:r>
        <w:rPr>
          <w:b w:val="0"/>
        </w:rPr>
        <w:t>• Currently, the scheme emphasizes the use of digital banking and technology to improve access to financial services in rural areas.</w:t>
      </w:r>
    </w:p>
    <w:p>
      <w:pPr>
        <w:spacing w:before="0"/>
      </w:pPr>
      <w:r>
        <w:rPr>
          <w:b w:val="0"/>
        </w:rPr>
      </w:r>
    </w:p>
    <w:p>
      <w:pPr>
        <w:spacing w:after="100" w:line="360" w:lineRule="auto" w:before="0"/>
      </w:pPr>
      <w:r>
        <w:rPr>
          <w:b w:val="0"/>
        </w:rPr>
        <w:t>24. Which Five Year Plan laid the foundation of India's socialist pattern of society?</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Plan. Key Points Additional Information Important Points</w:t>
      </w:r>
    </w:p>
    <w:p>
      <w:pPr>
        <w:spacing w:before="0"/>
      </w:pPr>
      <w:r>
        <w:rPr>
          <w:b w:val="0"/>
        </w:rPr>
        <w:t>• The Second Five-Year Plan (1956–1961) laid the foundation of India's socialist pattern of society by emphasizing economic and social equality through state-led planning.</w:t>
      </w:r>
    </w:p>
    <w:p>
      <w:pPr>
        <w:spacing w:before="0"/>
      </w:pPr>
      <w:r>
        <w:rPr>
          <w:b w:val="0"/>
        </w:rPr>
        <w:t>• It focused on the rapid industrialization of the country, particularly the establishment of heavy industries, aiming to reduce dependence on agricultural incomes and create a balanced economy.</w:t>
      </w:r>
    </w:p>
    <w:p>
      <w:pPr>
        <w:spacing w:before="0"/>
      </w:pPr>
      <w:r>
        <w:rPr>
          <w:b w:val="0"/>
        </w:rPr>
        <w:t>• The architect of the Second Five-Year Plan was P.C. Mahalanobis, whose approach to economic planning was based on the Mahalanobis model, prioritizing the development of the industrial sector.</w:t>
      </w:r>
    </w:p>
    <w:p>
      <w:pPr>
        <w:spacing w:before="0"/>
      </w:pPr>
      <w:r>
        <w:rPr>
          <w:b w:val="0"/>
        </w:rPr>
        <w:t>• The plan adopted the principles of socialism, emphasizing public sector investment and equitable distribution of resources.</w:t>
      </w:r>
    </w:p>
    <w:p>
      <w:pPr>
        <w:spacing w:before="0"/>
      </w:pPr>
      <w:r>
        <w:rPr>
          <w:b w:val="0"/>
        </w:rPr>
        <w:t>• The Second Plan also introduced the concept of reducing income inequalities by focusing on employment generation and the equitable distribution of wealth.</w:t>
      </w:r>
    </w:p>
    <w:p>
      <w:pPr>
        <w:spacing w:before="0"/>
      </w:pPr>
      <w:r>
        <w:rPr>
          <w:b w:val="0"/>
        </w:rPr>
        <w:t>• The plan succeeded in establishing key industries like steel plants in Bhilai, Rourkela, and Durgapur, as well as the expansion of infrastructure such as dams and power projects.</w:t>
      </w:r>
    </w:p>
    <w:p>
      <w:pPr>
        <w:spacing w:before="0"/>
      </w:pPr>
      <w:r>
        <w:rPr>
          <w:b w:val="0"/>
        </w:rPr>
        <w:t>• First Five-Year Plan: It was launched in 1951 and focused on agriculture and irrigation to address food security and improve rural livelihoods.</w:t>
      </w:r>
    </w:p>
    <w:p>
      <w:pPr>
        <w:spacing w:before="0"/>
      </w:pPr>
      <w:r>
        <w:rPr>
          <w:b w:val="0"/>
        </w:rPr>
        <w:t>• The plan emphasized the rehabilitation of refugees post-Partition and the improvement of agriculture through community development programs.</w:t>
      </w:r>
    </w:p>
    <w:p>
      <w:pPr>
        <w:spacing w:before="0"/>
      </w:pPr>
      <w:r>
        <w:rPr>
          <w:b w:val="0"/>
        </w:rPr>
        <w:t>• Its primary objective was to achieve a self-sufficient economy through increasing food production and rebuilding infrastructure.</w:t>
      </w:r>
    </w:p>
    <w:p>
      <w:pPr>
        <w:spacing w:before="0"/>
      </w:pPr>
      <w:r>
        <w:rPr>
          <w:b w:val="0"/>
        </w:rPr>
        <w:t>• Third Five-Year Plan: It was implemented from 1961 to 1966 and focused on self-reliance and agricultural production.</w:t>
      </w:r>
    </w:p>
    <w:p>
      <w:pPr>
        <w:spacing w:before="0"/>
      </w:pPr>
      <w:r>
        <w:rPr>
          <w:b w:val="0"/>
        </w:rPr>
        <w:t>• However, due to the Indo-China conflict (1962), the plan's focus shifted to defense and emergency preparedness.</w:t>
      </w:r>
    </w:p>
    <w:p>
      <w:pPr>
        <w:spacing w:before="0"/>
      </w:pPr>
      <w:r>
        <w:rPr>
          <w:b w:val="0"/>
        </w:rPr>
        <w:t>• The plan aimed to make India economically self-sufficient and technologically advanced but faced interruptions due to external factors.</w:t>
      </w:r>
    </w:p>
    <w:p>
      <w:pPr>
        <w:spacing w:before="0"/>
      </w:pPr>
      <w:r>
        <w:rPr>
          <w:b w:val="0"/>
        </w:rPr>
        <w:t>• Fourth Five-Year Plan: It was implemented between 1969 and 1974 and focused on growth with stability and progressive reduction of poverty.</w:t>
      </w:r>
    </w:p>
    <w:p>
      <w:pPr>
        <w:spacing w:before="0"/>
      </w:pPr>
      <w:r>
        <w:rPr>
          <w:b w:val="0"/>
        </w:rPr>
        <w:t>• The plan emphasized the establishment of key infrastructure and industries while addressing unemployment and income inequalities.</w:t>
      </w:r>
    </w:p>
    <w:p>
      <w:pPr>
        <w:spacing w:before="0"/>
      </w:pPr>
      <w:r>
        <w:rPr>
          <w:b w:val="0"/>
        </w:rPr>
        <w:t>• It was marked by the Green Revolution, which significantly increased agricultural productivity.</w:t>
      </w:r>
    </w:p>
    <w:p>
      <w:pPr>
        <w:spacing w:before="0"/>
      </w:pPr>
      <w:r>
        <w:rPr>
          <w:b w:val="0"/>
        </w:rPr>
        <w:t>• Key Features of Socialist Pattern: The concept of a socialist pattern emphasized public ownership of resources, equitable distribution of wealth, and state intervention in economic planning.</w:t>
      </w:r>
    </w:p>
    <w:p>
      <w:pPr>
        <w:spacing w:before="0"/>
      </w:pPr>
      <w:r>
        <w:rPr>
          <w:b w:val="0"/>
        </w:rPr>
        <w:t>• It aimed to reduce class inequalities by ensuring access to basic services like education, healthcare, and housing.</w:t>
      </w:r>
    </w:p>
    <w:p>
      <w:pPr>
        <w:spacing w:before="0"/>
      </w:pPr>
      <w:r>
        <w:rPr>
          <w:b w:val="0"/>
        </w:rPr>
        <w:t>• Industrialization under the public sector was prioritized to create employment opportunities and facilitate balanced economic growth.</w:t>
      </w:r>
    </w:p>
    <w:p>
      <w:pPr>
        <w:spacing w:before="0"/>
      </w:pPr>
      <w:r>
        <w:rPr>
          <w:b w:val="0"/>
        </w:rPr>
        <w:t>• Mahalanobis Model: It was developed by P.C. Mahalanobis, a renowned Indian statistician, and served as the theoretical framework for the Second Plan.</w:t>
      </w:r>
    </w:p>
    <w:p>
      <w:pPr>
        <w:spacing w:before="0"/>
      </w:pPr>
      <w:r>
        <w:rPr>
          <w:b w:val="0"/>
        </w:rPr>
        <w:t>• The model emphasized the importance of heavy industries and the public sector in achieving long-term economic growth.</w:t>
      </w:r>
    </w:p>
    <w:p>
      <w:pPr>
        <w:spacing w:before="0"/>
      </w:pPr>
      <w:r>
        <w:rPr>
          <w:b w:val="0"/>
        </w:rPr>
        <w:t>• It focused on capital-intensive industries to create a sustainable and robust industrial base for the nation.</w:t>
      </w:r>
    </w:p>
    <w:p>
      <w:pPr>
        <w:spacing w:before="0"/>
      </w:pPr>
      <w:r>
        <w:rPr>
          <w:b w:val="0"/>
        </w:rPr>
        <w:t>• Impact of the Second Plan: The Second Plan significantly contributed to India's industrialization by establishing key industries and infrastructure projects.</w:t>
      </w:r>
    </w:p>
    <w:p>
      <w:pPr>
        <w:spacing w:before="0"/>
      </w:pPr>
      <w:r>
        <w:rPr>
          <w:b w:val="0"/>
        </w:rPr>
        <w:t>• It laid the groundwork for India's transition towards a socialist economy by promoting social equality and equitable distribution of resources.</w:t>
      </w:r>
    </w:p>
    <w:p>
      <w:pPr>
        <w:spacing w:before="0"/>
      </w:pPr>
      <w:r>
        <w:rPr>
          <w:b w:val="0"/>
        </w:rPr>
        <w:t>• Despite challenges such as resource constraints and implementation hurdles, the plan set a precedent for future development planning in India.</w:t>
      </w:r>
    </w:p>
    <w:p>
      <w:pPr>
        <w:spacing w:before="0"/>
      </w:pPr>
      <w:r>
        <w:rPr>
          <w:b w:val="0"/>
        </w:rPr>
      </w:r>
    </w:p>
    <w:p>
      <w:pPr>
        <w:spacing w:after="100" w:line="360" w:lineRule="auto" w:before="0"/>
      </w:pPr>
      <w:r>
        <w:rPr>
          <w:b w:val="0"/>
        </w:rPr>
        <w:t>25. Which sectors remained under industrial licensing after 1991?</w:t>
      </w:r>
    </w:p>
    <w:p>
      <w:pPr>
        <w:spacing w:before="0"/>
      </w:pPr>
      <w:r>
        <w:rPr>
          <w:b w:val="0"/>
        </w:rPr>
      </w:r>
    </w:p>
    <w:p>
      <w:pPr>
        <w:spacing w:after="100" w:before="0"/>
      </w:pPr>
      <w:r>
        <w:rPr>
          <w:b w:val="0"/>
        </w:rPr>
        <w:t>A. Defense and Telecom</w:t>
      </w:r>
    </w:p>
    <w:p>
      <w:pPr>
        <w:spacing w:after="100" w:before="0"/>
      </w:pPr>
      <w:r>
        <w:rPr>
          <w:b w:val="0"/>
        </w:rPr>
        <w:t>B. Alcohol, Cigarettes, Explosives</w:t>
      </w:r>
    </w:p>
    <w:p>
      <w:pPr>
        <w:spacing w:after="100" w:before="0"/>
      </w:pPr>
      <w:r>
        <w:rPr>
          <w:b w:val="0"/>
        </w:rPr>
        <w:t>C. Textiles and Fertilizers</w:t>
      </w:r>
    </w:p>
    <w:p>
      <w:pPr>
        <w:spacing w:after="100" w:before="0"/>
      </w:pPr>
      <w:r>
        <w:rPr>
          <w:b w:val="0"/>
        </w:rPr>
        <w:t>D. Agriculture and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Alcohol, Cigarettes, Explosives. Key Points Additional Information Important Points</w:t>
      </w:r>
    </w:p>
    <w:p>
      <w:pPr>
        <w:spacing w:before="0"/>
      </w:pPr>
      <w:r>
        <w:rPr>
          <w:b w:val="0"/>
        </w:rPr>
        <w:t>• In 1991, India underwent significant economic reforms, marking the beginning of economic liberalization, which aimed to reduce government control over industries and encourage private sector participation.</w:t>
      </w:r>
    </w:p>
    <w:p>
      <w:pPr>
        <w:spacing w:before="0"/>
      </w:pPr>
      <w:r>
        <w:rPr>
          <w:b w:val="0"/>
        </w:rPr>
        <w:t>• As part of these reforms, the industrial licensing system was largely dismantled to promote ease of doing business, except for a few sectors due to their critical nature or social impact.</w:t>
      </w:r>
    </w:p>
    <w:p>
      <w:pPr>
        <w:spacing w:before="0"/>
      </w:pPr>
      <w:r>
        <w:rPr>
          <w:b w:val="0"/>
        </w:rPr>
        <w:t>• The sectors that remained under licensing included alcohol, cigarettes, and explosives, as they are either considered socially sensitive or pose security concerns.</w:t>
      </w:r>
    </w:p>
    <w:p>
      <w:pPr>
        <w:spacing w:before="0"/>
      </w:pPr>
      <w:r>
        <w:rPr>
          <w:b w:val="0"/>
        </w:rPr>
        <w:t>• Alcohol: Licensing remains due to its regulation under state excise laws and its implications on health and social behavior.</w:t>
      </w:r>
    </w:p>
    <w:p>
      <w:pPr>
        <w:spacing w:before="0"/>
      </w:pPr>
      <w:r>
        <w:rPr>
          <w:b w:val="0"/>
        </w:rPr>
        <w:t>• Cigarettes: Licensing is required due to public health concerns, as tobacco use is a leading cause of preventable deaths in India.</w:t>
      </w:r>
    </w:p>
    <w:p>
      <w:pPr>
        <w:spacing w:before="0"/>
      </w:pPr>
      <w:r>
        <w:rPr>
          <w:b w:val="0"/>
        </w:rPr>
        <w:t>• Explosives: Licensing is essential for safety and security reasons, as the misuse of explosives can lead to severe consequences.</w:t>
      </w:r>
    </w:p>
    <w:p>
      <w:pPr>
        <w:spacing w:before="0"/>
      </w:pPr>
      <w:r>
        <w:rPr>
          <w:b w:val="0"/>
        </w:rPr>
        <w:t>• Other sectors, such as defense and telecom, required licensing until reforms in later years, but they were not included in the initial exclusions post-1991.</w:t>
      </w:r>
    </w:p>
    <w:p>
      <w:pPr>
        <w:spacing w:before="0"/>
      </w:pPr>
      <w:r>
        <w:rPr>
          <w:b w:val="0"/>
        </w:rPr>
        <w:t>• The removal of licensing requirements for most sectors contributed significantly to India's rapid industrial growth and integration into the global economy.</w:t>
      </w:r>
    </w:p>
    <w:p>
      <w:pPr>
        <w:spacing w:before="0"/>
      </w:pPr>
      <w:r>
        <w:rPr>
          <w:b w:val="0"/>
        </w:rPr>
        <w:t>• Industrial Policy of 1991: This policy was a landmark decision by the Government of India under the leadership of Prime Minister P.V. Narasimha Rao and Finance Minister Dr. Manmohan Singh.</w:t>
      </w:r>
    </w:p>
    <w:p>
      <w:pPr>
        <w:spacing w:before="0"/>
      </w:pPr>
      <w:r>
        <w:rPr>
          <w:b w:val="0"/>
        </w:rPr>
        <w:t>• The policy aimed to deregulate industries, reduce the role of public sector enterprises, and encourage foreign direct investment (FDI).</w:t>
      </w:r>
    </w:p>
    <w:p>
      <w:pPr>
        <w:spacing w:before="0"/>
      </w:pPr>
      <w:r>
        <w:rPr>
          <w:b w:val="0"/>
        </w:rPr>
        <w:t>• It introduced measures such as abolishing industrial licensing for most industries, reducing import tariffs, and removing export restrictions.</w:t>
      </w:r>
    </w:p>
    <w:p>
      <w:pPr>
        <w:spacing w:before="0"/>
      </w:pPr>
      <w:r>
        <w:rPr>
          <w:b w:val="0"/>
        </w:rPr>
        <w:t>• Exceptions to Licensing: While most industries were freed from licensing, certain sectors remained controlled due to national security, public health, or environmental concerns.</w:t>
      </w:r>
    </w:p>
    <w:p>
      <w:pPr>
        <w:spacing w:before="0"/>
      </w:pPr>
      <w:r>
        <w:rPr>
          <w:b w:val="0"/>
        </w:rPr>
        <w:t>• These sectors included alcohol, tobacco products (such as cigarettes), explosives, defense equipment, and hazardous chemicals.</w:t>
      </w:r>
    </w:p>
    <w:p>
      <w:pPr>
        <w:spacing w:before="0"/>
      </w:pPr>
      <w:r>
        <w:rPr>
          <w:b w:val="0"/>
        </w:rPr>
        <w:t>• In these sectors, stringent licensing requirements ensured that production and distribution were regulated to prevent misuse or adverse social impacts.</w:t>
      </w:r>
    </w:p>
    <w:p>
      <w:pPr>
        <w:spacing w:before="0"/>
      </w:pPr>
      <w:r>
        <w:rPr>
          <w:b w:val="0"/>
        </w:rPr>
        <w:t>• Impact of Liberalization: The reforms of 1991 led to higher economic growth rates, increased foreign investments, and the emergence of India as a global economic power.</w:t>
      </w:r>
    </w:p>
    <w:p>
      <w:pPr>
        <w:spacing w:before="0"/>
      </w:pPr>
      <w:r>
        <w:rPr>
          <w:b w:val="0"/>
        </w:rPr>
        <w:t>• It allowed private companies to compete with state-owned enterprises, leading to better efficiency, innovation, and customer services.</w:t>
      </w:r>
    </w:p>
    <w:p>
      <w:pPr>
        <w:spacing w:before="0"/>
      </w:pPr>
      <w:r>
        <w:rPr>
          <w:b w:val="0"/>
        </w:rPr>
        <w:t>• The removal of licensing also helped reduce bureaucratic red tape, improving India's Ease of Doing Business rankings.</w:t>
      </w:r>
    </w:p>
    <w:p>
      <w:pPr>
        <w:spacing w:before="0"/>
      </w:pPr>
      <w:r>
        <w:rPr>
          <w:b w:val="0"/>
        </w:rPr>
        <w:t>• Key Characteristics of Excluded Sectors: Alcohol: Includes the production of liquor and spirits, which are regulated under state excise laws. Their consumption is taxed heavily and controlled due to health and social concerns.</w:t>
      </w:r>
    </w:p>
    <w:p>
      <w:pPr>
        <w:spacing w:before="0"/>
      </w:pPr>
      <w:r>
        <w:rPr>
          <w:b w:val="0"/>
        </w:rPr>
        <w:t>• Cigarettes: Involves tobacco products heavily regulated due to their association with diseases such as cancer and their impact on public health.</w:t>
      </w:r>
    </w:p>
    <w:p>
      <w:pPr>
        <w:spacing w:before="0"/>
      </w:pPr>
      <w:r>
        <w:rPr>
          <w:b w:val="0"/>
        </w:rPr>
        <w:t>• Explosives: Includes materials used for construction, mining, or defense purposes. Strict licensing is mandatory to ensure safety and prevent misuse in criminal or terrorist activities.</w:t>
      </w:r>
    </w:p>
    <w:p>
      <w:pPr>
        <w:spacing w:before="0"/>
      </w:pPr>
      <w:r>
        <w:rPr>
          <w:b w:val="0"/>
        </w:rPr>
        <w:t>• Public Sector vs. Private Sector: The 1991 reforms reduced the role of the public sector in the economy, except in critical areas such as defense, atomic energy, and railways.</w:t>
      </w:r>
    </w:p>
    <w:p>
      <w:pPr>
        <w:spacing w:before="0"/>
      </w:pPr>
      <w:r>
        <w:rPr>
          <w:b w:val="0"/>
        </w:rPr>
        <w:t>• Foreign Investment: The reforms allowed automatic approval for foreign investments up to a certain limit in most sectors, spurring economic growth.</w:t>
      </w:r>
    </w:p>
    <w:p>
      <w:pPr>
        <w:spacing w:before="0"/>
      </w:pPr>
      <w:r>
        <w:rPr>
          <w:b w:val="0"/>
        </w:rPr>
        <w:t>• Social Impact: The government ensured that industries with potential negative social impacts (e.g., alcohol and cigarettes) were still tightly regulated post-reforms.</w:t>
      </w:r>
    </w:p>
    <w:p>
      <w:pPr>
        <w:spacing w:before="0"/>
      </w:pPr>
      <w:r>
        <w:rPr>
          <w:b w:val="0"/>
        </w:rPr>
        <w:t>• Environment and Safety: Licensing persisted for industries dealing with dangerous substances (e.g., explosives) to maintain public safety and environmental standards.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