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Consider the following statements: 1. Perini Shivatandavam is a warrior dance revived in modern times. 2. It originated from the court of Chola kings of Tamil Nadu. Which of the above statements is/are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Both statements 1 and 2 are correct</w:t>
      </w:r>
    </w:p>
    <w:p>
      <w:pPr>
        <w:spacing w:after="100" w:before="0"/>
      </w:pPr>
      <w:r>
        <w:rPr>
          <w:b w:val="0"/>
        </w:rPr>
        <w:t>D. Neither statement 1 nor 2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Perini Shivatandavam is a warrior dance revived in modern times by Nataraja Ramakrishna. It originated under the Kakatiya dynasty of Telangana and Andhra Pradesh during the 12th-13th centuries. The association with the Chola kings of Tamil Nadu is incorrect, as it is specific to the Kakatiya dynasty.</w:t>
      </w:r>
    </w:p>
    <w:p>
      <w:pPr>
        <w:spacing w:before="0"/>
      </w:pPr>
      <w:r>
        <w:rPr>
          <w:b w:val="0"/>
        </w:rPr>
      </w:r>
    </w:p>
    <w:p>
      <w:pPr>
        <w:spacing w:after="100" w:line="360" w:lineRule="auto" w:before="0"/>
      </w:pPr>
      <w:r>
        <w:rPr>
          <w:b w:val="0"/>
        </w:rPr>
        <w:t>2. Which of the following is a typical architectural feature of the Capuchin Church?</w:t>
      </w:r>
    </w:p>
    <w:p>
      <w:pPr>
        <w:spacing w:before="0"/>
      </w:pPr>
      <w:r>
        <w:rPr>
          <w:b w:val="0"/>
        </w:rPr>
      </w:r>
    </w:p>
    <w:p>
      <w:pPr>
        <w:spacing w:after="100" w:before="0"/>
      </w:pPr>
      <w:r>
        <w:rPr>
          <w:b w:val="0"/>
        </w:rPr>
        <w:t>A. Ornate spires and domes</w:t>
      </w:r>
    </w:p>
    <w:p>
      <w:pPr>
        <w:spacing w:after="100" w:before="0"/>
      </w:pPr>
      <w:r>
        <w:rPr>
          <w:b w:val="0"/>
        </w:rPr>
        <w:t>B. Complex traceried rose windows</w:t>
      </w:r>
    </w:p>
    <w:p>
      <w:pPr>
        <w:spacing w:after="100" w:before="0"/>
      </w:pPr>
      <w:r>
        <w:rPr>
          <w:b w:val="0"/>
        </w:rPr>
        <w:t>C. Flat arched entrance with pediment</w:t>
      </w:r>
    </w:p>
    <w:p>
      <w:pPr>
        <w:spacing w:after="100" w:before="0"/>
      </w:pPr>
      <w:r>
        <w:rPr>
          <w:b w:val="0"/>
        </w:rPr>
        <w:t>D. Multi-storey shikhara tower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typical architectural feature of the Capuchin Church is a flat arched entrance with a pediment. Unlike ornate spires, domes, or complex traceried rose windows, Capuchin architecture emphasizes simplicity and functionality, reflecting the minimalistic design principles of the Capuchin Order.</w:t>
      </w:r>
    </w:p>
    <w:p>
      <w:pPr>
        <w:spacing w:before="0"/>
      </w:pPr>
      <w:r>
        <w:rPr>
          <w:b w:val="0"/>
        </w:rPr>
      </w:r>
    </w:p>
    <w:p>
      <w:pPr>
        <w:spacing w:after="100" w:line="360" w:lineRule="auto" w:before="0"/>
      </w:pPr>
      <w:r>
        <w:rPr>
          <w:b w:val="0"/>
        </w:rPr>
        <w:t>3. Which of the following statements uniquely identifies a symbolic or lesser-known element linking Teej to both nature and mythology?</w:t>
      </w:r>
    </w:p>
    <w:p>
      <w:pPr>
        <w:spacing w:before="0"/>
      </w:pPr>
      <w:r>
        <w:rPr>
          <w:b w:val="0"/>
        </w:rPr>
      </w:r>
    </w:p>
    <w:p>
      <w:pPr>
        <w:spacing w:after="100" w:before="0"/>
      </w:pPr>
      <w:r>
        <w:rPr>
          <w:b w:val="0"/>
        </w:rPr>
        <w:t>A. Teej is a public holiday in all North Indian states during the month of Aadi.</w:t>
      </w:r>
    </w:p>
    <w:p>
      <w:pPr>
        <w:spacing w:after="100" w:before="0"/>
      </w:pPr>
      <w:r>
        <w:rPr>
          <w:b w:val="0"/>
        </w:rPr>
        <w:t>B. "Teej" refers to a lunar goddess linked to fertility and rain.</w:t>
      </w:r>
    </w:p>
    <w:p>
      <w:pPr>
        <w:spacing w:after="100" w:before="0"/>
      </w:pPr>
      <w:r>
        <w:rPr>
          <w:b w:val="0"/>
        </w:rPr>
        <w:t>C. The name "Teej" comes from a red insect seen in monsoon</w:t>
      </w:r>
    </w:p>
    <w:p>
      <w:pPr>
        <w:spacing w:after="100" w:before="0"/>
      </w:pPr>
      <w:r>
        <w:rPr>
          <w:b w:val="0"/>
        </w:rPr>
        <w:t>D. Swinging during Teej represents lunar cycles and Shiva's Tandava.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name "Teej" originates from a red insect seen during the monsoon season, symbolizing fertility and the arrival of rain. This aligns with the festival's themes of renewal and prosperity. The insect signifies the monsoon's onset, crucial for agriculture, and reflects the vibrant rituals of Teej, such as women wearing red and green attire.</w:t>
      </w:r>
    </w:p>
    <w:p>
      <w:pPr>
        <w:spacing w:before="0"/>
      </w:pPr>
      <w:r>
        <w:rPr>
          <w:b w:val="0"/>
        </w:rPr>
      </w:r>
    </w:p>
    <w:p>
      <w:pPr>
        <w:spacing w:after="100" w:line="360" w:lineRule="auto" w:before="0"/>
      </w:pPr>
      <w:r>
        <w:rPr>
          <w:b w:val="0"/>
        </w:rPr>
        <w:t>4. Which of the following statements about the Mahasandhivigrahika during Gupta's rule is correct?</w:t>
      </w:r>
    </w:p>
    <w:p>
      <w:pPr>
        <w:spacing w:before="0"/>
      </w:pPr>
      <w:r>
        <w:rPr>
          <w:b w:val="0"/>
        </w:rPr>
      </w:r>
    </w:p>
    <w:p>
      <w:pPr>
        <w:spacing w:after="100" w:before="0"/>
      </w:pPr>
      <w:r>
        <w:rPr>
          <w:b w:val="0"/>
        </w:rPr>
        <w:t>A. He was the chief justice of the kingdom and presided over land disputes.</w:t>
      </w:r>
    </w:p>
    <w:p>
      <w:pPr>
        <w:spacing w:after="100" w:before="0"/>
      </w:pPr>
      <w:r>
        <w:rPr>
          <w:b w:val="0"/>
        </w:rPr>
        <w:t>B. He supervised irrigation works and public revenue collection.</w:t>
      </w:r>
    </w:p>
    <w:p>
      <w:pPr>
        <w:spacing w:after="100" w:before="0"/>
      </w:pPr>
      <w:r>
        <w:rPr>
          <w:b w:val="0"/>
        </w:rPr>
        <w:t>C. He acted as the foreign minister and collaborated closely with the king and military.</w:t>
      </w:r>
    </w:p>
    <w:p>
      <w:pPr>
        <w:spacing w:after="100" w:before="0"/>
      </w:pPr>
      <w:r>
        <w:rPr>
          <w:b w:val="0"/>
        </w:rPr>
        <w:t>D. He managed temple endowments and religious affairs.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Mahasandhivigrahika during Gupta rule acted as the foreign minister, maintaining diplomatic relations, treaties, and alliances with other kingdoms. He collaborated closely with the king and military, focusing on strategic planning during war and peace negotiations. His role emphasized diplomacy and external relations for kingdom stability.</w:t>
      </w:r>
    </w:p>
    <w:p>
      <w:pPr>
        <w:spacing w:before="0"/>
      </w:pPr>
      <w:r>
        <w:rPr>
          <w:b w:val="0"/>
        </w:rPr>
      </w:r>
    </w:p>
    <w:p>
      <w:pPr>
        <w:spacing w:after="100" w:line="360" w:lineRule="auto" w:before="0"/>
      </w:pPr>
      <w:r>
        <w:rPr>
          <w:b w:val="0"/>
        </w:rPr>
        <w:t>5. Which of the following pairs of Kashmiri music and its description is correctly matched?</w:t>
      </w:r>
    </w:p>
    <w:p>
      <w:pPr>
        <w:spacing w:before="0"/>
      </w:pPr>
      <w:r>
        <w:rPr>
          <w:b w:val="0"/>
        </w:rPr>
      </w:r>
    </w:p>
    <w:p>
      <w:pPr>
        <w:spacing w:after="100" w:before="0"/>
      </w:pPr>
      <w:r>
        <w:rPr>
          <w:b w:val="0"/>
        </w:rPr>
        <w:t>A. Chakri - Classical form using Santoor and Hafiz Nagma</w:t>
      </w:r>
    </w:p>
    <w:p>
      <w:pPr>
        <w:spacing w:after="100" w:before="0"/>
      </w:pPr>
      <w:r>
        <w:rPr>
          <w:b w:val="0"/>
        </w:rPr>
        <w:t>B. Sufiana Music - Folk style sung with Garaha and Rabab</w:t>
      </w:r>
    </w:p>
    <w:p>
      <w:pPr>
        <w:spacing w:after="100" w:before="0"/>
      </w:pPr>
      <w:r>
        <w:rPr>
          <w:b w:val="0"/>
        </w:rPr>
        <w:t>C. Hafiz Nagma - Dance based on musical notes of Sufiana music</w:t>
      </w:r>
    </w:p>
    <w:p>
      <w:pPr>
        <w:spacing w:after="100" w:before="0"/>
      </w:pPr>
      <w:r>
        <w:rPr>
          <w:b w:val="0"/>
        </w:rPr>
        <w:t>D. Rouf - Instrumental duet performed with Santoor and Sitar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Hafiz Nagma is a dance form based on the musical notes of Sufiana music, performed traditionally in Kashmir. Chakri is a folk music form, not classical, and uses instruments like harmonium and rubab. Sufiana music is classical and uses instruments like Santoor, not a folk style. Rouf is a traditional group dance, not an instrumental duet.</w:t>
      </w:r>
    </w:p>
    <w:p>
      <w:pPr>
        <w:spacing w:before="0"/>
      </w:pPr>
      <w:r>
        <w:rPr>
          <w:b w:val="0"/>
        </w:rPr>
      </w:r>
    </w:p>
    <w:p>
      <w:pPr>
        <w:spacing w:after="100" w:line="360" w:lineRule="auto" w:before="0"/>
      </w:pPr>
      <w:r>
        <w:rPr>
          <w:b w:val="0"/>
        </w:rPr>
        <w:t>6. In pole vault, how many failed attempts are allowed before disqualification?</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4</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pole vault, a participant is allowed three consecutive failed attempts before disqualification. A failed attempt occurs when the vaulter either knocks down the crossbar or fails to complete the jump within the allotted time. These attempts can be at the same or different heights, aligning with World Athletics regulations.</w:t>
      </w:r>
    </w:p>
    <w:p>
      <w:pPr>
        <w:spacing w:before="0"/>
      </w:pPr>
      <w:r>
        <w:rPr>
          <w:b w:val="0"/>
        </w:rPr>
      </w:r>
    </w:p>
    <w:p>
      <w:pPr>
        <w:spacing w:after="100" w:line="360" w:lineRule="auto" w:before="0"/>
      </w:pPr>
      <w:r>
        <w:rPr>
          <w:b w:val="0"/>
        </w:rPr>
        <w:t>7. Match the dynasties listed in Column A with the regions they primarily ruled over, as given in Column B: Column A: Dynasty B: Region A. Gurjara-Pratiharas 1. Bengal B. Rashtrakutas 2. Tamil Nadu C. Palas 3. Gujarat and Rajasthan D. Cholas Column 4. Western Deccan</w:t>
      </w:r>
    </w:p>
    <w:p>
      <w:pPr>
        <w:spacing w:before="0"/>
      </w:pPr>
      <w:r>
        <w:rPr>
          <w:b w:val="0"/>
        </w:rPr>
      </w:r>
    </w:p>
    <w:p>
      <w:pPr>
        <w:spacing w:after="100" w:before="0"/>
      </w:pPr>
      <w:r>
        <w:rPr>
          <w:b w:val="0"/>
        </w:rPr>
        <w:t>A. A → 3, B → 4, C → 1, D → 2</w:t>
      </w:r>
    </w:p>
    <w:p>
      <w:pPr>
        <w:spacing w:after="100" w:before="0"/>
      </w:pPr>
      <w:r>
        <w:rPr>
          <w:b w:val="0"/>
        </w:rPr>
        <w:t>B. A → 4, B → 3, C → 1, D → 2</w:t>
      </w:r>
    </w:p>
    <w:p>
      <w:pPr>
        <w:spacing w:after="100" w:before="0"/>
      </w:pPr>
      <w:r>
        <w:rPr>
          <w:b w:val="0"/>
        </w:rPr>
        <w:t>C. A → 2, B → 3, C → 1, D → 4</w:t>
      </w:r>
    </w:p>
    <w:p>
      <w:pPr>
        <w:spacing w:after="100" w:before="0"/>
      </w:pPr>
      <w:r>
        <w:rPr>
          <w:b w:val="0"/>
        </w:rPr>
        <w:t>D. A → 4, B → 3, C → 2, D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3 (Gurjara-Pratiharas ruled over Gujarat and Rajasthan), B → 4 (Rashtrakutas ruled the Western Deccan region), C → 1 (Palas governed Bengal), D → 2 (Cholas ruled Tamil Nadu). These dynasties correspond to their primary regions of influence as listed in the question.</w:t>
      </w:r>
    </w:p>
    <w:p>
      <w:pPr>
        <w:spacing w:before="0"/>
      </w:pPr>
      <w:r>
        <w:rPr>
          <w:b w:val="0"/>
        </w:rPr>
      </w:r>
    </w:p>
    <w:p>
      <w:pPr>
        <w:spacing w:after="100" w:line="360" w:lineRule="auto" w:before="0"/>
      </w:pPr>
      <w:r>
        <w:rPr>
          <w:b w:val="0"/>
        </w:rPr>
        <w:t>8. Which city is set to host the 2026 Commonwealth Games after Australia withdrew from hosting?</w:t>
      </w:r>
    </w:p>
    <w:p>
      <w:pPr>
        <w:spacing w:before="0"/>
      </w:pPr>
      <w:r>
        <w:rPr>
          <w:b w:val="0"/>
        </w:rPr>
      </w:r>
    </w:p>
    <w:p>
      <w:pPr>
        <w:spacing w:after="100" w:before="0"/>
      </w:pPr>
      <w:r>
        <w:rPr>
          <w:b w:val="0"/>
        </w:rPr>
        <w:t>A. Birmingham</w:t>
      </w:r>
    </w:p>
    <w:p>
      <w:pPr>
        <w:spacing w:after="100" w:before="0"/>
      </w:pPr>
      <w:r>
        <w:rPr>
          <w:b w:val="0"/>
        </w:rPr>
        <w:t>B. Victoria</w:t>
      </w:r>
    </w:p>
    <w:p>
      <w:pPr>
        <w:spacing w:after="100" w:before="0"/>
      </w:pPr>
      <w:r>
        <w:rPr>
          <w:b w:val="0"/>
        </w:rPr>
        <w:t>C. Glasgow</w:t>
      </w:r>
    </w:p>
    <w:p>
      <w:pPr>
        <w:spacing w:after="100" w:before="0"/>
      </w:pPr>
      <w:r>
        <w:rPr>
          <w:b w:val="0"/>
        </w:rPr>
        <w:t>D. Toronto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Glasgow. Key Points Additional Information</w:t>
      </w:r>
    </w:p>
    <w:p>
      <w:pPr>
        <w:spacing w:before="0"/>
      </w:pPr>
      <w:r>
        <w:rPr>
          <w:b w:val="0"/>
        </w:rPr>
        <w:t>• Glasgow is set to host the 2026 Commonwealth Games after Australia withdrew from hosting due to cost concerns and logistical issues.</w:t>
      </w:r>
    </w:p>
    <w:p>
      <w:pPr>
        <w:spacing w:before="0"/>
      </w:pPr>
      <w:r>
        <w:rPr>
          <w:b w:val="0"/>
        </w:rPr>
        <w:t>• The Commonwealth Games Federation (CGF) announced Glasgow as the new host due to its prior experience in hosting major international sporting events, including the 2014 Commonwealth Games.</w:t>
      </w:r>
    </w:p>
    <w:p>
      <w:pPr>
        <w:spacing w:before="0"/>
      </w:pPr>
      <w:r>
        <w:rPr>
          <w:b w:val="0"/>
        </w:rPr>
        <w:t>• Glasgow has a well-developed infrastructure, including sports facilities and transportation networks, suitable for hosting an event of this magnitude.</w:t>
      </w:r>
    </w:p>
    <w:p>
      <w:pPr>
        <w:spacing w:before="0"/>
      </w:pPr>
      <w:r>
        <w:rPr>
          <w:b w:val="0"/>
        </w:rPr>
        <w:t>• The city is expected to leverage its existing venues, such as the Emirates Arena and Hampden Park, to minimize additional expenditure.</w:t>
      </w:r>
    </w:p>
    <w:p>
      <w:pPr>
        <w:spacing w:before="0"/>
      </w:pPr>
      <w:r>
        <w:rPr>
          <w:b w:val="0"/>
        </w:rPr>
        <w:t>• The decision to allocate the Games to Glasgow aligns with the CGF's efforts to ensure sustainability and financial viability for future host cities.</w:t>
      </w:r>
    </w:p>
    <w:p>
      <w:pPr>
        <w:spacing w:before="0"/>
      </w:pPr>
      <w:r>
        <w:rPr>
          <w:b w:val="0"/>
        </w:rPr>
        <w:t>• Birmingham: Birmingham hosted the 2022 Commonwealth Games, which featured 19 sports and drew participants from 72 nations and territories.</w:t>
      </w:r>
    </w:p>
    <w:p>
      <w:pPr>
        <w:spacing w:before="0"/>
      </w:pPr>
      <w:r>
        <w:rPr>
          <w:b w:val="0"/>
        </w:rPr>
        <w:t>• The event was highly praised for its inclusivity, as it became the first Commonwealth Games to feature more medal events for women than men.</w:t>
      </w:r>
    </w:p>
    <w:p>
      <w:pPr>
        <w:spacing w:before="0"/>
      </w:pPr>
      <w:r>
        <w:rPr>
          <w:b w:val="0"/>
        </w:rPr>
        <w:t>• The city's facilities, such as the Alexander Stadium, underwent significant upgrades to host the event.</w:t>
      </w:r>
    </w:p>
    <w:p>
      <w:pPr>
        <w:spacing w:before="0"/>
      </w:pPr>
      <w:r>
        <w:rPr>
          <w:b w:val="0"/>
        </w:rPr>
        <w:t>• Victoria: Victoria, a state in Australia, was initially set to host the 2026 Commonwealth Games but withdrew in 2023 due to escalating costs that exceeded its budgetary expectations.</w:t>
      </w:r>
    </w:p>
    <w:p>
      <w:pPr>
        <w:spacing w:before="0"/>
      </w:pPr>
      <w:r>
        <w:rPr>
          <w:b w:val="0"/>
        </w:rPr>
        <w:t>• The decision to withdraw highlighted the financial challenges associated with hosting such large-scale international events.</w:t>
      </w:r>
    </w:p>
    <w:p>
      <w:pPr>
        <w:spacing w:before="0"/>
      </w:pPr>
      <w:r>
        <w:rPr>
          <w:b w:val="0"/>
        </w:rPr>
        <w:t>• Toronto: Toronto, Canada, has not hosted the Commonwealth Games but is a prominent city known for hosting international sports events, such as the 2015 Pan American Games.</w:t>
      </w:r>
    </w:p>
    <w:p>
      <w:pPr>
        <w:spacing w:before="0"/>
      </w:pPr>
      <w:r>
        <w:rPr>
          <w:b w:val="0"/>
        </w:rPr>
        <w:t>• The city has a strong infrastructure for sports and cultural events, making it a potential candidate for future Games.</w:t>
      </w:r>
    </w:p>
    <w:p>
      <w:pPr>
        <w:spacing w:before="0"/>
      </w:pPr>
      <w:r>
        <w:rPr>
          <w:b w:val="0"/>
        </w:rPr>
      </w:r>
    </w:p>
    <w:p>
      <w:pPr>
        <w:spacing w:after="100" w:line="360" w:lineRule="auto" w:before="0"/>
      </w:pPr>
      <w:r>
        <w:rPr>
          <w:b w:val="0"/>
        </w:rPr>
        <w:t>9. Which corridor enhances India's access to Central Asia through Chabahar Port?</w:t>
      </w:r>
    </w:p>
    <w:p>
      <w:pPr>
        <w:spacing w:before="0"/>
      </w:pPr>
      <w:r>
        <w:rPr>
          <w:b w:val="0"/>
        </w:rPr>
      </w:r>
    </w:p>
    <w:p>
      <w:pPr>
        <w:spacing w:after="100" w:before="0"/>
      </w:pPr>
      <w:r>
        <w:rPr>
          <w:b w:val="0"/>
        </w:rPr>
        <w:t>A. East-West Corridor</w:t>
      </w:r>
    </w:p>
    <w:p>
      <w:pPr>
        <w:spacing w:after="100" w:before="0"/>
      </w:pPr>
      <w:r>
        <w:rPr>
          <w:b w:val="0"/>
        </w:rPr>
        <w:t>B. India-Myanmar Highway</w:t>
      </w:r>
    </w:p>
    <w:p>
      <w:pPr>
        <w:spacing w:after="100" w:before="0"/>
      </w:pPr>
      <w:r>
        <w:rPr>
          <w:b w:val="0"/>
        </w:rPr>
        <w:t>C. North-South Transport Corridor</w:t>
      </w:r>
    </w:p>
    <w:p>
      <w:pPr>
        <w:spacing w:after="100" w:before="0"/>
      </w:pPr>
      <w:r>
        <w:rPr>
          <w:b w:val="0"/>
        </w:rPr>
        <w:t>D. South Asian Maritime Path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North-South Transport Corridor enhances India's access to Central Asia through Chabahar Port. It is a multimodal transport network connecting India, Russia, Iran, and Central Asia, established in 2000. It reduces transit time and costs via sea, rail, and road networks, bypassing Pakistan and countering China’s Belt and Road Initiative.</w:t>
      </w:r>
    </w:p>
    <w:p>
      <w:pPr>
        <w:spacing w:before="0"/>
      </w:pPr>
      <w:r>
        <w:rPr>
          <w:b w:val="0"/>
        </w:rPr>
      </w:r>
    </w:p>
    <w:p>
      <w:pPr>
        <w:spacing w:after="100" w:line="360" w:lineRule="auto" w:before="0"/>
      </w:pPr>
      <w:r>
        <w:rPr>
          <w:b w:val="0"/>
        </w:rPr>
        <w:t>10. What is the theme of Avni Doshi's Burnt Sugar, shortlisted for the Booker Prize 2020?</w:t>
      </w:r>
    </w:p>
    <w:p>
      <w:pPr>
        <w:spacing w:before="0"/>
      </w:pPr>
      <w:r>
        <w:rPr>
          <w:b w:val="0"/>
        </w:rPr>
      </w:r>
    </w:p>
    <w:p>
      <w:pPr>
        <w:spacing w:after="100" w:before="0"/>
      </w:pPr>
      <w:r>
        <w:rPr>
          <w:b w:val="0"/>
        </w:rPr>
        <w:t>A. Romantic tale in pre-independence India</w:t>
      </w:r>
    </w:p>
    <w:p>
      <w:pPr>
        <w:spacing w:after="100" w:before="0"/>
      </w:pPr>
      <w:r>
        <w:rPr>
          <w:b w:val="0"/>
        </w:rPr>
        <w:t>B. Political thriller in Delhi</w:t>
      </w:r>
    </w:p>
    <w:p>
      <w:pPr>
        <w:spacing w:after="100" w:before="0"/>
      </w:pPr>
      <w:r>
        <w:rPr>
          <w:b w:val="0"/>
        </w:rPr>
        <w:t>C. Complex mother-daughter bond</w:t>
      </w:r>
    </w:p>
    <w:p>
      <w:pPr>
        <w:spacing w:after="100" w:before="0"/>
      </w:pPr>
      <w:r>
        <w:rPr>
          <w:b w:val="0"/>
        </w:rPr>
        <w:t>D. Historical fiction on India-Persia trade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Burnt Sugar by Avni Doshi explores a complex mother-daughter bond, focusing on Tara, a rebellious mother, and her daughter Antara, who struggles with unresolved childhood trauma. As Tara faces memory loss, Antara confronts the challenges of caregiving, delving into themes of memory, trauma, and familial cycles.</w:t>
      </w:r>
    </w:p>
    <w:p>
      <w:pPr>
        <w:spacing w:before="0"/>
      </w:pPr>
      <w:r>
        <w:rPr>
          <w:b w:val="0"/>
        </w:rPr>
      </w:r>
    </w:p>
    <w:p>
      <w:pPr>
        <w:spacing w:after="100" w:line="360" w:lineRule="auto" w:before="0"/>
      </w:pPr>
      <w:r>
        <w:rPr>
          <w:b w:val="0"/>
        </w:rPr>
        <w:t>11. Which campaign did Education Minister Dharmendra Pradhan promote on World Environment Day 2025?</w:t>
      </w:r>
    </w:p>
    <w:p>
      <w:pPr>
        <w:spacing w:before="0"/>
      </w:pPr>
      <w:r>
        <w:rPr>
          <w:b w:val="0"/>
        </w:rPr>
      </w:r>
    </w:p>
    <w:p>
      <w:pPr>
        <w:spacing w:after="100" w:before="0"/>
      </w:pPr>
      <w:r>
        <w:rPr>
          <w:b w:val="0"/>
        </w:rPr>
        <w:t>A. Plastic-Free India Campaign</w:t>
      </w:r>
    </w:p>
    <w:p>
      <w:pPr>
        <w:spacing w:after="100" w:before="0"/>
      </w:pPr>
      <w:r>
        <w:rPr>
          <w:b w:val="0"/>
        </w:rPr>
        <w:t>B. Ek Ped Maa Ke Naam 2.0 tree-planting</w:t>
      </w:r>
    </w:p>
    <w:p>
      <w:pPr>
        <w:spacing w:after="100" w:before="0"/>
      </w:pPr>
      <w:r>
        <w:rPr>
          <w:b w:val="0"/>
        </w:rPr>
        <w:t>C. Clean Ganga Youth Movement</w:t>
      </w:r>
    </w:p>
    <w:p>
      <w:pPr>
        <w:spacing w:after="100" w:before="0"/>
      </w:pPr>
      <w:r>
        <w:rPr>
          <w:b w:val="0"/>
        </w:rPr>
        <w:t>D. National Coastal Cleanup Drive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Ek Ped Maa Ke Naam 2.0 tree-planting. Key Points Additional Information</w:t>
      </w:r>
    </w:p>
    <w:p>
      <w:pPr>
        <w:spacing w:before="0"/>
      </w:pPr>
      <w:r>
        <w:rPr>
          <w:b w:val="0"/>
        </w:rPr>
        <w:t>• On World Environment Day 2025, Education Minister Dharmendra Pradhan promoted the Ek Ped Maa Ke Naam 2.0 campaign to encourage tree plantation as a tribute to mothers.</w:t>
      </w:r>
    </w:p>
    <w:p>
      <w:pPr>
        <w:spacing w:before="0"/>
      </w:pPr>
      <w:r>
        <w:rPr>
          <w:b w:val="0"/>
        </w:rPr>
        <w:t>• The campaign emphasizes environmental sustainability and fostering a culture of gratitude by dedicating trees to mothers.</w:t>
      </w:r>
    </w:p>
    <w:p>
      <w:pPr>
        <w:spacing w:before="0"/>
      </w:pPr>
      <w:r>
        <w:rPr>
          <w:b w:val="0"/>
        </w:rPr>
        <w:t>• It is a continuation of the earlier Ek Ped Maa Ke Naam initiative, which gained significant public participation in its first phase.</w:t>
      </w:r>
    </w:p>
    <w:p>
      <w:pPr>
        <w:spacing w:before="0"/>
      </w:pPr>
      <w:r>
        <w:rPr>
          <w:b w:val="0"/>
        </w:rPr>
        <w:t>• The initiative aligns with the government’s broader focus on combating climate change and conserving biodiversity.</w:t>
      </w:r>
    </w:p>
    <w:p>
      <w:pPr>
        <w:spacing w:before="0"/>
      </w:pPr>
      <w:r>
        <w:rPr>
          <w:b w:val="0"/>
        </w:rPr>
        <w:t>• Under this campaign, citizens are encouraged to plant trees in their homes, schools, and public spaces while promoting awareness about their environmental benefits.</w:t>
      </w:r>
    </w:p>
    <w:p>
      <w:pPr>
        <w:spacing w:before="0"/>
      </w:pPr>
      <w:r>
        <w:rPr>
          <w:b w:val="0"/>
        </w:rPr>
        <w:t>• Plastic-Free India Campaign: This campaign focuses on eliminating single-use plastics and promoting sustainable alternatives to reduce plastic pollution.</w:t>
      </w:r>
    </w:p>
    <w:p>
      <w:pPr>
        <w:spacing w:before="0"/>
      </w:pPr>
      <w:r>
        <w:rPr>
          <w:b w:val="0"/>
        </w:rPr>
        <w:t>• India has pledged to phase out single-use plastics by 2025 and aims to increase public awareness through initiatives like Swachh Bharat Abhiyan.</w:t>
      </w:r>
    </w:p>
    <w:p>
      <w:pPr>
        <w:spacing w:before="0"/>
      </w:pPr>
      <w:r>
        <w:rPr>
          <w:b w:val="0"/>
        </w:rPr>
        <w:t>• The campaign has seen active participation from industries, educational institutions, and NGOs to reduce plastic waste and promote recycling.</w:t>
      </w:r>
    </w:p>
    <w:p>
      <w:pPr>
        <w:spacing w:before="0"/>
      </w:pPr>
      <w:r>
        <w:rPr>
          <w:b w:val="0"/>
        </w:rPr>
        <w:t>• Clean Ganga Youth Movement: This initiative is part of the larger Namami Gange Programme, aiming to rejuvenate and conserve the Ganga river.</w:t>
      </w:r>
    </w:p>
    <w:p>
      <w:pPr>
        <w:spacing w:before="0"/>
      </w:pPr>
      <w:r>
        <w:rPr>
          <w:b w:val="0"/>
        </w:rPr>
        <w:t>• It engages youth in activities like cleaning riverbanks, preventing pollution, and spreading awareness about the importance of clean water bodies.</w:t>
      </w:r>
    </w:p>
    <w:p>
      <w:pPr>
        <w:spacing w:before="0"/>
      </w:pPr>
      <w:r>
        <w:rPr>
          <w:b w:val="0"/>
        </w:rPr>
        <w:t>• The movement highlights the role of young citizens in environmental conservation and water resource management.</w:t>
      </w:r>
    </w:p>
    <w:p>
      <w:pPr>
        <w:spacing w:before="0"/>
      </w:pPr>
      <w:r>
        <w:rPr>
          <w:b w:val="0"/>
        </w:rPr>
        <w:t>• National Coastal Cleanup Drive: This program focuses on cleaning coastal areas and addressing marine pollution caused by human activities.</w:t>
      </w:r>
    </w:p>
    <w:p>
      <w:pPr>
        <w:spacing w:before="0"/>
      </w:pPr>
      <w:r>
        <w:rPr>
          <w:b w:val="0"/>
        </w:rPr>
        <w:t>• It involves volunteers, local communities, and environmental organizations to remove waste from beaches and restore marine ecosystems.</w:t>
      </w:r>
    </w:p>
    <w:p>
      <w:pPr>
        <w:spacing w:before="0"/>
      </w:pPr>
      <w:r>
        <w:rPr>
          <w:b w:val="0"/>
        </w:rPr>
        <w:t>• The drive is crucial for protecting marine biodiversity and mitigating the impacts of ocean pollution.</w:t>
      </w:r>
    </w:p>
    <w:p>
      <w:pPr>
        <w:spacing w:before="0"/>
      </w:pPr>
      <w:r>
        <w:rPr>
          <w:b w:val="0"/>
        </w:rPr>
      </w:r>
    </w:p>
    <w:p>
      <w:pPr>
        <w:spacing w:after="100" w:line="360" w:lineRule="auto" w:before="0"/>
      </w:pPr>
      <w:r>
        <w:rPr>
          <w:b w:val="0"/>
        </w:rPr>
        <w:t>12. What was India's urban population percentage in Census 2011?</w:t>
      </w:r>
    </w:p>
    <w:p>
      <w:pPr>
        <w:spacing w:before="0"/>
      </w:pPr>
      <w:r>
        <w:rPr>
          <w:b w:val="0"/>
        </w:rPr>
      </w:r>
    </w:p>
    <w:p>
      <w:pPr>
        <w:spacing w:after="100" w:before="0"/>
      </w:pPr>
      <w:r>
        <w:rPr>
          <w:b w:val="0"/>
        </w:rPr>
        <w:t>A. 24%</w:t>
      </w:r>
    </w:p>
    <w:p>
      <w:pPr>
        <w:spacing w:after="100" w:before="0"/>
      </w:pPr>
      <w:r>
        <w:rPr>
          <w:b w:val="0"/>
        </w:rPr>
        <w:t>B. 31%</w:t>
      </w:r>
    </w:p>
    <w:p>
      <w:pPr>
        <w:spacing w:after="100" w:before="0"/>
      </w:pPr>
      <w:r>
        <w:rPr>
          <w:b w:val="0"/>
        </w:rPr>
        <w:t>C. 36%</w:t>
      </w:r>
    </w:p>
    <w:p>
      <w:pPr>
        <w:spacing w:after="100" w:before="0"/>
      </w:pPr>
      <w:r>
        <w:rPr>
          <w:b w:val="0"/>
        </w:rPr>
        <w:t>D. 41%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India's urban population percentage in Census 2011 was 31%, reflecting significant urbanization driven by migration, natural growth, and reclassification of rural areas. Out of a total population of 1.21 billion, 377 million resided in urban areas. States like Maharashtra, Uttar Pradesh, and Tamil Nadu recorded the highest urban populations.</w:t>
      </w:r>
    </w:p>
    <w:p>
      <w:pPr>
        <w:spacing w:before="0"/>
      </w:pPr>
      <w:r>
        <w:rPr>
          <w:b w:val="0"/>
        </w:rPr>
      </w:r>
    </w:p>
    <w:p>
      <w:pPr>
        <w:spacing w:after="100" w:line="360" w:lineRule="auto" w:before="0"/>
      </w:pPr>
      <w:r>
        <w:rPr>
          <w:b w:val="0"/>
        </w:rPr>
        <w:t>13. What is the maximum payload capacity of India's upcoming Next Generation Launch Vehicle (NGLV) to Low Earth Orbit (LEO)?</w:t>
      </w:r>
    </w:p>
    <w:p>
      <w:pPr>
        <w:spacing w:before="0"/>
      </w:pPr>
      <w:r>
        <w:rPr>
          <w:b w:val="0"/>
        </w:rPr>
      </w:r>
    </w:p>
    <w:p>
      <w:pPr>
        <w:spacing w:after="100" w:before="0"/>
      </w:pPr>
      <w:r>
        <w:rPr>
          <w:b w:val="0"/>
        </w:rPr>
        <w:t>A. 10 tonnes</w:t>
      </w:r>
    </w:p>
    <w:p>
      <w:pPr>
        <w:spacing w:after="100" w:before="0"/>
      </w:pPr>
      <w:r>
        <w:rPr>
          <w:b w:val="0"/>
        </w:rPr>
        <w:t>B. 20 tonnes</w:t>
      </w:r>
    </w:p>
    <w:p>
      <w:pPr>
        <w:spacing w:after="100" w:before="0"/>
      </w:pPr>
      <w:r>
        <w:rPr>
          <w:b w:val="0"/>
        </w:rPr>
        <w:t>C. 30 tonnes</w:t>
      </w:r>
    </w:p>
    <w:p>
      <w:pPr>
        <w:spacing w:after="100" w:before="0"/>
      </w:pPr>
      <w:r>
        <w:rPr>
          <w:b w:val="0"/>
        </w:rPr>
        <w:t>D. 40 tonnes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30 tonnes. Key Points Additional Information</w:t>
      </w:r>
    </w:p>
    <w:p>
      <w:pPr>
        <w:spacing w:before="0"/>
      </w:pPr>
      <w:r>
        <w:rPr>
          <w:b w:val="0"/>
        </w:rPr>
        <w:t>• India's Next Generation Launch Vehicle (NGLV) is being developed by the Indian Space Research Organisation (ISRO) to meet future heavy payload demands for space missions.</w:t>
      </w:r>
    </w:p>
    <w:p>
      <w:pPr>
        <w:spacing w:before="0"/>
      </w:pPr>
      <w:r>
        <w:rPr>
          <w:b w:val="0"/>
        </w:rPr>
        <w:t>• The NGLV is designed with a modular architecture and is capable of carrying up to 30 tonnes of payload to Low Earth Orbit (LEO).</w:t>
      </w:r>
    </w:p>
    <w:p>
      <w:pPr>
        <w:spacing w:before="0"/>
      </w:pPr>
      <w:r>
        <w:rPr>
          <w:b w:val="0"/>
        </w:rPr>
        <w:t>• This capability ensures that the NGLV can support a wide range of space applications, including satellite launches, human spaceflight missions, and interplanetary missions.</w:t>
      </w:r>
    </w:p>
    <w:p>
      <w:pPr>
        <w:spacing w:before="0"/>
      </w:pPr>
      <w:r>
        <w:rPr>
          <w:b w:val="0"/>
        </w:rPr>
        <w:t>• The NGLV is envisioned as a successor to the Polar Satellite Launch Vehicle (PSLV) and Geosynchronous Satellite Launch Vehicle (GSLV) families, offering higher payload capacities and enhanced reliability.</w:t>
      </w:r>
    </w:p>
    <w:p>
      <w:pPr>
        <w:spacing w:before="0"/>
      </w:pPr>
      <w:r>
        <w:rPr>
          <w:b w:val="0"/>
        </w:rPr>
        <w:t>• The development of the NGLV is part of India's long-term strategy to remain competitive in the global space launch market while also addressing domestic requirements.</w:t>
      </w:r>
    </w:p>
    <w:p>
      <w:pPr>
        <w:spacing w:before="0"/>
      </w:pPr>
      <w:r>
        <w:rPr>
          <w:b w:val="0"/>
        </w:rPr>
        <w:t>• Low Earth Orbit (LEO) LEO refers to an orbit around Earth with an altitude between 160 km and 2,000 km.</w:t>
      </w:r>
    </w:p>
    <w:p>
      <w:pPr>
        <w:spacing w:before="0"/>
      </w:pPr>
      <w:r>
        <w:rPr>
          <w:b w:val="0"/>
        </w:rPr>
        <w:t>• It is commonly used for Earth observation satellites, communication satellites, and the International Space Station (ISS).</w:t>
      </w:r>
    </w:p>
    <w:p>
      <w:pPr>
        <w:spacing w:before="0"/>
      </w:pPr>
      <w:r>
        <w:rPr>
          <w:b w:val="0"/>
        </w:rPr>
        <w:t>• LEO missions require launch vehicles capable of precise navigation and sufficient payload capacity to meet mission objectives.</w:t>
      </w:r>
    </w:p>
    <w:p>
      <w:pPr>
        <w:spacing w:before="0"/>
      </w:pPr>
      <w:r>
        <w:rPr>
          <w:b w:val="0"/>
        </w:rPr>
      </w:r>
    </w:p>
    <w:p>
      <w:pPr>
        <w:spacing w:after="100" w:line="360" w:lineRule="auto" w:before="0"/>
      </w:pPr>
      <w:r>
        <w:rPr>
          <w:b w:val="0"/>
        </w:rPr>
        <w:t>14. Which of the following statements accurately identifies the venue and complete schedule of the Yonex-Sunrise India Open 2025, classified as a BWF Super 750 badminton tournament?</w:t>
      </w:r>
    </w:p>
    <w:p>
      <w:pPr>
        <w:spacing w:before="0"/>
      </w:pPr>
      <w:r>
        <w:rPr>
          <w:b w:val="0"/>
        </w:rPr>
      </w:r>
    </w:p>
    <w:p>
      <w:pPr>
        <w:spacing w:after="100" w:before="0"/>
      </w:pPr>
      <w:r>
        <w:rPr>
          <w:b w:val="0"/>
        </w:rPr>
        <w:t>A. It was conducted at Thyagaraj Stadium, New Delhi, from January 10 to 15, 2025, as part of the BWF World Tour.</w:t>
      </w:r>
    </w:p>
    <w:p>
      <w:pPr>
        <w:spacing w:after="100" w:before="0"/>
      </w:pPr>
      <w:r>
        <w:rPr>
          <w:b w:val="0"/>
        </w:rPr>
        <w:t>B. The event took place at the Siri Fort Sports Complex, New Delhi, from January 12 to 17, 2025, under the BWF Super Series framework.</w:t>
      </w:r>
    </w:p>
    <w:p>
      <w:pPr>
        <w:spacing w:after="100" w:before="0"/>
      </w:pPr>
      <w:r>
        <w:rPr>
          <w:b w:val="0"/>
        </w:rPr>
        <w:t>C. It was hosted at the K.D. Jadhav Indoor Hall, IG Stadium, New Delhi, from January 14 to 19, 2025, as part of the BWF Super 750 tier.</w:t>
      </w:r>
    </w:p>
    <w:p>
      <w:pPr>
        <w:spacing w:after="100" w:before="0"/>
      </w:pPr>
      <w:r>
        <w:rPr>
          <w:b w:val="0"/>
        </w:rPr>
        <w:t>D. It was organized at Talkatora Indoor Stadium, New Delhi, from January 16 to 21, 2025, under the India Badminton Circuit calendar.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was hosted at the K.D. Jadhav Indoor Hall, IG Stadium, New Delhi, from January 14 to 19, 2025, as part of the BWF Super 750 tier.. Key Points Additional Information</w:t>
      </w:r>
    </w:p>
    <w:p>
      <w:pPr>
        <w:spacing w:before="0"/>
      </w:pPr>
      <w:r>
        <w:rPr>
          <w:b w:val="0"/>
        </w:rPr>
        <w:t>• The Yonex-Sunrise India Open 2025 is classified as a BWF Super 750 tournament, which is part of the prestigious BWF World Tour.</w:t>
      </w:r>
    </w:p>
    <w:p>
      <w:pPr>
        <w:spacing w:before="0"/>
      </w:pPr>
      <w:r>
        <w:rPr>
          <w:b w:val="0"/>
        </w:rPr>
        <w:t>• The tournament was hosted at the K.D. Jadhav Indoor Hall, located within IG Stadium, New Delhi.</w:t>
      </w:r>
    </w:p>
    <w:p>
      <w:pPr>
        <w:spacing w:before="0"/>
      </w:pPr>
      <w:r>
        <w:rPr>
          <w:b w:val="0"/>
        </w:rPr>
        <w:t>• The event's official schedule spanned from January 14 to 19, 2025, showcasing top international badminton players.</w:t>
      </w:r>
    </w:p>
    <w:p>
      <w:pPr>
        <w:spacing w:before="0"/>
      </w:pPr>
      <w:r>
        <w:rPr>
          <w:b w:val="0"/>
        </w:rPr>
        <w:t>• The BWF Super 750 tier is among the highest levels in the badminton tournament hierarchy, second only to Super 1000 tournaments.</w:t>
      </w:r>
    </w:p>
    <w:p>
      <w:pPr>
        <w:spacing w:before="0"/>
      </w:pPr>
      <w:r>
        <w:rPr>
          <w:b w:val="0"/>
        </w:rPr>
        <w:t>• This tournament attracts global participants and offers significant ranking points and prize money, contributing to its importance in the badminton calendar.</w:t>
      </w:r>
    </w:p>
    <w:p>
      <w:pPr>
        <w:spacing w:before="0"/>
      </w:pPr>
      <w:r>
        <w:rPr>
          <w:b w:val="0"/>
        </w:rPr>
        <w:t>• Yonex-Sunrise India Open The Yonex-Sunrise India Open is an annual badminton tournament held in India, featuring international players competing in singles and doubles categories.</w:t>
      </w:r>
    </w:p>
    <w:p>
      <w:pPr>
        <w:spacing w:before="0"/>
      </w:pPr>
      <w:r>
        <w:rPr>
          <w:b w:val="0"/>
        </w:rPr>
        <w:t>• It forms part of the BWF World Tour and is classified under different tiers based on prize money and ranking points.</w:t>
      </w:r>
    </w:p>
    <w:p>
      <w:pPr>
        <w:spacing w:before="0"/>
      </w:pPr>
      <w:r>
        <w:rPr>
          <w:b w:val="0"/>
        </w:rPr>
        <w:t>• The tournament plays a vital role in promoting badminton in India and fostering global competitive standards.</w:t>
      </w:r>
    </w:p>
    <w:p>
      <w:pPr>
        <w:spacing w:before="0"/>
      </w:pPr>
      <w:r>
        <w:rPr>
          <w:b w:val="0"/>
        </w:rPr>
      </w:r>
    </w:p>
    <w:p>
      <w:pPr>
        <w:spacing w:after="100" w:line="360" w:lineRule="auto" w:before="0"/>
      </w:pPr>
      <w:r>
        <w:rPr>
          <w:b w:val="0"/>
        </w:rPr>
        <w:t>15. The Sindri fertilizer plant, one of India's oldest and most significant, is located in which state, utilizing its proximity to a major coal-producing region?</w:t>
      </w:r>
    </w:p>
    <w:p>
      <w:pPr>
        <w:spacing w:before="0"/>
      </w:pPr>
      <w:r>
        <w:rPr>
          <w:b w:val="0"/>
        </w:rPr>
      </w:r>
    </w:p>
    <w:p>
      <w:pPr>
        <w:spacing w:after="100" w:before="0"/>
      </w:pPr>
      <w:r>
        <w:rPr>
          <w:b w:val="0"/>
        </w:rPr>
        <w:t>A. West Bengal</w:t>
      </w:r>
    </w:p>
    <w:p>
      <w:pPr>
        <w:spacing w:after="100" w:before="0"/>
      </w:pPr>
      <w:r>
        <w:rPr>
          <w:b w:val="0"/>
        </w:rPr>
        <w:t>B. Odisha</w:t>
      </w:r>
    </w:p>
    <w:p>
      <w:pPr>
        <w:spacing w:after="100" w:before="0"/>
      </w:pPr>
      <w:r>
        <w:rPr>
          <w:b w:val="0"/>
        </w:rPr>
        <w:t>C. Jharkhand</w:t>
      </w:r>
    </w:p>
    <w:p>
      <w:pPr>
        <w:spacing w:after="100" w:before="0"/>
      </w:pPr>
      <w:r>
        <w:rPr>
          <w:b w:val="0"/>
        </w:rPr>
        <w:t>D. Bihar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Sindri fertilizer plant is located in Jharkhand, near the Dhanbad coal belt, a major coal-producing region. Established in 1944, it produced ammonium sulfate and urea, leveraging Jharkhand's coal reserves for energy. It was operated by Fertilizer Corporation of India and later modernized under NFL and HURL initiatives.</w:t>
      </w:r>
    </w:p>
    <w:p>
      <w:pPr>
        <w:spacing w:before="0"/>
      </w:pPr>
      <w:r>
        <w:rPr>
          <w:b w:val="0"/>
        </w:rPr>
      </w:r>
    </w:p>
    <w:p>
      <w:pPr>
        <w:spacing w:after="100" w:line="360" w:lineRule="auto" w:before="0"/>
      </w:pPr>
      <w:r>
        <w:rPr>
          <w:b w:val="0"/>
        </w:rPr>
        <w:t>16. Which of the following sequences correctly represents flow of genetic info?</w:t>
      </w:r>
    </w:p>
    <w:p>
      <w:pPr>
        <w:spacing w:before="0"/>
      </w:pPr>
      <w:r>
        <w:rPr>
          <w:b w:val="0"/>
        </w:rPr>
      </w:r>
    </w:p>
    <w:p>
      <w:pPr>
        <w:spacing w:after="100" w:before="0"/>
      </w:pPr>
      <w:r>
        <w:rPr>
          <w:b w:val="0"/>
        </w:rPr>
        <w:t>A. DNA → Protein → RNA</w:t>
      </w:r>
    </w:p>
    <w:p>
      <w:pPr>
        <w:spacing w:after="100" w:before="0"/>
      </w:pPr>
      <w:r>
        <w:rPr>
          <w:b w:val="0"/>
        </w:rPr>
        <w:t>B. RNA → DNA → Protein</w:t>
      </w:r>
    </w:p>
    <w:p>
      <w:pPr>
        <w:spacing w:after="100" w:before="0"/>
      </w:pPr>
      <w:r>
        <w:rPr>
          <w:b w:val="0"/>
        </w:rPr>
        <w:t>C. DNA → RNA → Protein</w:t>
      </w:r>
    </w:p>
    <w:p>
      <w:pPr>
        <w:spacing w:after="100" w:before="0"/>
      </w:pPr>
      <w:r>
        <w:rPr>
          <w:b w:val="0"/>
        </w:rPr>
        <w:t>D. Protein → RNA → DNA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DNA → RNA → Protein represents the Central Dogma of Molecular Biology. DNA stores genetic information, transcribed into RNA (like mRNA), which serves as a template during translation to form proteins. Proteins are vital for cellular functions as enzymes, structural components, and signaling molecules.</w:t>
      </w:r>
    </w:p>
    <w:p>
      <w:pPr>
        <w:spacing w:before="0"/>
      </w:pPr>
      <w:r>
        <w:rPr>
          <w:b w:val="0"/>
        </w:rPr>
      </w:r>
    </w:p>
    <w:p>
      <w:pPr>
        <w:spacing w:after="100" w:line="360" w:lineRule="auto" w:before="0"/>
      </w:pPr>
      <w:r>
        <w:rPr>
          <w:b w:val="0"/>
        </w:rPr>
        <w:t>17. What does Article 268 of the Indian Constitution primarily deal with?</w:t>
      </w:r>
    </w:p>
    <w:p>
      <w:pPr>
        <w:spacing w:before="0"/>
      </w:pPr>
      <w:r>
        <w:rPr>
          <w:b w:val="0"/>
        </w:rPr>
      </w:r>
    </w:p>
    <w:p>
      <w:pPr>
        <w:spacing w:after="100" w:before="0"/>
      </w:pPr>
      <w:r>
        <w:rPr>
          <w:b w:val="0"/>
        </w:rPr>
        <w:t>A. Service tax levied by Union and collected by States</w:t>
      </w:r>
    </w:p>
    <w:p>
      <w:pPr>
        <w:spacing w:after="100" w:before="0"/>
      </w:pPr>
      <w:r>
        <w:rPr>
          <w:b w:val="0"/>
        </w:rPr>
        <w:t>B. Income tax levied and collected by States</w:t>
      </w:r>
    </w:p>
    <w:p>
      <w:pPr>
        <w:spacing w:after="100" w:before="0"/>
      </w:pPr>
      <w:r>
        <w:rPr>
          <w:b w:val="0"/>
        </w:rPr>
        <w:t>C. Stamp duties levied by Union but collected by States</w:t>
      </w:r>
    </w:p>
    <w:p>
      <w:pPr>
        <w:spacing w:after="100" w:before="0"/>
      </w:pPr>
      <w:r>
        <w:rPr>
          <w:b w:val="0"/>
        </w:rPr>
        <w:t>D. Excise duties on medicinal products collected by States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268 of the Indian Constitution deals with stamp duties on certain instruments and excise duties on medicinal and toilet preparations levied by the Union but collected and appropriated by the States. The revenue from these duties is not part of the Consolidated Fund of India but is assigned to the States.</w:t>
      </w:r>
    </w:p>
    <w:p>
      <w:pPr>
        <w:spacing w:before="0"/>
      </w:pPr>
      <w:r>
        <w:rPr>
          <w:b w:val="0"/>
        </w:rPr>
      </w:r>
    </w:p>
    <w:p>
      <w:pPr>
        <w:spacing w:after="100" w:line="360" w:lineRule="auto" w:before="0"/>
      </w:pPr>
      <w:r>
        <w:rPr>
          <w:b w:val="0"/>
        </w:rPr>
        <w:t>18. If the speed of sound in a medium is 340 m/s and a sound wave has a frequency of 680 Hz, what is its wavelength?</w:t>
      </w:r>
    </w:p>
    <w:p>
      <w:pPr>
        <w:spacing w:before="0"/>
      </w:pPr>
      <w:r>
        <w:rPr>
          <w:b w:val="0"/>
        </w:rPr>
      </w:r>
    </w:p>
    <w:p>
      <w:pPr>
        <w:spacing w:after="100" w:before="0"/>
      </w:pPr>
      <w:r>
        <w:rPr>
          <w:b w:val="0"/>
        </w:rPr>
        <w:t>A. 0.5 m</w:t>
      </w:r>
    </w:p>
    <w:p>
      <w:pPr>
        <w:spacing w:after="100" w:before="0"/>
      </w:pPr>
      <w:r>
        <w:rPr>
          <w:b w:val="0"/>
        </w:rPr>
        <w:t>B. 2 m</w:t>
      </w:r>
    </w:p>
    <w:p>
      <w:pPr>
        <w:spacing w:after="100" w:before="0"/>
      </w:pPr>
      <w:r>
        <w:rPr>
          <w:b w:val="0"/>
        </w:rPr>
        <w:t>C. 20 m</w:t>
      </w:r>
    </w:p>
    <w:p>
      <w:pPr>
        <w:spacing w:after="100" w:before="0"/>
      </w:pPr>
      <w:r>
        <w:rPr>
          <w:b w:val="0"/>
        </w:rPr>
        <w:t>D. 50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wavelength of the sound wave is 0.5 m. This is calculated using the formula: wavelength = speed ÷ frequency. Substituting the given values, wavelength = 340 m/s ÷ 680 Hz = 0.5 m. The speed of sound, frequency, and wavelength are related by speed = frequency × wavelength.</w:t>
      </w:r>
    </w:p>
    <w:p>
      <w:pPr>
        <w:spacing w:before="0"/>
      </w:pPr>
      <w:r>
        <w:rPr>
          <w:b w:val="0"/>
        </w:rPr>
      </w:r>
    </w:p>
    <w:p>
      <w:pPr>
        <w:spacing w:after="100" w:line="360" w:lineRule="auto" w:before="0"/>
      </w:pPr>
      <w:r>
        <w:rPr>
          <w:b w:val="0"/>
        </w:rPr>
        <w:t>19. What is the primary aim of TIES?</w:t>
      </w:r>
    </w:p>
    <w:p>
      <w:pPr>
        <w:spacing w:before="0"/>
      </w:pPr>
      <w:r>
        <w:rPr>
          <w:b w:val="0"/>
        </w:rPr>
      </w:r>
    </w:p>
    <w:p>
      <w:pPr>
        <w:spacing w:after="100" w:before="0"/>
      </w:pPr>
      <w:r>
        <w:rPr>
          <w:b w:val="0"/>
        </w:rPr>
        <w:t>A. Export infra development</w:t>
      </w:r>
    </w:p>
    <w:p>
      <w:pPr>
        <w:spacing w:after="100" w:before="0"/>
      </w:pPr>
      <w:r>
        <w:rPr>
          <w:b w:val="0"/>
        </w:rPr>
        <w:t>B. Cold storage for dairy</w:t>
      </w:r>
    </w:p>
    <w:p>
      <w:pPr>
        <w:spacing w:after="100" w:before="0"/>
      </w:pPr>
      <w:r>
        <w:rPr>
          <w:b w:val="0"/>
        </w:rPr>
        <w:t>C. PMFBY support</w:t>
      </w:r>
    </w:p>
    <w:p>
      <w:pPr>
        <w:spacing w:after="100" w:before="0"/>
      </w:pPr>
      <w:r>
        <w:rPr>
          <w:b w:val="0"/>
        </w:rPr>
        <w:t>D. Drug pricing regulation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TIES focuses on export infrastructure development, addressing gaps to enhance India's export competitiveness. It provides grants-in-aid, up to 50% of project costs, for testing labs, cold chains, warehouses, and trade promotion centers. It does not support cold storage for dairy, PMFBY, or drug pricing regulation, which are covered under other schemes.</w:t>
      </w:r>
    </w:p>
    <w:p>
      <w:pPr>
        <w:spacing w:before="0"/>
      </w:pPr>
      <w:r>
        <w:rPr>
          <w:b w:val="0"/>
        </w:rPr>
      </w:r>
    </w:p>
    <w:p>
      <w:pPr>
        <w:spacing w:after="100" w:line="360" w:lineRule="auto" w:before="0"/>
      </w:pPr>
      <w:r>
        <w:rPr>
          <w:b w:val="0"/>
        </w:rPr>
        <w:t>20. Read the below statements marked as Assertion (A) and Reason (R). Mark the correct options: Assertion (A): The Happiness Index includes political freedom and social support. Reason (R): The Index is published by the UNDP.</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A is true, but R is false. Key Points Additional Information</w:t>
      </w:r>
    </w:p>
    <w:p>
      <w:pPr>
        <w:spacing w:before="0"/>
      </w:pPr>
      <w:r>
        <w:rPr>
          <w:b w:val="0"/>
        </w:rPr>
        <w:t>• The Happiness Index measures various factors, including political freedom, social support, income, health, life expectancy, and generosity.</w:t>
      </w:r>
    </w:p>
    <w:p>
      <w:pPr>
        <w:spacing w:before="0"/>
      </w:pPr>
      <w:r>
        <w:rPr>
          <w:b w:val="0"/>
        </w:rPr>
        <w:t>• The Happiness Index is officially known as the World Happiness Report, which ranks countries based on these criteria.</w:t>
      </w:r>
    </w:p>
    <w:p>
      <w:pPr>
        <w:spacing w:before="0"/>
      </w:pPr>
      <w:r>
        <w:rPr>
          <w:b w:val="0"/>
        </w:rPr>
        <w:t>• Political freedom and social support are significant components assessed in this index to evaluate the well-being of individuals in a society.</w:t>
      </w:r>
    </w:p>
    <w:p>
      <w:pPr>
        <w:spacing w:before="0"/>
      </w:pPr>
      <w:r>
        <w:rPr>
          <w:b w:val="0"/>
        </w:rPr>
        <w:t>• The World Happiness Report is not published by the UNDP; instead, it is prepared by the Sustainable Development Solutions Network (SDSN) under the auspices of the United Nations.</w:t>
      </w:r>
    </w:p>
    <w:p>
      <w:pPr>
        <w:spacing w:before="0"/>
      </w:pPr>
      <w:r>
        <w:rPr>
          <w:b w:val="0"/>
        </w:rPr>
        <w:t>• The report is based on data collected from global surveys like the Gallup World Poll, emphasizing subjective well-being and happiness levels across countries.</w:t>
      </w:r>
    </w:p>
    <w:p>
      <w:pPr>
        <w:spacing w:before="0"/>
      </w:pPr>
      <w:r>
        <w:rPr>
          <w:b w:val="0"/>
        </w:rPr>
        <w:t>• Key UNDP Indices: Human Development Index (HDI): A summary measure of average achievement in: A long and healthy life (Life Expectancy at Birth).</w:t>
      </w:r>
    </w:p>
    <w:p>
      <w:pPr>
        <w:spacing w:before="0"/>
      </w:pPr>
      <w:r>
        <w:rPr>
          <w:b w:val="0"/>
        </w:rPr>
        <w:t>• Access to knowledge (Mean Years of Schooling &amp; Expected Years of Schooling).</w:t>
      </w:r>
    </w:p>
    <w:p>
      <w:pPr>
        <w:spacing w:before="0"/>
      </w:pPr>
      <w:r>
        <w:rPr>
          <w:b w:val="0"/>
        </w:rPr>
        <w:t>• A decent standard of living (Gross National Income per Capita).</w:t>
      </w:r>
    </w:p>
    <w:p>
      <w:pPr>
        <w:spacing w:before="0"/>
      </w:pPr>
      <w:r>
        <w:rPr>
          <w:b w:val="0"/>
        </w:rPr>
        <w:t>• Multidimensional Poverty Index (MPI): Identifies overlapping deprivations in health, education, and living standards (like nutrition, sanitation, electricity, cooking fuel, etc.) for individuals.</w:t>
      </w:r>
    </w:p>
    <w:p>
      <w:pPr>
        <w:spacing w:before="0"/>
      </w:pPr>
      <w:r>
        <w:rPr>
          <w:b w:val="0"/>
        </w:rPr>
        <w:t>• Gender Inequality Index (GII): Measures gender disparities in reproductive health, empowerment, and economic activity.</w:t>
      </w:r>
    </w:p>
    <w:p>
      <w:pPr>
        <w:spacing w:before="0"/>
      </w:pPr>
      <w:r>
        <w:rPr>
          <w:b w:val="0"/>
        </w:rPr>
        <w:t>• Inequality-adjusted Human Development Index (IHDI): Accounts for inequality within countries by "discounting" the HDI in proportion to the level of inequality, notes United Nations Development Programme.</w:t>
      </w:r>
    </w:p>
    <w:p>
      <w:pPr>
        <w:spacing w:before="0"/>
      </w:pPr>
      <w:r>
        <w:rPr>
          <w:b w:val="0"/>
        </w:rPr>
        <w:t>• Gender Development Index (GDI): Compares HDI for men and women.</w:t>
      </w:r>
    </w:p>
    <w:p>
      <w:pPr>
        <w:spacing w:before="0"/>
      </w:pPr>
      <w:r>
        <w:rPr>
          <w:b w:val="0"/>
        </w:rPr>
        <w:t>• Planetary Pressures-adjusted HDI (PHDI): Adjusts the HDI for environmental impact.</w:t>
      </w:r>
    </w:p>
    <w:p>
      <w:pPr>
        <w:spacing w:before="0"/>
      </w:pPr>
      <w:r>
        <w:rPr>
          <w:b w:val="0"/>
        </w:rPr>
        <w:t>• Gender Social Norms Index (GSNI): Measures social norms restricting gender equality.</w:t>
      </w:r>
    </w:p>
    <w:p>
      <w:pPr>
        <w:spacing w:before="0"/>
      </w:pPr>
      <w:r>
        <w:rPr>
          <w:b w:val="0"/>
        </w:rPr>
      </w:r>
    </w:p>
    <w:p>
      <w:pPr>
        <w:spacing w:after="100" w:line="360" w:lineRule="auto" w:before="0"/>
      </w:pPr>
      <w:r>
        <w:rPr>
          <w:b w:val="0"/>
        </w:rPr>
        <w:t>21. Why is 'Carbon Sink Enhancement' important in India's climate plan?</w:t>
      </w:r>
    </w:p>
    <w:p>
      <w:pPr>
        <w:spacing w:before="0"/>
      </w:pPr>
      <w:r>
        <w:rPr>
          <w:b w:val="0"/>
        </w:rPr>
      </w:r>
    </w:p>
    <w:p>
      <w:pPr>
        <w:spacing w:after="100" w:before="0"/>
      </w:pPr>
      <w:r>
        <w:rPr>
          <w:b w:val="0"/>
        </w:rPr>
        <w:t>A. Encourage deforestation</w:t>
      </w:r>
    </w:p>
    <w:p>
      <w:pPr>
        <w:spacing w:after="100" w:before="0"/>
      </w:pPr>
      <w:r>
        <w:rPr>
          <w:b w:val="0"/>
        </w:rPr>
        <w:t>B. Store CO₂ in vegetation and soil</w:t>
      </w:r>
    </w:p>
    <w:p>
      <w:pPr>
        <w:spacing w:after="100" w:before="0"/>
      </w:pPr>
      <w:r>
        <w:rPr>
          <w:b w:val="0"/>
        </w:rPr>
        <w:t>C. Burn more fossil fuels</w:t>
      </w:r>
    </w:p>
    <w:p>
      <w:pPr>
        <w:spacing w:after="100" w:before="0"/>
      </w:pPr>
      <w:r>
        <w:rPr>
          <w:b w:val="0"/>
        </w:rPr>
        <w:t>D. Promote monocultures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Carbon sink enhancement is vital in India's climate plan as it focuses on storing CO₂ in vegetation and soil through afforestation and other green initiatives. This reduces atmospheric CO₂ levels, mitigating global warming. Ecosystems like forests act as natural reservoirs, aiding India's Paris Agreement targets for greenhouse gas reduction.</w:t>
      </w:r>
    </w:p>
    <w:p>
      <w:pPr>
        <w:spacing w:before="0"/>
      </w:pPr>
      <w:r>
        <w:rPr>
          <w:b w:val="0"/>
        </w:rPr>
      </w:r>
    </w:p>
    <w:p>
      <w:pPr>
        <w:spacing w:after="100" w:line="360" w:lineRule="auto" w:before="0"/>
      </w:pPr>
      <w:r>
        <w:rPr>
          <w:b w:val="0"/>
        </w:rPr>
        <w:t>22. Read the following Assertion (A) and Reason (R) carefully and choose the correct option. Assertion (A): India adopted import substitution during the planning era. Reason (R): This was to protect infant domestic industries from foreign competition.</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 adopted import substitution during the planning era, particularly in the Second Five-Year Plan (1956-61), to protect nascent domestic industries from foreign competition. The policy aimed to achieve self-reliance by promoting domestic production through high import tariffs, quotas, and trade restrictions, reducing dependency on foreign goods.</w:t>
      </w:r>
    </w:p>
    <w:p>
      <w:pPr>
        <w:spacing w:before="0"/>
      </w:pPr>
      <w:r>
        <w:rPr>
          <w:b w:val="0"/>
        </w:rPr>
      </w:r>
    </w:p>
    <w:p>
      <w:pPr>
        <w:spacing w:after="100" w:line="360" w:lineRule="auto" w:before="0"/>
      </w:pPr>
      <w:r>
        <w:rPr>
          <w:b w:val="0"/>
        </w:rPr>
        <w:t>23. Consider these cosmic phenomena: 1. Black holes emit X-rays directly from their event horizon 2. Pulsars are rapidly rotating neutron stars. Which of the above is/are correct?</w:t>
      </w:r>
    </w:p>
    <w:p>
      <w:pPr>
        <w:spacing w:before="0"/>
      </w:pPr>
      <w:r>
        <w:rPr>
          <w:b w:val="0"/>
        </w:rPr>
      </w:r>
    </w:p>
    <w:p>
      <w:pPr>
        <w:spacing w:after="100" w:before="0"/>
      </w:pPr>
      <w:r>
        <w:rPr>
          <w:b w:val="0"/>
        </w:rPr>
        <w:t>A. Statement 1 only</w:t>
      </w:r>
    </w:p>
    <w:p>
      <w:pPr>
        <w:spacing w:after="100" w:before="0"/>
      </w:pPr>
      <w:r>
        <w:rPr>
          <w:b w:val="0"/>
        </w:rPr>
        <w:t>B. Statement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 1 is incorrect because black holes do not emit X-rays directly from their event horizon; X-rays are generated by the accretion disk outside the event horizon as matter heats up while spiraling in. Statement 2 is correct as pulsars are indeed rapidly rotating neutron stars that emit beams of electromagnetic radiation.</w:t>
      </w:r>
    </w:p>
    <w:p>
      <w:pPr>
        <w:spacing w:before="0"/>
      </w:pPr>
      <w:r>
        <w:rPr>
          <w:b w:val="0"/>
        </w:rPr>
      </w:r>
    </w:p>
    <w:p>
      <w:pPr>
        <w:spacing w:after="100" w:line="360" w:lineRule="auto" w:before="0"/>
      </w:pPr>
      <w:r>
        <w:rPr>
          <w:b w:val="0"/>
        </w:rPr>
        <w:t>24. Which Article allows Parliament to legislate on a subject in the State List during a National Emergency?</w:t>
      </w:r>
    </w:p>
    <w:p>
      <w:pPr>
        <w:spacing w:before="0"/>
      </w:pPr>
      <w:r>
        <w:rPr>
          <w:b w:val="0"/>
        </w:rPr>
      </w:r>
    </w:p>
    <w:p>
      <w:pPr>
        <w:spacing w:after="100" w:before="0"/>
      </w:pPr>
      <w:r>
        <w:rPr>
          <w:b w:val="0"/>
        </w:rPr>
        <w:t>A. Article 250</w:t>
      </w:r>
    </w:p>
    <w:p>
      <w:pPr>
        <w:spacing w:after="100" w:before="0"/>
      </w:pPr>
      <w:r>
        <w:rPr>
          <w:b w:val="0"/>
        </w:rPr>
        <w:t>B. Article 256</w:t>
      </w:r>
    </w:p>
    <w:p>
      <w:pPr>
        <w:spacing w:after="100" w:before="0"/>
      </w:pPr>
      <w:r>
        <w:rPr>
          <w:b w:val="0"/>
        </w:rPr>
        <w:t>C. Article 254</w:t>
      </w:r>
    </w:p>
    <w:p>
      <w:pPr>
        <w:spacing w:after="100" w:before="0"/>
      </w:pPr>
      <w:r>
        <w:rPr>
          <w:b w:val="0"/>
        </w:rPr>
        <w:t>D. Article 352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250 of the Indian Constitution allows Parliament to legislate on matters in the State List during a National Emergency declared under Article 352. Such laws remain valid during the emergency and up to six months after it ends, addressing urgent national concerns by overriding state authority.</w:t>
      </w:r>
    </w:p>
    <w:p>
      <w:pPr>
        <w:spacing w:before="0"/>
      </w:pPr>
      <w:r>
        <w:rPr>
          <w:b w:val="0"/>
        </w:rPr>
      </w:r>
    </w:p>
    <w:p>
      <w:pPr>
        <w:spacing w:after="100" w:line="360" w:lineRule="auto" w:before="0"/>
      </w:pPr>
      <w:r>
        <w:rPr>
          <w:b w:val="0"/>
        </w:rPr>
        <w:t>25. Consider the following statements: 1. Article 131A gave High Courts exclusive power to decide on central laws' validity. 2. It was repealed by the 43rd Constitutional Amendment. Which of the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131A did not grant High Courts exclusive power to decide on central laws' validity; this provision was never part of the Constitution. However, Article 131A, introduced by the 42nd Amendment, was repealed by the 43rd Constitutional Amendment, restoring judicial review powers to High Courts and the Supreme Court.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