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animals were NOT found on Mauryan stone pillars?</w:t>
      </w:r>
    </w:p>
    <w:p>
      <w:pPr>
        <w:spacing w:before="0"/>
      </w:pPr>
      <w:r>
        <w:rPr>
          <w:b w:val="0"/>
        </w:rPr>
      </w:r>
    </w:p>
    <w:p>
      <w:pPr>
        <w:spacing w:after="100" w:before="0"/>
      </w:pPr>
      <w:r>
        <w:rPr>
          <w:b w:val="0"/>
        </w:rPr>
        <w:t>A. Lions</w:t>
      </w:r>
    </w:p>
    <w:p>
      <w:pPr>
        <w:spacing w:after="100" w:before="0"/>
      </w:pPr>
      <w:r>
        <w:rPr>
          <w:b w:val="0"/>
        </w:rPr>
        <w:t>B. Bulls</w:t>
      </w:r>
    </w:p>
    <w:p>
      <w:pPr>
        <w:spacing w:after="100" w:before="0"/>
      </w:pPr>
      <w:r>
        <w:rPr>
          <w:b w:val="0"/>
        </w:rPr>
        <w:t>C. Elephants</w:t>
      </w:r>
    </w:p>
    <w:p>
      <w:pPr>
        <w:spacing w:after="100" w:before="0"/>
      </w:pPr>
      <w:r>
        <w:rPr>
          <w:b w:val="0"/>
        </w:rPr>
        <w:t>D. Eagle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Eagle. Key Points Additional Information ```</w:t>
      </w:r>
    </w:p>
    <w:p>
      <w:pPr>
        <w:spacing w:before="0"/>
      </w:pPr>
      <w:r>
        <w:rPr>
          <w:b w:val="0"/>
        </w:rPr>
        <w:t>• The Mauryan stone pillars, erected during the reign of Emperor Ashoka, prominently feature animal motifs at the top, symbolizing various aspects of Buddhist philosophy and teachings.</w:t>
      </w:r>
    </w:p>
    <w:p>
      <w:pPr>
        <w:spacing w:before="0"/>
      </w:pPr>
      <w:r>
        <w:rPr>
          <w:b w:val="0"/>
        </w:rPr>
        <w:t>• The most common animals depicted on these pillars include lions, bulls, and elephants, which represent strength, determination, and enlightenment, respectively.</w:t>
      </w:r>
    </w:p>
    <w:p>
      <w:pPr>
        <w:spacing w:before="0"/>
      </w:pPr>
      <w:r>
        <w:rPr>
          <w:b w:val="0"/>
        </w:rPr>
        <w:t>• There are no historical records or archaeological evidence suggesting the depiction of eagles on any of the Mauryan stone pillars.</w:t>
      </w:r>
    </w:p>
    <w:p>
      <w:pPr>
        <w:spacing w:before="0"/>
      </w:pPr>
      <w:r>
        <w:rPr>
          <w:b w:val="0"/>
        </w:rPr>
        <w:t>• The absence of eagles on these pillars is attributed to their symbolic irrelevance in the context of Buddhist teachings and the Mauryan art tradition.</w:t>
      </w:r>
    </w:p>
    <w:p>
      <w:pPr>
        <w:spacing w:before="0"/>
      </w:pPr>
      <w:r>
        <w:rPr>
          <w:b w:val="0"/>
        </w:rPr>
        <w:t>• The animal motifs were carefully chosen to align with the principles of Dhamma (Buddhist teachings) and to convey messages of peace, harmony, and moral values.</w:t>
      </w:r>
    </w:p>
    <w:p>
      <w:pPr>
        <w:spacing w:before="0"/>
      </w:pPr>
      <w:r>
        <w:rPr>
          <w:b w:val="0"/>
        </w:rPr>
        <w:t>• Lions: Lions are the most iconic animal depicted on Mauryan stone pillars, with the Lion Capital of Sarnath being the most famous example.</w:t>
      </w:r>
    </w:p>
    <w:p>
      <w:pPr>
        <w:spacing w:before="0"/>
      </w:pPr>
      <w:r>
        <w:rPr>
          <w:b w:val="0"/>
        </w:rPr>
        <w:t>• The four lions on the Sarnath pillar symbolize power, courage, pride, and confidence. This emblem is now the National Emblem of India.</w:t>
      </w:r>
    </w:p>
    <w:p>
      <w:pPr>
        <w:spacing w:before="0"/>
      </w:pPr>
      <w:r>
        <w:rPr>
          <w:b w:val="0"/>
        </w:rPr>
        <w:t>• The lion also represents the Buddha, often referred to as the "Lion of the Shakyas."</w:t>
      </w:r>
    </w:p>
    <w:p>
      <w:pPr>
        <w:spacing w:before="0"/>
      </w:pPr>
      <w:r>
        <w:rPr>
          <w:b w:val="0"/>
        </w:rPr>
        <w:t>• Bulls: The bull motif is another common feature on Mauryan pillars, symbolizing strength, fertility, and perseverance.</w:t>
      </w:r>
    </w:p>
    <w:p>
      <w:pPr>
        <w:spacing w:before="0"/>
      </w:pPr>
      <w:r>
        <w:rPr>
          <w:b w:val="0"/>
        </w:rPr>
        <w:t>• Bulls were also significant in the cultural and economic life of ancient India, representing agricultural prosperity.</w:t>
      </w:r>
    </w:p>
    <w:p>
      <w:pPr>
        <w:spacing w:before="0"/>
      </w:pPr>
      <w:r>
        <w:rPr>
          <w:b w:val="0"/>
        </w:rPr>
        <w:t>• The bull is often associated with Nandi, the sacred vehicle of Lord Shiva, in later Indian traditions.</w:t>
      </w:r>
    </w:p>
    <w:p>
      <w:pPr>
        <w:spacing w:before="0"/>
      </w:pPr>
      <w:r>
        <w:rPr>
          <w:b w:val="0"/>
        </w:rPr>
        <w:t>• Elephants: Elephants on Mauryan pillars symbolize wisdom, mental strength, and the spreading of the Buddha's teachings.</w:t>
      </w:r>
    </w:p>
    <w:p>
      <w:pPr>
        <w:spacing w:before="0"/>
      </w:pPr>
      <w:r>
        <w:rPr>
          <w:b w:val="0"/>
        </w:rPr>
        <w:t>• They are often linked to the story of the Buddha's birth, as Queen Maya dreamt of a white elephant entering her womb before his birth.</w:t>
      </w:r>
    </w:p>
    <w:p>
      <w:pPr>
        <w:spacing w:before="0"/>
      </w:pPr>
      <w:r>
        <w:rPr>
          <w:b w:val="0"/>
        </w:rPr>
        <w:t>• Elephants also signify the importance of dharma and discipline in Buddhist philosophy.</w:t>
      </w:r>
    </w:p>
    <w:p>
      <w:pPr>
        <w:spacing w:before="0"/>
      </w:pPr>
      <w:r>
        <w:rPr>
          <w:b w:val="0"/>
        </w:rPr>
        <w:t>• Main Theme - Mauryan Stone Pillars: Mauryan stone pillars are monolithic structures erected by Emperor Ashoka across his empire to propagate Buddhist teachings and his policy of Dhamma.</w:t>
      </w:r>
    </w:p>
    <w:p>
      <w:pPr>
        <w:spacing w:before="0"/>
      </w:pPr>
      <w:r>
        <w:rPr>
          <w:b w:val="0"/>
        </w:rPr>
        <w:t>• The pillars are made of polished sandstone and often feature inscriptions in Brahmi script, promoting moral values and the importance of non-violence.</w:t>
      </w:r>
    </w:p>
    <w:p>
      <w:pPr>
        <w:spacing w:before="0"/>
      </w:pPr>
      <w:r>
        <w:rPr>
          <w:b w:val="0"/>
        </w:rPr>
        <w:t>• They are remarkable for their architectural precision and artistic excellence, reflecting the advanced craftsmanship of the Mauryan period.</w:t>
      </w:r>
    </w:p>
    <w:p>
      <w:pPr>
        <w:spacing w:before="0"/>
      </w:pPr>
      <w:r>
        <w:rPr>
          <w:b w:val="0"/>
        </w:rPr>
        <w:t>• The animal motifs on the capitals of these pillars serve as symbolic representations of Buddhist teachings and the emperor's vision of a harmonious society.</w:t>
      </w:r>
    </w:p>
    <w:p>
      <w:pPr>
        <w:spacing w:before="0"/>
      </w:pPr>
      <w:r>
        <w:rPr>
          <w:b w:val="0"/>
        </w:rPr>
      </w:r>
    </w:p>
    <w:p>
      <w:pPr>
        <w:spacing w:after="100" w:line="360" w:lineRule="auto" w:before="0"/>
      </w:pPr>
      <w:r>
        <w:rPr>
          <w:b w:val="0"/>
        </w:rPr>
        <w:t>2. Fill in the blank: Ladakhhi new year (Losar) is welcomed with symbolic dough models of ______, sun, and moon placed in households.</w:t>
      </w:r>
    </w:p>
    <w:p>
      <w:pPr>
        <w:spacing w:before="0"/>
      </w:pPr>
      <w:r>
        <w:rPr>
          <w:b w:val="0"/>
        </w:rPr>
      </w:r>
    </w:p>
    <w:p>
      <w:pPr>
        <w:spacing w:after="100" w:before="0"/>
      </w:pPr>
      <w:r>
        <w:rPr>
          <w:b w:val="0"/>
        </w:rPr>
        <w:t>A. Ibex</w:t>
      </w:r>
    </w:p>
    <w:p>
      <w:pPr>
        <w:spacing w:after="100" w:before="0"/>
      </w:pPr>
      <w:r>
        <w:rPr>
          <w:b w:val="0"/>
        </w:rPr>
        <w:t>B. Yak</w:t>
      </w:r>
    </w:p>
    <w:p>
      <w:pPr>
        <w:spacing w:after="100" w:before="0"/>
      </w:pPr>
      <w:r>
        <w:rPr>
          <w:b w:val="0"/>
        </w:rPr>
        <w:t>C. Snow leopard</w:t>
      </w:r>
    </w:p>
    <w:p>
      <w:pPr>
        <w:spacing w:after="100" w:before="0"/>
      </w:pPr>
      <w:r>
        <w:rPr>
          <w:b w:val="0"/>
        </w:rPr>
        <w:t>D. Buddha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Ibex. Key Points Additional Information</w:t>
      </w:r>
    </w:p>
    <w:p>
      <w:pPr>
        <w:spacing w:before="0"/>
      </w:pPr>
      <w:r>
        <w:rPr>
          <w:b w:val="0"/>
        </w:rPr>
        <w:t>• In Ladakh, the Losar festival marks the beginning of the Tibetan New Year and holds great cultural and spiritual importance.</w:t>
      </w:r>
    </w:p>
    <w:p>
      <w:pPr>
        <w:spacing w:before="0"/>
      </w:pPr>
      <w:r>
        <w:rPr>
          <w:b w:val="0"/>
        </w:rPr>
        <w:t>• The symbolic dough models of ibex, sun, and moon are placed in households as a part of the Losar celebrations to bring prosperity and well-being.</w:t>
      </w:r>
    </w:p>
    <w:p>
      <w:pPr>
        <w:spacing w:before="0"/>
      </w:pPr>
      <w:r>
        <w:rPr>
          <w:b w:val="0"/>
        </w:rPr>
        <w:t>• The ibex is considered a sacred and auspicious animal in Ladakh, symbolizing strength, resilience, and endurance.</w:t>
      </w:r>
    </w:p>
    <w:p>
      <w:pPr>
        <w:spacing w:before="0"/>
      </w:pPr>
      <w:r>
        <w:rPr>
          <w:b w:val="0"/>
        </w:rPr>
        <w:t>• These dough models are not only decorative but also carry spiritual significance, serving as offerings to deities and a representation of harmony with nature.</w:t>
      </w:r>
    </w:p>
    <w:p>
      <w:pPr>
        <w:spacing w:before="0"/>
      </w:pPr>
      <w:r>
        <w:rPr>
          <w:b w:val="0"/>
        </w:rPr>
        <w:t>• Losar is celebrated with rituals, prayers, and traditional performances, reflecting the rich heritage of Tibetan Buddhism practiced in Ladakh.</w:t>
      </w:r>
    </w:p>
    <w:p>
      <w:pPr>
        <w:spacing w:before="0"/>
      </w:pPr>
      <w:r>
        <w:rPr>
          <w:b w:val="0"/>
        </w:rPr>
        <w:t>• Yak The yak is a domesticated bovine animal found in the Himalayan region, including Ladakh, and is vital for the livelihood of the locals.</w:t>
      </w:r>
    </w:p>
    <w:p>
      <w:pPr>
        <w:spacing w:before="0"/>
      </w:pPr>
      <w:r>
        <w:rPr>
          <w:b w:val="0"/>
        </w:rPr>
        <w:t>• Yaks provide milk, meat, wool, and transportation, making them indispensable in high-altitude areas.</w:t>
      </w:r>
    </w:p>
    <w:p>
      <w:pPr>
        <w:spacing w:before="0"/>
      </w:pPr>
      <w:r>
        <w:rPr>
          <w:b w:val="0"/>
        </w:rPr>
        <w:t>• Although important in Ladakhi culture, the yak does not hold the same symbolic or spiritual significance as the ibex during Losar celebrations.</w:t>
      </w:r>
    </w:p>
    <w:p>
      <w:pPr>
        <w:spacing w:before="0"/>
      </w:pPr>
      <w:r>
        <w:rPr>
          <w:b w:val="0"/>
        </w:rPr>
        <w:t>• Snow Leopard The snow leopard is a rare and endangered species found in the mountainous regions of Ladakh.</w:t>
      </w:r>
    </w:p>
    <w:p>
      <w:pPr>
        <w:spacing w:before="0"/>
      </w:pPr>
      <w:r>
        <w:rPr>
          <w:b w:val="0"/>
        </w:rPr>
        <w:t>• It holds ecological importance as a top predator in the Himalayan ecosystem and is a symbol of Ladakh's wildlife diversity.</w:t>
      </w:r>
    </w:p>
    <w:p>
      <w:pPr>
        <w:spacing w:before="0"/>
      </w:pPr>
      <w:r>
        <w:rPr>
          <w:b w:val="0"/>
        </w:rPr>
        <w:t>• However, it does not feature in the symbolic representations of the Losar festival.</w:t>
      </w:r>
    </w:p>
    <w:p>
      <w:pPr>
        <w:spacing w:before="0"/>
      </w:pPr>
      <w:r>
        <w:rPr>
          <w:b w:val="0"/>
        </w:rPr>
        <w:t>• Buddha Buddha is a revered spiritual figure in Tibetan Buddhism, which is widely practiced in Ladakh.</w:t>
      </w:r>
    </w:p>
    <w:p>
      <w:pPr>
        <w:spacing w:before="0"/>
      </w:pPr>
      <w:r>
        <w:rPr>
          <w:b w:val="0"/>
        </w:rPr>
        <w:t>• While Buddhist rituals and prayers play a key role during Losar, the symbolic dough models do not traditionally include representations of Buddha.</w:t>
      </w:r>
    </w:p>
    <w:p>
      <w:pPr>
        <w:spacing w:before="0"/>
      </w:pPr>
      <w:r>
        <w:rPr>
          <w:b w:val="0"/>
        </w:rPr>
        <w:t>• Losar Festival Losar is celebrated during the 11th month of the Tibetan calendar, usually falling in December or January.</w:t>
      </w:r>
    </w:p>
    <w:p>
      <w:pPr>
        <w:spacing w:before="0"/>
      </w:pPr>
      <w:r>
        <w:rPr>
          <w:b w:val="0"/>
        </w:rPr>
        <w:t>• The festival includes cleaning homes, lighting lamps, and performing traditional dances and songs to welcome the new year.</w:t>
      </w:r>
    </w:p>
    <w:p>
      <w:pPr>
        <w:spacing w:before="0"/>
      </w:pPr>
      <w:r>
        <w:rPr>
          <w:b w:val="0"/>
        </w:rPr>
        <w:t>• It emphasizes harmony, renewal, and gratitude towards nature and deities.</w:t>
      </w:r>
    </w:p>
    <w:p>
      <w:pPr>
        <w:spacing w:before="0"/>
      </w:pPr>
      <w:r>
        <w:rPr>
          <w:b w:val="0"/>
        </w:rPr>
      </w:r>
    </w:p>
    <w:p>
      <w:pPr>
        <w:spacing w:after="100" w:line="360" w:lineRule="auto" w:before="0"/>
      </w:pPr>
      <w:r>
        <w:rPr>
          <w:b w:val="0"/>
        </w:rPr>
        <w:t>3. What was the political significance of Bimbisara's marriage to a Kosalan princess?</w:t>
      </w:r>
    </w:p>
    <w:p>
      <w:pPr>
        <w:spacing w:before="0"/>
      </w:pPr>
      <w:r>
        <w:rPr>
          <w:b w:val="0"/>
        </w:rPr>
      </w:r>
    </w:p>
    <w:p>
      <w:pPr>
        <w:spacing w:after="100" w:before="0"/>
      </w:pPr>
      <w:r>
        <w:rPr>
          <w:b w:val="0"/>
        </w:rPr>
        <w:t>A. Spread of Buddhism</w:t>
      </w:r>
    </w:p>
    <w:p>
      <w:pPr>
        <w:spacing w:after="100" w:before="0"/>
      </w:pPr>
      <w:r>
        <w:rPr>
          <w:b w:val="0"/>
        </w:rPr>
        <w:t>B. Peace with Kosala</w:t>
      </w:r>
    </w:p>
    <w:p>
      <w:pPr>
        <w:spacing w:after="100" w:before="0"/>
      </w:pPr>
      <w:r>
        <w:rPr>
          <w:b w:val="0"/>
        </w:rPr>
        <w:t>C. Trade with South India</w:t>
      </w:r>
    </w:p>
    <w:p>
      <w:pPr>
        <w:spacing w:after="100" w:before="0"/>
      </w:pPr>
      <w:r>
        <w:rPr>
          <w:b w:val="0"/>
        </w:rPr>
        <w:t>D. Fall of Pasenadi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Peace with Kosala. Key Points Additional Information</w:t>
      </w:r>
    </w:p>
    <w:p>
      <w:pPr>
        <w:spacing w:before="0"/>
      </w:pPr>
      <w:r>
        <w:rPr>
          <w:b w:val="0"/>
        </w:rPr>
        <w:t>• Bimbisara, the ruler of the Haryanka dynasty, strengthened his kingdom by employing strategic matrimonial alliances.</w:t>
      </w:r>
    </w:p>
    <w:p>
      <w:pPr>
        <w:spacing w:before="0"/>
      </w:pPr>
      <w:r>
        <w:rPr>
          <w:b w:val="0"/>
        </w:rPr>
        <w:t>• He married a Kosalan princess, who was the sister of King Prasenjit (Pasenadi), the ruler of Kosala.</w:t>
      </w:r>
    </w:p>
    <w:p>
      <w:pPr>
        <w:spacing w:before="0"/>
      </w:pPr>
      <w:r>
        <w:rPr>
          <w:b w:val="0"/>
        </w:rPr>
        <w:t>• This marriage brought about a significant political alliance between Magadha and Kosala, ensuring peace and stability between the two kingdoms.</w:t>
      </w:r>
    </w:p>
    <w:p>
      <w:pPr>
        <w:spacing w:before="0"/>
      </w:pPr>
      <w:r>
        <w:rPr>
          <w:b w:val="0"/>
        </w:rPr>
        <w:t>• As part of the marriage agreement, Bimbisara received the town of Kashi as dowry, which added economic significance to the alliance due to Kashi's fertile land and revenue generation.</w:t>
      </w:r>
    </w:p>
    <w:p>
      <w:pPr>
        <w:spacing w:before="0"/>
      </w:pPr>
      <w:r>
        <w:rPr>
          <w:b w:val="0"/>
        </w:rPr>
        <w:t>• This matrimonial alliance played a crucial role in Bimbisara's policy of kingdom consolidation and expansion through diplomacy rather than conflict.</w:t>
      </w:r>
    </w:p>
    <w:p>
      <w:pPr>
        <w:spacing w:before="0"/>
      </w:pPr>
      <w:r>
        <w:rPr>
          <w:b w:val="0"/>
        </w:rPr>
        <w:t>• Option 1: Spread of Buddhism While Bimbisara was a contemporary of Buddha and a key patron of Buddhism, this was not directly related to his marriage to the Kosalan princess.</w:t>
      </w:r>
    </w:p>
    <w:p>
      <w:pPr>
        <w:spacing w:before="0"/>
      </w:pPr>
      <w:r>
        <w:rPr>
          <w:b w:val="0"/>
        </w:rPr>
        <w:t>• Bimbisara provided significant support to Buddha, offering him the bamboo grove (Veluvana) near Rajagriha for his monastic community.</w:t>
      </w:r>
    </w:p>
    <w:p>
      <w:pPr>
        <w:spacing w:before="0"/>
      </w:pPr>
      <w:r>
        <w:rPr>
          <w:b w:val="0"/>
        </w:rPr>
        <w:t>• The spread of Buddhism during this period was more a result of Buddha's teachings and the support of rulers like Bimbisara and later Ashoka.</w:t>
      </w:r>
    </w:p>
    <w:p>
      <w:pPr>
        <w:spacing w:before="0"/>
      </w:pPr>
      <w:r>
        <w:rPr>
          <w:b w:val="0"/>
        </w:rPr>
        <w:t>• Option 3: Trade with South India Bimbisara's reign focused on expanding trade routes and fostering economic growth, but his marriage to the Kosalan princess was not directly linked to trade with South India.</w:t>
      </w:r>
    </w:p>
    <w:p>
      <w:pPr>
        <w:spacing w:before="0"/>
      </w:pPr>
      <w:r>
        <w:rPr>
          <w:b w:val="0"/>
        </w:rPr>
        <w:t>• South India became a significant trade partner during later periods, with the development of maritime routes and connections with Southeast Asia.</w:t>
      </w:r>
    </w:p>
    <w:p>
      <w:pPr>
        <w:spacing w:before="0"/>
      </w:pPr>
      <w:r>
        <w:rPr>
          <w:b w:val="0"/>
        </w:rPr>
        <w:t>• Option 4: Fall of Pasenadi There is no historical evidence suggesting that Bimbisara's marriage led to the fall of Pasenadi, the ruler of Kosala.</w:t>
      </w:r>
    </w:p>
    <w:p>
      <w:pPr>
        <w:spacing w:before="0"/>
      </w:pPr>
      <w:r>
        <w:rPr>
          <w:b w:val="0"/>
        </w:rPr>
        <w:t>• On the contrary, the alliance strengthened ties between Magadha and Kosala, ensuring mutual cooperation and peace during Bimbisara's reign.</w:t>
      </w:r>
    </w:p>
    <w:p>
      <w:pPr>
        <w:spacing w:before="0"/>
      </w:pPr>
      <w:r>
        <w:rPr>
          <w:b w:val="0"/>
        </w:rPr>
        <w:t>• Main Theme: Bimbisara's diplomatic marriages were a key aspect of his strategy to expand and consolidate the Magadhan empire.</w:t>
      </w:r>
    </w:p>
    <w:p>
      <w:pPr>
        <w:spacing w:before="0"/>
      </w:pPr>
      <w:r>
        <w:rPr>
          <w:b w:val="0"/>
        </w:rPr>
        <w:t>• Such alliances helped him establish peace with neighboring kingdoms, acquire strategic territories, and boost Magadha's political and economic strength.</w:t>
      </w:r>
    </w:p>
    <w:p>
      <w:pPr>
        <w:spacing w:before="0"/>
      </w:pPr>
      <w:r>
        <w:rPr>
          <w:b w:val="0"/>
        </w:rPr>
      </w:r>
    </w:p>
    <w:p>
      <w:pPr>
        <w:spacing w:after="100" w:line="360" w:lineRule="auto" w:before="0"/>
      </w:pPr>
      <w:r>
        <w:rPr>
          <w:b w:val="0"/>
        </w:rPr>
        <w:t>4. Which of the following correctly describes the musical form Svarajati?</w:t>
      </w:r>
    </w:p>
    <w:p>
      <w:pPr>
        <w:spacing w:before="0"/>
      </w:pPr>
      <w:r>
        <w:rPr>
          <w:b w:val="0"/>
        </w:rPr>
      </w:r>
    </w:p>
    <w:p>
      <w:pPr>
        <w:spacing w:after="100" w:before="0"/>
      </w:pPr>
      <w:r>
        <w:rPr>
          <w:b w:val="0"/>
        </w:rPr>
        <w:t>A. A bhajan form used only in temples</w:t>
      </w:r>
    </w:p>
    <w:p>
      <w:pPr>
        <w:spacing w:after="100" w:before="0"/>
      </w:pPr>
      <w:r>
        <w:rPr>
          <w:b w:val="0"/>
        </w:rPr>
        <w:t>B. A dance item without fixed structure</w:t>
      </w:r>
    </w:p>
    <w:p>
      <w:pPr>
        <w:spacing w:after="100" w:before="0"/>
      </w:pPr>
      <w:r>
        <w:rPr>
          <w:b w:val="0"/>
        </w:rPr>
        <w:t>C. A vocal form later adapted for dance</w:t>
      </w:r>
    </w:p>
    <w:p>
      <w:pPr>
        <w:spacing w:after="100" w:before="0"/>
      </w:pPr>
      <w:r>
        <w:rPr>
          <w:b w:val="0"/>
        </w:rPr>
        <w:t>D. A film-based item with fast rhythm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vocal form later adapted for dance. Key Points Additional Information</w:t>
      </w:r>
    </w:p>
    <w:p>
      <w:pPr>
        <w:spacing w:before="0"/>
      </w:pPr>
      <w:r>
        <w:rPr>
          <w:b w:val="0"/>
        </w:rPr>
        <w:t>• Svarajati is a classical musical form in Carnatic music that originally developed as a vocal composition.</w:t>
      </w:r>
    </w:p>
    <w:p>
      <w:pPr>
        <w:spacing w:before="0"/>
      </w:pPr>
      <w:r>
        <w:rPr>
          <w:b w:val="0"/>
        </w:rPr>
        <w:t>• It is characterized by its use of swaras (musical notes) and sahitya (lyrics) intertwined to create a melodic structure.</w:t>
      </w:r>
    </w:p>
    <w:p>
      <w:pPr>
        <w:spacing w:before="0"/>
      </w:pPr>
      <w:r>
        <w:rPr>
          <w:b w:val="0"/>
        </w:rPr>
        <w:t>• While it was initially composed for vocal performances, Svarajati evolved over time and became an integral part of Bharatanatyam dance repertoire.</w:t>
      </w:r>
    </w:p>
    <w:p>
      <w:pPr>
        <w:spacing w:before="0"/>
      </w:pPr>
      <w:r>
        <w:rPr>
          <w:b w:val="0"/>
        </w:rPr>
        <w:t>• In Bharatanatyam, Svarajati is often used as a medium to express intricate emotions and stories through abhinaya (expressions) and rhythmic movements.</w:t>
      </w:r>
    </w:p>
    <w:p>
      <w:pPr>
        <w:spacing w:before="0"/>
      </w:pPr>
      <w:r>
        <w:rPr>
          <w:b w:val="0"/>
        </w:rPr>
        <w:t>• Some famous composers of Svarajati include Shyama Shastri, one of the Trinity of Carnatic music, who composed notable Svarajatis like "Kamakshi" in Raaga Bhairavi.</w:t>
      </w:r>
    </w:p>
    <w:p>
      <w:pPr>
        <w:spacing w:before="0"/>
      </w:pPr>
      <w:r>
        <w:rPr>
          <w:b w:val="0"/>
        </w:rPr>
        <w:t>• A bhajan form used only in temples Bhajans are devotional songs that are typically sung in praise of deities, saints, or spiritual concepts.</w:t>
      </w:r>
    </w:p>
    <w:p>
      <w:pPr>
        <w:spacing w:before="0"/>
      </w:pPr>
      <w:r>
        <w:rPr>
          <w:b w:val="0"/>
        </w:rPr>
        <w:t>• They are commonly performed in temples, homes, and other religious gatherings as a form of devotion.</w:t>
      </w:r>
    </w:p>
    <w:p>
      <w:pPr>
        <w:spacing w:before="0"/>
      </w:pPr>
      <w:r>
        <w:rPr>
          <w:b w:val="0"/>
        </w:rPr>
        <w:t>• Bhajans have a simple structure and melody, making them accessible to everyone, unlike Svarajati, which is a more complex classical form.</w:t>
      </w:r>
    </w:p>
    <w:p>
      <w:pPr>
        <w:spacing w:before="0"/>
      </w:pPr>
      <w:r>
        <w:rPr>
          <w:b w:val="0"/>
        </w:rPr>
        <w:t>• A dance item without fixed structure Dance items without fixed structures are generally improvisational and do not adhere to the rigid frameworks seen in classical compositions like Svarajati.</w:t>
      </w:r>
    </w:p>
    <w:p>
      <w:pPr>
        <w:spacing w:before="0"/>
      </w:pPr>
      <w:r>
        <w:rPr>
          <w:b w:val="0"/>
        </w:rPr>
        <w:t>• Svarajati, on the contrary, follows a fixed melodic and rhythmic pattern, making it unsuitable to describe as a dance item without structure.</w:t>
      </w:r>
    </w:p>
    <w:p>
      <w:pPr>
        <w:spacing w:before="0"/>
      </w:pPr>
      <w:r>
        <w:rPr>
          <w:b w:val="0"/>
        </w:rPr>
        <w:t>• A film-based item with fast rhythm Film-based musical items are typically composed for entertainment, often prioritizing rhythm and melody to appeal to popular audiences.</w:t>
      </w:r>
    </w:p>
    <w:p>
      <w:pPr>
        <w:spacing w:before="0"/>
      </w:pPr>
      <w:r>
        <w:rPr>
          <w:b w:val="0"/>
        </w:rPr>
        <w:t>• Svarajati belongs to the classical tradition and does not align with the characteristics of film-based music, which is largely contemporary and commercial.</w:t>
      </w:r>
    </w:p>
    <w:p>
      <w:pPr>
        <w:spacing w:before="0"/>
      </w:pPr>
      <w:r>
        <w:rPr>
          <w:b w:val="0"/>
        </w:rPr>
      </w:r>
    </w:p>
    <w:p>
      <w:pPr>
        <w:spacing w:after="100" w:line="360" w:lineRule="auto" w:before="0"/>
      </w:pPr>
      <w:r>
        <w:rPr>
          <w:b w:val="0"/>
        </w:rPr>
        <w:t>5. Which of the following statements regarding the Dronacharya Award is/are correct? 1) It carries a cash prize of ₹10 lakhs and features a gold statue of Guru Dronacharya. 2) O.M. Nambiar was honored with the first Dronacharya Award in 1985 for outstanding coaching.</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is Correct. Key Points Additional Information</w:t>
      </w:r>
    </w:p>
    <w:p>
      <w:pPr>
        <w:spacing w:before="0"/>
      </w:pPr>
      <w:r>
        <w:rPr>
          <w:b w:val="0"/>
        </w:rPr>
        <w:t>• The Dronacharya Award is presented annually by the Government of India to sports coaches for their outstanding contributions to sports coaching.</w:t>
      </w:r>
    </w:p>
    <w:p>
      <w:pPr>
        <w:spacing w:before="0"/>
      </w:pPr>
      <w:r>
        <w:rPr>
          <w:b w:val="0"/>
        </w:rPr>
        <w:t>• Statement 1 is incorrect as the Dronacharya Award carries a cash prize of ₹15 lakhs, along with a bronze statuette of Guru Dronacharya and a scroll of honor, not a gold statue.</w:t>
      </w:r>
    </w:p>
    <w:p>
      <w:pPr>
        <w:spacing w:before="0"/>
      </w:pPr>
      <w:r>
        <w:rPr>
          <w:b w:val="0"/>
        </w:rPr>
        <w:t>• Statement 2 is correct as O.M. Nambiar, who was the coach of legendary athlete P.T. Usha, was honored with the first Dronacharya Award in 1985.</w:t>
      </w:r>
    </w:p>
    <w:p>
      <w:pPr>
        <w:spacing w:before="0"/>
      </w:pPr>
      <w:r>
        <w:rPr>
          <w:b w:val="0"/>
        </w:rPr>
        <w:t>• The award was instituted in 1985 to recognize excellence in coaching and motivating athletes to achieve success in international sports.</w:t>
      </w:r>
    </w:p>
    <w:p>
      <w:pPr>
        <w:spacing w:before="0"/>
      </w:pPr>
      <w:r>
        <w:rPr>
          <w:b w:val="0"/>
        </w:rPr>
        <w:t>• The Dronacharya Award is considered one of the highest honors for sports coaching in India.</w:t>
      </w:r>
    </w:p>
    <w:p>
      <w:pPr>
        <w:spacing w:before="0"/>
      </w:pPr>
      <w:r>
        <w:rPr>
          <w:b w:val="0"/>
        </w:rPr>
        <w:t>• Statement 1 (Incorrect): The cash prize for the Dronacharya Award was increased from ₹5 lakhs to ₹15 lakhs in 2020 by the Government of India.</w:t>
      </w:r>
    </w:p>
    <w:p>
      <w:pPr>
        <w:spacing w:before="0"/>
      </w:pPr>
      <w:r>
        <w:rPr>
          <w:b w:val="0"/>
        </w:rPr>
        <w:t>• The award includes a bronze statuette of Guru Dronacharya, not a gold statue as mentioned in the statement.</w:t>
      </w:r>
    </w:p>
    <w:p>
      <w:pPr>
        <w:spacing w:before="0"/>
      </w:pPr>
      <w:r>
        <w:rPr>
          <w:b w:val="0"/>
        </w:rPr>
        <w:t>• The statuette symbolizes the legendary teacher Dronacharya from the Mahabharata, who was known for his mentorship and training of the Kauravas and Pandavas in warfare and archery.</w:t>
      </w:r>
    </w:p>
    <w:p>
      <w:pPr>
        <w:spacing w:before="0"/>
      </w:pPr>
      <w:r>
        <w:rPr>
          <w:b w:val="0"/>
        </w:rPr>
        <w:t>• Statement 2 (Correct): O.M. Nambiar, the first recipient of the Dronacharya Award in 1985, is widely recognized for coaching P.T. Usha, one of India’s greatest athletes.</w:t>
      </w:r>
    </w:p>
    <w:p>
      <w:pPr>
        <w:spacing w:before="0"/>
      </w:pPr>
      <w:r>
        <w:rPr>
          <w:b w:val="0"/>
        </w:rPr>
        <w:t>• He played a crucial role in shaping P.T. Usha’s career, helping her achieve international success, including at the Asian Games and the Olympics.</w:t>
      </w:r>
    </w:p>
    <w:p>
      <w:pPr>
        <w:spacing w:before="0"/>
      </w:pPr>
      <w:r>
        <w:rPr>
          <w:b w:val="0"/>
        </w:rPr>
        <w:t>• About the Dronacharya Award: The award is conferred in two categories: Lifetime Contribution and Regular Coaching.</w:t>
      </w:r>
    </w:p>
    <w:p>
      <w:pPr>
        <w:spacing w:before="0"/>
      </w:pPr>
      <w:r>
        <w:rPr>
          <w:b w:val="0"/>
        </w:rPr>
        <w:t>• Nominees are selected by a committee based on their contributions to the development of athletes and their achievements at national and international levels.</w:t>
      </w:r>
    </w:p>
    <w:p>
      <w:pPr>
        <w:spacing w:before="0"/>
      </w:pPr>
      <w:r>
        <w:rPr>
          <w:b w:val="0"/>
        </w:rPr>
        <w:t>• It is one of four prominent sports awards in India, alongside the Rajiv Gandhi Khel Ratna (now renamed Major Dhyan Chand Khel Ratna), Arjuna Award, and Dhyan Chand Award.</w:t>
      </w:r>
    </w:p>
    <w:p>
      <w:pPr>
        <w:spacing w:before="0"/>
      </w:pPr>
      <w:r>
        <w:rPr>
          <w:b w:val="0"/>
        </w:rPr>
      </w:r>
    </w:p>
    <w:p>
      <w:pPr>
        <w:spacing w:after="100" w:line="360" w:lineRule="auto" w:before="0"/>
      </w:pPr>
      <w:r>
        <w:rPr>
          <w:b w:val="0"/>
        </w:rPr>
        <w:t>6. What position did Hindu Beg hold during Humayun's reign?</w:t>
      </w:r>
    </w:p>
    <w:p>
      <w:pPr>
        <w:spacing w:before="0"/>
      </w:pPr>
      <w:r>
        <w:rPr>
          <w:b w:val="0"/>
        </w:rPr>
      </w:r>
    </w:p>
    <w:p>
      <w:pPr>
        <w:spacing w:after="100" w:before="0"/>
      </w:pPr>
      <w:r>
        <w:rPr>
          <w:b w:val="0"/>
        </w:rPr>
        <w:t>A. Rajput chief</w:t>
      </w:r>
    </w:p>
    <w:p>
      <w:pPr>
        <w:spacing w:after="100" w:before="0"/>
      </w:pPr>
      <w:r>
        <w:rPr>
          <w:b w:val="0"/>
        </w:rPr>
        <w:t>B. Court scholar</w:t>
      </w:r>
    </w:p>
    <w:p>
      <w:pPr>
        <w:spacing w:after="100" w:before="0"/>
      </w:pPr>
      <w:r>
        <w:rPr>
          <w:b w:val="0"/>
        </w:rPr>
        <w:t>C. Provincial governor</w:t>
      </w:r>
    </w:p>
    <w:p>
      <w:pPr>
        <w:spacing w:after="100" w:before="0"/>
      </w:pPr>
      <w:r>
        <w:rPr>
          <w:b w:val="0"/>
        </w:rPr>
        <w:t>D. Spiritual guide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Provincial governor. Key Points Additional Information</w:t>
      </w:r>
    </w:p>
    <w:p>
      <w:pPr>
        <w:spacing w:before="0"/>
      </w:pPr>
      <w:r>
        <w:rPr>
          <w:b w:val="0"/>
        </w:rPr>
        <w:t>• Hindu Beg was a trusted officer under the reign of Mughal Emperor Humayun.</w:t>
      </w:r>
    </w:p>
    <w:p>
      <w:pPr>
        <w:spacing w:before="0"/>
      </w:pPr>
      <w:r>
        <w:rPr>
          <w:b w:val="0"/>
        </w:rPr>
        <w:t>• He served as a provincial governor, holding administrative authority over specific regions of the empire.</w:t>
      </w:r>
    </w:p>
    <w:p>
      <w:pPr>
        <w:spacing w:before="0"/>
      </w:pPr>
      <w:r>
        <w:rPr>
          <w:b w:val="0"/>
        </w:rPr>
        <w:t>• As a provincial governor, Hindu Beg was responsible for maintaining law and order, collecting revenue, and ensuring the smooth functioning of the province.</w:t>
      </w:r>
    </w:p>
    <w:p>
      <w:pPr>
        <w:spacing w:before="0"/>
      </w:pPr>
      <w:r>
        <w:rPr>
          <w:b w:val="0"/>
        </w:rPr>
        <w:t>• His appointment reflects Humayun's reliance on competent administrators to manage various parts of his empire during a period marked by political and military challenges.</w:t>
      </w:r>
    </w:p>
    <w:p>
      <w:pPr>
        <w:spacing w:before="0"/>
      </w:pPr>
      <w:r>
        <w:rPr>
          <w:b w:val="0"/>
        </w:rPr>
        <w:t>• Hindu Beg's role highlights the administrative structure of the Mughal Empire, where governance was decentralized, with provinces being managed by appointed officials.</w:t>
      </w:r>
    </w:p>
    <w:p>
      <w:pPr>
        <w:spacing w:before="0"/>
      </w:pPr>
      <w:r>
        <w:rPr>
          <w:b w:val="0"/>
        </w:rPr>
        <w:t>• Rajput chief Rajput chiefs were leaders of the Rajput clans, known for their warrior ethos and strong resistance to external invasions.</w:t>
      </w:r>
    </w:p>
    <w:p>
      <w:pPr>
        <w:spacing w:before="0"/>
      </w:pPr>
      <w:r>
        <w:rPr>
          <w:b w:val="0"/>
        </w:rPr>
        <w:t>• Humayun had complex relations with Rajput chiefs; some supported him, while others opposed Mughal expansion.</w:t>
      </w:r>
    </w:p>
    <w:p>
      <w:pPr>
        <w:spacing w:before="0"/>
      </w:pPr>
      <w:r>
        <w:rPr>
          <w:b w:val="0"/>
        </w:rPr>
        <w:t>• Hindu Beg was not a Rajput chief, as his role was administrative rather than tribal or military leadership.</w:t>
      </w:r>
    </w:p>
    <w:p>
      <w:pPr>
        <w:spacing w:before="0"/>
      </w:pPr>
      <w:r>
        <w:rPr>
          <w:b w:val="0"/>
        </w:rPr>
        <w:t>• Court scholar Court scholars were intellectuals and advisors who contributed to the cultural and literary aspects of the Mughal court.</w:t>
      </w:r>
    </w:p>
    <w:p>
      <w:pPr>
        <w:spacing w:before="0"/>
      </w:pPr>
      <w:r>
        <w:rPr>
          <w:b w:val="0"/>
        </w:rPr>
        <w:t>• They included historians, poets, and theologians such as Abul Fazl, who later served under Akbar.</w:t>
      </w:r>
    </w:p>
    <w:p>
      <w:pPr>
        <w:spacing w:before="0"/>
      </w:pPr>
      <w:r>
        <w:rPr>
          <w:b w:val="0"/>
        </w:rPr>
        <w:t>• Hindu Beg, however, was not a court scholar; his contributions were in governance rather than literary or academic pursuits.</w:t>
      </w:r>
    </w:p>
    <w:p>
      <w:pPr>
        <w:spacing w:before="0"/>
      </w:pPr>
      <w:r>
        <w:rPr>
          <w:b w:val="0"/>
        </w:rPr>
        <w:t>• Spiritual guide Spiritual guides, or Sufi saints, played an influential role in Mughal society, often serving as advisors to emperors and shaping public opinion.</w:t>
      </w:r>
    </w:p>
    <w:p>
      <w:pPr>
        <w:spacing w:before="0"/>
      </w:pPr>
      <w:r>
        <w:rPr>
          <w:b w:val="0"/>
        </w:rPr>
        <w:t>• For example, Humayun sought blessings from Sufi saints like Sheikh Salim Chishti.</w:t>
      </w:r>
    </w:p>
    <w:p>
      <w:pPr>
        <w:spacing w:before="0"/>
      </w:pPr>
      <w:r>
        <w:rPr>
          <w:b w:val="0"/>
        </w:rPr>
        <w:t>• Hindu Beg was not a spiritual guide; his role was secular and administrative.</w:t>
      </w:r>
    </w:p>
    <w:p>
      <w:pPr>
        <w:spacing w:before="0"/>
      </w:pPr>
      <w:r>
        <w:rPr>
          <w:b w:val="0"/>
        </w:rPr>
        <w:t>• The Administrative Framework of the Mughal Empire The Mughal Empire was divided into provinces (subahs), each governed by a provincial governor (subedar).</w:t>
      </w:r>
    </w:p>
    <w:p>
      <w:pPr>
        <w:spacing w:before="0"/>
      </w:pPr>
      <w:r>
        <w:rPr>
          <w:b w:val="0"/>
        </w:rPr>
        <w:t>• The administrative hierarchy included military commanders, revenue officials, and judicial officers to ensure effective governance.</w:t>
      </w:r>
    </w:p>
    <w:p>
      <w:pPr>
        <w:spacing w:before="0"/>
      </w:pPr>
      <w:r>
        <w:rPr>
          <w:b w:val="0"/>
        </w:rPr>
        <w:t>• Governors like Hindu Beg played a crucial role in implementing imperial policies and maintaining stability in their respective regions.</w:t>
      </w:r>
    </w:p>
    <w:p>
      <w:pPr>
        <w:spacing w:before="0"/>
      </w:pPr>
      <w:r>
        <w:rPr>
          <w:b w:val="0"/>
        </w:rPr>
      </w:r>
    </w:p>
    <w:p>
      <w:pPr>
        <w:spacing w:after="100" w:line="360" w:lineRule="auto" w:before="0"/>
      </w:pPr>
      <w:r>
        <w:rPr>
          <w:b w:val="0"/>
        </w:rPr>
        <w:t>7. Which of the following statements regarding the Government of India Act, 1919 is correctly matched with its constitutional implication?</w:t>
      </w:r>
    </w:p>
    <w:p>
      <w:pPr>
        <w:spacing w:before="0"/>
      </w:pPr>
      <w:r>
        <w:rPr>
          <w:b w:val="0"/>
        </w:rPr>
      </w:r>
    </w:p>
    <w:p>
      <w:pPr>
        <w:spacing w:after="100" w:before="0"/>
      </w:pPr>
      <w:r>
        <w:rPr>
          <w:b w:val="0"/>
        </w:rPr>
        <w:t>A. Transferred and Reserved subjects – Created functional overlap between central and provincial powers</w:t>
      </w:r>
    </w:p>
    <w:p>
      <w:pPr>
        <w:spacing w:after="100" w:before="0"/>
      </w:pPr>
      <w:r>
        <w:rPr>
          <w:b w:val="0"/>
        </w:rPr>
        <w:t>B. Creation of bicameralism – Introduced two houses at the central level for the first time</w:t>
      </w:r>
    </w:p>
    <w:p>
      <w:pPr>
        <w:spacing w:after="100" w:before="0"/>
      </w:pPr>
      <w:r>
        <w:rPr>
          <w:b w:val="0"/>
        </w:rPr>
        <w:t>C. Establishment of Public Service Commission – Gave financial control to Indian members in the Viceroy's Council</w:t>
      </w:r>
    </w:p>
    <w:p>
      <w:pPr>
        <w:spacing w:after="100" w:before="0"/>
      </w:pPr>
      <w:r>
        <w:rPr>
          <w:b w:val="0"/>
        </w:rPr>
        <w:t>D. Introduction of diarchy in provinces – Empowered Indian ministers to control defence and foreign affairs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Creation of bicameralism – Introduced two houses at the central level for the first time. Key Points Additional Information</w:t>
      </w:r>
    </w:p>
    <w:p>
      <w:pPr>
        <w:spacing w:before="0"/>
      </w:pPr>
      <w:r>
        <w:rPr>
          <w:b w:val="0"/>
        </w:rPr>
        <w:t>• The Government of India Act, 1919, introduced a bicameral legislature at the central level for the first time in India.</w:t>
      </w:r>
    </w:p>
    <w:p>
      <w:pPr>
        <w:spacing w:before="0"/>
      </w:pPr>
      <w:r>
        <w:rPr>
          <w:b w:val="0"/>
        </w:rPr>
        <w:t>• It created two houses: the Council of States (upper house) and the Legislative Assembly (lower house).</w:t>
      </w:r>
    </w:p>
    <w:p>
      <w:pPr>
        <w:spacing w:before="0"/>
      </w:pPr>
      <w:r>
        <w:rPr>
          <w:b w:val="0"/>
        </w:rPr>
        <w:t>• The Council of States was composed of members who were mostly nominated and indirectly elected, while the Legislative Assembly had a mix of elected and nominated members.</w:t>
      </w:r>
    </w:p>
    <w:p>
      <w:pPr>
        <w:spacing w:before="0"/>
      </w:pPr>
      <w:r>
        <w:rPr>
          <w:b w:val="0"/>
        </w:rPr>
        <w:t>• This step marked a significant constitutional development in India, aiming to create a more participatory governance framework at the central level.</w:t>
      </w:r>
    </w:p>
    <w:p>
      <w:pPr>
        <w:spacing w:before="0"/>
      </w:pPr>
      <w:r>
        <w:rPr>
          <w:b w:val="0"/>
        </w:rPr>
        <w:t>• This bicameral setup laid the foundation for future legislative structures in India, including the present-day Parliament of India.</w:t>
      </w:r>
    </w:p>
    <w:p>
      <w:pPr>
        <w:spacing w:before="0"/>
      </w:pPr>
      <w:r>
        <w:rPr>
          <w:b w:val="0"/>
        </w:rPr>
        <w:t>• Transferred and Reserved Subjects – Created functional overlap between central and provincial powers: The Government of India Act, 1919, introduced a dual system of governance in provinces called "Diarchy."</w:t>
      </w:r>
    </w:p>
    <w:p>
      <w:pPr>
        <w:spacing w:before="0"/>
      </w:pPr>
      <w:r>
        <w:rPr>
          <w:b w:val="0"/>
        </w:rPr>
        <w:t>• Subjects were divided into "Transferred" (administered by Indian ministers) and "Reserved" (administered by British officials).</w:t>
      </w:r>
    </w:p>
    <w:p>
      <w:pPr>
        <w:spacing w:before="0"/>
      </w:pPr>
      <w:r>
        <w:rPr>
          <w:b w:val="0"/>
        </w:rPr>
        <w:t>• While this division aimed to give Indians a greater role in governance, it created significant administrative challenges and overlaps between central and provincial powers, leading to inefficiencies.</w:t>
      </w:r>
    </w:p>
    <w:p>
      <w:pPr>
        <w:spacing w:before="0"/>
      </w:pPr>
      <w:r>
        <w:rPr>
          <w:b w:val="0"/>
        </w:rPr>
        <w:t>• Establishment of Public Service Commission – Gave financial control to Indian members in the Viceroy's Council: The Government of India Act, 1919, led to the establishment of the Public Service Commission to recruit civil servants, but it was not linked to financial control by Indian members in the Viceroy's Council.</w:t>
      </w:r>
    </w:p>
    <w:p>
      <w:pPr>
        <w:spacing w:before="0"/>
      </w:pPr>
      <w:r>
        <w:rPr>
          <w:b w:val="0"/>
        </w:rPr>
        <w:t>• Instead, this act provided a limited role for Indians in budget discussions through the Legislative Assembly.</w:t>
      </w:r>
    </w:p>
    <w:p>
      <w:pPr>
        <w:spacing w:before="0"/>
      </w:pPr>
      <w:r>
        <w:rPr>
          <w:b w:val="0"/>
        </w:rPr>
        <w:t>• The establishment of the Public Service Commission was primarily an administrative reform to ensure efficiency in governance.</w:t>
      </w:r>
    </w:p>
    <w:p>
      <w:pPr>
        <w:spacing w:before="0"/>
      </w:pPr>
      <w:r>
        <w:rPr>
          <w:b w:val="0"/>
        </w:rPr>
        <w:t>• Introduction of Diarchy in Provinces – Empowered Indian ministers to control defence and foreign affairs: Under the system of Diarchy, "Reserved subjects" like defence, foreign affairs, and law and order remained under the control of the British governor and his executive council.</w:t>
      </w:r>
    </w:p>
    <w:p>
      <w:pPr>
        <w:spacing w:before="0"/>
      </w:pPr>
      <w:r>
        <w:rPr>
          <w:b w:val="0"/>
        </w:rPr>
        <w:t>• Indian ministers were given responsibility for "Transferred subjects," which included areas like education, health, and local self-government.</w:t>
      </w:r>
    </w:p>
    <w:p>
      <w:pPr>
        <w:spacing w:before="0"/>
      </w:pPr>
      <w:r>
        <w:rPr>
          <w:b w:val="0"/>
        </w:rPr>
        <w:t>• Thus, Indian ministers had no control over critical subjects like defence and foreign affairs.</w:t>
      </w:r>
    </w:p>
    <w:p>
      <w:pPr>
        <w:spacing w:before="0"/>
      </w:pPr>
      <w:r>
        <w:rPr>
          <w:b w:val="0"/>
        </w:rPr>
        <w:t>• General Theme: The Government of India Act, 1919, was based on the Montagu-Chelmsford Reforms and aimed at increasing Indian participation in governance.</w:t>
      </w:r>
    </w:p>
    <w:p>
      <w:pPr>
        <w:spacing w:before="0"/>
      </w:pPr>
      <w:r>
        <w:rPr>
          <w:b w:val="0"/>
        </w:rPr>
        <w:t>• It introduced significant constitutional developments like Diarchy in provinces and bicameralism at the central level, though it was criticized for its limited scope and ineffectiveness in addressing Indian aspirations for self-governance.</w:t>
      </w:r>
    </w:p>
    <w:p>
      <w:pPr>
        <w:spacing w:before="0"/>
      </w:pPr>
      <w:r>
        <w:rPr>
          <w:b w:val="0"/>
        </w:rPr>
      </w:r>
    </w:p>
    <w:p>
      <w:pPr>
        <w:spacing w:after="100" w:line="360" w:lineRule="auto" w:before="0"/>
      </w:pPr>
      <w:r>
        <w:rPr>
          <w:b w:val="0"/>
        </w:rPr>
        <w:t>8. Consider the following statements about Judo competition areas and contestants: 1) The competition area is divided into an inner contest area (minimum 8m×8m) and an outer safety area (minimum 3m wide). 2) The blue uniform contestant is called first, followed by the white uniform contestant. Which of the statements is/are correct?</w:t>
      </w:r>
    </w:p>
    <w:p>
      <w:pPr>
        <w:spacing w:before="0"/>
      </w:pPr>
      <w:r>
        <w:rPr>
          <w:b w:val="0"/>
        </w:rPr>
      </w:r>
    </w:p>
    <w:p>
      <w:pPr>
        <w:spacing w:after="100" w:before="0"/>
      </w:pPr>
      <w:r>
        <w:rPr>
          <w:b w:val="0"/>
        </w:rPr>
        <w:t>A. Only 1 is Correct</w:t>
      </w:r>
    </w:p>
    <w:p>
      <w:pPr>
        <w:spacing w:after="100" w:before="0"/>
      </w:pPr>
      <w:r>
        <w:rPr>
          <w:b w:val="0"/>
        </w:rPr>
        <w:t>B. Only 2 is Correct</w:t>
      </w:r>
    </w:p>
    <w:p>
      <w:pPr>
        <w:spacing w:after="100" w:before="0"/>
      </w:pPr>
      <w:r>
        <w:rPr>
          <w:b w:val="0"/>
        </w:rPr>
        <w:t>C. 1 and 2 are Correct</w:t>
      </w:r>
    </w:p>
    <w:p>
      <w:pPr>
        <w:spacing w:after="100" w:before="0"/>
      </w:pPr>
      <w:r>
        <w:rPr>
          <w:b w:val="0"/>
        </w:rPr>
        <w:t>D. Neither 1 nor 2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 ```</w:t>
      </w:r>
    </w:p>
    <w:p>
      <w:pPr>
        <w:spacing w:before="0"/>
      </w:pPr>
      <w:r>
        <w:rPr>
          <w:b w:val="0"/>
        </w:rPr>
        <w:t>• In Judo, the competition area is divided into two key zones: an inner contest area and an outer safety area.</w:t>
      </w:r>
    </w:p>
    <w:p>
      <w:pPr>
        <w:spacing w:before="0"/>
      </w:pPr>
      <w:r>
        <w:rPr>
          <w:b w:val="0"/>
        </w:rPr>
        <w:t>• The minimum dimensions of the inner contest area are 8m×8m, as per the International Judo Federation (IJF) rules.</w:t>
      </w:r>
    </w:p>
    <w:p>
      <w:pPr>
        <w:spacing w:before="0"/>
      </w:pPr>
      <w:r>
        <w:rPr>
          <w:b w:val="0"/>
        </w:rPr>
        <w:t>• The outer safety area surrounding the contest area must be at least 3m wide to ensure the safety of contestants.</w:t>
      </w:r>
    </w:p>
    <w:p>
      <w:pPr>
        <w:spacing w:before="0"/>
      </w:pPr>
      <w:r>
        <w:rPr>
          <w:b w:val="0"/>
        </w:rPr>
        <w:t>• The design of the competition area is crucial to prevent injuries and maintain fair play during matches.</w:t>
      </w:r>
    </w:p>
    <w:p>
      <w:pPr>
        <w:spacing w:before="0"/>
      </w:pPr>
      <w:r>
        <w:rPr>
          <w:b w:val="0"/>
        </w:rPr>
        <w:t>• The first statement is correct as it aligns with the official regulations for Judo competition areas.</w:t>
      </w:r>
    </w:p>
    <w:p>
      <w:pPr>
        <w:spacing w:before="0"/>
      </w:pPr>
      <w:r>
        <w:rPr>
          <w:b w:val="0"/>
        </w:rPr>
        <w:t>• Explanation of Statement 2: The second statement, which mentions that the blue uniform contestant is called first, followed by the white uniform contestant, is incorrect.</w:t>
      </w:r>
    </w:p>
    <w:p>
      <w:pPr>
        <w:spacing w:before="0"/>
      </w:pPr>
      <w:r>
        <w:rPr>
          <w:b w:val="0"/>
        </w:rPr>
        <w:t>• In official Judo competitions, the contestant wearing the white uniform (Judogi) is traditionally called first, followed by the contestant in the blue uniform.</w:t>
      </w:r>
    </w:p>
    <w:p>
      <w:pPr>
        <w:spacing w:before="0"/>
      </w:pPr>
      <w:r>
        <w:rPr>
          <w:b w:val="0"/>
        </w:rPr>
        <w:t>• This procedure is universally followed to maintain consistency during competitions.</w:t>
      </w:r>
    </w:p>
    <w:p>
      <w:pPr>
        <w:spacing w:before="0"/>
      </w:pPr>
      <w:r>
        <w:rPr>
          <w:b w:val="0"/>
        </w:rPr>
        <w:t>• Overview of Judo Competitions: Judo is a modern martial art and combat sport that originated in Japan in 1882, created by Jigoro Kano.</w:t>
      </w:r>
    </w:p>
    <w:p>
      <w:pPr>
        <w:spacing w:before="0"/>
      </w:pPr>
      <w:r>
        <w:rPr>
          <w:b w:val="0"/>
        </w:rPr>
        <w:t>• It emphasizes techniques such as throws, grappling, and submissions, with a focus on using an opponent's strength against them.</w:t>
      </w:r>
    </w:p>
    <w:p>
      <w:pPr>
        <w:spacing w:before="0"/>
      </w:pPr>
      <w:r>
        <w:rPr>
          <w:b w:val="0"/>
        </w:rPr>
        <w:t>• Matches take place on a tatami (mat), and strict rules are in place to ensure safety and fairness.</w:t>
      </w:r>
    </w:p>
    <w:p>
      <w:pPr>
        <w:spacing w:before="0"/>
      </w:pPr>
      <w:r>
        <w:rPr>
          <w:b w:val="0"/>
        </w:rPr>
        <w:t>• Safety Measures in Judo: The safety area ensures that contestants are protected from accidental falls or movements outside the inner contest area.</w:t>
      </w:r>
    </w:p>
    <w:p>
      <w:pPr>
        <w:spacing w:before="0"/>
      </w:pPr>
      <w:r>
        <w:rPr>
          <w:b w:val="0"/>
        </w:rPr>
        <w:t>• Matches are overseen by referees who enforce rules and ensure the safety of both competitors.</w:t>
      </w:r>
    </w:p>
    <w:p>
      <w:pPr>
        <w:spacing w:before="0"/>
      </w:pPr>
      <w:r>
        <w:rPr>
          <w:b w:val="0"/>
        </w:rPr>
      </w:r>
    </w:p>
    <w:p>
      <w:pPr>
        <w:spacing w:after="100" w:line="360" w:lineRule="auto" w:before="0"/>
      </w:pPr>
      <w:r>
        <w:rPr>
          <w:b w:val="0"/>
        </w:rPr>
        <w:t>9. Which country partners with India in the Maitri military exercise aimed at defence cooperation?</w:t>
      </w:r>
    </w:p>
    <w:p>
      <w:pPr>
        <w:spacing w:before="0"/>
      </w:pPr>
      <w:r>
        <w:rPr>
          <w:b w:val="0"/>
        </w:rPr>
      </w:r>
    </w:p>
    <w:p>
      <w:pPr>
        <w:spacing w:after="100" w:before="0"/>
      </w:pPr>
      <w:r>
        <w:rPr>
          <w:b w:val="0"/>
        </w:rPr>
        <w:t>A. Bhutan</w:t>
      </w:r>
    </w:p>
    <w:p>
      <w:pPr>
        <w:spacing w:after="100" w:before="0"/>
      </w:pPr>
      <w:r>
        <w:rPr>
          <w:b w:val="0"/>
        </w:rPr>
        <w:t>B. Sri Lanka</w:t>
      </w:r>
    </w:p>
    <w:p>
      <w:pPr>
        <w:spacing w:after="100" w:before="0"/>
      </w:pPr>
      <w:r>
        <w:rPr>
          <w:b w:val="0"/>
        </w:rPr>
        <w:t>C. Bangladesh</w:t>
      </w:r>
    </w:p>
    <w:p>
      <w:pPr>
        <w:spacing w:after="100" w:before="0"/>
      </w:pPr>
      <w:r>
        <w:rPr>
          <w:b w:val="0"/>
        </w:rPr>
        <w:t>D. Thailand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Thailand. Key Points Additional Information</w:t>
      </w:r>
    </w:p>
    <w:p>
      <w:pPr>
        <w:spacing w:before="0"/>
      </w:pPr>
      <w:r>
        <w:rPr>
          <w:b w:val="0"/>
        </w:rPr>
        <w:t>• Exercise Maitri is a bilateral military exercise conducted jointly by the armies of India and Thailand.</w:t>
      </w:r>
    </w:p>
    <w:p>
      <w:pPr>
        <w:spacing w:before="0"/>
      </w:pPr>
      <w:r>
        <w:rPr>
          <w:b w:val="0"/>
        </w:rPr>
        <w:t>• The exercise is aimed at enhancing cooperation in counter-terrorism operations and fostering defence ties between the two nations.</w:t>
      </w:r>
    </w:p>
    <w:p>
      <w:pPr>
        <w:spacing w:before="0"/>
      </w:pPr>
      <w:r>
        <w:rPr>
          <w:b w:val="0"/>
        </w:rPr>
        <w:t>• It generally focuses on joint training programs, sharing best practices, and improving interoperability between the armed forces.</w:t>
      </w:r>
    </w:p>
    <w:p>
      <w:pPr>
        <w:spacing w:before="0"/>
      </w:pPr>
      <w:r>
        <w:rPr>
          <w:b w:val="0"/>
        </w:rPr>
        <w:t>• The Maitri exercise plays a vital role in strengthening bilateral relations and ensuring regional security.</w:t>
      </w:r>
    </w:p>
    <w:p>
      <w:pPr>
        <w:spacing w:before="0"/>
      </w:pPr>
      <w:r>
        <w:rPr>
          <w:b w:val="0"/>
        </w:rPr>
        <w:t>• India and Thailand share strong cultural and historical ties, and this military collaboration reflects their mutual interest in building a stable and secure environment in Southeast Asia.</w:t>
      </w:r>
    </w:p>
    <w:p>
      <w:pPr>
        <w:spacing w:before="0"/>
      </w:pPr>
      <w:r>
        <w:rPr>
          <w:b w:val="0"/>
        </w:rPr>
        <w:t>• Bhutan India conducts Exercise IMTRAT with Bhutan, which focuses on training Bhutanese Army personnel through the Indian Military Training Team.</w:t>
      </w:r>
    </w:p>
    <w:p>
      <w:pPr>
        <w:spacing w:before="0"/>
      </w:pPr>
      <w:r>
        <w:rPr>
          <w:b w:val="0"/>
        </w:rPr>
        <w:t>• Bhutan is one of India’s closest allies, with deep cultural, economic, and defence ties between the two nations.</w:t>
      </w:r>
    </w:p>
    <w:p>
      <w:pPr>
        <w:spacing w:before="0"/>
      </w:pPr>
      <w:r>
        <w:rPr>
          <w:b w:val="0"/>
        </w:rPr>
        <w:t>• The cooperation is aimed at securing the Himalayan region and maintaining peace and stability.</w:t>
      </w:r>
    </w:p>
    <w:p>
      <w:pPr>
        <w:spacing w:before="0"/>
      </w:pPr>
      <w:r>
        <w:rPr>
          <w:b w:val="0"/>
        </w:rPr>
        <w:t>• Sri Lanka India and Sri Lanka engage in joint military exercises like Exercise Mitra Shakti, which focuses on counter-insurgency and counter-terrorism operations.</w:t>
      </w:r>
    </w:p>
    <w:p>
      <w:pPr>
        <w:spacing w:before="0"/>
      </w:pPr>
      <w:r>
        <w:rPr>
          <w:b w:val="0"/>
        </w:rPr>
        <w:t>• The collaboration aims to strengthen defence cooperation and enhance interoperability between the two armies.</w:t>
      </w:r>
    </w:p>
    <w:p>
      <w:pPr>
        <w:spacing w:before="0"/>
      </w:pPr>
      <w:r>
        <w:rPr>
          <w:b w:val="0"/>
        </w:rPr>
        <w:t>• Sri Lanka is strategically significant for India, especially in the Indian Ocean region.</w:t>
      </w:r>
    </w:p>
    <w:p>
      <w:pPr>
        <w:spacing w:before="0"/>
      </w:pPr>
      <w:r>
        <w:rPr>
          <w:b w:val="0"/>
        </w:rPr>
        <w:t>• Bangladesh India conducts military exercises like Sampriti with Bangladesh, focusing on counter-terrorism and disaster management operations.</w:t>
      </w:r>
    </w:p>
    <w:p>
      <w:pPr>
        <w:spacing w:before="0"/>
      </w:pPr>
      <w:r>
        <w:rPr>
          <w:b w:val="0"/>
        </w:rPr>
        <w:t>• The exercise aims to improve mutual understanding and cooperation between the two armies.</w:t>
      </w:r>
    </w:p>
    <w:p>
      <w:pPr>
        <w:spacing w:before="0"/>
      </w:pPr>
      <w:r>
        <w:rPr>
          <w:b w:val="0"/>
        </w:rPr>
        <w:t>• Bangladesh and India share historical ties, with defence collaboration being an integral part of their bilateral relations.</w:t>
      </w:r>
    </w:p>
    <w:p>
      <w:pPr>
        <w:spacing w:before="0"/>
      </w:pPr>
      <w:r>
        <w:rPr>
          <w:b w:val="0"/>
        </w:rPr>
        <w:t>• Maitri Exercise: It is part of India’s broader efforts to strengthen defence ties with Southeast Asian nations under its "Act East Policy."</w:t>
      </w:r>
    </w:p>
    <w:p>
      <w:pPr>
        <w:spacing w:before="0"/>
      </w:pPr>
      <w:r>
        <w:rPr>
          <w:b w:val="0"/>
        </w:rPr>
        <w:t>• This initiative also complements India’s strategic partnerships and regional security frameworks aimed at countering common threats like terrorism.</w:t>
      </w:r>
    </w:p>
    <w:p>
      <w:pPr>
        <w:spacing w:before="0"/>
      </w:pPr>
      <w:r>
        <w:rPr>
          <w:b w:val="0"/>
        </w:rPr>
      </w:r>
    </w:p>
    <w:p>
      <w:pPr>
        <w:spacing w:after="100" w:line="360" w:lineRule="auto" w:before="0"/>
      </w:pPr>
      <w:r>
        <w:rPr>
          <w:b w:val="0"/>
        </w:rPr>
        <w:t>10. Who is the author of the book 'The Argumentative Indian' ?</w:t>
      </w:r>
    </w:p>
    <w:p>
      <w:pPr>
        <w:spacing w:before="0"/>
      </w:pPr>
      <w:r>
        <w:rPr>
          <w:b w:val="0"/>
        </w:rPr>
      </w:r>
    </w:p>
    <w:p>
      <w:pPr>
        <w:spacing w:after="100" w:before="0"/>
      </w:pPr>
      <w:r>
        <w:rPr>
          <w:b w:val="0"/>
        </w:rPr>
        <w:t>A. Amartya Sen</w:t>
      </w:r>
    </w:p>
    <w:p>
      <w:pPr>
        <w:spacing w:after="100" w:before="0"/>
      </w:pPr>
      <w:r>
        <w:rPr>
          <w:b w:val="0"/>
        </w:rPr>
        <w:t>B. Shashi Tharoor</w:t>
      </w:r>
    </w:p>
    <w:p>
      <w:pPr>
        <w:spacing w:after="100" w:before="0"/>
      </w:pPr>
      <w:r>
        <w:rPr>
          <w:b w:val="0"/>
        </w:rPr>
        <w:t>C. Ramachandra Guha</w:t>
      </w:r>
    </w:p>
    <w:p>
      <w:pPr>
        <w:spacing w:after="100" w:before="0"/>
      </w:pPr>
      <w:r>
        <w:rPr>
          <w:b w:val="0"/>
        </w:rPr>
        <w:t>D. Arvind Subramanian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Amartya Sen. Key Points Additional Information</w:t>
      </w:r>
    </w:p>
    <w:p>
      <w:pPr>
        <w:spacing w:before="0"/>
      </w:pPr>
      <w:r>
        <w:rPr>
          <w:b w:val="0"/>
        </w:rPr>
        <w:t>• Amartya Sen is the author of the book "The Argumentative Indian", which is a collection of essays exploring the rich intellectual traditions of India.</w:t>
      </w:r>
    </w:p>
    <w:p>
      <w:pPr>
        <w:spacing w:before="0"/>
      </w:pPr>
      <w:r>
        <w:rPr>
          <w:b w:val="0"/>
        </w:rPr>
        <w:t>• Published in 2005, the book emphasizes India's long history of debate, reasoning, and intellectual pluralism.</w:t>
      </w:r>
    </w:p>
    <w:p>
      <w:pPr>
        <w:spacing w:before="0"/>
      </w:pPr>
      <w:r>
        <w:rPr>
          <w:b w:val="0"/>
        </w:rPr>
        <w:t>• The book covers topics like India's cultural heritage, history, identity, and the role of public reasoning in democracy.</w:t>
      </w:r>
    </w:p>
    <w:p>
      <w:pPr>
        <w:spacing w:before="0"/>
      </w:pPr>
      <w:r>
        <w:rPr>
          <w:b w:val="0"/>
        </w:rPr>
        <w:t>• Amartya Sen is a Nobel Prize-winning economist, known for his contributions to welfare economics, social choice theory, and development studies.</w:t>
      </w:r>
    </w:p>
    <w:p>
      <w:pPr>
        <w:spacing w:before="0"/>
      </w:pPr>
      <w:r>
        <w:rPr>
          <w:b w:val="0"/>
        </w:rPr>
        <w:t>• He has written several other acclaimed books, including "Development as Freedom" and "Poverty and Famines," which focus on economic and social issues.</w:t>
      </w:r>
    </w:p>
    <w:p>
      <w:pPr>
        <w:spacing w:before="0"/>
      </w:pPr>
      <w:r>
        <w:rPr>
          <w:b w:val="0"/>
        </w:rPr>
        <w:t>• Shashi Tharoor An Indian politician, diplomat, and writer, Shashi Tharoor is known for his eloquent writing and speeches.</w:t>
      </w:r>
    </w:p>
    <w:p>
      <w:pPr>
        <w:spacing w:before="0"/>
      </w:pPr>
      <w:r>
        <w:rPr>
          <w:b w:val="0"/>
        </w:rPr>
        <w:t>• He has authored several books, including "The Great Indian Novel" and "Why I Am a Hindu," which explore India's culture, history, and politics.</w:t>
      </w:r>
    </w:p>
    <w:p>
      <w:pPr>
        <w:spacing w:before="0"/>
      </w:pPr>
      <w:r>
        <w:rPr>
          <w:b w:val="0"/>
        </w:rPr>
        <w:t>• Tharoor's works often focus on India's global role, colonial history, and democratic values.</w:t>
      </w:r>
    </w:p>
    <w:p>
      <w:pPr>
        <w:spacing w:before="0"/>
      </w:pPr>
      <w:r>
        <w:rPr>
          <w:b w:val="0"/>
        </w:rPr>
        <w:t>• Ramachandra Guha Ramachandra Guha is a renowned historian and author specializing in Indian history and environmental studies.</w:t>
      </w:r>
    </w:p>
    <w:p>
      <w:pPr>
        <w:spacing w:before="0"/>
      </w:pPr>
      <w:r>
        <w:rPr>
          <w:b w:val="0"/>
        </w:rPr>
        <w:t>• His notable works include "India After Gandhi" and "Gandhi Before India", which provide detailed insights into India's modern history and Mahatma Gandhi's life.</w:t>
      </w:r>
    </w:p>
    <w:p>
      <w:pPr>
        <w:spacing w:before="0"/>
      </w:pPr>
      <w:r>
        <w:rPr>
          <w:b w:val="0"/>
        </w:rPr>
        <w:t>• Guha's writings often delve into political history, biographies, and the environmental movement.</w:t>
      </w:r>
    </w:p>
    <w:p>
      <w:pPr>
        <w:spacing w:before="0"/>
      </w:pPr>
      <w:r>
        <w:rPr>
          <w:b w:val="0"/>
        </w:rPr>
        <w:t>• Arvind Subramanian An Indian economist and former Chief Economic Adviser to the Government of India, Arvind Subramanian is known for his contributions to economic policy.</w:t>
      </w:r>
    </w:p>
    <w:p>
      <w:pPr>
        <w:spacing w:before="0"/>
      </w:pPr>
      <w:r>
        <w:rPr>
          <w:b w:val="0"/>
        </w:rPr>
        <w:t>• His book "Of Counsel: The Challenges of the Modi-Jaitley Economy" discusses India's economic challenges during his tenure.</w:t>
      </w:r>
    </w:p>
    <w:p>
      <w:pPr>
        <w:spacing w:before="0"/>
      </w:pPr>
      <w:r>
        <w:rPr>
          <w:b w:val="0"/>
        </w:rPr>
        <w:t>• He has published extensively on trade, development, and economic reforms in India.</w:t>
      </w:r>
    </w:p>
    <w:p>
      <w:pPr>
        <w:spacing w:before="0"/>
      </w:pPr>
      <w:r>
        <w:rPr>
          <w:b w:val="0"/>
        </w:rPr>
        <w:t>• The Argumentative Indian as a theme: The book explores India's intellectual traditions, promoting the idea that debate and discussion are integral to Indian culture.</w:t>
      </w:r>
    </w:p>
    <w:p>
      <w:pPr>
        <w:spacing w:before="0"/>
      </w:pPr>
      <w:r>
        <w:rPr>
          <w:b w:val="0"/>
        </w:rPr>
        <w:t>• It connects historical reasoning to contemporary issues like democracy, secularism, and economic development.</w:t>
      </w:r>
    </w:p>
    <w:p>
      <w:pPr>
        <w:spacing w:before="0"/>
      </w:pPr>
      <w:r>
        <w:rPr>
          <w:b w:val="0"/>
        </w:rPr>
        <w:t>• The book also emphasizes the importance of public reasoning for social justice and governance in India.</w:t>
      </w:r>
    </w:p>
    <w:p>
      <w:pPr>
        <w:spacing w:before="0"/>
      </w:pPr>
      <w:r>
        <w:rPr>
          <w:b w:val="0"/>
        </w:rPr>
      </w:r>
    </w:p>
    <w:p>
      <w:pPr>
        <w:spacing w:after="100" w:line="360" w:lineRule="auto" w:before="0"/>
      </w:pPr>
      <w:r>
        <w:rPr>
          <w:b w:val="0"/>
        </w:rPr>
        <w:t>11. Which of the following pairs is correctly matched with reference to limestone cave formations?</w:t>
      </w:r>
    </w:p>
    <w:p>
      <w:pPr>
        <w:spacing w:before="0"/>
      </w:pPr>
      <w:r>
        <w:rPr>
          <w:b w:val="0"/>
        </w:rPr>
      </w:r>
    </w:p>
    <w:p>
      <w:pPr>
        <w:spacing w:after="100" w:before="0"/>
      </w:pPr>
      <w:r>
        <w:rPr>
          <w:b w:val="0"/>
        </w:rPr>
        <w:t>A. Stalactite - Rises from cave floor</w:t>
      </w:r>
    </w:p>
    <w:p>
      <w:pPr>
        <w:spacing w:after="100" w:before="0"/>
      </w:pPr>
      <w:r>
        <w:rPr>
          <w:b w:val="0"/>
        </w:rPr>
        <w:t>B. Stalagmite - Hangs from cave roof</w:t>
      </w:r>
    </w:p>
    <w:p>
      <w:pPr>
        <w:spacing w:after="100" w:before="0"/>
      </w:pPr>
      <w:r>
        <w:rPr>
          <w:b w:val="0"/>
        </w:rPr>
        <w:t>C. Pillar - Formed by union of stalactite and stalagmite</w:t>
      </w:r>
    </w:p>
    <w:p>
      <w:pPr>
        <w:spacing w:after="100" w:before="0"/>
      </w:pPr>
      <w:r>
        <w:rPr>
          <w:b w:val="0"/>
        </w:rPr>
        <w:t>D. Stalagmite - Formed by water falling from floor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Pillar - Formed by union of stalactite and stalagmite. Key Points Additional Information</w:t>
      </w:r>
    </w:p>
    <w:p>
      <w:pPr>
        <w:spacing w:before="0"/>
      </w:pPr>
      <w:r>
        <w:rPr>
          <w:b w:val="0"/>
        </w:rPr>
        <w:t>• Pillar is formed when a stalactite (hanging from the roof) and a stalagmite (rising from the floor) grow long enough to meet and fuse together.</w:t>
      </w:r>
    </w:p>
    <w:p>
      <w:pPr>
        <w:spacing w:before="0"/>
      </w:pPr>
      <w:r>
        <w:rPr>
          <w:b w:val="0"/>
        </w:rPr>
        <w:t>• This process takes thousands of years and occurs due to the deposition of calcium carbonate from dripping water in limestone caves.</w:t>
      </w:r>
    </w:p>
    <w:p>
      <w:pPr>
        <w:spacing w:before="0"/>
      </w:pPr>
      <w:r>
        <w:rPr>
          <w:b w:val="0"/>
        </w:rPr>
        <w:t>• Pillars are often massive and can act as structural support for the cave roof.</w:t>
      </w:r>
    </w:p>
    <w:p>
      <w:pPr>
        <w:spacing w:before="0"/>
      </w:pPr>
      <w:r>
        <w:rPr>
          <w:b w:val="0"/>
        </w:rPr>
        <w:t>• They are a common feature in limestone caves and are a result of continuous mineral deposition.</w:t>
      </w:r>
    </w:p>
    <w:p>
      <w:pPr>
        <w:spacing w:before="0"/>
      </w:pPr>
      <w:r>
        <w:rPr>
          <w:b w:val="0"/>
        </w:rPr>
        <w:t>• The formation of a pillar signifies that the cave has been stable for a very long period, allowing time for the gradual growth of both stalactites and stalagmites.</w:t>
      </w:r>
    </w:p>
    <w:p>
      <w:pPr>
        <w:spacing w:before="0"/>
      </w:pPr>
      <w:r>
        <w:rPr>
          <w:b w:val="0"/>
        </w:rPr>
        <w:t>• Stalactite A stalactite is a mineral formation that hangs from the roof of a cave and is formed by the deposition of calcium carbonate from dripping water.</w:t>
      </w:r>
    </w:p>
    <w:p>
      <w:pPr>
        <w:spacing w:before="0"/>
      </w:pPr>
      <w:r>
        <w:rPr>
          <w:b w:val="0"/>
        </w:rPr>
        <w:t>• The term "stalactite" originates from the Greek word "stalaktos," meaning "dripping."</w:t>
      </w:r>
    </w:p>
    <w:p>
      <w:pPr>
        <w:spacing w:before="0"/>
      </w:pPr>
      <w:r>
        <w:rPr>
          <w:b w:val="0"/>
        </w:rPr>
        <w:t>• Water carrying dissolved calcium carbonate seeps through the cave roof, and as it drips and evaporates, the calcium carbonate is left behind, creating a stalactite.</w:t>
      </w:r>
    </w:p>
    <w:p>
      <w:pPr>
        <w:spacing w:before="0"/>
      </w:pPr>
      <w:r>
        <w:rPr>
          <w:b w:val="0"/>
        </w:rPr>
        <w:t>• Stalagmite A stalagmite is a mineral formation that rises from the cave floor, formed by the accumulation of calcium carbonate from water dripping from above.</w:t>
      </w:r>
    </w:p>
    <w:p>
      <w:pPr>
        <w:spacing w:before="0"/>
      </w:pPr>
      <w:r>
        <w:rPr>
          <w:b w:val="0"/>
        </w:rPr>
        <w:t>• The term "stalagmite" comes from the Greek word "stalagma," meaning "drop."</w:t>
      </w:r>
    </w:p>
    <w:p>
      <w:pPr>
        <w:spacing w:before="0"/>
      </w:pPr>
      <w:r>
        <w:rPr>
          <w:b w:val="0"/>
        </w:rPr>
        <w:t>• Unlike stalactites, stalagmites grow upward and are generally thicker and shorter due to the splattering of water on the floor.</w:t>
      </w:r>
    </w:p>
    <w:p>
      <w:pPr>
        <w:spacing w:before="0"/>
      </w:pPr>
      <w:r>
        <w:rPr>
          <w:b w:val="0"/>
        </w:rPr>
        <w:t>• Formation Process in Limestone Caves Limestone caves are primarily formed through the chemical weathering process called "carbonation."</w:t>
      </w:r>
    </w:p>
    <w:p>
      <w:pPr>
        <w:spacing w:before="0"/>
      </w:pPr>
      <w:r>
        <w:rPr>
          <w:b w:val="0"/>
        </w:rPr>
        <w:t>• Rainwater absorbs carbon dioxide from the atmosphere to form weak carbonic acid, which reacts with limestone (calcium carbonate) and dissolves it over time.</w:t>
      </w:r>
    </w:p>
    <w:p>
      <w:pPr>
        <w:spacing w:before="0"/>
      </w:pPr>
      <w:r>
        <w:rPr>
          <w:b w:val="0"/>
        </w:rPr>
        <w:t>• When the dissolved calcium carbonate-rich water reaches an air-filled cave, it deposits calcium carbonate as stalactites, stalagmites, and eventually pillars.</w:t>
      </w:r>
    </w:p>
    <w:p>
      <w:pPr>
        <w:spacing w:before="0"/>
      </w:pPr>
      <w:r>
        <w:rPr>
          <w:b w:val="0"/>
        </w:rPr>
        <w:t>• These formations are collectively referred to as speleothems.</w:t>
      </w:r>
    </w:p>
    <w:p>
      <w:pPr>
        <w:spacing w:before="0"/>
      </w:pPr>
      <w:r>
        <w:rPr>
          <w:b w:val="0"/>
        </w:rPr>
      </w:r>
    </w:p>
    <w:p>
      <w:pPr>
        <w:spacing w:after="100" w:line="360" w:lineRule="auto" w:before="0"/>
      </w:pPr>
      <w:r>
        <w:rPr>
          <w:b w:val="0"/>
        </w:rPr>
        <w:t>12. Which instrument description on XPoSat is correct?</w:t>
      </w:r>
    </w:p>
    <w:p>
      <w:pPr>
        <w:spacing w:before="0"/>
      </w:pPr>
      <w:r>
        <w:rPr>
          <w:b w:val="0"/>
        </w:rPr>
      </w:r>
    </w:p>
    <w:p>
      <w:pPr>
        <w:spacing w:after="100" w:before="0"/>
      </w:pPr>
      <w:r>
        <w:rPr>
          <w:b w:val="0"/>
        </w:rPr>
        <w:t>A. XSPECT extends POLIX's polarimetry range to 0.5-20 keV.</w:t>
      </w:r>
    </w:p>
    <w:p>
      <w:pPr>
        <w:spacing w:after="100" w:before="0"/>
      </w:pPr>
      <w:r>
        <w:rPr>
          <w:b w:val="0"/>
        </w:rPr>
        <w:t>B. POLIX performs X-ray spectroscopy and timing.</w:t>
      </w:r>
    </w:p>
    <w:p>
      <w:pPr>
        <w:spacing w:after="100" w:before="0"/>
      </w:pPr>
      <w:r>
        <w:rPr>
          <w:b w:val="0"/>
        </w:rPr>
        <w:t>C. XSPECT measures X-ray polarization.</w:t>
      </w:r>
    </w:p>
    <w:p>
      <w:pPr>
        <w:spacing w:after="100" w:before="0"/>
      </w:pPr>
      <w:r>
        <w:rPr>
          <w:b w:val="0"/>
        </w:rPr>
        <w:t>D. POLIX measures X-ray polarization (8-30 keV) to study black holes.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POLIX measures X-ray polarization (8-30 keV) to study black holes.. Key Points Additional Information</w:t>
      </w:r>
    </w:p>
    <w:p>
      <w:pPr>
        <w:spacing w:before="0"/>
      </w:pPr>
      <w:r>
        <w:rPr>
          <w:b w:val="0"/>
        </w:rPr>
        <w:t>• POLIX (Polarimeter Instrument on XPoSat) is designed to measure the polarization of X-rays in the energy range of 8-30 keV.</w:t>
      </w:r>
    </w:p>
    <w:p>
      <w:pPr>
        <w:spacing w:before="0"/>
      </w:pPr>
      <w:r>
        <w:rPr>
          <w:b w:val="0"/>
        </w:rPr>
        <w:t>• This instrument specifically focuses on studying celestial sources such as black holes, neutron stars, and active galactic nuclei to understand their emission mechanisms and physical processes.</w:t>
      </w:r>
    </w:p>
    <w:p>
      <w:pPr>
        <w:spacing w:before="0"/>
      </w:pPr>
      <w:r>
        <w:rPr>
          <w:b w:val="0"/>
        </w:rPr>
        <w:t>• The XPoSat mission is India's first dedicated polarimetry mission, developed by ISRO, and POLIX plays a pivotal role in achieving its scientific objectives.</w:t>
      </w:r>
    </w:p>
    <w:p>
      <w:pPr>
        <w:spacing w:before="0"/>
      </w:pPr>
      <w:r>
        <w:rPr>
          <w:b w:val="0"/>
        </w:rPr>
        <w:t>• By measuring X-ray polarization, POLIX provides insights into the geometry and dynamics of high-energy processes occurring near compact objects like black holes and neutron stars.</w:t>
      </w:r>
    </w:p>
    <w:p>
      <w:pPr>
        <w:spacing w:before="0"/>
      </w:pPr>
      <w:r>
        <w:rPr>
          <w:b w:val="0"/>
        </w:rPr>
        <w:t>• The data from POLIX helps researchers study the alignment and scattering of X-rays, contributing significantly to understanding the properties and environments of extreme astrophysical objects.</w:t>
      </w:r>
    </w:p>
    <w:p>
      <w:pPr>
        <w:spacing w:before="0"/>
      </w:pPr>
      <w:r>
        <w:rPr>
          <w:b w:val="0"/>
        </w:rPr>
        <w:t>• Option 1: XSPECT extends POLIX's polarimetry range to 0.5-20 keV This statement is incorrect because XSPECT is not related to extending the polarimetry range of POLIX.</w:t>
      </w:r>
    </w:p>
    <w:p>
      <w:pPr>
        <w:spacing w:before="0"/>
      </w:pPr>
      <w:r>
        <w:rPr>
          <w:b w:val="0"/>
        </w:rPr>
        <w:t>• Instead, XSPECT is the other payload on XPoSat that focuses on X-ray spectroscopy, measuring energy ranges between 0.5-15 keV.</w:t>
      </w:r>
    </w:p>
    <w:p>
      <w:pPr>
        <w:spacing w:before="0"/>
      </w:pPr>
      <w:r>
        <w:rPr>
          <w:b w:val="0"/>
        </w:rPr>
        <w:t>• XSPECT studies variations in X-ray intensities, providing complementary data to POLIX for understanding celestial phenomena.</w:t>
      </w:r>
    </w:p>
    <w:p>
      <w:pPr>
        <w:spacing w:before="0"/>
      </w:pPr>
      <w:r>
        <w:rPr>
          <w:b w:val="0"/>
        </w:rPr>
        <w:t>• Option 2: POLIX performs X-ray spectroscopy and timing This option is incorrect because POLIX does not perform X-ray spectroscopy or timing.</w:t>
      </w:r>
    </w:p>
    <w:p>
      <w:pPr>
        <w:spacing w:before="0"/>
      </w:pPr>
      <w:r>
        <w:rPr>
          <w:b w:val="0"/>
        </w:rPr>
        <w:t>• Its primary role is to measure the polarization of X-rays, which involves analyzing the direction of the electric field oscillation in X-ray photons.</w:t>
      </w:r>
    </w:p>
    <w:p>
      <w:pPr>
        <w:spacing w:before="0"/>
      </w:pPr>
      <w:r>
        <w:rPr>
          <w:b w:val="0"/>
        </w:rPr>
        <w:t>• Timing and spectroscopy are handled by other instruments, such as XSPECT, on the XPoSat mission.</w:t>
      </w:r>
    </w:p>
    <w:p>
      <w:pPr>
        <w:spacing w:before="0"/>
      </w:pPr>
      <w:r>
        <w:rPr>
          <w:b w:val="0"/>
        </w:rPr>
        <w:t>• Option 3: XSPECT measures X-ray polarization This statement is incorrect because XSPECT is not designed for measuring X-ray polarization.</w:t>
      </w:r>
    </w:p>
    <w:p>
      <w:pPr>
        <w:spacing w:before="0"/>
      </w:pPr>
      <w:r>
        <w:rPr>
          <w:b w:val="0"/>
        </w:rPr>
        <w:t>• Instead, XSPECT specializes in X-ray spectroscopy, studying variations in X-ray energy emitted by celestial objects.</w:t>
      </w:r>
    </w:p>
    <w:p>
      <w:pPr>
        <w:spacing w:before="0"/>
      </w:pPr>
      <w:r>
        <w:rPr>
          <w:b w:val="0"/>
        </w:rPr>
        <w:t>• It works in tandem with POLIX to provide a comprehensive understanding of high-energy astrophysical phenomena.</w:t>
      </w:r>
    </w:p>
    <w:p>
      <w:pPr>
        <w:spacing w:before="0"/>
      </w:pPr>
      <w:r>
        <w:rPr>
          <w:b w:val="0"/>
        </w:rPr>
        <w:t>• Main Theme: XPoSat Mission XPoSat (X-ray Polarimeter Satellite) is India's first dedicated mission to study X-ray polarization and spectroscopy of celestial sources.</w:t>
      </w:r>
    </w:p>
    <w:p>
      <w:pPr>
        <w:spacing w:before="0"/>
      </w:pPr>
      <w:r>
        <w:rPr>
          <w:b w:val="0"/>
        </w:rPr>
        <w:t>• It carries two key payloads: POLIX, which measures X-ray polarization, and XSPECT, which focuses on X-ray spectroscopy.</w:t>
      </w:r>
    </w:p>
    <w:p>
      <w:pPr>
        <w:spacing w:before="0"/>
      </w:pPr>
      <w:r>
        <w:rPr>
          <w:b w:val="0"/>
        </w:rPr>
        <w:t>• The mission aims to enhance our understanding of high-energy astrophysical environments, such as black holes, neutron stars, and active galactic nuclei.</w:t>
      </w:r>
    </w:p>
    <w:p>
      <w:pPr>
        <w:spacing w:before="0"/>
      </w:pPr>
      <w:r>
        <w:rPr>
          <w:b w:val="0"/>
        </w:rPr>
        <w:t>• XPoSat is developed by the Indian Space Research Organisation (ISRO), marking a significant milestone in India's astrophysics research capabilities.</w:t>
      </w:r>
    </w:p>
    <w:p>
      <w:pPr>
        <w:spacing w:before="0"/>
      </w:pPr>
      <w:r>
        <w:rPr>
          <w:b w:val="0"/>
        </w:rPr>
      </w:r>
    </w:p>
    <w:p>
      <w:pPr>
        <w:spacing w:after="100" w:line="360" w:lineRule="auto" w:before="0"/>
      </w:pPr>
      <w:r>
        <w:rPr>
          <w:b w:val="0"/>
        </w:rPr>
        <w:t>13. Which of the following statements best explains why age-specific rates are used in demography?</w:t>
      </w:r>
    </w:p>
    <w:p>
      <w:pPr>
        <w:spacing w:before="0"/>
      </w:pPr>
      <w:r>
        <w:rPr>
          <w:b w:val="0"/>
        </w:rPr>
      </w:r>
    </w:p>
    <w:p>
      <w:pPr>
        <w:spacing w:after="100" w:before="0"/>
      </w:pPr>
      <w:r>
        <w:rPr>
          <w:b w:val="0"/>
        </w:rPr>
        <w:t>A. They help identify regional literacy levels</w:t>
      </w:r>
    </w:p>
    <w:p>
      <w:pPr>
        <w:spacing w:after="100" w:before="0"/>
      </w:pPr>
      <w:r>
        <w:rPr>
          <w:b w:val="0"/>
        </w:rPr>
        <w:t>B. They reflect age-wise variation in fertility or mortality</w:t>
      </w:r>
    </w:p>
    <w:p>
      <w:pPr>
        <w:spacing w:after="100" w:before="0"/>
      </w:pPr>
      <w:r>
        <w:rPr>
          <w:b w:val="0"/>
        </w:rPr>
        <w:t>C. They show the economic condition of elderly people</w:t>
      </w:r>
    </w:p>
    <w:p>
      <w:pPr>
        <w:spacing w:after="100" w:before="0"/>
      </w:pPr>
      <w:r>
        <w:rPr>
          <w:b w:val="0"/>
        </w:rPr>
        <w:t>D. They reduce the total number of indicators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They reflect age-wise variation in fertility or mortality. Key Points Additional Information</w:t>
      </w:r>
    </w:p>
    <w:p>
      <w:pPr>
        <w:spacing w:before="0"/>
      </w:pPr>
      <w:r>
        <w:rPr>
          <w:b w:val="0"/>
        </w:rPr>
        <w:t>• Age-specific rates are crucial in demography for analyzing variations in fertility and mortality across different age groups.</w:t>
      </w:r>
    </w:p>
    <w:p>
      <w:pPr>
        <w:spacing w:before="0"/>
      </w:pPr>
      <w:r>
        <w:rPr>
          <w:b w:val="0"/>
        </w:rPr>
        <w:t>• These rates provide insights into the reproductive patterns and mortality risks associated with specific age brackets, helping governments and researchers plan targeted interventions.</w:t>
      </w:r>
    </w:p>
    <w:p>
      <w:pPr>
        <w:spacing w:before="0"/>
      </w:pPr>
      <w:r>
        <w:rPr>
          <w:b w:val="0"/>
        </w:rPr>
        <w:t>• Age-specific fertility rates (ASFR) are used to calculate the number of births per 1,000 women in specific age groups, aiding in population growth analysis.</w:t>
      </w:r>
    </w:p>
    <w:p>
      <w:pPr>
        <w:spacing w:before="0"/>
      </w:pPr>
      <w:r>
        <w:rPr>
          <w:b w:val="0"/>
        </w:rPr>
        <w:t>• Age-specific mortality rates (ASMR) reflect the death rates per 1,000 individuals in a particular age group, helping assess public health and predict life expectancy trends.</w:t>
      </w:r>
    </w:p>
    <w:p>
      <w:pPr>
        <w:spacing w:before="0"/>
      </w:pPr>
      <w:r>
        <w:rPr>
          <w:b w:val="0"/>
        </w:rPr>
        <w:t>• These rates are essential in understanding population dynamics, especially in countries experiencing demographic transitions or shifts in age structure.</w:t>
      </w:r>
    </w:p>
    <w:p>
      <w:pPr>
        <w:spacing w:before="0"/>
      </w:pPr>
      <w:r>
        <w:rPr>
          <w:b w:val="0"/>
        </w:rPr>
        <w:t>• Option 1: They help identify regional literacy levels Regional literacy levels are typically assessed using literacy rates, which measure the percentage of literate individuals in a population aged 7 years and above.</w:t>
      </w:r>
    </w:p>
    <w:p>
      <w:pPr>
        <w:spacing w:before="0"/>
      </w:pPr>
      <w:r>
        <w:rPr>
          <w:b w:val="0"/>
        </w:rPr>
        <w:t>• This indicator is not directly related to age-specific rates, as literacy is a general measure rather than an age-specific demographic parameter.</w:t>
      </w:r>
    </w:p>
    <w:p>
      <w:pPr>
        <w:spacing w:before="0"/>
      </w:pPr>
      <w:r>
        <w:rPr>
          <w:b w:val="0"/>
        </w:rPr>
        <w:t>• Option 3: They show the economic condition of elderly people The economic condition of elderly people is analyzed using indicators such as income levels, pension schemes, and dependency ratios.</w:t>
      </w:r>
    </w:p>
    <w:p>
      <w:pPr>
        <w:spacing w:before="0"/>
      </w:pPr>
      <w:r>
        <w:rPr>
          <w:b w:val="0"/>
        </w:rPr>
        <w:t>• Age-specific rates focus on fertility and mortality rather than economic conditions.</w:t>
      </w:r>
    </w:p>
    <w:p>
      <w:pPr>
        <w:spacing w:before="0"/>
      </w:pPr>
      <w:r>
        <w:rPr>
          <w:b w:val="0"/>
        </w:rPr>
        <w:t>• Option 4: They reduce the total number of indicators needed Age-specific rates do not necessarily reduce the number of indicators; rather, they provide more detailed insights into population dynamics.</w:t>
      </w:r>
    </w:p>
    <w:p>
      <w:pPr>
        <w:spacing w:before="0"/>
      </w:pPr>
      <w:r>
        <w:rPr>
          <w:b w:val="0"/>
        </w:rPr>
        <w:t>• Demographic studies use multiple indicators to understand complex population characteristics, including age-specific rates alongside others like crude birth and death rates.</w:t>
      </w:r>
    </w:p>
    <w:p>
      <w:pPr>
        <w:spacing w:before="0"/>
      </w:pPr>
      <w:r>
        <w:rPr>
          <w:b w:val="0"/>
        </w:rPr>
        <w:t>• Main Theme: Importance of Age-Specific Rates Age-specific rates are widely used in demographic studies for population analysis and planning.</w:t>
      </w:r>
    </w:p>
    <w:p>
      <w:pPr>
        <w:spacing w:before="0"/>
      </w:pPr>
      <w:r>
        <w:rPr>
          <w:b w:val="0"/>
        </w:rPr>
        <w:t>• They help identify trends such as declining fertility among younger age groups or increasing mortality in older populations.</w:t>
      </w:r>
    </w:p>
    <w:p>
      <w:pPr>
        <w:spacing w:before="0"/>
      </w:pPr>
      <w:r>
        <w:rPr>
          <w:b w:val="0"/>
        </w:rPr>
        <w:t>• These rates are critical for designing policies in healthcare, education, and social security tailored to specific age demographics.</w:t>
      </w:r>
    </w:p>
    <w:p>
      <w:pPr>
        <w:spacing w:before="0"/>
      </w:pPr>
      <w:r>
        <w:rPr>
          <w:b w:val="0"/>
        </w:rPr>
      </w:r>
    </w:p>
    <w:p>
      <w:pPr>
        <w:spacing w:after="100" w:line="360" w:lineRule="auto" w:before="0"/>
      </w:pPr>
      <w:r>
        <w:rPr>
          <w:b w:val="0"/>
        </w:rPr>
        <w:t>14. "Amit Shah already has the key portfolios of Union Home Minister and Minister of Cooperation in 2025. Think of these statements: 1. He remains Union Home Minister and Minister of Cooperation post the 2024 elections. 2. The Home Ministry is responsible for internal security, borders, and disaster management. 3. The Home Minister enjoys a constitutionalized fixed 6-year term. Which one of the above is/are true?"</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1 and 2 only. Key Points Additional Information</w:t>
      </w:r>
    </w:p>
    <w:p>
      <w:pPr>
        <w:spacing w:before="0"/>
      </w:pPr>
      <w:r>
        <w:rPr>
          <w:b w:val="0"/>
        </w:rPr>
        <w:t>• Statement 1: Amit Shah holds the key portfolios of Union Home Minister and Minister of Cooperation. If he retains his position post the 2024 elections, this statement stands true.</w:t>
      </w:r>
    </w:p>
    <w:p>
      <w:pPr>
        <w:spacing w:before="0"/>
      </w:pPr>
      <w:r>
        <w:rPr>
          <w:b w:val="0"/>
        </w:rPr>
        <w:t>• Statement 2: The Union Home Ministry is responsible for internal security, borders, disaster management, and coordination with states regarding law and order. This is accurate based on the Home Ministry’s mandate under the Government of India.</w:t>
      </w:r>
    </w:p>
    <w:p>
      <w:pPr>
        <w:spacing w:before="0"/>
      </w:pPr>
      <w:r>
        <w:rPr>
          <w:b w:val="0"/>
        </w:rPr>
        <w:t>• These two statements are factual and align with the responsibilities of the Union Home Ministry and the portfolio distribution in 2025.</w:t>
      </w:r>
    </w:p>
    <w:p>
      <w:pPr>
        <w:spacing w:before="0"/>
      </w:pPr>
      <w:r>
        <w:rPr>
          <w:b w:val="0"/>
        </w:rPr>
        <w:t>• Statement 3: The claim that the Home Minister has a constitutionally fixed 6-year term is incorrect. The tenure of Union Ministers is not fixed and depends on the Prime Minister’s discretion and the government’s majority in the Lok Sabha.</w:t>
      </w:r>
    </w:p>
    <w:p>
      <w:pPr>
        <w:spacing w:before="0"/>
      </w:pPr>
      <w:r>
        <w:rPr>
          <w:b w:val="0"/>
        </w:rPr>
        <w:t>• Since only Statements 1 and 2 are correct, the correct answer is Option 1) 1 and 2 only.</w:t>
      </w:r>
    </w:p>
    <w:p>
      <w:pPr>
        <w:spacing w:before="0"/>
      </w:pPr>
      <w:r>
        <w:rPr>
          <w:b w:val="0"/>
        </w:rPr>
        <w:t>• Statement 1: The Union Home Minister’s role involves ensuring national security, dealing with internal threats, and managing the functioning of the paramilitary forces.</w:t>
      </w:r>
    </w:p>
    <w:p>
      <w:pPr>
        <w:spacing w:before="0"/>
      </w:pPr>
      <w:r>
        <w:rPr>
          <w:b w:val="0"/>
        </w:rPr>
        <w:t>• The Ministry of Cooperation, launched in 2021, aims to strengthen the cooperative movement in India by providing a separate administrative, legal, and policy framework to deepen its reach.</w:t>
      </w:r>
    </w:p>
    <w:p>
      <w:pPr>
        <w:spacing w:before="0"/>
      </w:pPr>
      <w:r>
        <w:rPr>
          <w:b w:val="0"/>
        </w:rPr>
        <w:t>• Statement 2: The Union Home Ministry’s key responsibilities include: Managing internal security and law enforcement.</w:t>
      </w:r>
    </w:p>
    <w:p>
      <w:pPr>
        <w:spacing w:before="0"/>
      </w:pPr>
      <w:r>
        <w:rPr>
          <w:b w:val="0"/>
        </w:rPr>
        <w:t>• Overseeing border management and ensuring coordination between central and state agencies for maintaining law and order.</w:t>
      </w:r>
    </w:p>
    <w:p>
      <w:pPr>
        <w:spacing w:before="0"/>
      </w:pPr>
      <w:r>
        <w:rPr>
          <w:b w:val="0"/>
        </w:rPr>
        <w:t>• Disaster management and rehabilitation efforts in case of emergencies.</w:t>
      </w:r>
    </w:p>
    <w:p>
      <w:pPr>
        <w:spacing w:before="0"/>
      </w:pPr>
      <w:r>
        <w:rPr>
          <w:b w:val="0"/>
        </w:rPr>
        <w:t>• It also supervises agencies such as the Central Reserve Police Force (CRPF) and Border Security Force (BSF).</w:t>
      </w:r>
    </w:p>
    <w:p>
      <w:pPr>
        <w:spacing w:before="0"/>
      </w:pPr>
      <w:r>
        <w:rPr>
          <w:b w:val="0"/>
        </w:rPr>
        <w:t>• Statement 3: The tenure of a Union Minister, including the Home Minister, is not fixed by the Constitution of India. It is determined by: The Prime Minister’s discretion to allocate or withdraw portfolios.</w:t>
      </w:r>
    </w:p>
    <w:p>
      <w:pPr>
        <w:spacing w:before="0"/>
      </w:pPr>
      <w:r>
        <w:rPr>
          <w:b w:val="0"/>
        </w:rPr>
        <w:t>• The majority support of the government in the Lok Sabha.</w:t>
      </w:r>
    </w:p>
    <w:p>
      <w:pPr>
        <w:spacing w:before="0"/>
      </w:pPr>
      <w:r>
        <w:rPr>
          <w:b w:val="0"/>
        </w:rPr>
        <w:t>• Ministers hold office during the pleasure of the President, as per Article 75 of the Constitution.</w:t>
      </w:r>
    </w:p>
    <w:p>
      <w:pPr>
        <w:spacing w:before="0"/>
      </w:pPr>
      <w:r>
        <w:rPr>
          <w:b w:val="0"/>
        </w:rPr>
        <w:t>• General Information: The Union Council of Ministers is collectively responsible to the Lok Sabha, and its composition may change after a general election based on the formation of the new government.</w:t>
      </w:r>
    </w:p>
    <w:p>
      <w:pPr>
        <w:spacing w:before="0"/>
      </w:pPr>
      <w:r>
        <w:rPr>
          <w:b w:val="0"/>
        </w:rPr>
        <w:t>• The Ministry of Cooperation is relatively new and works to promote cooperative-based economic models for inclusive development.</w:t>
      </w:r>
    </w:p>
    <w:p>
      <w:pPr>
        <w:spacing w:before="0"/>
      </w:pPr>
      <w:r>
        <w:rPr>
          <w:b w:val="0"/>
        </w:rPr>
      </w:r>
    </w:p>
    <w:p>
      <w:pPr>
        <w:spacing w:after="100" w:line="360" w:lineRule="auto" w:before="0"/>
      </w:pPr>
      <w:r>
        <w:rPr>
          <w:b w:val="0"/>
        </w:rPr>
        <w:t>15. Which events were initially announced as demonstration sports but later became full-fledged medal events in the 38th National Games held at Uttarakhand?</w:t>
      </w:r>
    </w:p>
    <w:p>
      <w:pPr>
        <w:spacing w:before="0"/>
      </w:pPr>
      <w:r>
        <w:rPr>
          <w:b w:val="0"/>
        </w:rPr>
      </w:r>
    </w:p>
    <w:p>
      <w:pPr>
        <w:spacing w:after="100" w:before="0"/>
      </w:pPr>
      <w:r>
        <w:rPr>
          <w:b w:val="0"/>
        </w:rPr>
        <w:t>A. Kho-Kho and Kabaddi</w:t>
      </w:r>
    </w:p>
    <w:p>
      <w:pPr>
        <w:spacing w:after="100" w:before="0"/>
      </w:pPr>
      <w:r>
        <w:rPr>
          <w:b w:val="0"/>
        </w:rPr>
        <w:t>B. Yogasana and Mallakhamb</w:t>
      </w:r>
    </w:p>
    <w:p>
      <w:pPr>
        <w:spacing w:after="100" w:before="0"/>
      </w:pPr>
      <w:r>
        <w:rPr>
          <w:b w:val="0"/>
        </w:rPr>
        <w:t>C. Shooting and Athletics</w:t>
      </w:r>
    </w:p>
    <w:p>
      <w:pPr>
        <w:spacing w:after="100" w:before="0"/>
      </w:pPr>
      <w:r>
        <w:rPr>
          <w:b w:val="0"/>
        </w:rPr>
        <w:t>D. Kayaking and Rowing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Yogasana and Mallakhamb. Key Points Additional Information</w:t>
      </w:r>
    </w:p>
    <w:p>
      <w:pPr>
        <w:spacing w:before="0"/>
      </w:pPr>
      <w:r>
        <w:rPr>
          <w:b w:val="0"/>
        </w:rPr>
        <w:t>• Yogasana and Mallakhamb were initially introduced as demonstration sports in the 38th National Games held in Uttarakhand but were later upgraded to full-fledged medal events.</w:t>
      </w:r>
    </w:p>
    <w:p>
      <w:pPr>
        <w:spacing w:before="0"/>
      </w:pPr>
      <w:r>
        <w:rPr>
          <w:b w:val="0"/>
        </w:rPr>
        <w:t>• Yogasana is a traditional Indian discipline involving physical postures (asanas) combined with breathing techniques (pranayama) and meditation. It has gained global recognition for promoting physical and mental well-being.</w:t>
      </w:r>
    </w:p>
    <w:p>
      <w:pPr>
        <w:spacing w:before="0"/>
      </w:pPr>
      <w:r>
        <w:rPr>
          <w:b w:val="0"/>
        </w:rPr>
        <w:t>• Mallakhamb is an indigenous sport that involves acrobatics and yoga-like postures performed on a vertical wooden pole or rope. It is widely regarded as an ancient form of physical training in India.</w:t>
      </w:r>
    </w:p>
    <w:p>
      <w:pPr>
        <w:spacing w:before="0"/>
      </w:pPr>
      <w:r>
        <w:rPr>
          <w:b w:val="0"/>
        </w:rPr>
        <w:t>• The decision to include these sports as medal events highlights India’s commitment to promoting traditional and indigenous sports on a national platform.</w:t>
      </w:r>
    </w:p>
    <w:p>
      <w:pPr>
        <w:spacing w:before="0"/>
      </w:pPr>
      <w:r>
        <w:rPr>
          <w:b w:val="0"/>
        </w:rPr>
        <w:t>• The inclusion of Yogasana and Mallakhamb also aligns with the government’s efforts to preserve and promote India’s cultural heritage while encouraging physical fitness and mental discipline.</w:t>
      </w:r>
    </w:p>
    <w:p>
      <w:pPr>
        <w:spacing w:before="0"/>
      </w:pPr>
      <w:r>
        <w:rPr>
          <w:b w:val="0"/>
        </w:rPr>
        <w:t>• Kho-Kho and Kabaddi Both are traditional Indian team sports that are immensely popular across the country.</w:t>
      </w:r>
    </w:p>
    <w:p>
      <w:pPr>
        <w:spacing w:before="0"/>
      </w:pPr>
      <w:r>
        <w:rPr>
          <w:b w:val="0"/>
        </w:rPr>
        <w:t>• Kabaddi is a contact sport where players take turns raiding the opponent’s court to tag or tackle players while holding their breath.</w:t>
      </w:r>
    </w:p>
    <w:p>
      <w:pPr>
        <w:spacing w:before="0"/>
      </w:pPr>
      <w:r>
        <w:rPr>
          <w:b w:val="0"/>
        </w:rPr>
        <w:t>• Kho-Kho is a tag-based game where speed, agility, and strategy play a key role. It involves chasing and touching opposing players in a predefined sequence.</w:t>
      </w:r>
    </w:p>
    <w:p>
      <w:pPr>
        <w:spacing w:before="0"/>
      </w:pPr>
      <w:r>
        <w:rPr>
          <w:b w:val="0"/>
        </w:rPr>
        <w:t>• These sports have been long-standing medal events in national games and are not new additions or demonstration sports.</w:t>
      </w:r>
    </w:p>
    <w:p>
      <w:pPr>
        <w:spacing w:before="0"/>
      </w:pPr>
      <w:r>
        <w:rPr>
          <w:b w:val="0"/>
        </w:rPr>
        <w:t>• Shooting and Athletics Both shooting and athletics are globally recognized sports and have been integral parts of the National Games in India for decades.</w:t>
      </w:r>
    </w:p>
    <w:p>
      <w:pPr>
        <w:spacing w:before="0"/>
      </w:pPr>
      <w:r>
        <w:rPr>
          <w:b w:val="0"/>
        </w:rPr>
        <w:t>• Shooting involves precision-based events like rifle, pistol, and shotgun disciplines.</w:t>
      </w:r>
    </w:p>
    <w:p>
      <w:pPr>
        <w:spacing w:before="0"/>
      </w:pPr>
      <w:r>
        <w:rPr>
          <w:b w:val="0"/>
        </w:rPr>
        <w:t>• Athletics includes a variety of track and field events such as running, jumping, and throwing, and is considered the backbone of any multi-sport event.</w:t>
      </w:r>
    </w:p>
    <w:p>
      <w:pPr>
        <w:spacing w:before="0"/>
      </w:pPr>
      <w:r>
        <w:rPr>
          <w:b w:val="0"/>
        </w:rPr>
        <w:t>• These sports are not related to the context of being demonstration sports in the 38th National Games.</w:t>
      </w:r>
    </w:p>
    <w:p>
      <w:pPr>
        <w:spacing w:before="0"/>
      </w:pPr>
      <w:r>
        <w:rPr>
          <w:b w:val="0"/>
        </w:rPr>
        <w:t>• Kayaking and Rowing These are water sports that involve paddling or rowing a boat through a water body.</w:t>
      </w:r>
    </w:p>
    <w:p>
      <w:pPr>
        <w:spacing w:before="0"/>
      </w:pPr>
      <w:r>
        <w:rPr>
          <w:b w:val="0"/>
        </w:rPr>
        <w:t>• Kayaking uses a double-bladed paddle, while rowing requires participants to use oars in synchronization.</w:t>
      </w:r>
    </w:p>
    <w:p>
      <w:pPr>
        <w:spacing w:before="0"/>
      </w:pPr>
      <w:r>
        <w:rPr>
          <w:b w:val="0"/>
        </w:rPr>
        <w:t>• Both sports are part of the National Games but were not introduced as demonstration sports in the 38th edition.</w:t>
      </w:r>
    </w:p>
    <w:p>
      <w:pPr>
        <w:spacing w:before="0"/>
      </w:pPr>
      <w:r>
        <w:rPr>
          <w:b w:val="0"/>
        </w:rPr>
        <w:t>• Significance of National Games The National Games serve as a platform to promote sports culture and identify talent at the grassroots level in India.</w:t>
      </w:r>
    </w:p>
    <w:p>
      <w:pPr>
        <w:spacing w:before="0"/>
      </w:pPr>
      <w:r>
        <w:rPr>
          <w:b w:val="0"/>
        </w:rPr>
        <w:t>• They aim to provide exposure to athletes and encourage participation in diverse sporting disciplines, including traditional and modern sports.</w:t>
      </w:r>
    </w:p>
    <w:p>
      <w:pPr>
        <w:spacing w:before="0"/>
      </w:pPr>
      <w:r>
        <w:rPr>
          <w:b w:val="0"/>
        </w:rPr>
        <w:t>• The inclusion of indigenous sports like Yogasana and Mallakhamb reflects the government’s emphasis on promoting India’s rich sporting heritage.</w:t>
      </w:r>
    </w:p>
    <w:p>
      <w:pPr>
        <w:spacing w:before="0"/>
      </w:pPr>
      <w:r>
        <w:rPr>
          <w:b w:val="0"/>
        </w:rPr>
      </w:r>
    </w:p>
    <w:p>
      <w:pPr>
        <w:spacing w:after="100" w:line="360" w:lineRule="auto" w:before="0"/>
      </w:pPr>
      <w:r>
        <w:rPr>
          <w:b w:val="0"/>
        </w:rPr>
        <w:t>16. The Kudremukh mines in Karnataka are primarily known for the extraction of which important mineral resource?</w:t>
      </w:r>
    </w:p>
    <w:p>
      <w:pPr>
        <w:spacing w:before="0"/>
      </w:pPr>
      <w:r>
        <w:rPr>
          <w:b w:val="0"/>
        </w:rPr>
      </w:r>
    </w:p>
    <w:p>
      <w:pPr>
        <w:spacing w:after="100" w:before="0"/>
      </w:pPr>
      <w:r>
        <w:rPr>
          <w:b w:val="0"/>
        </w:rPr>
        <w:t>A. Bauxite</w:t>
      </w:r>
    </w:p>
    <w:p>
      <w:pPr>
        <w:spacing w:after="100" w:before="0"/>
      </w:pPr>
      <w:r>
        <w:rPr>
          <w:b w:val="0"/>
        </w:rPr>
        <w:t>B. Limestone</w:t>
      </w:r>
    </w:p>
    <w:p>
      <w:pPr>
        <w:spacing w:after="100" w:before="0"/>
      </w:pPr>
      <w:r>
        <w:rPr>
          <w:b w:val="0"/>
        </w:rPr>
        <w:t>C. Iron Ore</w:t>
      </w:r>
    </w:p>
    <w:p>
      <w:pPr>
        <w:spacing w:after="100" w:before="0"/>
      </w:pPr>
      <w:r>
        <w:rPr>
          <w:b w:val="0"/>
        </w:rPr>
        <w:t>D. Copper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Iron Ore. Key Points Additional Information</w:t>
      </w:r>
    </w:p>
    <w:p>
      <w:pPr>
        <w:spacing w:before="0"/>
      </w:pPr>
      <w:r>
        <w:rPr>
          <w:b w:val="0"/>
        </w:rPr>
        <w:t>• Kudremukh mines, located in the Chikmagalur district of Karnataka, are known as one of the largest iron ore reserves in India.</w:t>
      </w:r>
    </w:p>
    <w:p>
      <w:pPr>
        <w:spacing w:before="0"/>
      </w:pPr>
      <w:r>
        <w:rPr>
          <w:b w:val="0"/>
        </w:rPr>
        <w:t>• The ore extracted from Kudremukh is magnetite, which has a very high iron content and is considered of superior quality.</w:t>
      </w:r>
    </w:p>
    <w:p>
      <w:pPr>
        <w:spacing w:before="0"/>
      </w:pPr>
      <w:r>
        <w:rPr>
          <w:b w:val="0"/>
        </w:rPr>
        <w:t>• Iron ore from Kudremukh was historically exported via the Mangalore port, as it was processed into pellets and transported through pipelines.</w:t>
      </w:r>
    </w:p>
    <w:p>
      <w:pPr>
        <w:spacing w:before="0"/>
      </w:pPr>
      <w:r>
        <w:rPr>
          <w:b w:val="0"/>
        </w:rPr>
        <w:t>• Mining activities at Kudremukh were halted in 2005 following a Supreme Court order due to environmental concerns, as the area falls in the Western Ghats, a UNESCO World Heritage site.</w:t>
      </w:r>
    </w:p>
    <w:p>
      <w:pPr>
        <w:spacing w:before="0"/>
      </w:pPr>
      <w:r>
        <w:rPr>
          <w:b w:val="0"/>
        </w:rPr>
        <w:t>• Kudremukh means "horse face" in Kannada, referring to the mountain range's unique shape in the region.</w:t>
      </w:r>
    </w:p>
    <w:p>
      <w:pPr>
        <w:spacing w:before="0"/>
      </w:pPr>
      <w:r>
        <w:rPr>
          <w:b w:val="0"/>
        </w:rPr>
        <w:t>• Bauxite Bauxite is the primary ore of aluminum and is composed mainly of aluminum hydroxide minerals like gibbsite, boehmite, and diaspore.</w:t>
      </w:r>
    </w:p>
    <w:p>
      <w:pPr>
        <w:spacing w:before="0"/>
      </w:pPr>
      <w:r>
        <w:rPr>
          <w:b w:val="0"/>
        </w:rPr>
        <w:t>• India is one of the major producers of bauxite, with significant deposits located in Odisha, Andhra Pradesh, and Gujarat.</w:t>
      </w:r>
    </w:p>
    <w:p>
      <w:pPr>
        <w:spacing w:before="0"/>
      </w:pPr>
      <w:r>
        <w:rPr>
          <w:b w:val="0"/>
        </w:rPr>
        <w:t>• Bauxite mining is crucial for the aluminum industry, as it is refined to produce alumina and later smelted to obtain aluminum metal.</w:t>
      </w:r>
    </w:p>
    <w:p>
      <w:pPr>
        <w:spacing w:before="0"/>
      </w:pPr>
      <w:r>
        <w:rPr>
          <w:b w:val="0"/>
        </w:rPr>
        <w:t>• Limestone Limestone is a sedimentary rock primarily composed of calcium carbonate (CaCO3).</w:t>
      </w:r>
    </w:p>
    <w:p>
      <w:pPr>
        <w:spacing w:before="0"/>
      </w:pPr>
      <w:r>
        <w:rPr>
          <w:b w:val="0"/>
        </w:rPr>
        <w:t>• It is extensively used in the cement industry, the construction of buildings, and as a raw material in the steel and glass industries.</w:t>
      </w:r>
    </w:p>
    <w:p>
      <w:pPr>
        <w:spacing w:before="0"/>
      </w:pPr>
      <w:r>
        <w:rPr>
          <w:b w:val="0"/>
        </w:rPr>
        <w:t>• Major limestone-producing states in India include Rajasthan, Madhya Pradesh, and Andhra Pradesh.</w:t>
      </w:r>
    </w:p>
    <w:p>
      <w:pPr>
        <w:spacing w:before="0"/>
      </w:pPr>
      <w:r>
        <w:rPr>
          <w:b w:val="0"/>
        </w:rPr>
        <w:t>• Copper Copper is a base metal used extensively in electrical wiring, plumbing, and the manufacturing of electronics and alloys like brass and bronze.</w:t>
      </w:r>
    </w:p>
    <w:p>
      <w:pPr>
        <w:spacing w:before="0"/>
      </w:pPr>
      <w:r>
        <w:rPr>
          <w:b w:val="0"/>
        </w:rPr>
        <w:t>• India's notable copper reserves are located in Rajasthan (Khetri mines), Madhya Pradesh, and Jharkhand.</w:t>
      </w:r>
    </w:p>
    <w:p>
      <w:pPr>
        <w:spacing w:before="0"/>
      </w:pPr>
      <w:r>
        <w:rPr>
          <w:b w:val="0"/>
        </w:rPr>
        <w:t>• Copper mining contributes significantly to India's industrial growth and the global supply chain.</w:t>
      </w:r>
    </w:p>
    <w:p>
      <w:pPr>
        <w:spacing w:before="0"/>
      </w:pPr>
      <w:r>
        <w:rPr>
          <w:b w:val="0"/>
        </w:rPr>
        <w:t>• Iron Ore and Its Importance Iron ore is the backbone of the steel industry, as it is the primary raw material used in steel production.</w:t>
      </w:r>
    </w:p>
    <w:p>
      <w:pPr>
        <w:spacing w:before="0"/>
      </w:pPr>
      <w:r>
        <w:rPr>
          <w:b w:val="0"/>
        </w:rPr>
        <w:t>• India is among the largest producers of iron ore, with major deposits found in Odisha, Chhattisgarh, Jharkhand, and Karnataka.</w:t>
      </w:r>
    </w:p>
    <w:p>
      <w:pPr>
        <w:spacing w:before="0"/>
      </w:pPr>
      <w:r>
        <w:rPr>
          <w:b w:val="0"/>
        </w:rPr>
        <w:t>• Iron ore is classified into four types based on its iron content: magnetite, hematite, limonite, and siderite, with magnetite being the richest in iron concentration.</w:t>
      </w:r>
    </w:p>
    <w:p>
      <w:pPr>
        <w:spacing w:before="0"/>
      </w:pPr>
      <w:r>
        <w:rPr>
          <w:b w:val="0"/>
        </w:rPr>
      </w:r>
    </w:p>
    <w:p>
      <w:pPr>
        <w:spacing w:after="100" w:line="360" w:lineRule="auto" w:before="0"/>
      </w:pPr>
      <w:r>
        <w:rPr>
          <w:b w:val="0"/>
        </w:rPr>
        <w:t>17. Which of the following statements correctly applies the weighted voting mechanism under Article 279A(9) of the Indian Constitution?</w:t>
      </w:r>
    </w:p>
    <w:p>
      <w:pPr>
        <w:spacing w:before="0"/>
      </w:pPr>
      <w:r>
        <w:rPr>
          <w:b w:val="0"/>
        </w:rPr>
      </w:r>
    </w:p>
    <w:p>
      <w:pPr>
        <w:spacing w:after="100" w:before="0"/>
      </w:pPr>
      <w:r>
        <w:rPr>
          <w:b w:val="0"/>
        </w:rPr>
        <w:t>A. The Centre holds 75% of the voting power in the GST Council.</w:t>
      </w:r>
    </w:p>
    <w:p>
      <w:pPr>
        <w:spacing w:after="100" w:before="0"/>
      </w:pPr>
      <w:r>
        <w:rPr>
          <w:b w:val="0"/>
        </w:rPr>
        <w:t>B. A GST Council decision can be passed solely with the support of the Centre and one State.</w:t>
      </w:r>
    </w:p>
    <w:p>
      <w:pPr>
        <w:spacing w:after="100" w:before="0"/>
      </w:pPr>
      <w:r>
        <w:rPr>
          <w:b w:val="0"/>
        </w:rPr>
        <w:t>C. The States collectively have twice the voting weight of the Centre in the GST Council.</w:t>
      </w:r>
    </w:p>
    <w:p>
      <w:pPr>
        <w:spacing w:after="100" w:before="0"/>
      </w:pPr>
      <w:r>
        <w:rPr>
          <w:b w:val="0"/>
        </w:rPr>
        <w:t>D. Each State has equal weightage as the Centre in GST Council voting.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States collectively have twice the voting weight of the Centre in the GST Council.. Key Points Additional Information ```</w:t>
      </w:r>
    </w:p>
    <w:p>
      <w:pPr>
        <w:spacing w:before="0"/>
      </w:pPr>
      <w:r>
        <w:rPr>
          <w:b w:val="0"/>
        </w:rPr>
        <w:t>• Article 279A of the Indian Constitution establishes the GST Council, which is a federal body tasked with making key decisions related to the Goods and Services Tax (GST).</w:t>
      </w:r>
    </w:p>
    <w:p>
      <w:pPr>
        <w:spacing w:before="0"/>
      </w:pPr>
      <w:r>
        <w:rPr>
          <w:b w:val="0"/>
        </w:rPr>
        <w:t>• The voting structure in the GST Council is designed to balance the interests of the Centre and States.</w:t>
      </w:r>
    </w:p>
    <w:p>
      <w:pPr>
        <w:spacing w:before="0"/>
      </w:pPr>
      <w:r>
        <w:rPr>
          <w:b w:val="0"/>
        </w:rPr>
        <w:t>• As per Article 279A(9), the Centre holds a voting weight of one-third (33.33%) of the total votes.</w:t>
      </w:r>
    </w:p>
    <w:p>
      <w:pPr>
        <w:spacing w:before="0"/>
      </w:pPr>
      <w:r>
        <w:rPr>
          <w:b w:val="0"/>
        </w:rPr>
        <w:t>• The States collectively hold two-thirds (66.67%) of the total voting weight in the GST Council.</w:t>
      </w:r>
    </w:p>
    <w:p>
      <w:pPr>
        <w:spacing w:before="0"/>
      </w:pPr>
      <w:r>
        <w:rPr>
          <w:b w:val="0"/>
        </w:rPr>
        <w:t>• A decision in the GST Council requires a three-fourths (75%) majority of the weighted votes, ensuring that the States play a significant role in decision-making.</w:t>
      </w:r>
    </w:p>
    <w:p>
      <w:pPr>
        <w:spacing w:before="0"/>
      </w:pPr>
      <w:r>
        <w:rPr>
          <w:b w:val="0"/>
        </w:rPr>
        <w:t>• Option 1: The Centre holds 75% of the voting power in the GST Council This statement is incorrect as the Centre holds only one-third (33.33%) of the total voting power in the GST Council.</w:t>
      </w:r>
    </w:p>
    <w:p>
      <w:pPr>
        <w:spacing w:before="0"/>
      </w:pPr>
      <w:r>
        <w:rPr>
          <w:b w:val="0"/>
        </w:rPr>
        <w:t>• The remaining two-thirds (66.67%) of the voting power is collectively held by the States.</w:t>
      </w:r>
    </w:p>
    <w:p>
      <w:pPr>
        <w:spacing w:before="0"/>
      </w:pPr>
      <w:r>
        <w:rPr>
          <w:b w:val="0"/>
        </w:rPr>
        <w:t>• Option 2: A GST Council decision can be passed solely with the support of the Centre and one State This statement is incorrect as decisions in the GST Council require a three-fourths (75%) majority of the weighted votes.</w:t>
      </w:r>
    </w:p>
    <w:p>
      <w:pPr>
        <w:spacing w:before="0"/>
      </w:pPr>
      <w:r>
        <w:rPr>
          <w:b w:val="0"/>
        </w:rPr>
        <w:t>• Since the Centre has only one-third (33.33%) of the voting power, it cannot pass a decision unilaterally or with the support of just one State.</w:t>
      </w:r>
    </w:p>
    <w:p>
      <w:pPr>
        <w:spacing w:before="0"/>
      </w:pPr>
      <w:r>
        <w:rPr>
          <w:b w:val="0"/>
        </w:rPr>
        <w:t>• Option 4: Each State has equal weightage as the Centre in GST Council voting This statement is also incorrect. While each State has equal voting power among themselves, the collective weightage of all States is two-thirds (66.67%), which is twice that of the Centre's one-third (33.33%).</w:t>
      </w:r>
    </w:p>
    <w:p>
      <w:pPr>
        <w:spacing w:before="0"/>
      </w:pPr>
      <w:r>
        <w:rPr>
          <w:b w:val="0"/>
        </w:rPr>
        <w:t>• The Centre does not hold equal voting weight as an individual State; instead, its voting weight is predefined as one-third of the total.</w:t>
      </w:r>
    </w:p>
    <w:p>
      <w:pPr>
        <w:spacing w:before="0"/>
      </w:pPr>
      <w:r>
        <w:rPr>
          <w:b w:val="0"/>
        </w:rPr>
        <w:t>• Main Theme: GST Council and Its Voting Mechanism The GST Council is a constitutional body formed under Article 279A to make recommendations on various aspects of GST, such as tax rates, exemptions, and procedural rules.</w:t>
      </w:r>
    </w:p>
    <w:p>
      <w:pPr>
        <w:spacing w:before="0"/>
      </w:pPr>
      <w:r>
        <w:rPr>
          <w:b w:val="0"/>
        </w:rPr>
        <w:t>• The council consists of the Union Finance Minister as the Chairperson, the Union Minister of State for Finance, and State Finance Ministers.</w:t>
      </w:r>
    </w:p>
    <w:p>
      <w:pPr>
        <w:spacing w:before="0"/>
      </w:pPr>
      <w:r>
        <w:rPr>
          <w:b w:val="0"/>
        </w:rPr>
        <w:t>• The unique voting structure ensures cooperative federalism by giving States a collective upper hand while maintaining the Centre's significant say in decisions.</w:t>
      </w:r>
    </w:p>
    <w:p>
      <w:pPr>
        <w:spacing w:before="0"/>
      </w:pPr>
      <w:r>
        <w:rPr>
          <w:b w:val="0"/>
        </w:rPr>
      </w:r>
    </w:p>
    <w:p>
      <w:pPr>
        <w:spacing w:after="100" w:line="360" w:lineRule="auto" w:before="0"/>
      </w:pPr>
      <w:r>
        <w:rPr>
          <w:b w:val="0"/>
        </w:rPr>
        <w:t>18. Consider the given statements regarding the behavior of ideal gases: 1. Ideal gas molecules have negligible volume compared to the total volume of the container. 2. There are strong intermolecular attractive forces between ideal gas molecules. 3. Collisions between ideal gas molecules are perfectly elastic. Which of the statements given above is/are correct?</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1 and 3 only. Key Points Additional Information</w:t>
      </w:r>
    </w:p>
    <w:p>
      <w:pPr>
        <w:spacing w:before="0"/>
      </w:pPr>
      <w:r>
        <w:rPr>
          <w:b w:val="0"/>
        </w:rPr>
        <w:t>• Ideal Gas Assumptions: The molecules of an ideal gas are assumed to have negligible volume compared to the total volume of the container. This is a key postulate of the kinetic molecular theory of gases.</w:t>
      </w:r>
    </w:p>
    <w:p>
      <w:pPr>
        <w:spacing w:before="0"/>
      </w:pPr>
      <w:r>
        <w:rPr>
          <w:b w:val="0"/>
        </w:rPr>
        <w:t>• Collisions Are Perfectly Elastic: The collisions between ideal gas molecules are perfectly elastic, meaning that there is no loss of kinetic energy during the collisions.</w:t>
      </w:r>
    </w:p>
    <w:p>
      <w:pPr>
        <w:spacing w:before="0"/>
      </w:pPr>
      <w:r>
        <w:rPr>
          <w:b w:val="0"/>
        </w:rPr>
        <w:t>• No Intermolecular Forces: Ideal gases are assumed to have no intermolecular attractive or repulsive forces. This ensures that the behavior of the gas is purely governed by kinetic energy.</w:t>
      </w:r>
    </w:p>
    <w:p>
      <w:pPr>
        <w:spacing w:before="0"/>
      </w:pPr>
      <w:r>
        <w:rPr>
          <w:b w:val="0"/>
        </w:rPr>
        <w:t>• Statement 2 Is Incorrect: The claim that "there are strong intermolecular attractive forces between ideal gas molecules" contradicts the ideal gas postulate that assumes the absence of intermolecular forces.</w:t>
      </w:r>
    </w:p>
    <w:p>
      <w:pPr>
        <w:spacing w:before="0"/>
      </w:pPr>
      <w:r>
        <w:rPr>
          <w:b w:val="0"/>
        </w:rPr>
        <w:t>• Thus, only Statements 1 and 3 are correct, making Option 2 the right answer.</w:t>
      </w:r>
    </w:p>
    <w:p>
      <w:pPr>
        <w:spacing w:before="0"/>
      </w:pPr>
      <w:r>
        <w:rPr>
          <w:b w:val="0"/>
        </w:rPr>
        <w:t>• Statement 1: Ideal Gas Molecules Have Negligible Volume In the ideal gas model, the size of individual gas molecules is considered negligible compared to the volume of the container.</w:t>
      </w:r>
    </w:p>
    <w:p>
      <w:pPr>
        <w:spacing w:before="0"/>
      </w:pPr>
      <w:r>
        <w:rPr>
          <w:b w:val="0"/>
        </w:rPr>
        <w:t>• This assumption simplifies calculations and ensures that the gas's behavior is dominated by the motion of molecules rather than their physical size.</w:t>
      </w:r>
    </w:p>
    <w:p>
      <w:pPr>
        <w:spacing w:before="0"/>
      </w:pPr>
      <w:r>
        <w:rPr>
          <w:b w:val="0"/>
        </w:rPr>
        <w:t>• Statement 2: Strong Intermolecular Attractive Forces (Incorrect) In an ideal gas, intermolecular forces are assumed to be absent, which allows the gas molecules to move freely without being influenced by nearby molecules.</w:t>
      </w:r>
    </w:p>
    <w:p>
      <w:pPr>
        <w:spacing w:before="0"/>
      </w:pPr>
      <w:r>
        <w:rPr>
          <w:b w:val="0"/>
        </w:rPr>
        <w:t>• Strong intermolecular forces are a characteristic of real gases, especially at low temperatures or high pressures, where deviations from ideal behavior occur.</w:t>
      </w:r>
    </w:p>
    <w:p>
      <w:pPr>
        <w:spacing w:before="0"/>
      </w:pPr>
      <w:r>
        <w:rPr>
          <w:b w:val="0"/>
        </w:rPr>
        <w:t>• Statement 3: Collisions Between Molecules Are Perfectly Elastic Elastic collisions mean that the total kinetic energy of colliding particles remains constant before and after the collision.</w:t>
      </w:r>
    </w:p>
    <w:p>
      <w:pPr>
        <w:spacing w:before="0"/>
      </w:pPr>
      <w:r>
        <w:rPr>
          <w:b w:val="0"/>
        </w:rPr>
        <w:t>• This is a fundamental assumption of the kinetic theory of gases, ensuring energy conservation within the system.</w:t>
      </w:r>
    </w:p>
    <w:p>
      <w:pPr>
        <w:spacing w:before="0"/>
      </w:pPr>
      <w:r>
        <w:rPr>
          <w:b w:val="0"/>
        </w:rPr>
        <w:t>• Ideal Gas Behavior Overview The ideal gas law, represented as PV = nRT, describes the relationship between pressure (P), volume (V), temperature (T), and the amount of gas (n).</w:t>
      </w:r>
    </w:p>
    <w:p>
      <w:pPr>
        <w:spacing w:before="0"/>
      </w:pPr>
      <w:r>
        <w:rPr>
          <w:b w:val="0"/>
        </w:rPr>
        <w:t>• Ideal gases are hypothetical and serve as a model to understand the behavior of real gases under certain conditions, such as high temperatures and low pressures.</w:t>
      </w:r>
    </w:p>
    <w:p>
      <w:pPr>
        <w:spacing w:before="0"/>
      </w:pPr>
      <w:r>
        <w:rPr>
          <w:b w:val="0"/>
        </w:rPr>
      </w:r>
    </w:p>
    <w:p>
      <w:pPr>
        <w:spacing w:after="100" w:line="360" w:lineRule="auto" w:before="0"/>
      </w:pPr>
      <w:r>
        <w:rPr>
          <w:b w:val="0"/>
        </w:rPr>
        <w:t>19. In Bharatiya Nagarik suraksha Samhita(BNSS), which court may grant default bail after time limit lapses?</w:t>
      </w:r>
    </w:p>
    <w:p>
      <w:pPr>
        <w:spacing w:before="0"/>
      </w:pPr>
      <w:r>
        <w:rPr>
          <w:b w:val="0"/>
        </w:rPr>
      </w:r>
    </w:p>
    <w:p>
      <w:pPr>
        <w:spacing w:after="100" w:before="0"/>
      </w:pPr>
      <w:r>
        <w:rPr>
          <w:b w:val="0"/>
        </w:rPr>
        <w:t>A. District Court</w:t>
      </w:r>
    </w:p>
    <w:p>
      <w:pPr>
        <w:spacing w:after="100" w:before="0"/>
      </w:pPr>
      <w:r>
        <w:rPr>
          <w:b w:val="0"/>
        </w:rPr>
        <w:t>B. Magistrate</w:t>
      </w:r>
    </w:p>
    <w:p>
      <w:pPr>
        <w:spacing w:after="100" w:before="0"/>
      </w:pPr>
      <w:r>
        <w:rPr>
          <w:b w:val="0"/>
        </w:rPr>
        <w:t>C. High Court</w:t>
      </w:r>
    </w:p>
    <w:p>
      <w:pPr>
        <w:spacing w:after="100" w:before="0"/>
      </w:pPr>
      <w:r>
        <w:rPr>
          <w:b w:val="0"/>
        </w:rPr>
        <w:t>D. Gram Nyayalaya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Magistrate. Key Points Additional Information</w:t>
      </w:r>
    </w:p>
    <w:p>
      <w:pPr>
        <w:spacing w:before="0"/>
      </w:pPr>
      <w:r>
        <w:rPr>
          <w:b w:val="0"/>
        </w:rPr>
        <w:t>• Under the Bharatiya Nagarik Suraksha Samhita (BNSS), a Magistrate has the authority to grant default bail to an accused if the investigation agency fails to file a chargesheet within the stipulated time frame.</w:t>
      </w:r>
    </w:p>
    <w:p>
      <w:pPr>
        <w:spacing w:before="0"/>
      </w:pPr>
      <w:r>
        <w:rPr>
          <w:b w:val="0"/>
        </w:rPr>
        <w:t>• The time limit for filing a chargesheet is generally 60 days for cases where the offense is punishable with imprisonment up to 10 years and 90 days for offenses punishable with death, life imprisonment, or imprisonment exceeding 10 years.</w:t>
      </w:r>
    </w:p>
    <w:p>
      <w:pPr>
        <w:spacing w:before="0"/>
      </w:pPr>
      <w:r>
        <w:rPr>
          <w:b w:val="0"/>
        </w:rPr>
        <w:t>• Section 167(2) of the Code of Criminal Procedure (CrPC), which is incorporated under BNSS, mandates that a Magistrate must release the accused on default bail if the prosecution fails to meet these deadlines.</w:t>
      </w:r>
    </w:p>
    <w:p>
      <w:pPr>
        <w:spacing w:before="0"/>
      </w:pPr>
      <w:r>
        <w:rPr>
          <w:b w:val="0"/>
        </w:rPr>
        <w:t>• Default bail is considered a statutory right of the accused and is not dependent on the merits of the case; it ensures procedural safeguards against unlawful detention.</w:t>
      </w:r>
    </w:p>
    <w:p>
      <w:pPr>
        <w:spacing w:before="0"/>
      </w:pPr>
      <w:r>
        <w:rPr>
          <w:b w:val="0"/>
        </w:rPr>
        <w:t>• The Magistrate can impose reasonable conditions while granting default bail, such as requiring the accused to furnish a bail bond or adhere to certain restrictions during the bail period.</w:t>
      </w:r>
    </w:p>
    <w:p>
      <w:pPr>
        <w:spacing w:before="0"/>
      </w:pPr>
      <w:r>
        <w:rPr>
          <w:b w:val="0"/>
        </w:rPr>
        <w:t>• District Court District Courts are subordinate courts in the judicial hierarchy and primarily function as trial courts for civil and criminal cases.</w:t>
      </w:r>
    </w:p>
    <w:p>
      <w:pPr>
        <w:spacing w:before="0"/>
      </w:pPr>
      <w:r>
        <w:rPr>
          <w:b w:val="0"/>
        </w:rPr>
        <w:t>• They lack the jurisdiction to directly grant default bail unless the case has been escalated from the Magistrate's court.</w:t>
      </w:r>
    </w:p>
    <w:p>
      <w:pPr>
        <w:spacing w:before="0"/>
      </w:pPr>
      <w:r>
        <w:rPr>
          <w:b w:val="0"/>
        </w:rPr>
        <w:t>• District and Sessions Judges handle cases involving serious offenses, appeals, and revisions against the orders of Magistrates.</w:t>
      </w:r>
    </w:p>
    <w:p>
      <w:pPr>
        <w:spacing w:before="0"/>
      </w:pPr>
      <w:r>
        <w:rPr>
          <w:b w:val="0"/>
        </w:rPr>
        <w:t>• High Court The High Court is the apex judicial body at the state level and primarily deals with appeals, writs, and revisions.</w:t>
      </w:r>
    </w:p>
    <w:p>
      <w:pPr>
        <w:spacing w:before="0"/>
      </w:pPr>
      <w:r>
        <w:rPr>
          <w:b w:val="0"/>
        </w:rPr>
        <w:t>• While the High Court can grant bail in exceptional cases, default bail is generally processed through the Magistrate’s court as per procedural norms.</w:t>
      </w:r>
    </w:p>
    <w:p>
      <w:pPr>
        <w:spacing w:before="0"/>
      </w:pPr>
      <w:r>
        <w:rPr>
          <w:b w:val="0"/>
        </w:rPr>
        <w:t>• The High Court can intervene if there is procedural illegality or denial of statutory bail by lower courts.</w:t>
      </w:r>
    </w:p>
    <w:p>
      <w:pPr>
        <w:spacing w:before="0"/>
      </w:pPr>
      <w:r>
        <w:rPr>
          <w:b w:val="0"/>
        </w:rPr>
        <w:t>• Gram Nyayalaya Gram Nyayalayas are village-level courts established under the Gram Nyayalayas Act, 2008, to provide speedy and accessible justice in rural areas.</w:t>
      </w:r>
    </w:p>
    <w:p>
      <w:pPr>
        <w:spacing w:before="0"/>
      </w:pPr>
      <w:r>
        <w:rPr>
          <w:b w:val="0"/>
        </w:rPr>
        <w:t>• They primarily deal with minor civil and criminal cases and do not have jurisdiction over major offenses or default bail matters.</w:t>
      </w:r>
    </w:p>
    <w:p>
      <w:pPr>
        <w:spacing w:before="0"/>
      </w:pPr>
      <w:r>
        <w:rPr>
          <w:b w:val="0"/>
        </w:rPr>
        <w:t>• Their objective is to reduce the burden on regular courts while ensuring justice at the grassroots level.</w:t>
      </w:r>
    </w:p>
    <w:p>
      <w:pPr>
        <w:spacing w:before="0"/>
      </w:pPr>
      <w:r>
        <w:rPr>
          <w:b w:val="0"/>
        </w:rPr>
        <w:t>• About Bharatiya Nagarik Suraksha Samhita (BNSS) The BNSS is part of the set of bills introduced to replace the colonial-era laws like the Indian Penal Code (IPC), CrPC, and the Indian Evidence Act.</w:t>
      </w:r>
    </w:p>
    <w:p>
      <w:pPr>
        <w:spacing w:before="0"/>
      </w:pPr>
      <w:r>
        <w:rPr>
          <w:b w:val="0"/>
        </w:rPr>
        <w:t>• It seeks to modernize India’s criminal laws to ensure justice delivery is more efficient and citizen-friendly.</w:t>
      </w:r>
    </w:p>
    <w:p>
      <w:pPr>
        <w:spacing w:before="0"/>
      </w:pPr>
      <w:r>
        <w:rPr>
          <w:b w:val="0"/>
        </w:rPr>
        <w:t>• The provisions related to default bail under BNSS aim to uphold individual liberty while maintaining procedural discipline in criminal investigations.</w:t>
      </w:r>
    </w:p>
    <w:p>
      <w:pPr>
        <w:spacing w:before="0"/>
      </w:pPr>
      <w:r>
        <w:rPr>
          <w:b w:val="0"/>
        </w:rPr>
      </w:r>
    </w:p>
    <w:p>
      <w:pPr>
        <w:spacing w:after="100" w:line="360" w:lineRule="auto" w:before="0"/>
      </w:pPr>
      <w:r>
        <w:rPr>
          <w:b w:val="0"/>
        </w:rPr>
        <w:t>20. Which of the following schemes or initiatives is conceptually different from the others in terms of its sectoral focus?</w:t>
      </w:r>
    </w:p>
    <w:p>
      <w:pPr>
        <w:spacing w:before="0"/>
      </w:pPr>
      <w:r>
        <w:rPr>
          <w:b w:val="0"/>
        </w:rPr>
      </w:r>
    </w:p>
    <w:p>
      <w:pPr>
        <w:spacing w:after="100" w:before="0"/>
      </w:pPr>
      <w:r>
        <w:rPr>
          <w:b w:val="0"/>
        </w:rPr>
        <w:t>A. NSWS</w:t>
      </w:r>
    </w:p>
    <w:p>
      <w:pPr>
        <w:spacing w:after="100" w:before="0"/>
      </w:pPr>
      <w:r>
        <w:rPr>
          <w:b w:val="0"/>
        </w:rPr>
        <w:t>B. LEADS</w:t>
      </w:r>
    </w:p>
    <w:p>
      <w:pPr>
        <w:spacing w:after="100" w:before="0"/>
      </w:pPr>
      <w:r>
        <w:rPr>
          <w:b w:val="0"/>
        </w:rPr>
        <w:t>C. Gati Shakti</w:t>
      </w:r>
    </w:p>
    <w:p>
      <w:pPr>
        <w:spacing w:after="100" w:before="0"/>
      </w:pPr>
      <w:r>
        <w:rPr>
          <w:b w:val="0"/>
        </w:rPr>
        <w:t>D. PMFBY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PMFBY. Key Points Additional Information</w:t>
      </w:r>
    </w:p>
    <w:p>
      <w:pPr>
        <w:spacing w:before="0"/>
      </w:pPr>
      <w:r>
        <w:rPr>
          <w:b w:val="0"/>
        </w:rPr>
        <w:t>• Pradhan Mantri Fasal Bima Yojana (PMFBY) is a crop insurance scheme introduced by the Government of India in 2016 to provide financial support to farmers suffering from crop losses due to natural calamities, pests, and diseases.</w:t>
      </w:r>
    </w:p>
    <w:p>
      <w:pPr>
        <w:spacing w:before="0"/>
      </w:pPr>
      <w:r>
        <w:rPr>
          <w:b w:val="0"/>
        </w:rPr>
        <w:t>• It is conceptually different from the other schemes listed, as it focuses on the agriculture sector, unlike the others, which are primarily related to infrastructure, logistics, and trade facilitation.</w:t>
      </w:r>
    </w:p>
    <w:p>
      <w:pPr>
        <w:spacing w:before="0"/>
      </w:pPr>
      <w:r>
        <w:rPr>
          <w:b w:val="0"/>
        </w:rPr>
        <w:t>• PMFBY aims to stabilize the income of farmers, encourage them to adopt innovative agricultural practices, and ensure their creditworthiness.</w:t>
      </w:r>
    </w:p>
    <w:p>
      <w:pPr>
        <w:spacing w:before="0"/>
      </w:pPr>
      <w:r>
        <w:rPr>
          <w:b w:val="0"/>
        </w:rPr>
        <w:t>• The scheme covers all farmers, including sharecroppers and tenant farmers, growing notified crops in a notified area during the notified season.</w:t>
      </w:r>
    </w:p>
    <w:p>
      <w:pPr>
        <w:spacing w:before="0"/>
      </w:pPr>
      <w:r>
        <w:rPr>
          <w:b w:val="0"/>
        </w:rPr>
        <w:t>• The premium rates under PMFBY are highly subsidized—2% for Kharif crops, 1.5% for Rabi crops, and 5% for commercial and horticultural crops.</w:t>
      </w:r>
    </w:p>
    <w:p>
      <w:pPr>
        <w:spacing w:before="0"/>
      </w:pPr>
      <w:r>
        <w:rPr>
          <w:b w:val="0"/>
        </w:rPr>
        <w:t>• The remaining premium is shared equally between the Central and State Governments, ensuring affordability for farmers.</w:t>
      </w:r>
    </w:p>
    <w:p>
      <w:pPr>
        <w:spacing w:before="0"/>
      </w:pPr>
      <w:r>
        <w:rPr>
          <w:b w:val="0"/>
        </w:rPr>
        <w:t>• National Single Window System (NSWS): Launched by the Government of India, NSWS is an online portal to facilitate investors and businesses by providing a single-window clearance mechanism.</w:t>
      </w:r>
    </w:p>
    <w:p>
      <w:pPr>
        <w:spacing w:before="0"/>
      </w:pPr>
      <w:r>
        <w:rPr>
          <w:b w:val="0"/>
        </w:rPr>
        <w:t>• It simplifies the process of obtaining approvals and registrations required for business operations, thus enhancing the ease of doing business in India.</w:t>
      </w:r>
    </w:p>
    <w:p>
      <w:pPr>
        <w:spacing w:before="0"/>
      </w:pPr>
      <w:r>
        <w:rPr>
          <w:b w:val="0"/>
        </w:rPr>
        <w:t>• The platform integrates various ministries, departments, and state governments to provide investors with a seamless experience.</w:t>
      </w:r>
    </w:p>
    <w:p>
      <w:pPr>
        <w:spacing w:before="0"/>
      </w:pPr>
      <w:r>
        <w:rPr>
          <w:b w:val="0"/>
        </w:rPr>
        <w:t>• Logistics Ease Across Different States (LEADS): LEADS is an annual index released by the Ministry of Commerce and Industry to assess the logistics performance of Indian states and Union Territories.</w:t>
      </w:r>
    </w:p>
    <w:p>
      <w:pPr>
        <w:spacing w:before="0"/>
      </w:pPr>
      <w:r>
        <w:rPr>
          <w:b w:val="0"/>
        </w:rPr>
        <w:t>• It focuses on improving logistics efficiency by evaluating various parameters like infrastructure, service quality, and regulatory processes.</w:t>
      </w:r>
    </w:p>
    <w:p>
      <w:pPr>
        <w:spacing w:before="0"/>
      </w:pPr>
      <w:r>
        <w:rPr>
          <w:b w:val="0"/>
        </w:rPr>
        <w:t>• The initiative aims to promote a competitive logistics environment across states, enhancing India’s trade competitiveness.</w:t>
      </w:r>
    </w:p>
    <w:p>
      <w:pPr>
        <w:spacing w:before="0"/>
      </w:pPr>
      <w:r>
        <w:rPr>
          <w:b w:val="0"/>
        </w:rPr>
        <w:t>• PM Gati Shakti - National Master Plan: Launched in October 2021, PM Gati Shakti is a multi-modal infrastructure development initiative aimed at improving connectivity and accelerating economic growth.</w:t>
      </w:r>
    </w:p>
    <w:p>
      <w:pPr>
        <w:spacing w:before="0"/>
      </w:pPr>
      <w:r>
        <w:rPr>
          <w:b w:val="0"/>
        </w:rPr>
        <w:t>• It integrates the planning and implementation of infrastructure projects across various sectors, including roads, railways, ports, and airports, under one unified platform.</w:t>
      </w:r>
    </w:p>
    <w:p>
      <w:pPr>
        <w:spacing w:before="0"/>
      </w:pPr>
      <w:r>
        <w:rPr>
          <w:b w:val="0"/>
        </w:rPr>
        <w:t>• The plan focuses on reducing logistics costs, enhancing supply chain efficiency, and boosting trade and exports.</w:t>
      </w:r>
    </w:p>
    <w:p>
      <w:pPr>
        <w:spacing w:before="0"/>
      </w:pPr>
      <w:r>
        <w:rPr>
          <w:b w:val="0"/>
        </w:rPr>
      </w:r>
    </w:p>
    <w:p>
      <w:pPr>
        <w:spacing w:after="100" w:line="360" w:lineRule="auto" w:before="0"/>
      </w:pPr>
      <w:r>
        <w:rPr>
          <w:b w:val="0"/>
        </w:rPr>
        <w:t>21. Fill in the Blank: Ghoomar was listed among top local dances globally in ____ year.</w:t>
      </w:r>
    </w:p>
    <w:p>
      <w:pPr>
        <w:spacing w:before="0"/>
      </w:pPr>
      <w:r>
        <w:rPr>
          <w:b w:val="0"/>
        </w:rPr>
      </w:r>
    </w:p>
    <w:p>
      <w:pPr>
        <w:spacing w:after="100" w:before="0"/>
      </w:pPr>
      <w:r>
        <w:rPr>
          <w:b w:val="0"/>
        </w:rPr>
        <w:t>A. 2010</w:t>
      </w:r>
    </w:p>
    <w:p>
      <w:pPr>
        <w:spacing w:after="100" w:before="0"/>
      </w:pPr>
      <w:r>
        <w:rPr>
          <w:b w:val="0"/>
        </w:rPr>
        <w:t>B. 2013</w:t>
      </w:r>
    </w:p>
    <w:p>
      <w:pPr>
        <w:spacing w:after="100" w:before="0"/>
      </w:pPr>
      <w:r>
        <w:rPr>
          <w:b w:val="0"/>
        </w:rPr>
        <w:t>C. 2015</w:t>
      </w:r>
    </w:p>
    <w:p>
      <w:pPr>
        <w:spacing w:after="100" w:before="0"/>
      </w:pPr>
      <w:r>
        <w:rPr>
          <w:b w:val="0"/>
        </w:rPr>
        <w:t>D. 2018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2013. Key Points Additional Information ```</w:t>
      </w:r>
    </w:p>
    <w:p>
      <w:pPr>
        <w:spacing w:before="0"/>
      </w:pPr>
      <w:r>
        <w:rPr>
          <w:b w:val="0"/>
        </w:rPr>
        <w:t>• Ghoomar, a traditional folk dance of Rajasthan, was recognized globally and listed among the top local dances in the year 2013.</w:t>
      </w:r>
    </w:p>
    <w:p>
      <w:pPr>
        <w:spacing w:before="0"/>
      </w:pPr>
      <w:r>
        <w:rPr>
          <w:b w:val="0"/>
        </w:rPr>
        <w:t>• This dance form is primarily performed by women and is associated with the heritage of the Bhil tribe, later adopted by the Rajput community.</w:t>
      </w:r>
    </w:p>
    <w:p>
      <w:pPr>
        <w:spacing w:before="0"/>
      </w:pPr>
      <w:r>
        <w:rPr>
          <w:b w:val="0"/>
        </w:rPr>
        <w:t>• Ghoomar is characterized by its graceful circular movements and vibrant attire, symbolizing the cultural richness of Rajasthan.</w:t>
      </w:r>
    </w:p>
    <w:p>
      <w:pPr>
        <w:spacing w:before="0"/>
      </w:pPr>
      <w:r>
        <w:rPr>
          <w:b w:val="0"/>
        </w:rPr>
        <w:t>• The dance is performed on auspicious occasions such as weddings, festivals, and religious ceremonies.</w:t>
      </w:r>
    </w:p>
    <w:p>
      <w:pPr>
        <w:spacing w:before="0"/>
      </w:pPr>
      <w:r>
        <w:rPr>
          <w:b w:val="0"/>
        </w:rPr>
        <w:t>• UNESCO has acknowledged Ghoomar as an integral part of India's intangible cultural heritage, increasing its international recognition.</w:t>
      </w:r>
    </w:p>
    <w:p>
      <w:pPr>
        <w:spacing w:before="0"/>
      </w:pPr>
      <w:r>
        <w:rPr>
          <w:b w:val="0"/>
        </w:rPr>
        <w:t>• Option 1: 2010 In 2010, cultural initiatives in India were focused on promoting and preserving traditional art forms, but Ghoomar had not yet been globally recognized in that year.</w:t>
      </w:r>
    </w:p>
    <w:p>
      <w:pPr>
        <w:spacing w:before="0"/>
      </w:pPr>
      <w:r>
        <w:rPr>
          <w:b w:val="0"/>
        </w:rPr>
        <w:t>• However, this year saw the rise of several Indian art forms gaining attention at national festivals and events.</w:t>
      </w:r>
    </w:p>
    <w:p>
      <w:pPr>
        <w:spacing w:before="0"/>
      </w:pPr>
      <w:r>
        <w:rPr>
          <w:b w:val="0"/>
        </w:rPr>
        <w:t>• Option 3: 2015 In 2015, the Ministry of Culture in India emphasized the promotion of traditional dances, but Ghoomar had already gained global recognition by then.</w:t>
      </w:r>
    </w:p>
    <w:p>
      <w:pPr>
        <w:spacing w:before="0"/>
      </w:pPr>
      <w:r>
        <w:rPr>
          <w:b w:val="0"/>
        </w:rPr>
        <w:t>• It was also a year when UNESCO added more elements of Indian heritage to its lists of intangible cultural heritage, though Ghoomar's recognition had occurred earlier.</w:t>
      </w:r>
    </w:p>
    <w:p>
      <w:pPr>
        <w:spacing w:before="0"/>
      </w:pPr>
      <w:r>
        <w:rPr>
          <w:b w:val="0"/>
        </w:rPr>
        <w:t>• Option 4: 2018 By 2018, Ghoomar had already been internationally recognized and popularized further through films such as "Padmaavat," where it was prominently featured.</w:t>
      </w:r>
    </w:p>
    <w:p>
      <w:pPr>
        <w:spacing w:before="0"/>
      </w:pPr>
      <w:r>
        <w:rPr>
          <w:b w:val="0"/>
        </w:rPr>
        <w:t>• This year primarily saw a surge in the global appeal of Indian cultural elements, but Ghoomar's recognition as a top local dance had occurred much earlier.</w:t>
      </w:r>
    </w:p>
    <w:p>
      <w:pPr>
        <w:spacing w:before="0"/>
      </w:pPr>
      <w:r>
        <w:rPr>
          <w:b w:val="0"/>
        </w:rPr>
        <w:t>• Main Theme: Ghoomar Dance Ghoomar is a Rajasthani folk dance that reflects the culture, traditions, and vibrancy of Rajasthan.</w:t>
      </w:r>
    </w:p>
    <w:p>
      <w:pPr>
        <w:spacing w:before="0"/>
      </w:pPr>
      <w:r>
        <w:rPr>
          <w:b w:val="0"/>
        </w:rPr>
        <w:t>• It is performed by women wearing traditional ghagra-choli and is known for its intricate footwork and elegant swirling movements.</w:t>
      </w:r>
    </w:p>
    <w:p>
      <w:pPr>
        <w:spacing w:before="0"/>
      </w:pPr>
      <w:r>
        <w:rPr>
          <w:b w:val="0"/>
        </w:rPr>
        <w:t>• The dance is often accompanied by traditional Rajasthani music, enhancing its charm and appeal.</w:t>
      </w:r>
    </w:p>
    <w:p>
      <w:pPr>
        <w:spacing w:before="0"/>
      </w:pPr>
      <w:r>
        <w:rPr>
          <w:b w:val="0"/>
        </w:rPr>
        <w:t>• Ghoomar has become a symbol of India's rich cultural diversity and is celebrated both nationally and internationally.</w:t>
      </w:r>
    </w:p>
    <w:p>
      <w:pPr>
        <w:spacing w:before="0"/>
      </w:pPr>
      <w:r>
        <w:rPr>
          <w:b w:val="0"/>
        </w:rPr>
      </w:r>
    </w:p>
    <w:p>
      <w:pPr>
        <w:spacing w:after="100" w:line="360" w:lineRule="auto" w:before="0"/>
      </w:pPr>
      <w:r>
        <w:rPr>
          <w:b w:val="0"/>
        </w:rPr>
        <w:t>22. According to Transparency International, what is a major concern with EU golden passport and visa schemes?</w:t>
      </w:r>
    </w:p>
    <w:p>
      <w:pPr>
        <w:spacing w:before="0"/>
      </w:pPr>
      <w:r>
        <w:rPr>
          <w:b w:val="0"/>
        </w:rPr>
      </w:r>
    </w:p>
    <w:p>
      <w:pPr>
        <w:spacing w:after="100" w:before="0"/>
      </w:pPr>
      <w:r>
        <w:rPr>
          <w:b w:val="0"/>
        </w:rPr>
        <w:t>A. They increase legal migration and help boost employment</w:t>
      </w:r>
    </w:p>
    <w:p>
      <w:pPr>
        <w:spacing w:after="100" w:before="0"/>
      </w:pPr>
      <w:r>
        <w:rPr>
          <w:b w:val="0"/>
        </w:rPr>
        <w:t>B. They encourage cultural exchange across the EU</w:t>
      </w:r>
    </w:p>
    <w:p>
      <w:pPr>
        <w:spacing w:after="100" w:before="0"/>
      </w:pPr>
      <w:r>
        <w:rPr>
          <w:b w:val="0"/>
        </w:rPr>
        <w:t>C. They enable the corrupt to exploit citizenship and residency systems for personal gain</w:t>
      </w:r>
    </w:p>
    <w:p>
      <w:pPr>
        <w:spacing w:after="100" w:before="0"/>
      </w:pPr>
      <w:r>
        <w:rPr>
          <w:b w:val="0"/>
        </w:rPr>
        <w:t>D. They promote tourism through relaxed visa regulations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They enable the corrupt to exploit citizenship and residency systems for personal gain. Key Points Additional Information</w:t>
      </w:r>
    </w:p>
    <w:p>
      <w:pPr>
        <w:spacing w:before="0"/>
      </w:pPr>
      <w:r>
        <w:rPr>
          <w:b w:val="0"/>
        </w:rPr>
        <w:t>• The EU golden passport and visa schemes allow individuals to acquire citizenship or residency in a member state in exchange for significant financial investments in that country.</w:t>
      </w:r>
    </w:p>
    <w:p>
      <w:pPr>
        <w:spacing w:before="0"/>
      </w:pPr>
      <w:r>
        <w:rPr>
          <w:b w:val="0"/>
        </w:rPr>
        <w:t>• Transparency International has raised concerns that such schemes can be exploited by corrupt individuals or criminals to launder money or evade legal scrutiny in their home countries.</w:t>
      </w:r>
    </w:p>
    <w:p>
      <w:pPr>
        <w:spacing w:before="0"/>
      </w:pPr>
      <w:r>
        <w:rPr>
          <w:b w:val="0"/>
        </w:rPr>
        <w:t>• The lack of stringent background checks and transparency in some member states' implementation of these schemes makes them vulnerable to abuse.</w:t>
      </w:r>
    </w:p>
    <w:p>
      <w:pPr>
        <w:spacing w:before="0"/>
      </w:pPr>
      <w:r>
        <w:rPr>
          <w:b w:val="0"/>
        </w:rPr>
        <w:t>• By exploiting these schemes, individuals can gain access to the broader EU, bypassing stricter immigration controls in other member states.</w:t>
      </w:r>
    </w:p>
    <w:p>
      <w:pPr>
        <w:spacing w:before="0"/>
      </w:pPr>
      <w:r>
        <w:rPr>
          <w:b w:val="0"/>
        </w:rPr>
        <w:t>• Transparency International has called for increased regulation and oversight to prevent misuse of these programs and ensure they do not facilitate corruption or crime.</w:t>
      </w:r>
    </w:p>
    <w:p>
      <w:pPr>
        <w:spacing w:before="0"/>
      </w:pPr>
      <w:r>
        <w:rPr>
          <w:b w:val="0"/>
        </w:rPr>
        <w:t>• Option 1: They increase legal migration and help boost employment While golden passport schemes do attract high-net-worth individuals, they are not primarily designed to increase legal migration or create employment opportunities for the general population.</w:t>
      </w:r>
    </w:p>
    <w:p>
      <w:pPr>
        <w:spacing w:before="0"/>
      </w:pPr>
      <w:r>
        <w:rPr>
          <w:b w:val="0"/>
        </w:rPr>
        <w:t>• These programs are often criticized for focusing on financial gains rather than fostering economic benefits for the broader society.</w:t>
      </w:r>
    </w:p>
    <w:p>
      <w:pPr>
        <w:spacing w:before="0"/>
      </w:pPr>
      <w:r>
        <w:rPr>
          <w:b w:val="0"/>
        </w:rPr>
        <w:t>• Option 2: They encourage cultural exchange across the EU The primary goal of golden passport and visa schemes is not to promote cultural exchange but to attract investment through citizenship or residency offers.</w:t>
      </w:r>
    </w:p>
    <w:p>
      <w:pPr>
        <w:spacing w:before="0"/>
      </w:pPr>
      <w:r>
        <w:rPr>
          <w:b w:val="0"/>
        </w:rPr>
        <w:t>• Although residency may indirectly lead to some cultural integration, it is not a major focus of these programs.</w:t>
      </w:r>
    </w:p>
    <w:p>
      <w:pPr>
        <w:spacing w:before="0"/>
      </w:pPr>
      <w:r>
        <w:rPr>
          <w:b w:val="0"/>
        </w:rPr>
        <w:t>• Option 4: They promote tourism through relaxed visa regulations Golden passport schemes are distinct from visa waiver programs or policies aimed at boosting tourism.</w:t>
      </w:r>
    </w:p>
    <w:p>
      <w:pPr>
        <w:spacing w:before="0"/>
      </w:pPr>
      <w:r>
        <w:rPr>
          <w:b w:val="0"/>
        </w:rPr>
        <w:t>• These schemes focus on granting long-term residency or citizenship in exchange for investment, rather than short-term relaxed visa regulations for tourists.</w:t>
      </w:r>
    </w:p>
    <w:p>
      <w:pPr>
        <w:spacing w:before="0"/>
      </w:pPr>
      <w:r>
        <w:rPr>
          <w:b w:val="0"/>
        </w:rPr>
        <w:t>• Golden Passport and Visa Schemes – Main Theme Golden passport and visa schemes are offered by some EU member states, allowing individuals to obtain citizenship or residency rights in exchange for substantial investments.</w:t>
      </w:r>
    </w:p>
    <w:p>
      <w:pPr>
        <w:spacing w:before="0"/>
      </w:pPr>
      <w:r>
        <w:rPr>
          <w:b w:val="0"/>
        </w:rPr>
        <w:t>• These programs often include investments in real estate, government bonds, or business ventures.</w:t>
      </w:r>
    </w:p>
    <w:p>
      <w:pPr>
        <w:spacing w:before="0"/>
      </w:pPr>
      <w:r>
        <w:rPr>
          <w:b w:val="0"/>
        </w:rPr>
        <w:t>• While they generate revenue for the participating countries, they have been criticized for their lack of transparency and potential to facilitate corruption and money laundering.</w:t>
      </w:r>
    </w:p>
    <w:p>
      <w:pPr>
        <w:spacing w:before="0"/>
      </w:pPr>
      <w:r>
        <w:rPr>
          <w:b w:val="0"/>
        </w:rPr>
        <w:t>• Calls for reform include stricter due diligence, enhanced transparency, and alignment with EU-wide standards to prevent abuse.</w:t>
      </w:r>
    </w:p>
    <w:p>
      <w:pPr>
        <w:spacing w:before="0"/>
      </w:pPr>
      <w:r>
        <w:rPr>
          <w:b w:val="0"/>
        </w:rPr>
      </w:r>
    </w:p>
    <w:p>
      <w:pPr>
        <w:spacing w:after="100" w:line="360" w:lineRule="auto" w:before="0"/>
      </w:pPr>
      <w:r>
        <w:rPr>
          <w:b w:val="0"/>
        </w:rPr>
        <w:t>23. Which Indian city topped the Swachh Vayu Sarvekshan 2024 in the category of cities with a population over 10 lakh?</w:t>
      </w:r>
    </w:p>
    <w:p>
      <w:pPr>
        <w:spacing w:before="0"/>
      </w:pPr>
      <w:r>
        <w:rPr>
          <w:b w:val="0"/>
        </w:rPr>
      </w:r>
    </w:p>
    <w:p>
      <w:pPr>
        <w:spacing w:after="100" w:before="0"/>
      </w:pPr>
      <w:r>
        <w:rPr>
          <w:b w:val="0"/>
        </w:rPr>
        <w:t>A. Bengaluru</w:t>
      </w:r>
    </w:p>
    <w:p>
      <w:pPr>
        <w:spacing w:after="100" w:before="0"/>
      </w:pPr>
      <w:r>
        <w:rPr>
          <w:b w:val="0"/>
        </w:rPr>
        <w:t>B. Indore</w:t>
      </w:r>
    </w:p>
    <w:p>
      <w:pPr>
        <w:spacing w:after="100" w:before="0"/>
      </w:pPr>
      <w:r>
        <w:rPr>
          <w:b w:val="0"/>
        </w:rPr>
        <w:t>C. Mumbai</w:t>
      </w:r>
    </w:p>
    <w:p>
      <w:pPr>
        <w:spacing w:after="100" w:before="0"/>
      </w:pPr>
      <w:r>
        <w:rPr>
          <w:b w:val="0"/>
        </w:rPr>
        <w:t>D. Ahmedabad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Indore. Key Points Additional Information</w:t>
      </w:r>
    </w:p>
    <w:p>
      <w:pPr>
        <w:spacing w:before="0"/>
      </w:pPr>
      <w:r>
        <w:rPr>
          <w:b w:val="0"/>
        </w:rPr>
        <w:t>• Indore topped the Swachh Vayu Sarvekshan 2024 in the category of cities with a population of over 10 lakh.</w:t>
      </w:r>
    </w:p>
    <w:p>
      <w:pPr>
        <w:spacing w:before="0"/>
      </w:pPr>
      <w:r>
        <w:rPr>
          <w:b w:val="0"/>
        </w:rPr>
        <w:t>• The ranking is part of the National Clean Air Programme (NCAP), which monitors and evaluates air quality levels in cities across India.</w:t>
      </w:r>
    </w:p>
    <w:p>
      <w:pPr>
        <w:spacing w:before="0"/>
      </w:pPr>
      <w:r>
        <w:rPr>
          <w:b w:val="0"/>
        </w:rPr>
        <w:t>• Indore has consistently performed well in various cleanliness and sustainability indices due to its innovative waste management practices and environmental policies.</w:t>
      </w:r>
    </w:p>
    <w:p>
      <w:pPr>
        <w:spacing w:before="0"/>
      </w:pPr>
      <w:r>
        <w:rPr>
          <w:b w:val="0"/>
        </w:rPr>
        <w:t>• Key factors contributing to Indore's top ranking include effective public participation, air pollution control measures, and solid waste management initiatives.</w:t>
      </w:r>
    </w:p>
    <w:p>
      <w:pPr>
        <w:spacing w:before="0"/>
      </w:pPr>
      <w:r>
        <w:rPr>
          <w:b w:val="0"/>
        </w:rPr>
        <w:t>• The city has been a regular recipient of accolades for its efforts in cleanliness, including being ranked as India’s cleanest city under the Swachh Survekshan initiative.</w:t>
      </w:r>
    </w:p>
    <w:p>
      <w:pPr>
        <w:spacing w:before="0"/>
      </w:pPr>
      <w:r>
        <w:rPr>
          <w:b w:val="0"/>
        </w:rPr>
        <w:t>• Bengaluru Bengaluru, also known as the "Silicon Valley of India," is one of the country’s major metropolitan cities, but it faces significant air quality challenges due to traffic congestion and industrial emissions.</w:t>
      </w:r>
    </w:p>
    <w:p>
      <w:pPr>
        <w:spacing w:before="0"/>
      </w:pPr>
      <w:r>
        <w:rPr>
          <w:b w:val="0"/>
        </w:rPr>
        <w:t>• Despite its technological advancements, Bengaluru has struggled with particulate matter (PM) levels, making consistent improvements in air quality a challenge.</w:t>
      </w:r>
    </w:p>
    <w:p>
      <w:pPr>
        <w:spacing w:before="0"/>
      </w:pPr>
      <w:r>
        <w:rPr>
          <w:b w:val="0"/>
        </w:rPr>
        <w:t>• The city has initiated steps to improve its air quality, such as promoting electric vehicles and enhancing public transportation infrastructure.</w:t>
      </w:r>
    </w:p>
    <w:p>
      <w:pPr>
        <w:spacing w:before="0"/>
      </w:pPr>
      <w:r>
        <w:rPr>
          <w:b w:val="0"/>
        </w:rPr>
        <w:t>• Mumbai Mumbai, India’s financial capital, faces severe air pollution issues, primarily due to vehicle emissions, industrial activities, and construction dust.</w:t>
      </w:r>
    </w:p>
    <w:p>
      <w:pPr>
        <w:spacing w:before="0"/>
      </w:pPr>
      <w:r>
        <w:rPr>
          <w:b w:val="0"/>
        </w:rPr>
        <w:t>• The coastal city has taken measures to combat air pollution, including the introduction of cleaner fuels and stricter emission norms.</w:t>
      </w:r>
    </w:p>
    <w:p>
      <w:pPr>
        <w:spacing w:before="0"/>
      </w:pPr>
      <w:r>
        <w:rPr>
          <w:b w:val="0"/>
        </w:rPr>
        <w:t>• Efforts like the Mumbai Climate Action Plan aim to reduce emissions and improve air quality over the long term.</w:t>
      </w:r>
    </w:p>
    <w:p>
      <w:pPr>
        <w:spacing w:before="0"/>
      </w:pPr>
      <w:r>
        <w:rPr>
          <w:b w:val="0"/>
        </w:rPr>
        <w:t>• Ahmedabad Ahmedabad has been proactive in tackling air pollution through its Ahmedabad Air Information and Response (AIR) Plan, which focuses on reducing particulate matter levels.</w:t>
      </w:r>
    </w:p>
    <w:p>
      <w:pPr>
        <w:spacing w:before="0"/>
      </w:pPr>
      <w:r>
        <w:rPr>
          <w:b w:val="0"/>
        </w:rPr>
        <w:t>• The city has implemented measures such as expanding green cover, promoting the use of public transport, and regulating industrial emissions.</w:t>
      </w:r>
    </w:p>
    <w:p>
      <w:pPr>
        <w:spacing w:before="0"/>
      </w:pPr>
      <w:r>
        <w:rPr>
          <w:b w:val="0"/>
        </w:rPr>
        <w:t>• Ahmedabad is also a participant in the NCAP and has shown progress in improving air quality metrics over the years.</w:t>
      </w:r>
    </w:p>
    <w:p>
      <w:pPr>
        <w:spacing w:before="0"/>
      </w:pPr>
      <w:r>
        <w:rPr>
          <w:b w:val="0"/>
        </w:rPr>
        <w:t>• Swachh Vayu Sarvekshan The Swachh Vayu Sarvekshan is an initiative under the National Clean Air Programme (NCAP) to rank cities based on their efforts to improve air quality.</w:t>
      </w:r>
    </w:p>
    <w:p>
      <w:pPr>
        <w:spacing w:before="0"/>
      </w:pPr>
      <w:r>
        <w:rPr>
          <w:b w:val="0"/>
        </w:rPr>
        <w:t>• The program evaluates cities based on parameters such as reduction in PM2.5 and PM10 levels, implementation of clean air action plans, and public awareness campaigns.</w:t>
      </w:r>
    </w:p>
    <w:p>
      <w:pPr>
        <w:spacing w:before="0"/>
      </w:pPr>
      <w:r>
        <w:rPr>
          <w:b w:val="0"/>
        </w:rPr>
        <w:t>• It aims to encourage cities to adopt sustainable practices and innovative solutions to reduce air pollution.</w:t>
      </w:r>
    </w:p>
    <w:p>
      <w:pPr>
        <w:spacing w:before="0"/>
      </w:pPr>
      <w:r>
        <w:rPr>
          <w:b w:val="0"/>
        </w:rPr>
      </w:r>
    </w:p>
    <w:p>
      <w:pPr>
        <w:spacing w:after="100" w:line="360" w:lineRule="auto" w:before="0"/>
      </w:pPr>
      <w:r>
        <w:rPr>
          <w:b w:val="0"/>
        </w:rPr>
        <w:t>24. Aditya-L1 is placed in a halo orbit around which type of gravitationally balanced point in space?</w:t>
      </w:r>
    </w:p>
    <w:p>
      <w:pPr>
        <w:spacing w:before="0"/>
      </w:pPr>
      <w:r>
        <w:rPr>
          <w:b w:val="0"/>
        </w:rPr>
      </w:r>
    </w:p>
    <w:p>
      <w:pPr>
        <w:spacing w:after="100" w:before="0"/>
      </w:pPr>
      <w:r>
        <w:rPr>
          <w:b w:val="0"/>
        </w:rPr>
        <w:t>A. Polar</w:t>
      </w:r>
    </w:p>
    <w:p>
      <w:pPr>
        <w:spacing w:after="100" w:before="0"/>
      </w:pPr>
      <w:r>
        <w:rPr>
          <w:b w:val="0"/>
        </w:rPr>
        <w:t>B. Lagrangian</w:t>
      </w:r>
    </w:p>
    <w:p>
      <w:pPr>
        <w:spacing w:after="100" w:before="0"/>
      </w:pPr>
      <w:r>
        <w:rPr>
          <w:b w:val="0"/>
        </w:rPr>
        <w:t>C. Sun-synchronous</w:t>
      </w:r>
    </w:p>
    <w:p>
      <w:pPr>
        <w:spacing w:after="100" w:before="0"/>
      </w:pPr>
      <w:r>
        <w:rPr>
          <w:b w:val="0"/>
        </w:rPr>
        <w:t>D. Geostationary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Lagrangian. Key Points Additional Information ```</w:t>
      </w:r>
    </w:p>
    <w:p>
      <w:pPr>
        <w:spacing w:before="0"/>
      </w:pPr>
      <w:r>
        <w:rPr>
          <w:b w:val="0"/>
        </w:rPr>
        <w:t>• Aditya-L1 is India's first solar observatory mission, launched by the Indian Space Research Organisation (ISRO) to study the Sun.</w:t>
      </w:r>
    </w:p>
    <w:p>
      <w:pPr>
        <w:spacing w:before="0"/>
      </w:pPr>
      <w:r>
        <w:rPr>
          <w:b w:val="0"/>
        </w:rPr>
        <w:t>• The spacecraft is placed in a halo orbit around the Lagrange Point 1 (L1), a specific location in space approximately 1.5 million kilometers from Earth.</w:t>
      </w:r>
    </w:p>
    <w:p>
      <w:pPr>
        <w:spacing w:before="0"/>
      </w:pPr>
      <w:r>
        <w:rPr>
          <w:b w:val="0"/>
        </w:rPr>
        <w:t>• Lagrange Points are positions where the gravitational forces of two large celestial bodies (such as the Earth and the Sun) and the centrifugal force balance each other.</w:t>
      </w:r>
    </w:p>
    <w:p>
      <w:pPr>
        <w:spacing w:before="0"/>
      </w:pPr>
      <w:r>
        <w:rPr>
          <w:b w:val="0"/>
        </w:rPr>
        <w:t>• Placing Aditya-L1 at the L1 point allows continuous observation of the Sun without any occultation (eclipses) or interference from Earth's shadow.</w:t>
      </w:r>
    </w:p>
    <w:p>
      <w:pPr>
        <w:spacing w:before="0"/>
      </w:pPr>
      <w:r>
        <w:rPr>
          <w:b w:val="0"/>
        </w:rPr>
        <w:t>• From this vantage point, Aditya-L1 can provide real-time data on solar activities such as solar wind, coronal mass ejections (CMEs), and solar flares, which are critical for understanding space weather.</w:t>
      </w:r>
    </w:p>
    <w:p>
      <w:pPr>
        <w:spacing w:before="0"/>
      </w:pPr>
      <w:r>
        <w:rPr>
          <w:b w:val="0"/>
        </w:rPr>
        <w:t>• Polar Orbit A polar orbit is one in which a satellite passes over the Earth's poles during each revolution.</w:t>
      </w:r>
    </w:p>
    <w:p>
      <w:pPr>
        <w:spacing w:before="0"/>
      </w:pPr>
      <w:r>
        <w:rPr>
          <w:b w:val="0"/>
        </w:rPr>
        <w:t>• Satellites in polar orbits have an inclination of close to 90 degrees and can provide complete coverage of the Earth's surface over time.</w:t>
      </w:r>
    </w:p>
    <w:p>
      <w:pPr>
        <w:spacing w:before="0"/>
      </w:pPr>
      <w:r>
        <w:rPr>
          <w:b w:val="0"/>
        </w:rPr>
        <w:t>• This type of orbit is typically used for Earth observation, weather satellites, and reconnaissance missions.</w:t>
      </w:r>
    </w:p>
    <w:p>
      <w:pPr>
        <w:spacing w:before="0"/>
      </w:pPr>
      <w:r>
        <w:rPr>
          <w:b w:val="0"/>
        </w:rPr>
        <w:t>• However, this orbit is not suitable for solar observations as it does not provide a constant view of the Sun.</w:t>
      </w:r>
    </w:p>
    <w:p>
      <w:pPr>
        <w:spacing w:before="0"/>
      </w:pPr>
      <w:r>
        <w:rPr>
          <w:b w:val="0"/>
        </w:rPr>
        <w:t>• Sun-synchronous Orbit A Sun-synchronous orbit is a near-polar orbit that allows a satellite to pass over the same region of the Earth at the same local solar time.</w:t>
      </w:r>
    </w:p>
    <w:p>
      <w:pPr>
        <w:spacing w:before="0"/>
      </w:pPr>
      <w:r>
        <w:rPr>
          <w:b w:val="0"/>
        </w:rPr>
        <w:t>• This orbit is often used for remote sensing and Earth observation satellites to ensure consistent lighting conditions for imaging.</w:t>
      </w:r>
    </w:p>
    <w:p>
      <w:pPr>
        <w:spacing w:before="0"/>
      </w:pPr>
      <w:r>
        <w:rPr>
          <w:b w:val="0"/>
        </w:rPr>
        <w:t>• Sun-synchronous orbits are not designed for studying the Sun, as they are limited to Earth-centered applications.</w:t>
      </w:r>
    </w:p>
    <w:p>
      <w:pPr>
        <w:spacing w:before="0"/>
      </w:pPr>
      <w:r>
        <w:rPr>
          <w:b w:val="0"/>
        </w:rPr>
        <w:t>• Geostationary Orbit A geostationary orbit is a circular orbit around the Earth with an altitude of approximately 35,786 kilometers, where a satellite appears stationary relative to a point on the Earth's surface.</w:t>
      </w:r>
    </w:p>
    <w:p>
      <w:pPr>
        <w:spacing w:before="0"/>
      </w:pPr>
      <w:r>
        <w:rPr>
          <w:b w:val="0"/>
        </w:rPr>
        <w:t>• Satellites in geostationary orbits are primarily used for communication, weather monitoring, and broadcasting services.</w:t>
      </w:r>
    </w:p>
    <w:p>
      <w:pPr>
        <w:spacing w:before="0"/>
      </w:pPr>
      <w:r>
        <w:rPr>
          <w:b w:val="0"/>
        </w:rPr>
        <w:t>• This orbit is not suitable for solar missions because it is Earth-centered and does not provide a stable vantage point for continuous Sun observation.</w:t>
      </w:r>
    </w:p>
    <w:p>
      <w:pPr>
        <w:spacing w:before="0"/>
      </w:pPr>
      <w:r>
        <w:rPr>
          <w:b w:val="0"/>
        </w:rPr>
        <w:t>• Lagrange Points and Aditya-L1 There are five Lagrange Points (L1 to L5) in a two-body system where gravitational and centrifugal forces balance out.</w:t>
      </w:r>
    </w:p>
    <w:p>
      <w:pPr>
        <w:spacing w:before="0"/>
      </w:pPr>
      <w:r>
        <w:rPr>
          <w:b w:val="0"/>
        </w:rPr>
        <w:t>• The L1 point is located between the Earth and the Sun, providing a stable position for continuous solar observation.</w:t>
      </w:r>
    </w:p>
    <w:p>
      <w:pPr>
        <w:spacing w:before="0"/>
      </w:pPr>
      <w:r>
        <w:rPr>
          <w:b w:val="0"/>
        </w:rPr>
        <w:t>• The halo orbit around L1 ensures that Aditya-L1 has an unobstructed view of the Sun and can carry out its mission objectives effectively.</w:t>
      </w:r>
    </w:p>
    <w:p>
      <w:pPr>
        <w:spacing w:before="0"/>
      </w:pPr>
      <w:r>
        <w:rPr>
          <w:b w:val="0"/>
        </w:rPr>
      </w:r>
    </w:p>
    <w:p>
      <w:pPr>
        <w:spacing w:after="100" w:line="360" w:lineRule="auto" w:before="0"/>
      </w:pPr>
      <w:r>
        <w:rPr>
          <w:b w:val="0"/>
        </w:rPr>
        <w:t>25. Consider the following statements: 1. The GST Council makes binding recommendations on GST rates. 2. Article 246A allows States to legislate on intra-state supply of goods and services. Which of the above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2. Key Points Additional Information</w:t>
      </w:r>
    </w:p>
    <w:p>
      <w:pPr>
        <w:spacing w:before="0"/>
      </w:pPr>
      <w:r>
        <w:rPr>
          <w:b w:val="0"/>
        </w:rPr>
        <w:t>• Article 246A of the Indian Constitution was introduced by the 101st Constitutional Amendment Act, 2016, granting both Parliament and State Legislatures the power to make laws on goods and services tax (GST).</w:t>
      </w:r>
    </w:p>
    <w:p>
      <w:pPr>
        <w:spacing w:before="0"/>
      </w:pPr>
      <w:r>
        <w:rPr>
          <w:b w:val="0"/>
        </w:rPr>
        <w:t>• Under Article 246A, States have the exclusive power to legislate on intra-state supply of goods and services, except in the case of Union Territories without legislatures.</w:t>
      </w:r>
    </w:p>
    <w:p>
      <w:pPr>
        <w:spacing w:before="0"/>
      </w:pPr>
      <w:r>
        <w:rPr>
          <w:b w:val="0"/>
        </w:rPr>
        <w:t>• The GST Council's recommendations on GST rates, exemptions, and thresholds are advisory and not legally binding on the States or the Centre.</w:t>
      </w:r>
    </w:p>
    <w:p>
      <w:pPr>
        <w:spacing w:before="0"/>
      </w:pPr>
      <w:r>
        <w:rPr>
          <w:b w:val="0"/>
        </w:rPr>
        <w:t>• The Supreme Court of India clarified in a 2022 judgment (Union of India vs Mohit Minerals) that the GST Council's decisions are not binding but hold persuasive value, respecting the federal structure of the Constitution.</w:t>
      </w:r>
    </w:p>
    <w:p>
      <w:pPr>
        <w:spacing w:before="0"/>
      </w:pPr>
      <w:r>
        <w:rPr>
          <w:b w:val="0"/>
        </w:rPr>
        <w:t>• As per the constitutional framework, the States retain autonomy in legislating GST within their jurisdiction, subject to the overarching GST law framework.</w:t>
      </w:r>
    </w:p>
    <w:p>
      <w:pPr>
        <w:spacing w:before="0"/>
      </w:pPr>
      <w:r>
        <w:rPr>
          <w:b w:val="0"/>
        </w:rPr>
        <w:t>• Statement 1: The GST Council makes binding recommendations on GST rates This statement is incorrect as the GST Council's recommendations are advisory in nature and not binding on the States or the Centre.</w:t>
      </w:r>
    </w:p>
    <w:p>
      <w:pPr>
        <w:spacing w:before="0"/>
      </w:pPr>
      <w:r>
        <w:rPr>
          <w:b w:val="0"/>
        </w:rPr>
        <w:t>• The GST Council, chaired by the Union Finance Minister and comprising State Finance Ministers, is a platform for cooperative federalism to decide GST-related matters.</w:t>
      </w:r>
    </w:p>
    <w:p>
      <w:pPr>
        <w:spacing w:before="0"/>
      </w:pPr>
      <w:r>
        <w:rPr>
          <w:b w:val="0"/>
        </w:rPr>
        <w:t>• However, the Centre and States generally adhere to the Council's decisions to ensure uniformity in GST implementation across the country.</w:t>
      </w:r>
    </w:p>
    <w:p>
      <w:pPr>
        <w:spacing w:before="0"/>
      </w:pPr>
      <w:r>
        <w:rPr>
          <w:b w:val="0"/>
        </w:rPr>
        <w:t>• GST Council and its role The GST Council was established under Article 279A of the Constitution.</w:t>
      </w:r>
    </w:p>
    <w:p>
      <w:pPr>
        <w:spacing w:before="0"/>
      </w:pPr>
      <w:r>
        <w:rPr>
          <w:b w:val="0"/>
        </w:rPr>
        <w:t>• It is responsible for making recommendations on tax rates, exemptions, thresholds, and other GST-related aspects.</w:t>
      </w:r>
    </w:p>
    <w:p>
      <w:pPr>
        <w:spacing w:before="0"/>
      </w:pPr>
      <w:r>
        <w:rPr>
          <w:b w:val="0"/>
        </w:rPr>
        <w:t>• While its recommendations are highly influential, they are not constitutionally binding.</w:t>
      </w:r>
    </w:p>
    <w:p>
      <w:pPr>
        <w:spacing w:before="0"/>
      </w:pPr>
      <w:r>
        <w:rPr>
          <w:b w:val="0"/>
        </w:rPr>
        <w:t>• Article 246A and GST framework Article 246A provides concurrent powers to both the Centre and States to legislate on GST, ensuring a unified tax system across India.</w:t>
      </w:r>
    </w:p>
    <w:p>
      <w:pPr>
        <w:spacing w:before="0"/>
      </w:pPr>
      <w:r>
        <w:rPr>
          <w:b w:val="0"/>
        </w:rPr>
        <w:t>• It marks a departure from the previous regime, where indirect tax powers were divided between the Centre and States.</w:t>
      </w:r>
    </w:p>
    <w:p>
      <w:pPr>
        <w:spacing w:before="0"/>
      </w:pPr>
      <w:r>
        <w:rPr>
          <w:b w:val="0"/>
        </w:rPr>
        <w:t>• This article empowers States to legislate on intra-state supplies and the Centre on inter-state supplies and imports.</w:t>
      </w:r>
    </w:p>
    <w:p>
      <w:pPr>
        <w:spacing w:before="0"/>
      </w:pPr>
      <w:r>
        <w:rPr>
          <w:b w:val="0"/>
        </w:rPr>
        <w:t>• Federal Structure and GST India's GST framework is an example of cooperative federalism, balancing the Centre's and States' powers.</w:t>
      </w:r>
    </w:p>
    <w:p>
      <w:pPr>
        <w:spacing w:before="0"/>
      </w:pPr>
      <w:r>
        <w:rPr>
          <w:b w:val="0"/>
        </w:rPr>
        <w:t>• The GST Council ensures harmony in tax policies while respecting States' autonomy under Article 246A.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