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contribution of Vikram Sarabhai Space Centre (VSSC) to India's space program?</w:t>
      </w:r>
    </w:p>
    <w:p>
      <w:pPr>
        <w:spacing w:before="0"/>
      </w:pPr>
      <w:r>
        <w:rPr>
          <w:b w:val="0"/>
        </w:rPr>
      </w:r>
    </w:p>
    <w:p>
      <w:pPr>
        <w:spacing w:after="100" w:before="0"/>
      </w:pPr>
      <w:r>
        <w:rPr>
          <w:b w:val="0"/>
        </w:rPr>
        <w:t>A. Launch site for ISRO missions</w:t>
      </w:r>
    </w:p>
    <w:p>
      <w:pPr>
        <w:spacing w:after="100" w:before="0"/>
      </w:pPr>
      <w:r>
        <w:rPr>
          <w:b w:val="0"/>
        </w:rPr>
        <w:t>B. Designs and builds launch vehicles</w:t>
      </w:r>
    </w:p>
    <w:p>
      <w:pPr>
        <w:spacing w:after="100" w:before="0"/>
      </w:pPr>
      <w:r>
        <w:rPr>
          <w:b w:val="0"/>
        </w:rPr>
        <w:t>C. Trains Indian astronauts</w:t>
      </w:r>
    </w:p>
    <w:p>
      <w:pPr>
        <w:spacing w:after="100" w:before="0"/>
      </w:pPr>
      <w:r>
        <w:rPr>
          <w:b w:val="0"/>
        </w:rPr>
        <w:t>D. Controls ISRO satellites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Designs and builds launch vehicles. Key Points Additional Information</w:t>
      </w:r>
    </w:p>
    <w:p>
      <w:pPr>
        <w:spacing w:before="0"/>
      </w:pPr>
      <w:r>
        <w:rPr>
          <w:b w:val="0"/>
        </w:rPr>
        <w:t>• The Vikram Sarabhai Space Centre (VSSC), located in Thiruvananthapuram, Kerala, is the primary center for the design and development of launch vehicles for the Indian Space Research Organisation (ISRO).</w:t>
      </w:r>
    </w:p>
    <w:p>
      <w:pPr>
        <w:spacing w:before="0"/>
      </w:pPr>
      <w:r>
        <w:rPr>
          <w:b w:val="0"/>
        </w:rPr>
        <w:t>• VSSC is responsible for developing critical technologies for satellite launch vehicles, including the Polar Satellite Launch Vehicle (PSLV) and Geosynchronous Satellite Launch Vehicle (GSLV).</w:t>
      </w:r>
    </w:p>
    <w:p>
      <w:pPr>
        <w:spacing w:before="0"/>
      </w:pPr>
      <w:r>
        <w:rPr>
          <w:b w:val="0"/>
        </w:rPr>
        <w:t>• It is involved in the research and development of materials, propulsion systems, avionics, and aerospace structures required for launch vehicles.</w:t>
      </w:r>
    </w:p>
    <w:p>
      <w:pPr>
        <w:spacing w:before="0"/>
      </w:pPr>
      <w:r>
        <w:rPr>
          <w:b w:val="0"/>
        </w:rPr>
        <w:t>• The center plays a significant role in ensuring the success of India's space missions by creating reliable and efficient launch systems capable of placing satellites into various orbits.</w:t>
      </w:r>
    </w:p>
    <w:p>
      <w:pPr>
        <w:spacing w:before="0"/>
      </w:pPr>
      <w:r>
        <w:rPr>
          <w:b w:val="0"/>
        </w:rPr>
        <w:t>• Named after Dr. Vikram Sarabhai, the father of the Indian space program, VSSC has been pivotal in achieving India's self-reliance in space technology.</w:t>
      </w:r>
    </w:p>
    <w:p>
      <w:pPr>
        <w:spacing w:before="0"/>
      </w:pPr>
      <w:r>
        <w:rPr>
          <w:b w:val="0"/>
        </w:rPr>
        <w:t>• Launch site for ISRO missions ISRO's primary launch site is the Satish Dhawan Space Centre (SDSC), located at Sriharikota, Andhra Pradesh.</w:t>
      </w:r>
    </w:p>
    <w:p>
      <w:pPr>
        <w:spacing w:before="0"/>
      </w:pPr>
      <w:r>
        <w:rPr>
          <w:b w:val="0"/>
        </w:rPr>
        <w:t>• SDSC serves as the launchpad for various satellite launch vehicles, including PSLV, GSLV, and Gaganyaan missions.</w:t>
      </w:r>
    </w:p>
    <w:p>
      <w:pPr>
        <w:spacing w:before="0"/>
      </w:pPr>
      <w:r>
        <w:rPr>
          <w:b w:val="0"/>
        </w:rPr>
        <w:t>• Although VSSC is not a launch site, it works closely with SDSC to ensure the seamless integration and launch of vehicles developed at VSSC.</w:t>
      </w:r>
    </w:p>
    <w:p>
      <w:pPr>
        <w:spacing w:before="0"/>
      </w:pPr>
      <w:r>
        <w:rPr>
          <w:b w:val="0"/>
        </w:rPr>
        <w:t>• Trains Indian astronauts Training Indian astronauts for human spaceflight missions is the responsibility of the Human Spaceflight Centre (HSFC), based in Bengaluru, Karnataka.</w:t>
      </w:r>
    </w:p>
    <w:p>
      <w:pPr>
        <w:spacing w:before="0"/>
      </w:pPr>
      <w:r>
        <w:rPr>
          <w:b w:val="0"/>
        </w:rPr>
        <w:t>• The Gaganyaan mission, India's first human spaceflight program, includes extensive astronaut training, which is conducted in collaboration with international space agencies and training centers.</w:t>
      </w:r>
    </w:p>
    <w:p>
      <w:pPr>
        <w:spacing w:before="0"/>
      </w:pPr>
      <w:r>
        <w:rPr>
          <w:b w:val="0"/>
        </w:rPr>
        <w:t>• VSSC is not directly involved in astronaut training but contributes to developing launch vehicles and technologies for human spaceflight.</w:t>
      </w:r>
    </w:p>
    <w:p>
      <w:pPr>
        <w:spacing w:before="0"/>
      </w:pPr>
      <w:r>
        <w:rPr>
          <w:b w:val="0"/>
        </w:rPr>
        <w:t>• Controls ISRO satellites The control and management of ISRO satellites are handled by the ISRO Telemetry, Tracking, and Command Network (ISTRAC), headquartered in Bengaluru.</w:t>
      </w:r>
    </w:p>
    <w:p>
      <w:pPr>
        <w:spacing w:before="0"/>
      </w:pPr>
      <w:r>
        <w:rPr>
          <w:b w:val="0"/>
        </w:rPr>
        <w:t>• ISTRAC ensures the successful operation, navigation, and communication of satellites in orbit, including remote sensing and communication satellites.</w:t>
      </w:r>
    </w:p>
    <w:p>
      <w:pPr>
        <w:spacing w:before="0"/>
      </w:pPr>
      <w:r>
        <w:rPr>
          <w:b w:val="0"/>
        </w:rPr>
        <w:t>• VSSC focuses on launch vehicle development, not satellite control or operations.</w:t>
      </w:r>
    </w:p>
    <w:p>
      <w:pPr>
        <w:spacing w:before="0"/>
      </w:pPr>
      <w:r>
        <w:rPr>
          <w:b w:val="0"/>
        </w:rPr>
      </w:r>
    </w:p>
    <w:p>
      <w:pPr>
        <w:spacing w:after="100" w:line="360" w:lineRule="auto" w:before="0"/>
      </w:pPr>
      <w:r>
        <w:rPr>
          <w:b w:val="0"/>
        </w:rPr>
        <w:t>2. The "Atal Innovation Mission (AIM)" is a flagship initiative to promote innovation and entrepreneurship in India. Which of the following is a key component or program under AIM?</w:t>
      </w:r>
    </w:p>
    <w:p>
      <w:pPr>
        <w:spacing w:before="0"/>
      </w:pPr>
      <w:r>
        <w:rPr>
          <w:b w:val="0"/>
        </w:rPr>
      </w:r>
    </w:p>
    <w:p>
      <w:pPr>
        <w:spacing w:after="100" w:before="0"/>
      </w:pPr>
      <w:r>
        <w:rPr>
          <w:b w:val="0"/>
        </w:rPr>
        <w:t>A. Skill India Centers</w:t>
      </w:r>
    </w:p>
    <w:p>
      <w:pPr>
        <w:spacing w:after="100" w:before="0"/>
      </w:pPr>
      <w:r>
        <w:rPr>
          <w:b w:val="0"/>
        </w:rPr>
        <w:t>B. Startup India Seed Fund Scheme</w:t>
      </w:r>
    </w:p>
    <w:p>
      <w:pPr>
        <w:spacing w:after="100" w:before="0"/>
      </w:pPr>
      <w:r>
        <w:rPr>
          <w:b w:val="0"/>
        </w:rPr>
        <w:t>C. Atal Tinkering Labs (ATLs)</w:t>
      </w:r>
    </w:p>
    <w:p>
      <w:pPr>
        <w:spacing w:after="100" w:before="0"/>
      </w:pPr>
      <w:r>
        <w:rPr>
          <w:b w:val="0"/>
        </w:rPr>
        <w:t>D. Pradhan Mantri Kaushal Vikas Yojana (PMKVY)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Atal Tinkering Labs (ATLs). Key Points Additional Information</w:t>
      </w:r>
    </w:p>
    <w:p>
      <w:pPr>
        <w:spacing w:before="0"/>
      </w:pPr>
      <w:r>
        <w:rPr>
          <w:b w:val="0"/>
        </w:rPr>
        <w:t>• The Atal Tinkering Labs (ATLs) are a key initiative under the Atal Innovation Mission (AIM) by the NITI Aayog, aimed at fostering innovation and creativity among school students in India.</w:t>
      </w:r>
    </w:p>
    <w:p>
      <w:pPr>
        <w:spacing w:before="0"/>
      </w:pPr>
      <w:r>
        <w:rPr>
          <w:b w:val="0"/>
        </w:rPr>
        <w:t>• The primary objective of ATLs is to inculcate a culture of scientific temper, critical thinking, and problem-solving skills among students from a young age.</w:t>
      </w:r>
    </w:p>
    <w:p>
      <w:pPr>
        <w:spacing w:before="0"/>
      </w:pPr>
      <w:r>
        <w:rPr>
          <w:b w:val="0"/>
        </w:rPr>
        <w:t>• Each ATL is equipped with cutting-edge technologies such as 3D printers, robotics kits, IoT (Internet of Things) devices, and miniaturized electronics to enable hands-on experimentation and innovation.</w:t>
      </w:r>
    </w:p>
    <w:p>
      <w:pPr>
        <w:spacing w:before="0"/>
      </w:pPr>
      <w:r>
        <w:rPr>
          <w:b w:val="0"/>
        </w:rPr>
        <w:t>• As of 2023, more than 10,000 ATLs have been established across India, with a focus on promoting STEM (Science, Technology, Engineering, and Mathematics) education in both urban and rural areas.</w:t>
      </w:r>
    </w:p>
    <w:p>
      <w:pPr>
        <w:spacing w:before="0"/>
      </w:pPr>
      <w:r>
        <w:rPr>
          <w:b w:val="0"/>
        </w:rPr>
        <w:t>• ATLs encourage students to identify local and global challenges and create innovative solutions through mentorship, workshops, and access to advanced tools and resources.</w:t>
      </w:r>
    </w:p>
    <w:p>
      <w:pPr>
        <w:spacing w:before="0"/>
      </w:pPr>
      <w:r>
        <w:rPr>
          <w:b w:val="0"/>
        </w:rPr>
        <w:t>• Skill India Centers Skill India is an initiative by the Government of India aimed at empowering the youth with skill development and training.</w:t>
      </w:r>
    </w:p>
    <w:p>
      <w:pPr>
        <w:spacing w:before="0"/>
      </w:pPr>
      <w:r>
        <w:rPr>
          <w:b w:val="0"/>
        </w:rPr>
        <w:t>• The program focuses on providing vocational training to enhance the employability of individuals in various sectors.</w:t>
      </w:r>
    </w:p>
    <w:p>
      <w:pPr>
        <w:spacing w:before="0"/>
      </w:pPr>
      <w:r>
        <w:rPr>
          <w:b w:val="0"/>
        </w:rPr>
        <w:t>• It includes schemes like the Pradhan Mantri Kaushal Vikas Yojana (PMKVY) and the National Apprenticeship Promotion Scheme (NAPS).</w:t>
      </w:r>
    </w:p>
    <w:p>
      <w:pPr>
        <w:spacing w:before="0"/>
      </w:pPr>
      <w:r>
        <w:rPr>
          <w:b w:val="0"/>
        </w:rPr>
        <w:t>• While Skill India Centers focus on vocational training, they are not a part of the Atal Innovation Mission.</w:t>
      </w:r>
    </w:p>
    <w:p>
      <w:pPr>
        <w:spacing w:before="0"/>
      </w:pPr>
      <w:r>
        <w:rPr>
          <w:b w:val="0"/>
        </w:rPr>
        <w:t>• Startup India Seed Fund Scheme This scheme was launched by the Government of India to provide financial assistance to startups for proof of concept, prototype development, product trials, market entry, and commercialization.</w:t>
      </w:r>
    </w:p>
    <w:p>
      <w:pPr>
        <w:spacing w:before="0"/>
      </w:pPr>
      <w:r>
        <w:rPr>
          <w:b w:val="0"/>
        </w:rPr>
        <w:t>• It aims to support innovative startups and encourage entrepreneurship across the country.</w:t>
      </w:r>
    </w:p>
    <w:p>
      <w:pPr>
        <w:spacing w:before="0"/>
      </w:pPr>
      <w:r>
        <w:rPr>
          <w:b w:val="0"/>
        </w:rPr>
        <w:t>• Although it promotes innovation, it is not a direct component of the Atal Innovation Mission.</w:t>
      </w:r>
    </w:p>
    <w:p>
      <w:pPr>
        <w:spacing w:before="0"/>
      </w:pPr>
      <w:r>
        <w:rPr>
          <w:b w:val="0"/>
        </w:rPr>
        <w:t>• Pradhan Mantri Kaushal Vikas Yojana (PMKVY) PMKVY is the flagship scheme of the Ministry of Skill Development and Entrepreneurship (MSDE) under the Skill India Mission.</w:t>
      </w:r>
    </w:p>
    <w:p>
      <w:pPr>
        <w:spacing w:before="0"/>
      </w:pPr>
      <w:r>
        <w:rPr>
          <w:b w:val="0"/>
        </w:rPr>
        <w:t>• It aims to provide industry-relevant skill training to youth to enhance their employability.</w:t>
      </w:r>
    </w:p>
    <w:p>
      <w:pPr>
        <w:spacing w:before="0"/>
      </w:pPr>
      <w:r>
        <w:rPr>
          <w:b w:val="0"/>
        </w:rPr>
        <w:t>• Unlike ATLs, PMKVY focuses more on vocational training and certification rather than fostering innovation and entrepreneurship.</w:t>
      </w:r>
    </w:p>
    <w:p>
      <w:pPr>
        <w:spacing w:before="0"/>
      </w:pPr>
      <w:r>
        <w:rPr>
          <w:b w:val="0"/>
        </w:rPr>
      </w:r>
    </w:p>
    <w:p>
      <w:pPr>
        <w:spacing w:after="100" w:line="360" w:lineRule="auto" w:before="0"/>
      </w:pPr>
      <w:r>
        <w:rPr>
          <w:b w:val="0"/>
        </w:rPr>
        <w:t>3. The integration of the princely states into the Indian Union after 1947 involved a complex interplay of political negotiation, popular movements, and, at times, coercion. Which of the following factors most significantly undermined the initial aspirations of some princely rulers to maintain independent or autonomous status?</w:t>
      </w:r>
    </w:p>
    <w:p>
      <w:pPr>
        <w:spacing w:before="0"/>
      </w:pPr>
      <w:r>
        <w:rPr>
          <w:b w:val="0"/>
        </w:rPr>
      </w:r>
    </w:p>
    <w:p>
      <w:pPr>
        <w:spacing w:after="100" w:before="0"/>
      </w:pPr>
      <w:r>
        <w:rPr>
          <w:b w:val="0"/>
        </w:rPr>
        <w:t>A. The overwhelming military superiority of the newly formed Pakistani state, compelling the rulers to seek protection within India.</w:t>
      </w:r>
    </w:p>
    <w:p>
      <w:pPr>
        <w:spacing w:after="100" w:before="0"/>
      </w:pPr>
      <w:r>
        <w:rPr>
          <w:b w:val="0"/>
        </w:rPr>
        <w:t>B. The consistent and unwavering support provided by the British government to the princely states seeking independence.</w:t>
      </w:r>
    </w:p>
    <w:p>
      <w:pPr>
        <w:spacing w:after="100" w:before="0"/>
      </w:pPr>
      <w:r>
        <w:rPr>
          <w:b w:val="0"/>
        </w:rPr>
        <w:t>C. The strong undercurrent of popular will within the princely states favoring accession to India, often expressed through organized movements and protests.</w:t>
      </w:r>
    </w:p>
    <w:p>
      <w:pPr>
        <w:spacing w:after="100" w:before="0"/>
      </w:pPr>
      <w:r>
        <w:rPr>
          <w:b w:val="0"/>
        </w:rPr>
        <w:t>D. The economic prosperity and stability offered by remaining independent, making integration into the financially strained Indian Union unattractive.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strong undercurrent of popular will within the princely states favoring accession to India, often expressed through organized movements and protests. Key Points Additional Information</w:t>
      </w:r>
    </w:p>
    <w:p>
      <w:pPr>
        <w:spacing w:before="0"/>
      </w:pPr>
      <w:r>
        <w:rPr>
          <w:b w:val="0"/>
        </w:rPr>
        <w:t>• Post-independence, many princely states aspired to maintain independent or autonomous status due to historical autonomy and privileges enjoyed under British rule.</w:t>
      </w:r>
    </w:p>
    <w:p>
      <w:pPr>
        <w:spacing w:before="0"/>
      </w:pPr>
      <w:r>
        <w:rPr>
          <w:b w:val="0"/>
        </w:rPr>
        <w:t>• Popular movements, protests, and strong public sentiment within princely states significantly influenced the rulers to accede to India. These movements reflected the will of the people to be part of a unified Indian nation.</w:t>
      </w:r>
    </w:p>
    <w:p>
      <w:pPr>
        <w:spacing w:before="0"/>
      </w:pPr>
      <w:r>
        <w:rPr>
          <w:b w:val="0"/>
        </w:rPr>
        <w:t>• The integration process was spearheaded by Sardar Vallabhbhai Patel and V.P. Menon, who utilized diplomacy and strategic measures to persuade rulers while considering the popular will of the people.</w:t>
      </w:r>
    </w:p>
    <w:p>
      <w:pPr>
        <w:spacing w:before="0"/>
      </w:pPr>
      <w:r>
        <w:rPr>
          <w:b w:val="0"/>
        </w:rPr>
        <w:t>• Many princely states, such as Hyderabad, Junagadh, and Kashmir, faced large-scale public uprisings and organized movements demanding integration into India, which significantly undermined the rulers' autonomy aspirations.</w:t>
      </w:r>
    </w:p>
    <w:p>
      <w:pPr>
        <w:spacing w:before="0"/>
      </w:pPr>
      <w:r>
        <w:rPr>
          <w:b w:val="0"/>
        </w:rPr>
        <w:t>• The Indian government also used plebiscites in certain cases, such as Junagadh, where the overwhelming public vote favored joining India, further showcasing popular sentiment as a decisive factor.</w:t>
      </w:r>
    </w:p>
    <w:p>
      <w:pPr>
        <w:spacing w:before="0"/>
      </w:pPr>
      <w:r>
        <w:rPr>
          <w:b w:val="0"/>
        </w:rPr>
        <w:t>• The overwhelming military superiority of the newly formed Pakistani state, compelling the rulers to seek protection within India (Option 1): This option is factually incorrect. India, not Pakistan, had greater military superiority after partition.</w:t>
      </w:r>
    </w:p>
    <w:p>
      <w:pPr>
        <w:spacing w:before="0"/>
      </w:pPr>
      <w:r>
        <w:rPr>
          <w:b w:val="0"/>
        </w:rPr>
        <w:t>• Princely states were never compelled to join India due to Pakistani aggression; rather, India strategically handled integration efforts.</w:t>
      </w:r>
    </w:p>
    <w:p>
      <w:pPr>
        <w:spacing w:before="0"/>
      </w:pPr>
      <w:r>
        <w:rPr>
          <w:b w:val="0"/>
        </w:rPr>
        <w:t>• Instances such as Hyderabad and Kashmir were resolved using Indian military and diplomatic efforts, with no role of Pakistani superiority influencing accession.</w:t>
      </w:r>
    </w:p>
    <w:p>
      <w:pPr>
        <w:spacing w:before="0"/>
      </w:pPr>
      <w:r>
        <w:rPr>
          <w:b w:val="0"/>
        </w:rPr>
        <w:t>• The consistent and unwavering support provided by the British government to the princely states seeking independence (Option 2): After India's independence, British support to princely rulers ceased as they transferred power to the newly formed Indian and Pakistani governments.</w:t>
      </w:r>
    </w:p>
    <w:p>
      <w:pPr>
        <w:spacing w:before="0"/>
      </w:pPr>
      <w:r>
        <w:rPr>
          <w:b w:val="0"/>
        </w:rPr>
        <w:t>• The British policy of "paramountcy" ended, leaving princely rulers to decide between joining India, Pakistan, or remaining independent.</w:t>
      </w:r>
    </w:p>
    <w:p>
      <w:pPr>
        <w:spacing w:before="0"/>
      </w:pPr>
      <w:r>
        <w:rPr>
          <w:b w:val="0"/>
        </w:rPr>
        <w:t>• This option is incorrect because British influence was no longer a decisive factor post-1947.</w:t>
      </w:r>
    </w:p>
    <w:p>
      <w:pPr>
        <w:spacing w:before="0"/>
      </w:pPr>
      <w:r>
        <w:rPr>
          <w:b w:val="0"/>
        </w:rPr>
        <w:t>• The economic prosperity and stability offered by remaining independent, making integration into the financially strained Indian Union unattractive (Option 4): While some rulers perceived independence as economically beneficial, the financial strain of maintaining sovereignty and administrative responsibilities outweighed perceived benefits.</w:t>
      </w:r>
    </w:p>
    <w:p>
      <w:pPr>
        <w:spacing w:before="0"/>
      </w:pPr>
      <w:r>
        <w:rPr>
          <w:b w:val="0"/>
        </w:rPr>
        <w:t>• Integration into India also provided economic stability, access to resources, and infrastructural development which were favorable compared to isolated independence.</w:t>
      </w:r>
    </w:p>
    <w:p>
      <w:pPr>
        <w:spacing w:before="0"/>
      </w:pPr>
      <w:r>
        <w:rPr>
          <w:b w:val="0"/>
        </w:rPr>
        <w:t>• Economic factors were secondary to popular will and political negotiations in determining accession.</w:t>
      </w:r>
    </w:p>
    <w:p>
      <w:pPr>
        <w:spacing w:before="0"/>
      </w:pPr>
      <w:r>
        <w:rPr>
          <w:b w:val="0"/>
        </w:rPr>
        <w:t>• Main Theme: The integration of princely states into the Indian Union was a monumental task involving diplomacy, popular movements, and sometimes military intervention.</w:t>
      </w:r>
    </w:p>
    <w:p>
      <w:pPr>
        <w:spacing w:before="0"/>
      </w:pPr>
      <w:r>
        <w:rPr>
          <w:b w:val="0"/>
        </w:rPr>
        <w:t>• Popular will played a decisive role in undermining the aspirations of rulers seeking independence, showcasing the democratic aspirations of the people.</w:t>
      </w:r>
    </w:p>
    <w:p>
      <w:pPr>
        <w:spacing w:before="0"/>
      </w:pPr>
      <w:r>
        <w:rPr>
          <w:b w:val="0"/>
        </w:rPr>
        <w:t>• Sardar Vallabhbhai Patel and V.P. Menon's efforts were instrumental in ensuring a smooth transition and consolidation of the Indian Union.</w:t>
      </w:r>
    </w:p>
    <w:p>
      <w:pPr>
        <w:spacing w:before="0"/>
      </w:pPr>
      <w:r>
        <w:rPr>
          <w:b w:val="0"/>
        </w:rPr>
      </w:r>
    </w:p>
    <w:p>
      <w:pPr>
        <w:spacing w:after="100" w:line="360" w:lineRule="auto" w:before="0"/>
      </w:pPr>
      <w:r>
        <w:rPr>
          <w:b w:val="0"/>
        </w:rPr>
        <w:t>4. The Bharatiya Nyaya Sanhita (BNS) was introduced as part of:</w:t>
      </w:r>
    </w:p>
    <w:p>
      <w:pPr>
        <w:spacing w:before="0"/>
      </w:pPr>
      <w:r>
        <w:rPr>
          <w:b w:val="0"/>
        </w:rPr>
      </w:r>
    </w:p>
    <w:p>
      <w:pPr>
        <w:spacing w:after="100" w:before="0"/>
      </w:pPr>
      <w:r>
        <w:rPr>
          <w:b w:val="0"/>
        </w:rPr>
        <w:t>A. The effort to codify personal laws.</w:t>
      </w:r>
    </w:p>
    <w:p>
      <w:pPr>
        <w:spacing w:after="100" w:before="0"/>
      </w:pPr>
      <w:r>
        <w:rPr>
          <w:b w:val="0"/>
        </w:rPr>
        <w:t>B. The effort to modernize and decolonize India's criminal justice system.</w:t>
      </w:r>
    </w:p>
    <w:p>
      <w:pPr>
        <w:spacing w:after="100" w:before="0"/>
      </w:pPr>
      <w:r>
        <w:rPr>
          <w:b w:val="0"/>
        </w:rPr>
        <w:t>C. The new taxation policy.</w:t>
      </w:r>
    </w:p>
    <w:p>
      <w:pPr>
        <w:spacing w:after="100" w:before="0"/>
      </w:pPr>
      <w:r>
        <w:rPr>
          <w:b w:val="0"/>
        </w:rPr>
        <w:t>D. A trade agreement.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effort to modernize and decolonize India's criminal justice system. Key Points Additional Information</w:t>
      </w:r>
    </w:p>
    <w:p>
      <w:pPr>
        <w:spacing w:before="0"/>
      </w:pPr>
      <w:r>
        <w:rPr>
          <w:b w:val="0"/>
        </w:rPr>
        <w:t>• The Bharatiya Nyaya Sanhita (BNS) was introduced to replace the colonial-era Indian Penal Code (IPC), which was enacted during British rule in 1860.</w:t>
      </w:r>
    </w:p>
    <w:p>
      <w:pPr>
        <w:spacing w:before="0"/>
      </w:pPr>
      <w:r>
        <w:rPr>
          <w:b w:val="0"/>
        </w:rPr>
        <w:t>• The primary objective of the BNS is to modernize India's criminal justice system and align it with the current socio-economic and legal realities of the country.</w:t>
      </w:r>
    </w:p>
    <w:p>
      <w:pPr>
        <w:spacing w:before="0"/>
      </w:pPr>
      <w:r>
        <w:rPr>
          <w:b w:val="0"/>
        </w:rPr>
        <w:t>• The BNS is part of a larger effort by the Indian government to decolonize the legal framework and make it more representative of India's cultural and societal values.</w:t>
      </w:r>
    </w:p>
    <w:p>
      <w:pPr>
        <w:spacing w:before="0"/>
      </w:pPr>
      <w:r>
        <w:rPr>
          <w:b w:val="0"/>
        </w:rPr>
        <w:t>• It emphasizes the protection of individual rights, ensures speedy justice, and strengthens mechanisms to address crimes more effectively.</w:t>
      </w:r>
    </w:p>
    <w:p>
      <w:pPr>
        <w:spacing w:before="0"/>
      </w:pPr>
      <w:r>
        <w:rPr>
          <w:b w:val="0"/>
        </w:rPr>
        <w:t>• The BNS is accompanied by two other proposed laws—the Bharatiya Nagarik Suraksha Sanhita (replacing the Code of Criminal Procedure) and the Bharatiya Sakshya Bill (replacing the Indian Evidence Act)—as part of a comprehensive overhaul of the criminal justice system.</w:t>
      </w:r>
    </w:p>
    <w:p>
      <w:pPr>
        <w:spacing w:before="0"/>
      </w:pPr>
      <w:r>
        <w:rPr>
          <w:b w:val="0"/>
        </w:rPr>
        <w:t>• The effort to codify personal laws Personal laws in India govern matters such as marriage, divorce, inheritance, and adoption, and are based on religious customs and traditions.</w:t>
      </w:r>
    </w:p>
    <w:p>
      <w:pPr>
        <w:spacing w:before="0"/>
      </w:pPr>
      <w:r>
        <w:rPr>
          <w:b w:val="0"/>
        </w:rPr>
        <w:t>• Efforts to codify personal laws have been undertaken in the past, such as the Hindu Code Bills in the 1950s, which led to the enactment of laws like the Hindu Marriage Act and the Hindu Succession Act.</w:t>
      </w:r>
    </w:p>
    <w:p>
      <w:pPr>
        <w:spacing w:before="0"/>
      </w:pPr>
      <w:r>
        <w:rPr>
          <w:b w:val="0"/>
        </w:rPr>
        <w:t>• However, the introduction of the BNS is not related to personal laws but rather to the criminal justice system.</w:t>
      </w:r>
    </w:p>
    <w:p>
      <w:pPr>
        <w:spacing w:before="0"/>
      </w:pPr>
      <w:r>
        <w:rPr>
          <w:b w:val="0"/>
        </w:rPr>
        <w:t>• The new taxation policy Taxation policies in India are governed by laws such as the Income Tax Act and the Goods and Services Tax (GST) framework.</w:t>
      </w:r>
    </w:p>
    <w:p>
      <w:pPr>
        <w:spacing w:before="0"/>
      </w:pPr>
      <w:r>
        <w:rPr>
          <w:b w:val="0"/>
        </w:rPr>
        <w:t>• These policies deal with the collection of revenue by the government and are unrelated to criminal justice reforms or the introduction of the BNS.</w:t>
      </w:r>
    </w:p>
    <w:p>
      <w:pPr>
        <w:spacing w:before="0"/>
      </w:pPr>
      <w:r>
        <w:rPr>
          <w:b w:val="0"/>
        </w:rPr>
        <w:t>• A trade agreement Trade agreements are treaties or arrangements between countries to facilitate trade by reducing tariffs, quotas, or other trade barriers.</w:t>
      </w:r>
    </w:p>
    <w:p>
      <w:pPr>
        <w:spacing w:before="0"/>
      </w:pPr>
      <w:r>
        <w:rPr>
          <w:b w:val="0"/>
        </w:rPr>
        <w:t>• The BNS is not connected to any trade agreement, as it is focused on reforms in the criminal justice system.</w:t>
      </w:r>
    </w:p>
    <w:p>
      <w:pPr>
        <w:spacing w:before="0"/>
      </w:pPr>
      <w:r>
        <w:rPr>
          <w:b w:val="0"/>
        </w:rPr>
      </w:r>
    </w:p>
    <w:p>
      <w:pPr>
        <w:spacing w:after="100" w:line="360" w:lineRule="auto" w:before="0"/>
      </w:pPr>
      <w:r>
        <w:rPr>
          <w:b w:val="0"/>
        </w:rPr>
        <w:t>5. Digboi, Moran, Sivasagar, and Naharkatiya oil fields are located in which of the following regions of India?</w:t>
      </w:r>
    </w:p>
    <w:p>
      <w:pPr>
        <w:spacing w:before="0"/>
      </w:pPr>
      <w:r>
        <w:rPr>
          <w:b w:val="0"/>
        </w:rPr>
      </w:r>
    </w:p>
    <w:p>
      <w:pPr>
        <w:spacing w:after="100" w:before="0"/>
      </w:pPr>
      <w:r>
        <w:rPr>
          <w:b w:val="0"/>
        </w:rPr>
        <w:t>A. Aravalli and Delhi Ridge</w:t>
      </w:r>
    </w:p>
    <w:p>
      <w:pPr>
        <w:spacing w:after="100" w:before="0"/>
      </w:pPr>
      <w:r>
        <w:rPr>
          <w:b w:val="0"/>
        </w:rPr>
        <w:t>B. Deccan Plateau</w:t>
      </w:r>
    </w:p>
    <w:p>
      <w:pPr>
        <w:spacing w:after="100" w:before="0"/>
      </w:pPr>
      <w:r>
        <w:rPr>
          <w:b w:val="0"/>
        </w:rPr>
        <w:t>C. North-Eastern India</w:t>
      </w:r>
    </w:p>
    <w:p>
      <w:pPr>
        <w:spacing w:after="100" w:before="0"/>
      </w:pPr>
      <w:r>
        <w:rPr>
          <w:b w:val="0"/>
        </w:rPr>
        <w:t>D. Western Coastal Plains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North-Eastern India. Key Points Additional Information ```</w:t>
      </w:r>
    </w:p>
    <w:p>
      <w:pPr>
        <w:spacing w:before="0"/>
      </w:pPr>
      <w:r>
        <w:rPr>
          <w:b w:val="0"/>
        </w:rPr>
        <w:t>• Digboi, Moran, Sivasagar, and Naharkatiya are prominent oil fields located in the state of Assam, which is in the North-Eastern region of India.</w:t>
      </w:r>
    </w:p>
    <w:p>
      <w:pPr>
        <w:spacing w:before="0"/>
      </w:pPr>
      <w:r>
        <w:rPr>
          <w:b w:val="0"/>
        </w:rPr>
        <w:t>• Digboi is often referred to as the ‘Oil City of Assam’ and holds historical significance as it is home to Asia's first oil refinery, established in 1901.</w:t>
      </w:r>
    </w:p>
    <w:p>
      <w:pPr>
        <w:spacing w:before="0"/>
      </w:pPr>
      <w:r>
        <w:rPr>
          <w:b w:val="0"/>
        </w:rPr>
        <w:t>• The oil fields of Moran and Naharkatiya are some of the largest contributors to India's crude oil production, reinforcing Assam's role as a vital hub in the Indian petroleum industry.</w:t>
      </w:r>
    </w:p>
    <w:p>
      <w:pPr>
        <w:spacing w:before="0"/>
      </w:pPr>
      <w:r>
        <w:rPr>
          <w:b w:val="0"/>
        </w:rPr>
        <w:t>• These oil fields are managed by Oil India Limited (OIL) and Oil and Natural Gas Corporation (ONGC), two of India's leading oil companies.</w:t>
      </w:r>
    </w:p>
    <w:p>
      <w:pPr>
        <w:spacing w:before="0"/>
      </w:pPr>
      <w:r>
        <w:rPr>
          <w:b w:val="0"/>
        </w:rPr>
        <w:t>• The North-Eastern region, with Assam at its core, is known for its abundant petroleum reserves, contributing significantly to the country’s energy resources.</w:t>
      </w:r>
    </w:p>
    <w:p>
      <w:pPr>
        <w:spacing w:before="0"/>
      </w:pPr>
      <w:r>
        <w:rPr>
          <w:b w:val="0"/>
        </w:rPr>
        <w:t>• Aravalli and Delhi Ridge The Aravalli Range is one of the oldest mountain ranges in the world, primarily spread across Rajasthan, Haryana, and Delhi.</w:t>
      </w:r>
    </w:p>
    <w:p>
      <w:pPr>
        <w:spacing w:before="0"/>
      </w:pPr>
      <w:r>
        <w:rPr>
          <w:b w:val="0"/>
        </w:rPr>
        <w:t>• The Delhi Ridge is an extension of the Aravalli Hills, forming a green lung for the national capital region.</w:t>
      </w:r>
    </w:p>
    <w:p>
      <w:pPr>
        <w:spacing w:before="0"/>
      </w:pPr>
      <w:r>
        <w:rPr>
          <w:b w:val="0"/>
        </w:rPr>
        <w:t>• While the region is rich in minerals like granite, marble, and copper, it does not have any significant oil fields.</w:t>
      </w:r>
    </w:p>
    <w:p>
      <w:pPr>
        <w:spacing w:before="0"/>
      </w:pPr>
      <w:r>
        <w:rPr>
          <w:b w:val="0"/>
        </w:rPr>
        <w:t>• Deccan Plateau The Deccan Plateau is a large plateau covering parts of southern India, including Maharashtra, Karnataka, Telangana, and Andhra Pradesh.</w:t>
      </w:r>
    </w:p>
    <w:p>
      <w:pPr>
        <w:spacing w:before="0"/>
      </w:pPr>
      <w:r>
        <w:rPr>
          <w:b w:val="0"/>
        </w:rPr>
        <w:t>• This region is well-known for its rich deposits of minerals like iron ore, bauxite, and coal.</w:t>
      </w:r>
    </w:p>
    <w:p>
      <w:pPr>
        <w:spacing w:before="0"/>
      </w:pPr>
      <w:r>
        <w:rPr>
          <w:b w:val="0"/>
        </w:rPr>
        <w:t>• However, the region is not a major source of crude oil production in India.</w:t>
      </w:r>
    </w:p>
    <w:p>
      <w:pPr>
        <w:spacing w:before="0"/>
      </w:pPr>
      <w:r>
        <w:rPr>
          <w:b w:val="0"/>
        </w:rPr>
        <w:t>• Western Coastal Plains The Western Coastal Plains stretch along the Arabian Sea, covering states like Gujarat, Maharashtra, Goa, Karnataka, and Kerala.</w:t>
      </w:r>
    </w:p>
    <w:p>
      <w:pPr>
        <w:spacing w:before="0"/>
      </w:pPr>
      <w:r>
        <w:rPr>
          <w:b w:val="0"/>
        </w:rPr>
        <w:t>• While Gujarat is home to the Cambay Basin (a significant oil-producing region), other parts of the Western Coastal Plains are not known for major oil fields.</w:t>
      </w:r>
    </w:p>
    <w:p>
      <w:pPr>
        <w:spacing w:before="0"/>
      </w:pPr>
      <w:r>
        <w:rPr>
          <w:b w:val="0"/>
        </w:rPr>
        <w:t>• This region is more associated with fishing, tourism, and agriculture rather than petroleum production.</w:t>
      </w:r>
    </w:p>
    <w:p>
      <w:pPr>
        <w:spacing w:before="0"/>
      </w:pPr>
      <w:r>
        <w:rPr>
          <w:b w:val="0"/>
        </w:rPr>
      </w:r>
    </w:p>
    <w:p>
      <w:pPr>
        <w:spacing w:after="100" w:line="360" w:lineRule="auto" w:before="0"/>
      </w:pPr>
      <w:r>
        <w:rPr>
          <w:b w:val="0"/>
        </w:rPr>
        <w:t>6. The term 'svaravalis' refers to what in the context of Indian classical music?</w:t>
      </w:r>
    </w:p>
    <w:p>
      <w:pPr>
        <w:spacing w:before="0"/>
      </w:pPr>
      <w:r>
        <w:rPr>
          <w:b w:val="0"/>
        </w:rPr>
      </w:r>
    </w:p>
    <w:p>
      <w:pPr>
        <w:spacing w:after="100" w:before="0"/>
      </w:pPr>
      <w:r>
        <w:rPr>
          <w:b w:val="0"/>
        </w:rPr>
        <w:t>A. A specific type of raga</w:t>
      </w:r>
    </w:p>
    <w:p>
      <w:pPr>
        <w:spacing w:after="100" w:before="0"/>
      </w:pPr>
      <w:r>
        <w:rPr>
          <w:b w:val="0"/>
        </w:rPr>
        <w:t>B. A melody composed using the seven notes of the scale</w:t>
      </w:r>
    </w:p>
    <w:p>
      <w:pPr>
        <w:spacing w:after="100" w:before="0"/>
      </w:pPr>
      <w:r>
        <w:rPr>
          <w:b w:val="0"/>
        </w:rPr>
        <w:t>C. Ornamentation and embellishment of a raga</w:t>
      </w:r>
    </w:p>
    <w:p>
      <w:pPr>
        <w:spacing w:after="100" w:before="0"/>
      </w:pPr>
      <w:r>
        <w:rPr>
          <w:b w:val="0"/>
        </w:rPr>
        <w:t>D. A rhythmic cycle used in carnatic music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melody composed using the seven notes of the scale. Key Points Additional Information</w:t>
      </w:r>
    </w:p>
    <w:p>
      <w:pPr>
        <w:spacing w:before="0"/>
      </w:pPr>
      <w:r>
        <w:rPr>
          <w:b w:val="0"/>
        </w:rPr>
        <w:t>• Svaravalis are fundamental melodic exercises in Carnatic music, composed using the seven notes of the scale: Sa, Ri, Ga, Ma, Pa, Dha, and Ni.</w:t>
      </w:r>
    </w:p>
    <w:p>
      <w:pPr>
        <w:spacing w:before="0"/>
      </w:pPr>
      <w:r>
        <w:rPr>
          <w:b w:val="0"/>
        </w:rPr>
        <w:t>• These exercises are designed to help beginners practice the accurate rendering of swaras (notes) and develop a strong foundation in melody and rhythm.</w:t>
      </w:r>
    </w:p>
    <w:p>
      <w:pPr>
        <w:spacing w:before="0"/>
      </w:pPr>
      <w:r>
        <w:rPr>
          <w:b w:val="0"/>
        </w:rPr>
        <w:t>• Svaravalis typically progress in ascending (arohana) and descending (avarohana) sequences and are practiced in various speeds (kalams).</w:t>
      </w:r>
    </w:p>
    <w:p>
      <w:pPr>
        <w:spacing w:before="0"/>
      </w:pPr>
      <w:r>
        <w:rPr>
          <w:b w:val="0"/>
        </w:rPr>
        <w:t>• They form the basic exercises for voice culture, improving vocal range, breath control, and swara alignment.</w:t>
      </w:r>
    </w:p>
    <w:p>
      <w:pPr>
        <w:spacing w:before="0"/>
      </w:pPr>
      <w:r>
        <w:rPr>
          <w:b w:val="0"/>
        </w:rPr>
        <w:t>• Mastery of svaravalis prepares students for advanced Carnatic music training, including varnams and kritis.</w:t>
      </w:r>
    </w:p>
    <w:p>
      <w:pPr>
        <w:spacing w:before="0"/>
      </w:pPr>
      <w:r>
        <w:rPr>
          <w:b w:val="0"/>
        </w:rPr>
        <w:t>• Option 1: A specific type of raga A raga is a specific melodic framework used in Indian classical music, characterized by a set of rules governing the selection and combination of notes.</w:t>
      </w:r>
    </w:p>
    <w:p>
      <w:pPr>
        <w:spacing w:before="0"/>
      </w:pPr>
      <w:r>
        <w:rPr>
          <w:b w:val="0"/>
        </w:rPr>
        <w:t>• Each raga has a unique mood (rasa) and characteristic phrases (pakad) that distinguish it from others.</w:t>
      </w:r>
    </w:p>
    <w:p>
      <w:pPr>
        <w:spacing w:before="0"/>
      </w:pPr>
      <w:r>
        <w:rPr>
          <w:b w:val="0"/>
        </w:rPr>
        <w:t>• While svaravalis involve sequences of notes, they do not represent a specific raga but are used as exercises to practice the swaras.</w:t>
      </w:r>
    </w:p>
    <w:p>
      <w:pPr>
        <w:spacing w:before="0"/>
      </w:pPr>
      <w:r>
        <w:rPr>
          <w:b w:val="0"/>
        </w:rPr>
        <w:t>• Option 3: Ornamentation and embellishment of a raga Ornamentation in Indian classical music refers to gamakas (grace notes) and other techniques used to embellish a raga.</w:t>
      </w:r>
    </w:p>
    <w:p>
      <w:pPr>
        <w:spacing w:before="0"/>
      </w:pPr>
      <w:r>
        <w:rPr>
          <w:b w:val="0"/>
        </w:rPr>
        <w:t>• Gamakas include oscillations, slides, and other expressive techniques that bring out the emotional essence of a raga.</w:t>
      </w:r>
    </w:p>
    <w:p>
      <w:pPr>
        <w:spacing w:before="0"/>
      </w:pPr>
      <w:r>
        <w:rPr>
          <w:b w:val="0"/>
        </w:rPr>
        <w:t>• Svaravalis, however, are simple sequences of notes without ornamentation and are primarily used for practice.</w:t>
      </w:r>
    </w:p>
    <w:p>
      <w:pPr>
        <w:spacing w:before="0"/>
      </w:pPr>
      <w:r>
        <w:rPr>
          <w:b w:val="0"/>
        </w:rPr>
        <w:t>• Option 4: A rhythmic cycle used in Carnatic music Rhythmic cycles in Carnatic music are known as talas, which provide the rhythmic framework for compositions and improvisations.</w:t>
      </w:r>
    </w:p>
    <w:p>
      <w:pPr>
        <w:spacing w:before="0"/>
      </w:pPr>
      <w:r>
        <w:rPr>
          <w:b w:val="0"/>
        </w:rPr>
        <w:t>• Examples of talas include Adi Tala, Rupaka Tala, and Misra Chapu Tala.</w:t>
      </w:r>
    </w:p>
    <w:p>
      <w:pPr>
        <w:spacing w:before="0"/>
      </w:pPr>
      <w:r>
        <w:rPr>
          <w:b w:val="0"/>
        </w:rPr>
        <w:t>• Svaravalis focus on melody and swara practice and are not directly related to rhythmic cycles.</w:t>
      </w:r>
    </w:p>
    <w:p>
      <w:pPr>
        <w:spacing w:before="0"/>
      </w:pPr>
      <w:r>
        <w:rPr>
          <w:b w:val="0"/>
        </w:rPr>
      </w:r>
    </w:p>
    <w:p>
      <w:pPr>
        <w:spacing w:after="100" w:line="360" w:lineRule="auto" w:before="0"/>
      </w:pPr>
      <w:r>
        <w:rPr>
          <w:b w:val="0"/>
        </w:rPr>
        <w:t>7. Consider the following physiographic features. 1. Tors 2. Spurs 3. Block Mountains Which of the feature/features given above is/are found in the peninsular plateau of India?</w:t>
      </w:r>
    </w:p>
    <w:p>
      <w:pPr>
        <w:spacing w:before="0"/>
      </w:pPr>
      <w:r>
        <w:rPr>
          <w:b w:val="0"/>
        </w:rPr>
      </w:r>
    </w:p>
    <w:p>
      <w:pPr>
        <w:spacing w:after="100" w:before="0"/>
      </w:pPr>
      <w:r>
        <w:rPr>
          <w:b w:val="0"/>
        </w:rPr>
        <w:t>A. 1 and 3 only</w:t>
      </w:r>
    </w:p>
    <w:p>
      <w:pPr>
        <w:spacing w:after="100" w:before="0"/>
      </w:pPr>
      <w:r>
        <w:rPr>
          <w:b w:val="0"/>
        </w:rPr>
        <w:t>B. 3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Additional Information</w:t>
      </w:r>
    </w:p>
    <w:p>
      <w:pPr>
        <w:spacing w:before="0"/>
      </w:pPr>
      <w:r>
        <w:rPr>
          <w:b w:val="0"/>
        </w:rPr>
        <w:t>• Tors: Tors are large, freestanding rock outcrops found primarily in the peninsular plateau, formed due to weathering and erosion of the granite rocks over millions of years.</w:t>
      </w:r>
    </w:p>
    <w:p>
      <w:pPr>
        <w:spacing w:before="0"/>
      </w:pPr>
      <w:r>
        <w:rPr>
          <w:b w:val="0"/>
        </w:rPr>
        <w:t>• Spurs: Spurs are ridges or projections that extend from a higher landscape, often observed in the peninsular plateau, marking the rugged terrain formed due to tectonic activities.</w:t>
      </w:r>
    </w:p>
    <w:p>
      <w:pPr>
        <w:spacing w:before="0"/>
      </w:pPr>
      <w:r>
        <w:rPr>
          <w:b w:val="0"/>
        </w:rPr>
        <w:t>• Block Mountains: These are formed due to faulting and are present in the peninsular plateau; examples include the Satpura and Vindhya ranges formed due to tectonic upliftment.</w:t>
      </w:r>
    </w:p>
    <w:p>
      <w:pPr>
        <w:spacing w:before="0"/>
      </w:pPr>
      <w:r>
        <w:rPr>
          <w:b w:val="0"/>
        </w:rPr>
        <w:t>• The peninsular plateau of India is characterized by ancient crystalline rocks, geological stability, and features such as tors, spurs, and block mountains due to its geological history.</w:t>
      </w:r>
    </w:p>
    <w:p>
      <w:pPr>
        <w:spacing w:before="0"/>
      </w:pPr>
      <w:r>
        <w:rPr>
          <w:b w:val="0"/>
        </w:rPr>
        <w:t>• This physiographic region is one of the oldest landforms in India, showcasing the remnants of tectonic, erosional, and weathering processes.</w:t>
      </w:r>
    </w:p>
    <w:p>
      <w:pPr>
        <w:spacing w:before="0"/>
      </w:pPr>
      <w:r>
        <w:rPr>
          <w:b w:val="0"/>
        </w:rPr>
        <w:t>• Tors: Tors are commonly observed in the Deccan Plateau, where granite rocks dominate the landscape.</w:t>
      </w:r>
    </w:p>
    <w:p>
      <w:pPr>
        <w:spacing w:before="0"/>
      </w:pPr>
      <w:r>
        <w:rPr>
          <w:b w:val="0"/>
        </w:rPr>
        <w:t>• They are formed due to the prolonged process of chemical weathering, joint expansion, and exfoliation of rocks.</w:t>
      </w:r>
    </w:p>
    <w:p>
      <w:pPr>
        <w:spacing w:before="0"/>
      </w:pPr>
      <w:r>
        <w:rPr>
          <w:b w:val="0"/>
        </w:rPr>
        <w:t>• Tors are often associated with landscapes like the Mahabaleshwar hills in Maharashtra.</w:t>
      </w:r>
    </w:p>
    <w:p>
      <w:pPr>
        <w:spacing w:before="0"/>
      </w:pPr>
      <w:r>
        <w:rPr>
          <w:b w:val="0"/>
        </w:rPr>
        <w:t>• Spurs: Spurs are elongated ridges descending from higher elevations, typically formed due to erosional forces like wind and water.</w:t>
      </w:r>
    </w:p>
    <w:p>
      <w:pPr>
        <w:spacing w:before="0"/>
      </w:pPr>
      <w:r>
        <w:rPr>
          <w:b w:val="0"/>
        </w:rPr>
        <w:t>• These features are commonly found in the Satpura and Vindhya ranges of the peninsular plateau.</w:t>
      </w:r>
    </w:p>
    <w:p>
      <w:pPr>
        <w:spacing w:before="0"/>
      </w:pPr>
      <w:r>
        <w:rPr>
          <w:b w:val="0"/>
        </w:rPr>
        <w:t>• Spurs contribute to the rugged and uneven terrain of the region, making it distinct from the northern plains.</w:t>
      </w:r>
    </w:p>
    <w:p>
      <w:pPr>
        <w:spacing w:before="0"/>
      </w:pPr>
      <w:r>
        <w:rPr>
          <w:b w:val="0"/>
        </w:rPr>
        <w:t>• Block Mountains: Block mountains are formed due to the vertical displacement of land along faults, creating horsts and grabens.</w:t>
      </w:r>
    </w:p>
    <w:p>
      <w:pPr>
        <w:spacing w:before="0"/>
      </w:pPr>
      <w:r>
        <w:rPr>
          <w:b w:val="0"/>
        </w:rPr>
        <w:t>• The Satpura and Vindhya ranges are classic examples of block mountains in India.</w:t>
      </w:r>
    </w:p>
    <w:p>
      <w:pPr>
        <w:spacing w:before="0"/>
      </w:pPr>
      <w:r>
        <w:rPr>
          <w:b w:val="0"/>
        </w:rPr>
        <w:t>• The peninsular plateau's block mountains are a result of ancient tectonic movements that shaped the terrain millions of years ago.</w:t>
      </w:r>
    </w:p>
    <w:p>
      <w:pPr>
        <w:spacing w:before="0"/>
      </w:pPr>
      <w:r>
        <w:rPr>
          <w:b w:val="0"/>
        </w:rPr>
        <w:t>• Peninsular Plateau Overview: The peninsular plateau is one of the oldest landforms in India, dating back to the Precambrian era.</w:t>
      </w:r>
    </w:p>
    <w:p>
      <w:pPr>
        <w:spacing w:before="0"/>
      </w:pPr>
      <w:r>
        <w:rPr>
          <w:b w:val="0"/>
        </w:rPr>
        <w:t>• It covers the southern part of India, characterized by its stable geological structure and diverse physiographic features.</w:t>
      </w:r>
    </w:p>
    <w:p>
      <w:pPr>
        <w:spacing w:before="0"/>
      </w:pPr>
      <w:r>
        <w:rPr>
          <w:b w:val="0"/>
        </w:rPr>
        <w:t>• Important rivers like the Narmada, Godavari, and Krishna flow through the plateau, enriching its geographical diversity.</w:t>
      </w:r>
    </w:p>
    <w:p>
      <w:pPr>
        <w:spacing w:before="0"/>
      </w:pPr>
      <w:r>
        <w:rPr>
          <w:b w:val="0"/>
        </w:rPr>
      </w:r>
    </w:p>
    <w:p>
      <w:pPr>
        <w:spacing w:after="100" w:line="360" w:lineRule="auto" w:before="0"/>
      </w:pPr>
      <w:r>
        <w:rPr>
          <w:b w:val="0"/>
        </w:rPr>
        <w:t>8. Which of the following building materials were primarily used in constructing Purana Qila?</w:t>
      </w:r>
    </w:p>
    <w:p>
      <w:pPr>
        <w:spacing w:before="0"/>
      </w:pPr>
      <w:r>
        <w:rPr>
          <w:b w:val="0"/>
        </w:rPr>
      </w:r>
    </w:p>
    <w:p>
      <w:pPr>
        <w:spacing w:after="100" w:before="0"/>
      </w:pPr>
      <w:r>
        <w:rPr>
          <w:b w:val="0"/>
        </w:rPr>
        <w:t>A. Granite and lime plaster</w:t>
      </w:r>
    </w:p>
    <w:p>
      <w:pPr>
        <w:spacing w:after="100" w:before="0"/>
      </w:pPr>
      <w:r>
        <w:rPr>
          <w:b w:val="0"/>
        </w:rPr>
        <w:t>B. Concrete and red bricks</w:t>
      </w:r>
    </w:p>
    <w:p>
      <w:pPr>
        <w:spacing w:after="100" w:before="0"/>
      </w:pPr>
      <w:r>
        <w:rPr>
          <w:b w:val="0"/>
        </w:rPr>
        <w:t>C. Sandstone and marble</w:t>
      </w:r>
    </w:p>
    <w:p>
      <w:pPr>
        <w:spacing w:after="100" w:before="0"/>
      </w:pPr>
      <w:r>
        <w:rPr>
          <w:b w:val="0"/>
        </w:rPr>
        <w:t>D. Wood and terracotta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Sandstone and marble. Key Points Additional Information</w:t>
      </w:r>
    </w:p>
    <w:p>
      <w:pPr>
        <w:spacing w:before="0"/>
      </w:pPr>
      <w:r>
        <w:rPr>
          <w:b w:val="0"/>
        </w:rPr>
        <w:t>• Purana Qila, also known as the Old Fort, is one of the oldest forts in Delhi, built during the reign of Sher Shah Suri and later completed by Humayun.</w:t>
      </w:r>
    </w:p>
    <w:p>
      <w:pPr>
        <w:spacing w:before="0"/>
      </w:pPr>
      <w:r>
        <w:rPr>
          <w:b w:val="0"/>
        </w:rPr>
        <w:t>• Its construction prominently features red sandstone, which was widely used during the Mughal era due to its durability and aesthetic appeal.</w:t>
      </w:r>
    </w:p>
    <w:p>
      <w:pPr>
        <w:spacing w:before="0"/>
      </w:pPr>
      <w:r>
        <w:rPr>
          <w:b w:val="0"/>
        </w:rPr>
        <w:t>• Marble was used in specific decorative elements and detailing, enhancing the beauty of the fort.</w:t>
      </w:r>
    </w:p>
    <w:p>
      <w:pPr>
        <w:spacing w:before="0"/>
      </w:pPr>
      <w:r>
        <w:rPr>
          <w:b w:val="0"/>
        </w:rPr>
        <w:t>• The fort showcases typical Mughal architectural styles, combining strength and elegance through the use of sandstone and marble.</w:t>
      </w:r>
    </w:p>
    <w:p>
      <w:pPr>
        <w:spacing w:before="0"/>
      </w:pPr>
      <w:r>
        <w:rPr>
          <w:b w:val="0"/>
        </w:rPr>
        <w:t>• Some of the iconic structures within Purana Qila include the Qila-i-Kuhna Mosque and the Sher Mandal, which also incorporate these materials.</w:t>
      </w:r>
    </w:p>
    <w:p>
      <w:pPr>
        <w:spacing w:before="0"/>
      </w:pPr>
      <w:r>
        <w:rPr>
          <w:b w:val="0"/>
        </w:rPr>
        <w:t>• Granite and lime plaster: Granite is a very durable and hard stone commonly used in construction, but it was not a key material in Mughal architecture.</w:t>
      </w:r>
    </w:p>
    <w:p>
      <w:pPr>
        <w:spacing w:before="0"/>
      </w:pPr>
      <w:r>
        <w:rPr>
          <w:b w:val="0"/>
        </w:rPr>
        <w:t>• Lime plaster was often used in ancient Indian constructions for finishing and binding purposes; however, it was not a primary material in Purana Qila.</w:t>
      </w:r>
    </w:p>
    <w:p>
      <w:pPr>
        <w:spacing w:before="0"/>
      </w:pPr>
      <w:r>
        <w:rPr>
          <w:b w:val="0"/>
        </w:rPr>
        <w:t>• Concrete and red bricks: Concrete and red bricks are modern construction materials and were not available during the Mughal era.</w:t>
      </w:r>
    </w:p>
    <w:p>
      <w:pPr>
        <w:spacing w:before="0"/>
      </w:pPr>
      <w:r>
        <w:rPr>
          <w:b w:val="0"/>
        </w:rPr>
        <w:t>• These materials are commonly used in contemporary buildings for their affordability and ease of use.</w:t>
      </w:r>
    </w:p>
    <w:p>
      <w:pPr>
        <w:spacing w:before="0"/>
      </w:pPr>
      <w:r>
        <w:rPr>
          <w:b w:val="0"/>
        </w:rPr>
        <w:t>• Wood and terracotta: Wood and terracotta were used in ancient Indian architecture, particularly in temples and domestic structures.</w:t>
      </w:r>
    </w:p>
    <w:p>
      <w:pPr>
        <w:spacing w:before="0"/>
      </w:pPr>
      <w:r>
        <w:rPr>
          <w:b w:val="0"/>
        </w:rPr>
        <w:t>• However, they were not suitable for large forts like Purana Qila, which required more durable materials such as stone and marble.</w:t>
      </w:r>
    </w:p>
    <w:p>
      <w:pPr>
        <w:spacing w:before="0"/>
      </w:pPr>
      <w:r>
        <w:rPr>
          <w:b w:val="0"/>
        </w:rPr>
        <w:t>• Significance of Sandstone and Marble in Mughal Architecture: Sandstone was widely used for its strength and reddish hue, which gave monuments an imposing look.</w:t>
      </w:r>
    </w:p>
    <w:p>
      <w:pPr>
        <w:spacing w:before="0"/>
      </w:pPr>
      <w:r>
        <w:rPr>
          <w:b w:val="0"/>
        </w:rPr>
        <w:t>• Marble was reserved for intricate detailing, decorative work, and creating contrast with sandstone.</w:t>
      </w:r>
    </w:p>
    <w:p>
      <w:pPr>
        <w:spacing w:before="0"/>
      </w:pPr>
      <w:r>
        <w:rPr>
          <w:b w:val="0"/>
        </w:rPr>
        <w:t>• Examples of other Mughal structures using these materials include the Red Fort and Humayun's Tomb.</w:t>
      </w:r>
    </w:p>
    <w:p>
      <w:pPr>
        <w:spacing w:before="0"/>
      </w:pPr>
      <w:r>
        <w:rPr>
          <w:b w:val="0"/>
        </w:rPr>
      </w:r>
    </w:p>
    <w:p>
      <w:pPr>
        <w:spacing w:after="100" w:line="360" w:lineRule="auto" w:before="0"/>
      </w:pPr>
      <w:r>
        <w:rPr>
          <w:b w:val="0"/>
        </w:rPr>
        <w:t>9. During the Solung festival celebrated by the Adi tribe of Arunachal Pradesh, which traditional drink is shared to promote social bonding?</w:t>
      </w:r>
    </w:p>
    <w:p>
      <w:pPr>
        <w:spacing w:before="0"/>
      </w:pPr>
      <w:r>
        <w:rPr>
          <w:b w:val="0"/>
        </w:rPr>
      </w:r>
    </w:p>
    <w:p>
      <w:pPr>
        <w:spacing w:after="100" w:before="0"/>
      </w:pPr>
      <w:r>
        <w:rPr>
          <w:b w:val="0"/>
        </w:rPr>
        <w:t>A. Soma</w:t>
      </w:r>
    </w:p>
    <w:p>
      <w:pPr>
        <w:spacing w:after="100" w:before="0"/>
      </w:pPr>
      <w:r>
        <w:rPr>
          <w:b w:val="0"/>
        </w:rPr>
        <w:t>B. Apong</w:t>
      </w:r>
    </w:p>
    <w:p>
      <w:pPr>
        <w:spacing w:after="100" w:before="0"/>
      </w:pPr>
      <w:r>
        <w:rPr>
          <w:b w:val="0"/>
        </w:rPr>
        <w:t>C. Thukpa</w:t>
      </w:r>
    </w:p>
    <w:p>
      <w:pPr>
        <w:spacing w:after="100" w:before="0"/>
      </w:pPr>
      <w:r>
        <w:rPr>
          <w:b w:val="0"/>
        </w:rPr>
        <w:t>D. Chhang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Apong. Key Points Additional Information</w:t>
      </w:r>
    </w:p>
    <w:p>
      <w:pPr>
        <w:spacing w:before="0"/>
      </w:pPr>
      <w:r>
        <w:rPr>
          <w:b w:val="0"/>
        </w:rPr>
        <w:t>• Apong is a traditional rice beer made by the Adi tribe of Arunachal Pradesh.</w:t>
      </w:r>
    </w:p>
    <w:p>
      <w:pPr>
        <w:spacing w:before="0"/>
      </w:pPr>
      <w:r>
        <w:rPr>
          <w:b w:val="0"/>
        </w:rPr>
        <w:t>• It is a significant cultural element during the Solung festival, promoting social bonding and unity among the tribal community.</w:t>
      </w:r>
    </w:p>
    <w:p>
      <w:pPr>
        <w:spacing w:before="0"/>
      </w:pPr>
      <w:r>
        <w:rPr>
          <w:b w:val="0"/>
        </w:rPr>
        <w:t>• The preparation of Apong involves fermenting rice mixed with natural herbs, making it a unique and eco-friendly beverage.</w:t>
      </w:r>
    </w:p>
    <w:p>
      <w:pPr>
        <w:spacing w:before="0"/>
      </w:pPr>
      <w:r>
        <w:rPr>
          <w:b w:val="0"/>
        </w:rPr>
        <w:t>• Apong is consumed during various ceremonies and celebrations, symbolizing friendship, hospitality, and shared joy.</w:t>
      </w:r>
    </w:p>
    <w:p>
      <w:pPr>
        <w:spacing w:before="0"/>
      </w:pPr>
      <w:r>
        <w:rPr>
          <w:b w:val="0"/>
        </w:rPr>
        <w:t>• The Solung festival is celebrated to mark prosperity, good harvest, and the welfare of livestock, and Apong plays an integral role in these festivities.</w:t>
      </w:r>
    </w:p>
    <w:p>
      <w:pPr>
        <w:spacing w:before="0"/>
      </w:pPr>
      <w:r>
        <w:rPr>
          <w:b w:val="0"/>
        </w:rPr>
        <w:t>• Soma: Soma is an ancient Vedic drink mentioned in Hindu scriptures, particularly in Rigveda, believed to have ritualistic and spiritual significance.</w:t>
      </w:r>
    </w:p>
    <w:p>
      <w:pPr>
        <w:spacing w:before="0"/>
      </w:pPr>
      <w:r>
        <w:rPr>
          <w:b w:val="0"/>
        </w:rPr>
        <w:t>• It is associated with the gods and ceremonies but is not related to Arunachal Pradesh's tribal traditions.</w:t>
      </w:r>
    </w:p>
    <w:p>
      <w:pPr>
        <w:spacing w:before="0"/>
      </w:pPr>
      <w:r>
        <w:rPr>
          <w:b w:val="0"/>
        </w:rPr>
        <w:t>• The exact composition of Soma remains a mystery, with historical references suggesting it was made from plants with psychoactive properties.</w:t>
      </w:r>
    </w:p>
    <w:p>
      <w:pPr>
        <w:spacing w:before="0"/>
      </w:pPr>
      <w:r>
        <w:rPr>
          <w:b w:val="0"/>
        </w:rPr>
        <w:t>• Thukpa: Thukpa is a traditional noodle soup originating from Tibet, widely consumed in northeastern Indian states, including Arunachal Pradesh.</w:t>
      </w:r>
    </w:p>
    <w:p>
      <w:pPr>
        <w:spacing w:before="0"/>
      </w:pPr>
      <w:r>
        <w:rPr>
          <w:b w:val="0"/>
        </w:rPr>
        <w:t>• It is a popular dish but is not associated with any specific tribal festival like Solung.</w:t>
      </w:r>
    </w:p>
    <w:p>
      <w:pPr>
        <w:spacing w:before="0"/>
      </w:pPr>
      <w:r>
        <w:rPr>
          <w:b w:val="0"/>
        </w:rPr>
        <w:t>• Thukpa typically includes vegetables, meat, and spices, making it a hearty meal rather than a ceremonial drink.</w:t>
      </w:r>
    </w:p>
    <w:p>
      <w:pPr>
        <w:spacing w:before="0"/>
      </w:pPr>
      <w:r>
        <w:rPr>
          <w:b w:val="0"/>
        </w:rPr>
        <w:t>• Chhang: Chhang is a traditional Himalayan alcoholic beverage made from barley or millet, popular in regions like Ladakh, Nepal, and parts of Sikkim.</w:t>
      </w:r>
    </w:p>
    <w:p>
      <w:pPr>
        <w:spacing w:before="0"/>
      </w:pPr>
      <w:r>
        <w:rPr>
          <w:b w:val="0"/>
        </w:rPr>
        <w:t>• It is similar to rice beer but is not specific to the Adi tribe or the Solung festival.</w:t>
      </w:r>
    </w:p>
    <w:p>
      <w:pPr>
        <w:spacing w:before="0"/>
      </w:pPr>
      <w:r>
        <w:rPr>
          <w:b w:val="0"/>
        </w:rPr>
        <w:t>• Chhang is consumed during cold weather and social gatherings in high-altitude regions.</w:t>
      </w:r>
    </w:p>
    <w:p>
      <w:pPr>
        <w:spacing w:before="0"/>
      </w:pPr>
      <w:r>
        <w:rPr>
          <w:b w:val="0"/>
        </w:rPr>
        <w:t>• Main Theme: The Solung festival is an important agricultural festival celebrated by the Adi tribe of Arunachal Pradesh.</w:t>
      </w:r>
    </w:p>
    <w:p>
      <w:pPr>
        <w:spacing w:before="0"/>
      </w:pPr>
      <w:r>
        <w:rPr>
          <w:b w:val="0"/>
        </w:rPr>
        <w:t>• It is observed to invoke the deities of crops, livestock, and nature for a prosperous harvest and community well-being.</w:t>
      </w:r>
    </w:p>
    <w:p>
      <w:pPr>
        <w:spacing w:before="0"/>
      </w:pPr>
      <w:r>
        <w:rPr>
          <w:b w:val="0"/>
        </w:rPr>
        <w:t>• Traditional practices, including sharing Apong, enhance the communal spirit and preserve the cultural heritage of the tribe.</w:t>
      </w:r>
    </w:p>
    <w:p>
      <w:pPr>
        <w:spacing w:before="0"/>
      </w:pPr>
      <w:r>
        <w:rPr>
          <w:b w:val="0"/>
        </w:rPr>
      </w:r>
    </w:p>
    <w:p>
      <w:pPr>
        <w:spacing w:after="100" w:line="360" w:lineRule="auto" w:before="0"/>
      </w:pPr>
      <w:r>
        <w:rPr>
          <w:b w:val="0"/>
        </w:rPr>
        <w:t>10. The drainage system at Mohenjodaro was notable because each house was connected to:</w:t>
      </w:r>
    </w:p>
    <w:p>
      <w:pPr>
        <w:spacing w:before="0"/>
      </w:pPr>
      <w:r>
        <w:rPr>
          <w:b w:val="0"/>
        </w:rPr>
      </w:r>
    </w:p>
    <w:p>
      <w:pPr>
        <w:spacing w:after="100" w:before="0"/>
      </w:pPr>
      <w:r>
        <w:rPr>
          <w:b w:val="0"/>
        </w:rPr>
        <w:t>A. An underground water tank</w:t>
      </w:r>
    </w:p>
    <w:p>
      <w:pPr>
        <w:spacing w:after="100" w:before="0"/>
      </w:pPr>
      <w:r>
        <w:rPr>
          <w:b w:val="0"/>
        </w:rPr>
        <w:t>B. A central pillar for support</w:t>
      </w:r>
    </w:p>
    <w:p>
      <w:pPr>
        <w:spacing w:after="100" w:before="0"/>
      </w:pPr>
      <w:r>
        <w:rPr>
          <w:b w:val="0"/>
        </w:rPr>
        <w:t>C. A covered street drain</w:t>
      </w:r>
    </w:p>
    <w:p>
      <w:pPr>
        <w:spacing w:after="100" w:before="0"/>
      </w:pPr>
      <w:r>
        <w:rPr>
          <w:b w:val="0"/>
        </w:rPr>
        <w:t>D. A rooftop reservoir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covered street drain. Key Points Additional Information</w:t>
      </w:r>
    </w:p>
    <w:p>
      <w:pPr>
        <w:spacing w:before="0"/>
      </w:pPr>
      <w:r>
        <w:rPr>
          <w:b w:val="0"/>
        </w:rPr>
        <w:t>• The drainage system at Mohenjodaro was highly advanced and considered one of the best in the ancient world.</w:t>
      </w:r>
    </w:p>
    <w:p>
      <w:pPr>
        <w:spacing w:before="0"/>
      </w:pPr>
      <w:r>
        <w:rPr>
          <w:b w:val="0"/>
        </w:rPr>
        <w:t>• Each house in the city was connected to a covered street drain, ensuring efficient waste disposal and cleanliness.</w:t>
      </w:r>
    </w:p>
    <w:p>
      <w:pPr>
        <w:spacing w:before="0"/>
      </w:pPr>
      <w:r>
        <w:rPr>
          <w:b w:val="0"/>
        </w:rPr>
        <w:t>• The drains were made of baked bricks and were covered with stone slabs, which could be removed for cleaning purposes.</w:t>
      </w:r>
    </w:p>
    <w:p>
      <w:pPr>
        <w:spacing w:before="0"/>
      </w:pPr>
      <w:r>
        <w:rPr>
          <w:b w:val="0"/>
        </w:rPr>
        <w:t>• The street drains were interconnected with larger sewer systems that carried waste out of the city, showing a systematic approach to urban sanitation.</w:t>
      </w:r>
    </w:p>
    <w:p>
      <w:pPr>
        <w:spacing w:before="0"/>
      </w:pPr>
      <w:r>
        <w:rPr>
          <w:b w:val="0"/>
        </w:rPr>
        <w:t>• This sophisticated drainage system highlights the advanced engineering and urban planning skills of the Indus Valley Civilization.</w:t>
      </w:r>
    </w:p>
    <w:p>
      <w:pPr>
        <w:spacing w:before="0"/>
      </w:pPr>
      <w:r>
        <w:rPr>
          <w:b w:val="0"/>
        </w:rPr>
        <w:t>• An underground water tank: While water storage was practiced in some ancient civilizations, there is no evidence of underground water tanks being connected to individual houses in Mohenjodaro.</w:t>
      </w:r>
    </w:p>
    <w:p>
      <w:pPr>
        <w:spacing w:before="0"/>
      </w:pPr>
      <w:r>
        <w:rPr>
          <w:b w:val="0"/>
        </w:rPr>
        <w:t>• However, large public water tanks like the "Great Bath" were used for ceremonial or communal purposes.</w:t>
      </w:r>
    </w:p>
    <w:p>
      <w:pPr>
        <w:spacing w:before="0"/>
      </w:pPr>
      <w:r>
        <w:rPr>
          <w:b w:val="0"/>
        </w:rPr>
        <w:t>• The Great Bath is one of the most iconic structures in Mohenjodaro, reflecting their water management skills.</w:t>
      </w:r>
    </w:p>
    <w:p>
      <w:pPr>
        <w:spacing w:before="0"/>
      </w:pPr>
      <w:r>
        <w:rPr>
          <w:b w:val="0"/>
        </w:rPr>
        <w:t>• A central pillar for support: This option is irrelevant to the drainage system of Mohenjodaro.</w:t>
      </w:r>
    </w:p>
    <w:p>
      <w:pPr>
        <w:spacing w:before="0"/>
      </w:pPr>
      <w:r>
        <w:rPr>
          <w:b w:val="0"/>
        </w:rPr>
        <w:t>• While some buildings may have used pillars for structural stability, they were not associated with sanitation or drainage.</w:t>
      </w:r>
    </w:p>
    <w:p>
      <w:pPr>
        <w:spacing w:before="0"/>
      </w:pPr>
      <w:r>
        <w:rPr>
          <w:b w:val="0"/>
        </w:rPr>
        <w:t>• A rooftop reservoir: There is no archaeological evidence suggesting that houses in Mohenjodaro had rooftop reservoirs connected to the drainage system.</w:t>
      </w:r>
    </w:p>
    <w:p>
      <w:pPr>
        <w:spacing w:before="0"/>
      </w:pPr>
      <w:r>
        <w:rPr>
          <w:b w:val="0"/>
        </w:rPr>
        <w:t>• Water was typically stored in wells or communal tanks rather than on rooftops.</w:t>
      </w:r>
    </w:p>
    <w:p>
      <w:pPr>
        <w:spacing w:before="0"/>
      </w:pPr>
      <w:r>
        <w:rPr>
          <w:b w:val="0"/>
        </w:rPr>
        <w:t>• Indus Valley Civilization's Drainage System: The drainage system of the Indus Valley Civilization, particularly in cities like Mohenjodaro and Harappa, is considered a hallmark of their urban planning.</w:t>
      </w:r>
    </w:p>
    <w:p>
      <w:pPr>
        <w:spacing w:before="0"/>
      </w:pPr>
      <w:r>
        <w:rPr>
          <w:b w:val="0"/>
        </w:rPr>
        <w:t>• It included covered drains, soak pits, and inspection holes for maintenance.</w:t>
      </w:r>
    </w:p>
    <w:p>
      <w:pPr>
        <w:spacing w:before="0"/>
      </w:pPr>
      <w:r>
        <w:rPr>
          <w:b w:val="0"/>
        </w:rPr>
        <w:t>• The presence of such advanced systems indicates a high level of civic sense and hygiene awareness among the people.</w:t>
      </w:r>
    </w:p>
    <w:p>
      <w:pPr>
        <w:spacing w:before="0"/>
      </w:pPr>
      <w:r>
        <w:rPr>
          <w:b w:val="0"/>
        </w:rPr>
      </w:r>
    </w:p>
    <w:p>
      <w:pPr>
        <w:spacing w:after="100" w:line="360" w:lineRule="auto" w:before="0"/>
      </w:pPr>
      <w:r>
        <w:rPr>
          <w:b w:val="0"/>
        </w:rPr>
        <w:t>11. Which of the following statements is correct regarding the Golden Raid and card system in Kabaddi?</w:t>
      </w:r>
    </w:p>
    <w:p>
      <w:pPr>
        <w:spacing w:before="0"/>
      </w:pPr>
      <w:r>
        <w:rPr>
          <w:b w:val="0"/>
        </w:rPr>
      </w:r>
    </w:p>
    <w:p>
      <w:pPr>
        <w:spacing w:after="100" w:before="0"/>
      </w:pPr>
      <w:r>
        <w:rPr>
          <w:b w:val="0"/>
        </w:rPr>
        <w:t>A. A team is allowed two Golden Raids before the result is decided.</w:t>
      </w:r>
    </w:p>
    <w:p>
      <w:pPr>
        <w:spacing w:after="100" w:before="0"/>
      </w:pPr>
      <w:r>
        <w:rPr>
          <w:b w:val="0"/>
        </w:rPr>
        <w:t>B. A Green Card leads to a 2-minute suspension from the game.</w:t>
      </w:r>
    </w:p>
    <w:p>
      <w:pPr>
        <w:spacing w:after="100" w:before="0"/>
      </w:pPr>
      <w:r>
        <w:rPr>
          <w:b w:val="0"/>
        </w:rPr>
        <w:t>C. A fresh toss is taken if the match is tied even after 5-5 raids.</w:t>
      </w:r>
    </w:p>
    <w:p>
      <w:pPr>
        <w:spacing w:after="100" w:before="0"/>
      </w:pPr>
      <w:r>
        <w:rPr>
          <w:b w:val="0"/>
        </w:rPr>
        <w:t>D. A Red Card results in a warning with no match suspension.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fresh toss is taken if the match is tied even after 5-5 raids. Key Points Additional Information</w:t>
      </w:r>
    </w:p>
    <w:p>
      <w:pPr>
        <w:spacing w:before="0"/>
      </w:pPr>
      <w:r>
        <w:rPr>
          <w:b w:val="0"/>
        </w:rPr>
        <w:t>• In Kabaddi, if the match remains tied even after five raids by each team in the Golden Raid phase, a fresh toss is conducted to determine the next course of action.</w:t>
      </w:r>
    </w:p>
    <w:p>
      <w:pPr>
        <w:spacing w:before="0"/>
      </w:pPr>
      <w:r>
        <w:rPr>
          <w:b w:val="0"/>
        </w:rPr>
        <w:t>• This rule ensures a fair opportunity for both teams and avoids indefinite extensions of the match duration.</w:t>
      </w:r>
    </w:p>
    <w:p>
      <w:pPr>
        <w:spacing w:before="0"/>
      </w:pPr>
      <w:r>
        <w:rPr>
          <w:b w:val="0"/>
        </w:rPr>
        <w:t>• The Golden Raid is a tiebreaker mechanism where each team gets five raids to score points and secure a win.</w:t>
      </w:r>
    </w:p>
    <w:p>
      <w:pPr>
        <w:spacing w:before="0"/>
      </w:pPr>
      <w:r>
        <w:rPr>
          <w:b w:val="0"/>
        </w:rPr>
        <w:t>• In the event of another tie after the Golden Raid phase, the fresh toss decides which team gets to initiate the next set of raids.</w:t>
      </w:r>
    </w:p>
    <w:p>
      <w:pPr>
        <w:spacing w:before="0"/>
      </w:pPr>
      <w:r>
        <w:rPr>
          <w:b w:val="0"/>
        </w:rPr>
        <w:t>• This format introduces an element of strategy and luck, as the toss winner gains a tactical advantage by choosing to raid or defend first.</w:t>
      </w:r>
    </w:p>
    <w:p>
      <w:pPr>
        <w:spacing w:before="0"/>
      </w:pPr>
      <w:r>
        <w:rPr>
          <w:b w:val="0"/>
        </w:rPr>
        <w:t>• Option 1: A team is allowed two Golden Raids before the result is decided This statement is incorrect. In Kabaddi, the Golden Raid phase involves only one set of five raids per team.</w:t>
      </w:r>
    </w:p>
    <w:p>
      <w:pPr>
        <w:spacing w:before="0"/>
      </w:pPr>
      <w:r>
        <w:rPr>
          <w:b w:val="0"/>
        </w:rPr>
        <w:t>• The Golden Raid rule is designed to prevent excessive delays in determining the winner and ensures that the game concludes efficiently.</w:t>
      </w:r>
    </w:p>
    <w:p>
      <w:pPr>
        <w:spacing w:before="0"/>
      </w:pPr>
      <w:r>
        <w:rPr>
          <w:b w:val="0"/>
        </w:rPr>
        <w:t>• Option 2: A Green Card leads to a 2-minute suspension from the game This statement is incorrect as well. A Green Card in Kabaddi serves as a warning to players or coaches for misconduct or minor rule violations.</w:t>
      </w:r>
    </w:p>
    <w:p>
      <w:pPr>
        <w:spacing w:before="0"/>
      </w:pPr>
      <w:r>
        <w:rPr>
          <w:b w:val="0"/>
        </w:rPr>
        <w:t>• It does not result in any suspension or time penalty; however, repeated warnings can escalate to Yellow or Red Cards.</w:t>
      </w:r>
    </w:p>
    <w:p>
      <w:pPr>
        <w:spacing w:before="0"/>
      </w:pPr>
      <w:r>
        <w:rPr>
          <w:b w:val="0"/>
        </w:rPr>
        <w:t>• Option 4: A Red Card results in a warning with no match suspension This statement is also incorrect. A Red Card in Kabaddi signifies a serious offense and leads to the immediate suspension of the player for the remainder of the match.</w:t>
      </w:r>
    </w:p>
    <w:p>
      <w:pPr>
        <w:spacing w:before="0"/>
      </w:pPr>
      <w:r>
        <w:rPr>
          <w:b w:val="0"/>
        </w:rPr>
        <w:t>• Additionally, the team has to play with reduced strength, as the suspended player cannot be replaced.</w:t>
      </w:r>
    </w:p>
    <w:p>
      <w:pPr>
        <w:spacing w:before="0"/>
      </w:pPr>
      <w:r>
        <w:rPr>
          <w:b w:val="0"/>
        </w:rPr>
        <w:t>• Main Theme: Golden Raid and Card System in Kabaddi The Golden Raid is a tiebreaking mechanism used in Kabaddi to determine the winner in case of a tied score at the end of regular time.</w:t>
      </w:r>
    </w:p>
    <w:p>
      <w:pPr>
        <w:spacing w:before="0"/>
      </w:pPr>
      <w:r>
        <w:rPr>
          <w:b w:val="0"/>
        </w:rPr>
        <w:t>• The card system in Kabaddi, including Green, Yellow, and Red Cards, is implemented to maintain discipline and penalize players for misconduct or rule violations.</w:t>
      </w:r>
    </w:p>
    <w:p>
      <w:pPr>
        <w:spacing w:before="0"/>
      </w:pPr>
      <w:r>
        <w:rPr>
          <w:b w:val="0"/>
        </w:rPr>
        <w:t>• This structured approach ensures that the game remains competitive, fair, and free from unnecessary interruptions.</w:t>
      </w:r>
    </w:p>
    <w:p>
      <w:pPr>
        <w:spacing w:before="0"/>
      </w:pPr>
      <w:r>
        <w:rPr>
          <w:b w:val="0"/>
        </w:rPr>
      </w:r>
    </w:p>
    <w:p>
      <w:pPr>
        <w:spacing w:after="100" w:line="360" w:lineRule="auto" w:before="0"/>
      </w:pPr>
      <w:r>
        <w:rPr>
          <w:b w:val="0"/>
        </w:rPr>
        <w:t>12. What was a major challenge for agriculture in the Chola kingdom apart from rocky land?</w:t>
      </w:r>
    </w:p>
    <w:p>
      <w:pPr>
        <w:spacing w:before="0"/>
      </w:pPr>
      <w:r>
        <w:rPr>
          <w:b w:val="0"/>
        </w:rPr>
      </w:r>
    </w:p>
    <w:p>
      <w:pPr>
        <w:spacing w:after="100" w:before="0"/>
      </w:pPr>
      <w:r>
        <w:rPr>
          <w:b w:val="0"/>
        </w:rPr>
        <w:t>A. Lack of seeds</w:t>
      </w:r>
    </w:p>
    <w:p>
      <w:pPr>
        <w:spacing w:after="100" w:before="0"/>
      </w:pPr>
      <w:r>
        <w:rPr>
          <w:b w:val="0"/>
        </w:rPr>
        <w:t>B. Lack of labour</w:t>
      </w:r>
    </w:p>
    <w:p>
      <w:pPr>
        <w:spacing w:after="100" w:before="0"/>
      </w:pPr>
      <w:r>
        <w:rPr>
          <w:b w:val="0"/>
        </w:rPr>
        <w:t>C. Irrigation water</w:t>
      </w:r>
    </w:p>
    <w:p>
      <w:pPr>
        <w:spacing w:after="100" w:before="0"/>
      </w:pPr>
      <w:r>
        <w:rPr>
          <w:b w:val="0"/>
        </w:rPr>
        <w:t>D. Pest infestation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Irrigation water. Key Points Additional Information</w:t>
      </w:r>
    </w:p>
    <w:p>
      <w:pPr>
        <w:spacing w:before="0"/>
      </w:pPr>
      <w:r>
        <w:rPr>
          <w:b w:val="0"/>
        </w:rPr>
        <w:t>• The Chola kingdom was located in South India, where agriculture depended heavily on water availability, especially due to the tropical climate and erratic rainfall patterns.</w:t>
      </w:r>
    </w:p>
    <w:p>
      <w:pPr>
        <w:spacing w:before="0"/>
      </w:pPr>
      <w:r>
        <w:rPr>
          <w:b w:val="0"/>
        </w:rPr>
        <w:t>• The lack of an adequate irrigation system was a significant challenge, as agriculture in the region required controlled water supply for rice cultivation, the primary crop of the Chola empire.</w:t>
      </w:r>
    </w:p>
    <w:p>
      <w:pPr>
        <w:spacing w:before="0"/>
      </w:pPr>
      <w:r>
        <w:rPr>
          <w:b w:val="0"/>
        </w:rPr>
        <w:t>• The Cholas implemented advanced water management techniques, including the construction of tanks, reservoirs, and canals, to overcome the issue of water scarcity.</w:t>
      </w:r>
    </w:p>
    <w:p>
      <w:pPr>
        <w:spacing w:before="0"/>
      </w:pPr>
      <w:r>
        <w:rPr>
          <w:b w:val="0"/>
        </w:rPr>
        <w:t>• One of the most notable examples of their irrigation efforts is the Grand Anicut (Kallanai Dam), built across the Kaveri River, which helped regulate water flow and supply irrigation to vast agricultural lands.</w:t>
      </w:r>
    </w:p>
    <w:p>
      <w:pPr>
        <w:spacing w:before="0"/>
      </w:pPr>
      <w:r>
        <w:rPr>
          <w:b w:val="0"/>
        </w:rPr>
        <w:t>• Despite these measures, maintaining and expanding irrigation systems remained an ongoing challenge due to the increasing population and agricultural demands during the Chola period.</w:t>
      </w:r>
    </w:p>
    <w:p>
      <w:pPr>
        <w:spacing w:before="0"/>
      </w:pPr>
      <w:r>
        <w:rPr>
          <w:b w:val="0"/>
        </w:rPr>
        <w:t>• Lack of seeds: Seed availability was not a significant challenge in the Chola kingdom as agriculture was well-established, and farmers used traditional methods to preserve and exchange seeds.</w:t>
      </w:r>
    </w:p>
    <w:p>
      <w:pPr>
        <w:spacing w:before="0"/>
      </w:pPr>
      <w:r>
        <w:rPr>
          <w:b w:val="0"/>
        </w:rPr>
        <w:t>• The Chola rulers supported agricultural development by providing resources to farmers, which ensured the availability of quality seeds for cultivation.</w:t>
      </w:r>
    </w:p>
    <w:p>
      <w:pPr>
        <w:spacing w:before="0"/>
      </w:pPr>
      <w:r>
        <w:rPr>
          <w:b w:val="0"/>
        </w:rPr>
        <w:t>• Lack of labour: The Chola kingdom had a large agrarian population, and farming was the primary occupation for most people.</w:t>
      </w:r>
    </w:p>
    <w:p>
      <w:pPr>
        <w:spacing w:before="0"/>
      </w:pPr>
      <w:r>
        <w:rPr>
          <w:b w:val="0"/>
        </w:rPr>
        <w:t>• Labour shortages were not a major issue due to the hierarchical social structure that ensured the availability of workers for agricultural activities.</w:t>
      </w:r>
    </w:p>
    <w:p>
      <w:pPr>
        <w:spacing w:before="0"/>
      </w:pPr>
      <w:r>
        <w:rPr>
          <w:b w:val="0"/>
        </w:rPr>
        <w:t>• Pest infestation: While pest infestation might have posed occasional challenges, it was not a major concern during the Chola period.</w:t>
      </w:r>
    </w:p>
    <w:p>
      <w:pPr>
        <w:spacing w:before="0"/>
      </w:pPr>
      <w:r>
        <w:rPr>
          <w:b w:val="0"/>
        </w:rPr>
        <w:t>• Traditional pest control methods, such as crop rotation and the use of natural repellents, were commonly employed by farmers.</w:t>
      </w:r>
    </w:p>
    <w:p>
      <w:pPr>
        <w:spacing w:before="0"/>
      </w:pPr>
      <w:r>
        <w:rPr>
          <w:b w:val="0"/>
        </w:rPr>
        <w:t>• The Chola Empire and Agricultural Development: The Chola kingdom (9th to 13th century CE) was known for its efficient administration and emphasis on agrarian prosperity.</w:t>
      </w:r>
    </w:p>
    <w:p>
      <w:pPr>
        <w:spacing w:before="0"/>
      </w:pPr>
      <w:r>
        <w:rPr>
          <w:b w:val="0"/>
        </w:rPr>
        <w:t>• Agriculture was the backbone of the Chola economy, with rice being the staple crop.</w:t>
      </w:r>
    </w:p>
    <w:p>
      <w:pPr>
        <w:spacing w:before="0"/>
      </w:pPr>
      <w:r>
        <w:rPr>
          <w:b w:val="0"/>
        </w:rPr>
        <w:t>• The Chola rulers invested in large-scale infrastructure projects, including irrigation systems, to improve agricultural productivity and ensure food security.</w:t>
      </w:r>
    </w:p>
    <w:p>
      <w:pPr>
        <w:spacing w:before="0"/>
      </w:pPr>
      <w:r>
        <w:rPr>
          <w:b w:val="0"/>
        </w:rPr>
        <w:t>• Their efforts in water management and agricultural development laid the foundation for a thriving and sustainable agrarian economy.</w:t>
      </w:r>
    </w:p>
    <w:p>
      <w:pPr>
        <w:spacing w:before="0"/>
      </w:pPr>
      <w:r>
        <w:rPr>
          <w:b w:val="0"/>
        </w:rPr>
      </w:r>
    </w:p>
    <w:p>
      <w:pPr>
        <w:spacing w:after="100" w:line="360" w:lineRule="auto" w:before="0"/>
      </w:pPr>
      <w:r>
        <w:rPr>
          <w:b w:val="0"/>
        </w:rPr>
        <w:t>13. Consider the following statements about recent National Basketball Championships: 1) Tamil Nadu won the 74th Senior Men's title; Punjab and Indian Railways were runner-up and second runner-up. 2) Rajasthan won the 39th Youth Boys, and Karnataka won the Youth Girls tournament. Which of the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and 2 are Correct. Key Points Additional Information</w:t>
      </w:r>
    </w:p>
    <w:p>
      <w:pPr>
        <w:spacing w:before="0"/>
      </w:pPr>
      <w:r>
        <w:rPr>
          <w:b w:val="0"/>
        </w:rPr>
        <w:t>• Tamil Nadu won the 74th Senior Men's National Basketball Championship, defeating Punjab in the final match.</w:t>
      </w:r>
    </w:p>
    <w:p>
      <w:pPr>
        <w:spacing w:before="0"/>
      </w:pPr>
      <w:r>
        <w:rPr>
          <w:b w:val="0"/>
        </w:rPr>
        <w:t>• Punjab was the runner-up, while Indian Railways secured the second runner-up position in the Senior Men's category.</w:t>
      </w:r>
    </w:p>
    <w:p>
      <w:pPr>
        <w:spacing w:before="0"/>
      </w:pPr>
      <w:r>
        <w:rPr>
          <w:b w:val="0"/>
        </w:rPr>
        <w:t>• In the 39th Youth Boys National Basketball Championship, Rajasthan emerged victorious, showcasing strong performances throughout the tournament.</w:t>
      </w:r>
    </w:p>
    <w:p>
      <w:pPr>
        <w:spacing w:before="0"/>
      </w:pPr>
      <w:r>
        <w:rPr>
          <w:b w:val="0"/>
        </w:rPr>
        <w:t>• Karnataka clinched the Youth Girls title, demonstrating their dominance in the women's youth category.</w:t>
      </w:r>
    </w:p>
    <w:p>
      <w:pPr>
        <w:spacing w:before="0"/>
      </w:pPr>
      <w:r>
        <w:rPr>
          <w:b w:val="0"/>
        </w:rPr>
        <w:t>• Both statements (1 and 2) are correct and reflect the outcomes of the respective championships held recently.</w:t>
      </w:r>
    </w:p>
    <w:p>
      <w:pPr>
        <w:spacing w:before="0"/>
      </w:pPr>
      <w:r>
        <w:rPr>
          <w:b w:val="0"/>
        </w:rPr>
        <w:t>• Statement 1: Tamil Nadu's victory in the 74th Senior Men's National Basketball Championship highlights their prowess in basketball. Punjab and Indian Railways, as runner-up and second runner-up respectively, are traditionally strong teams in the national basketball circuit.</w:t>
      </w:r>
    </w:p>
    <w:p>
      <w:pPr>
        <w:spacing w:before="0"/>
      </w:pPr>
      <w:r>
        <w:rPr>
          <w:b w:val="0"/>
        </w:rPr>
        <w:t>• Statement 2: Rajasthan’s win in the 39th Youth Boys National Basketball Championship signifies the growing talent pool in the state. Similarly, Karnataka’s triumph in the Youth Girls category underscores the state's focus on promoting basketball among women.</w:t>
      </w:r>
    </w:p>
    <w:p>
      <w:pPr>
        <w:spacing w:before="0"/>
      </w:pPr>
      <w:r>
        <w:rPr>
          <w:b w:val="0"/>
        </w:rPr>
        <w:t>• National Basketball Championships: These championships are organized annually to promote basketball and identify talent across various age groups in India.</w:t>
      </w:r>
    </w:p>
    <w:p>
      <w:pPr>
        <w:spacing w:before="0"/>
      </w:pPr>
      <w:r>
        <w:rPr>
          <w:b w:val="0"/>
        </w:rPr>
        <w:t>• The tournaments typically include categories like Senior Men, Senior Women, Youth Boys, and Youth Girls.</w:t>
      </w:r>
    </w:p>
    <w:p>
      <w:pPr>
        <w:spacing w:before="0"/>
      </w:pPr>
      <w:r>
        <w:rPr>
          <w:b w:val="0"/>
        </w:rPr>
        <w:t>• States and organizations like Indian Railways actively participate, contributing to the competitive spirit and development of basketball in the country.</w:t>
      </w:r>
    </w:p>
    <w:p>
      <w:pPr>
        <w:spacing w:before="0"/>
      </w:pPr>
      <w:r>
        <w:rPr>
          <w:b w:val="0"/>
        </w:rPr>
        <w:t>• Basketball in India: Basketball is governed by the Basketball Federation of India (BFI), which organizes national-level tournaments and training programs.</w:t>
      </w:r>
    </w:p>
    <w:p>
      <w:pPr>
        <w:spacing w:before="0"/>
      </w:pPr>
      <w:r>
        <w:rPr>
          <w:b w:val="0"/>
        </w:rPr>
        <w:t>• The sport is growing in popularity, with increasing participation at the grassroots level and international representation by Indian players.</w:t>
      </w:r>
    </w:p>
    <w:p>
      <w:pPr>
        <w:spacing w:before="0"/>
      </w:pPr>
      <w:r>
        <w:rPr>
          <w:b w:val="0"/>
        </w:rPr>
      </w:r>
    </w:p>
    <w:p>
      <w:pPr>
        <w:spacing w:after="100" w:line="360" w:lineRule="auto" w:before="0"/>
      </w:pPr>
      <w:r>
        <w:rPr>
          <w:b w:val="0"/>
        </w:rPr>
        <w:t>14. The "Kaladan Multimodal Transit Transport Project" links India with which country?</w:t>
      </w:r>
    </w:p>
    <w:p>
      <w:pPr>
        <w:spacing w:before="0"/>
      </w:pPr>
      <w:r>
        <w:rPr>
          <w:b w:val="0"/>
        </w:rPr>
      </w:r>
    </w:p>
    <w:p>
      <w:pPr>
        <w:spacing w:after="100" w:before="0"/>
      </w:pPr>
      <w:r>
        <w:rPr>
          <w:b w:val="0"/>
        </w:rPr>
        <w:t>A. China</w:t>
      </w:r>
    </w:p>
    <w:p>
      <w:pPr>
        <w:spacing w:after="100" w:before="0"/>
      </w:pPr>
      <w:r>
        <w:rPr>
          <w:b w:val="0"/>
        </w:rPr>
        <w:t>B. Myanmar</w:t>
      </w:r>
    </w:p>
    <w:p>
      <w:pPr>
        <w:spacing w:after="100" w:before="0"/>
      </w:pPr>
      <w:r>
        <w:rPr>
          <w:b w:val="0"/>
        </w:rPr>
        <w:t>C. Bangladesh</w:t>
      </w:r>
    </w:p>
    <w:p>
      <w:pPr>
        <w:spacing w:after="100" w:before="0"/>
      </w:pPr>
      <w:r>
        <w:rPr>
          <w:b w:val="0"/>
        </w:rPr>
        <w:t>D. Nepal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Myanmar. Key Points Additional Information</w:t>
      </w:r>
    </w:p>
    <w:p>
      <w:pPr>
        <w:spacing w:before="0"/>
      </w:pPr>
      <w:r>
        <w:rPr>
          <w:b w:val="0"/>
        </w:rPr>
        <w:t>• The Kaladan Multimodal Transit Transport Project is an important initiative by the Government of India to connect the northeastern region of India with Myanmar through a multimodal transport network.</w:t>
      </w:r>
    </w:p>
    <w:p>
      <w:pPr>
        <w:spacing w:before="0"/>
      </w:pPr>
      <w:r>
        <w:rPr>
          <w:b w:val="0"/>
        </w:rPr>
        <w:t>• It involves a combination of shipping, inland water, and road transport to provide an alternative route for trade and connectivity.</w:t>
      </w:r>
    </w:p>
    <w:p>
      <w:pPr>
        <w:spacing w:before="0"/>
      </w:pPr>
      <w:r>
        <w:rPr>
          <w:b w:val="0"/>
        </w:rPr>
        <w:t>• The project spans from the port of Kolkata to the Sittwe port in Myanmar via the Bay of Bengal, followed by inland water transport on the Kaladan River up to Paletwa in Myanmar, and further by road to Mizoram in India.</w:t>
      </w:r>
    </w:p>
    <w:p>
      <w:pPr>
        <w:spacing w:before="0"/>
      </w:pPr>
      <w:r>
        <w:rPr>
          <w:b w:val="0"/>
        </w:rPr>
        <w:t>• The Kaladan project aims to enhance bilateral trade between India and Myanmar and improve connectivity to the landlocked northeastern states of India, reducing dependence on the Siliguri Corridor (also known as the Chicken's Neck).</w:t>
      </w:r>
    </w:p>
    <w:p>
      <w:pPr>
        <w:spacing w:before="0"/>
      </w:pPr>
      <w:r>
        <w:rPr>
          <w:b w:val="0"/>
        </w:rPr>
        <w:t>• The development of this project is expected to strengthen India’s Act East Policy by improving economic and strategic ties with Southeast Asian countries.</w:t>
      </w:r>
    </w:p>
    <w:p>
      <w:pPr>
        <w:spacing w:before="0"/>
      </w:pPr>
      <w:r>
        <w:rPr>
          <w:b w:val="0"/>
        </w:rPr>
        <w:t>• China China shares borders with northeastern India, but no direct bilateral project like the Kaladan is in place between the two nations for enhancing connectivity to northeastern states.</w:t>
      </w:r>
    </w:p>
    <w:p>
      <w:pPr>
        <w:spacing w:before="0"/>
      </w:pPr>
      <w:r>
        <w:rPr>
          <w:b w:val="0"/>
        </w:rPr>
        <w:t>• China is an important regional player in South Asia and Southeast Asia, but its Belt and Road Initiative (BRI) is a separate global infrastructure project that does not directly involve the Kaladan project.</w:t>
      </w:r>
    </w:p>
    <w:p>
      <w:pPr>
        <w:spacing w:before="0"/>
      </w:pPr>
      <w:r>
        <w:rPr>
          <w:b w:val="0"/>
        </w:rPr>
        <w:t>• Bangladesh India and Bangladesh have several connectivity projects, such as the Maitri Setu and the Agartala-Akhaura rail link, but they are separate from the Kaladan Multimodal Transit Transport Project.</w:t>
      </w:r>
    </w:p>
    <w:p>
      <w:pPr>
        <w:spacing w:before="0"/>
      </w:pPr>
      <w:r>
        <w:rPr>
          <w:b w:val="0"/>
        </w:rPr>
        <w:t>• Bangladesh is a critical partner for India in terms of regional connectivity, especially for the northeastern states, under various bilateral and regional initiatives like the BBIN (Bangladesh, Bhutan, India, Nepal) framework.</w:t>
      </w:r>
    </w:p>
    <w:p>
      <w:pPr>
        <w:spacing w:before="0"/>
      </w:pPr>
      <w:r>
        <w:rPr>
          <w:b w:val="0"/>
        </w:rPr>
        <w:t>• Nepal Nepal is a landlocked country that shares borders with India but is not part of the Kaladan project.</w:t>
      </w:r>
    </w:p>
    <w:p>
      <w:pPr>
        <w:spacing w:before="0"/>
      </w:pPr>
      <w:r>
        <w:rPr>
          <w:b w:val="0"/>
        </w:rPr>
        <w:t>• India and Nepal have separate bilateral agreements for trade and transit, such as access to Indian ports for Nepalese trade.</w:t>
      </w:r>
    </w:p>
    <w:p>
      <w:pPr>
        <w:spacing w:before="0"/>
      </w:pPr>
      <w:r>
        <w:rPr>
          <w:b w:val="0"/>
        </w:rPr>
        <w:t>• Main Theme: Kaladan Multimodal Transit Transport Project The project is part of India’s effort to establish seamless connectivity with Southeast Asia and strengthen its strategic and economic ties in the region.</w:t>
      </w:r>
    </w:p>
    <w:p>
      <w:pPr>
        <w:spacing w:before="0"/>
      </w:pPr>
      <w:r>
        <w:rPr>
          <w:b w:val="0"/>
        </w:rPr>
        <w:t>• It also aims to provide an alternative route for the transportation of goods to the northeast, bypassing the narrow and congested Siliguri Corridor.</w:t>
      </w:r>
    </w:p>
    <w:p>
      <w:pPr>
        <w:spacing w:before="0"/>
      </w:pPr>
      <w:r>
        <w:rPr>
          <w:b w:val="0"/>
        </w:rPr>
        <w:t>• Once completed, the project is expected to significantly reduce transportation costs and time for goods moving between India and Myanmar.</w:t>
      </w:r>
    </w:p>
    <w:p>
      <w:pPr>
        <w:spacing w:before="0"/>
      </w:pPr>
      <w:r>
        <w:rPr>
          <w:b w:val="0"/>
        </w:rPr>
      </w:r>
    </w:p>
    <w:p>
      <w:pPr>
        <w:spacing w:after="100" w:line="360" w:lineRule="auto" w:before="0"/>
      </w:pPr>
      <w:r>
        <w:rPr>
          <w:b w:val="0"/>
        </w:rPr>
        <w:t>15. 'The Namesake' is a famous novel by which Indian-American author?</w:t>
      </w:r>
    </w:p>
    <w:p>
      <w:pPr>
        <w:spacing w:before="0"/>
      </w:pPr>
      <w:r>
        <w:rPr>
          <w:b w:val="0"/>
        </w:rPr>
      </w:r>
    </w:p>
    <w:p>
      <w:pPr>
        <w:spacing w:after="100" w:before="0"/>
      </w:pPr>
      <w:r>
        <w:rPr>
          <w:b w:val="0"/>
        </w:rPr>
        <w:t>A. Jhumpa Lahiri</w:t>
      </w:r>
    </w:p>
    <w:p>
      <w:pPr>
        <w:spacing w:after="100" w:before="0"/>
      </w:pPr>
      <w:r>
        <w:rPr>
          <w:b w:val="0"/>
        </w:rPr>
        <w:t>B. Arundhati Roy</w:t>
      </w:r>
    </w:p>
    <w:p>
      <w:pPr>
        <w:spacing w:after="100" w:before="0"/>
      </w:pPr>
      <w:r>
        <w:rPr>
          <w:b w:val="0"/>
        </w:rPr>
        <w:t>C. Chitra Banerjee</w:t>
      </w:r>
    </w:p>
    <w:p>
      <w:pPr>
        <w:spacing w:after="100" w:before="0"/>
      </w:pPr>
      <w:r>
        <w:rPr>
          <w:b w:val="0"/>
        </w:rPr>
        <w:t>D. Kiran Desai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Jhumpa Lahiri. Key Points Additional Information</w:t>
      </w:r>
    </w:p>
    <w:p>
      <w:pPr>
        <w:spacing w:before="0"/>
      </w:pPr>
      <w:r>
        <w:rPr>
          <w:b w:val="0"/>
        </w:rPr>
        <w:t>• Jhumpa Lahiri is an Indian-American author renowned for her works exploring themes of identity, immigration, and cultural dislocation.</w:t>
      </w:r>
    </w:p>
    <w:p>
      <w:pPr>
        <w:spacing w:before="0"/>
      </w:pPr>
      <w:r>
        <w:rPr>
          <w:b w:val="0"/>
        </w:rPr>
        <w:t>• Her novel "The Namesake", published in 2003, revolves around the life of Gogol Ganguli, a first-generation Indian-American grappling with his cultural identity.</w:t>
      </w:r>
    </w:p>
    <w:p>
      <w:pPr>
        <w:spacing w:before="0"/>
      </w:pPr>
      <w:r>
        <w:rPr>
          <w:b w:val="0"/>
        </w:rPr>
        <w:t>• "The Namesake" was adapted into a critically acclaimed film in 2006, directed by Mira Nair and starring Kal Penn, Tabu, and Irrfan Khan.</w:t>
      </w:r>
    </w:p>
    <w:p>
      <w:pPr>
        <w:spacing w:before="0"/>
      </w:pPr>
      <w:r>
        <w:rPr>
          <w:b w:val="0"/>
        </w:rPr>
        <w:t>• Lahiri won the Pulitzer Prize for Fiction in 2000 for her debut short story collection, "Interpreter of Maladies."</w:t>
      </w:r>
    </w:p>
    <w:p>
      <w:pPr>
        <w:spacing w:before="0"/>
      </w:pPr>
      <w:r>
        <w:rPr>
          <w:b w:val="0"/>
        </w:rPr>
        <w:t>• Her works are celebrated for their minimalist prose and intricate depiction of the immigrant experience, making her one of the most influential voices in contemporary literature.</w:t>
      </w:r>
    </w:p>
    <w:p>
      <w:pPr>
        <w:spacing w:before="0"/>
      </w:pPr>
      <w:r>
        <w:rPr>
          <w:b w:val="0"/>
        </w:rPr>
        <w:t>• Arundhati Roy Arundhati Roy is an Indian author and activist best known for her debut novel, "The God of Small Things," which won the Booker Prize in 1997.</w:t>
      </w:r>
    </w:p>
    <w:p>
      <w:pPr>
        <w:spacing w:before="0"/>
      </w:pPr>
      <w:r>
        <w:rPr>
          <w:b w:val="0"/>
        </w:rPr>
        <w:t>• The novel is a semi-autobiographical work that explores themes of caste, family, and forbidden love in Kerala, India.</w:t>
      </w:r>
    </w:p>
    <w:p>
      <w:pPr>
        <w:spacing w:before="0"/>
      </w:pPr>
      <w:r>
        <w:rPr>
          <w:b w:val="0"/>
        </w:rPr>
        <w:t>• She is also a prominent political activist and has written several non-fiction works, including "Field Notes on Democracy" and "The Algebra of Infinite Justice."</w:t>
      </w:r>
    </w:p>
    <w:p>
      <w:pPr>
        <w:spacing w:before="0"/>
      </w:pPr>
      <w:r>
        <w:rPr>
          <w:b w:val="0"/>
        </w:rPr>
        <w:t>• Chitra Banerjee Divakaruni Chitra Banerjee Divakaruni is an Indian-American author, poet, and educator known for her works that blend myth, history, and contemporary issues.</w:t>
      </w:r>
    </w:p>
    <w:p>
      <w:pPr>
        <w:spacing w:before="0"/>
      </w:pPr>
      <w:r>
        <w:rPr>
          <w:b w:val="0"/>
        </w:rPr>
        <w:t>• Her notable works include "The Palace of Illusions," a retelling of the Mahabharata from Draupadi's perspective, and "Sister of My Heart."</w:t>
      </w:r>
    </w:p>
    <w:p>
      <w:pPr>
        <w:spacing w:before="0"/>
      </w:pPr>
      <w:r>
        <w:rPr>
          <w:b w:val="0"/>
        </w:rPr>
        <w:t>• Her writing often focuses on the experiences of Indian immigrants, women’s issues, and cultural identity.</w:t>
      </w:r>
    </w:p>
    <w:p>
      <w:pPr>
        <w:spacing w:before="0"/>
      </w:pPr>
      <w:r>
        <w:rPr>
          <w:b w:val="0"/>
        </w:rPr>
        <w:t>• Kiran Desai Kiran Desai is an Indian author and the daughter of novelist Anita Desai.</w:t>
      </w:r>
    </w:p>
    <w:p>
      <w:pPr>
        <w:spacing w:before="0"/>
      </w:pPr>
      <w:r>
        <w:rPr>
          <w:b w:val="0"/>
        </w:rPr>
        <w:t>• Her novel "The Inheritance of Loss" won the Man Booker Prize in 2006 and explores themes of globalization, migration, and post-colonialism.</w:t>
      </w:r>
    </w:p>
    <w:p>
      <w:pPr>
        <w:spacing w:before="0"/>
      </w:pPr>
      <w:r>
        <w:rPr>
          <w:b w:val="0"/>
        </w:rPr>
        <w:t>• Desai’s works are lauded for their vivid descriptions and deep exploration of human emotions and societal complexities.</w:t>
      </w:r>
    </w:p>
    <w:p>
      <w:pPr>
        <w:spacing w:before="0"/>
      </w:pPr>
      <w:r>
        <w:rPr>
          <w:b w:val="0"/>
        </w:rPr>
      </w:r>
    </w:p>
    <w:p>
      <w:pPr>
        <w:spacing w:after="100" w:line="360" w:lineRule="auto" w:before="0"/>
      </w:pPr>
      <w:r>
        <w:rPr>
          <w:b w:val="0"/>
        </w:rPr>
        <w:t>16. Which of the following statements is correct regarding population stabilization?</w:t>
      </w:r>
    </w:p>
    <w:p>
      <w:pPr>
        <w:spacing w:before="0"/>
      </w:pPr>
      <w:r>
        <w:rPr>
          <w:b w:val="0"/>
        </w:rPr>
      </w:r>
    </w:p>
    <w:p>
      <w:pPr>
        <w:spacing w:after="100" w:before="0"/>
      </w:pPr>
      <w:r>
        <w:rPr>
          <w:b w:val="0"/>
        </w:rPr>
        <w:t>A. Stabilization occurs when birth rate exceeds death rate</w:t>
      </w:r>
    </w:p>
    <w:p>
      <w:pPr>
        <w:spacing w:after="100" w:before="0"/>
      </w:pPr>
      <w:r>
        <w:rPr>
          <w:b w:val="0"/>
        </w:rPr>
        <w:t>B. Stabilization is reached when fertility rate drops to zero</w:t>
      </w:r>
    </w:p>
    <w:p>
      <w:pPr>
        <w:spacing w:after="100" w:before="0"/>
      </w:pPr>
      <w:r>
        <w:rPr>
          <w:b w:val="0"/>
        </w:rPr>
        <w:t>C. Stabilization occurs when birth and death rates are nearly equal</w:t>
      </w:r>
    </w:p>
    <w:p>
      <w:pPr>
        <w:spacing w:after="100" w:before="0"/>
      </w:pPr>
      <w:r>
        <w:rPr>
          <w:b w:val="0"/>
        </w:rPr>
        <w:t>D. Stabilization refers to doubling of population every decade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Stabilization occurs when birth and death rates are nearly equal. Key Points Additional Information</w:t>
      </w:r>
    </w:p>
    <w:p>
      <w:pPr>
        <w:spacing w:before="0"/>
      </w:pPr>
      <w:r>
        <w:rPr>
          <w:b w:val="0"/>
        </w:rPr>
        <w:t>• Population stabilization refers to a stage where the number of births is approximately equal to the number of deaths over a specific period.</w:t>
      </w:r>
    </w:p>
    <w:p>
      <w:pPr>
        <w:spacing w:before="0"/>
      </w:pPr>
      <w:r>
        <w:rPr>
          <w:b w:val="0"/>
        </w:rPr>
        <w:t>• This balance ensures that the total population remains constant or changes very slightly, avoiding rapid growth or decline.</w:t>
      </w:r>
    </w:p>
    <w:p>
      <w:pPr>
        <w:spacing w:before="0"/>
      </w:pPr>
      <w:r>
        <w:rPr>
          <w:b w:val="0"/>
        </w:rPr>
        <w:t>• Stabilization is achieved when the Total Fertility Rate (TFR) is at or slightly below the replacement level (approximately 2.1 children per woman).</w:t>
      </w:r>
    </w:p>
    <w:p>
      <w:pPr>
        <w:spacing w:before="0"/>
      </w:pPr>
      <w:r>
        <w:rPr>
          <w:b w:val="0"/>
        </w:rPr>
        <w:t>• Population stabilization is a critical goal for sustainable development as it helps reduce pressure on resources like food, water, healthcare, and education.</w:t>
      </w:r>
    </w:p>
    <w:p>
      <w:pPr>
        <w:spacing w:before="0"/>
      </w:pPr>
      <w:r>
        <w:rPr>
          <w:b w:val="0"/>
        </w:rPr>
        <w:t>• Countries like Japan and many European nations have achieved population stabilization through effective policies and societal changes.</w:t>
      </w:r>
    </w:p>
    <w:p>
      <w:pPr>
        <w:spacing w:before="0"/>
      </w:pPr>
      <w:r>
        <w:rPr>
          <w:b w:val="0"/>
        </w:rPr>
        <w:t>• Option 1: Stabilization occurs when birth rate exceeds death rate This statement is incorrect because when the birth rate exceeds the death rate, the population grows rather than stabilizes.</w:t>
      </w:r>
    </w:p>
    <w:p>
      <w:pPr>
        <w:spacing w:before="0"/>
      </w:pPr>
      <w:r>
        <w:rPr>
          <w:b w:val="0"/>
        </w:rPr>
        <w:t>• High birth rates without corresponding death rate reduction lead to population explosions, which are often unsustainable in the long term.</w:t>
      </w:r>
    </w:p>
    <w:p>
      <w:pPr>
        <w:spacing w:before="0"/>
      </w:pPr>
      <w:r>
        <w:rPr>
          <w:b w:val="0"/>
        </w:rPr>
        <w:t>• Option 2: Stabilization is reached when fertility rate drops to zero This is inaccurate as a fertility rate of zero would result in no births, causing a population decline and eventual extinction over time.</w:t>
      </w:r>
    </w:p>
    <w:p>
      <w:pPr>
        <w:spacing w:before="0"/>
      </w:pPr>
      <w:r>
        <w:rPr>
          <w:b w:val="0"/>
        </w:rPr>
        <w:t>• Population stabilization requires a fertility rate around the replacement level (2.1), not zero.</w:t>
      </w:r>
    </w:p>
    <w:p>
      <w:pPr>
        <w:spacing w:before="0"/>
      </w:pPr>
      <w:r>
        <w:rPr>
          <w:b w:val="0"/>
        </w:rPr>
        <w:t>• Option 4: Stabilization refers to doubling of population every decade This statement is incorrect as doubling the population every decade signifies rapid growth, not stabilization.</w:t>
      </w:r>
    </w:p>
    <w:p>
      <w:pPr>
        <w:spacing w:before="0"/>
      </w:pPr>
      <w:r>
        <w:rPr>
          <w:b w:val="0"/>
        </w:rPr>
        <w:t>• Rapid population growth can strain resources and hinder economic and social development.</w:t>
      </w:r>
    </w:p>
    <w:p>
      <w:pPr>
        <w:spacing w:before="0"/>
      </w:pPr>
      <w:r>
        <w:rPr>
          <w:b w:val="0"/>
        </w:rPr>
        <w:t>• Main Theme: Population Stabilization Population stabilization is essential for sustainable development, reducing environmental degradation, and improving living standards.</w:t>
      </w:r>
    </w:p>
    <w:p>
      <w:pPr>
        <w:spacing w:before="0"/>
      </w:pPr>
      <w:r>
        <w:rPr>
          <w:b w:val="0"/>
        </w:rPr>
        <w:t>• Policies like family planning, education, and access to healthcare play a vital role in achieving population stabilization.</w:t>
      </w:r>
    </w:p>
    <w:p>
      <w:pPr>
        <w:spacing w:before="0"/>
      </w:pPr>
      <w:r>
        <w:rPr>
          <w:b w:val="0"/>
        </w:rPr>
        <w:t>• Global organizations, including the United Nations, emphasize the importance of stabilizing population growth to meet sustainable development goals (SDGs).</w:t>
      </w:r>
    </w:p>
    <w:p>
      <w:pPr>
        <w:spacing w:before="0"/>
      </w:pPr>
      <w:r>
        <w:rPr>
          <w:b w:val="0"/>
        </w:rPr>
      </w:r>
    </w:p>
    <w:p>
      <w:pPr>
        <w:spacing w:after="100" w:line="360" w:lineRule="auto" w:before="0"/>
      </w:pPr>
      <w:r>
        <w:rPr>
          <w:b w:val="0"/>
        </w:rPr>
        <w:t>17. Ajit Doval is known as a key figure in India's strategic affairs, remains the National Security Advisor (NSA). In light of his ongoing tenure and recent developments, which of the following statements best reflects his current status as of July 2025?</w:t>
      </w:r>
    </w:p>
    <w:p>
      <w:pPr>
        <w:spacing w:before="0"/>
      </w:pPr>
      <w:r>
        <w:rPr>
          <w:b w:val="0"/>
        </w:rPr>
      </w:r>
    </w:p>
    <w:p>
      <w:pPr>
        <w:spacing w:after="100" w:before="0"/>
      </w:pPr>
      <w:r>
        <w:rPr>
          <w:b w:val="0"/>
        </w:rPr>
        <w:t>A. Ajit Doval's current tenure as NSA, which began in June 2025, is his first independent term after serving as Principal Advisor on National Security for a decade.</w:t>
      </w:r>
    </w:p>
    <w:p>
      <w:pPr>
        <w:spacing w:after="100" w:before="0"/>
      </w:pPr>
      <w:r>
        <w:rPr>
          <w:b w:val="0"/>
        </w:rPr>
        <w:t>B. He holds the ex-officio rank equivalent to a Cabinet Secretary, with his appointment typically for a fixed five-year term irrespective of the government's tenure.</w:t>
      </w:r>
    </w:p>
    <w:p>
      <w:pPr>
        <w:spacing w:after="100" w:before="0"/>
      </w:pPr>
      <w:r>
        <w:rPr>
          <w:b w:val="0"/>
        </w:rPr>
        <w:t>C. Having been reappointed for a fresh term in June 2024, his current position is co-terminus with the Prime Minister's term and he holds the rank of a Cabinet Minister.</w:t>
      </w:r>
    </w:p>
    <w:p>
      <w:pPr>
        <w:spacing w:after="100" w:before="0"/>
      </w:pPr>
      <w:r>
        <w:rPr>
          <w:b w:val="0"/>
        </w:rPr>
        <w:t>D. As NSA, his primary role is to chair the National Security Council (NSC), where he holds voting power on all key security policy decisions, including those related to defence procurement.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Having been reappointed for a fresh term in June 2024, his current position is co-terminus with the Prime Minister's term and he holds the rank of a Cabinet Minister.. Key Points Additional Information</w:t>
      </w:r>
    </w:p>
    <w:p>
      <w:pPr>
        <w:spacing w:before="0"/>
      </w:pPr>
      <w:r>
        <w:rPr>
          <w:b w:val="0"/>
        </w:rPr>
        <w:t>• Ajit Doval is one of India's most prominent National Security Advisors, known for his strategic acumen and contributions to India's national security framework.</w:t>
      </w:r>
    </w:p>
    <w:p>
      <w:pPr>
        <w:spacing w:before="0"/>
      </w:pPr>
      <w:r>
        <w:rPr>
          <w:b w:val="0"/>
        </w:rPr>
        <w:t>• In June 2024, he was reappointed for a fresh term as NSA, aligning his tenure with that of the Prime Minister, making it co-terminus with the government's tenure.</w:t>
      </w:r>
    </w:p>
    <w:p>
      <w:pPr>
        <w:spacing w:before="0"/>
      </w:pPr>
      <w:r>
        <w:rPr>
          <w:b w:val="0"/>
        </w:rPr>
        <w:t>• Under the current appointment, Doval holds the rank of a Cabinet Minister, enabling him to participate directly in high-level policy-making and decision-making processes.</w:t>
      </w:r>
    </w:p>
    <w:p>
      <w:pPr>
        <w:spacing w:before="0"/>
      </w:pPr>
      <w:r>
        <w:rPr>
          <w:b w:val="0"/>
        </w:rPr>
        <w:t>• Ajit Doval continues to play a pivotal role in shaping India's national security policies, including counter-terrorism strategies, intelligence coordination, and geopolitical diplomacy.</w:t>
      </w:r>
    </w:p>
    <w:p>
      <w:pPr>
        <w:spacing w:before="0"/>
      </w:pPr>
      <w:r>
        <w:rPr>
          <w:b w:val="0"/>
        </w:rPr>
        <w:t>• His reappointment underscores the trust of the government in his leadership and strategic expertise, especially in addressing complex security challenges.</w:t>
      </w:r>
    </w:p>
    <w:p>
      <w:pPr>
        <w:spacing w:before="0"/>
      </w:pPr>
      <w:r>
        <w:rPr>
          <w:b w:val="0"/>
        </w:rPr>
        <w:t>• Option 1: Ajit Doval's tenure as NSA began in 2014, making this his second term after being reappointed in 2019. The statement that his tenure began in June 2025 as his first independent term is factually incorrect.</w:t>
      </w:r>
    </w:p>
    <w:p>
      <w:pPr>
        <w:spacing w:before="0"/>
      </w:pPr>
      <w:r>
        <w:rPr>
          <w:b w:val="0"/>
        </w:rPr>
        <w:t>• Option 2: While Ajit Doval holds a rank equivalent to a Cabinet Minister, not a Cabinet Secretary, his tenure is not fixed at five years irrespective of the government's term. This option confuses the tenure and rank specifics of the NSA position.</w:t>
      </w:r>
    </w:p>
    <w:p>
      <w:pPr>
        <w:spacing w:before="0"/>
      </w:pPr>
      <w:r>
        <w:rPr>
          <w:b w:val="0"/>
        </w:rPr>
        <w:t>• Option 4: The NSA does not chair the National Security Council (NSC). The NSC is primarily an advisory body to the Prime Minister on security matters. The NSA's role is more operational and strategic, focusing on national security policies, rather than holding voting power on defence procurement decisions.</w:t>
      </w:r>
    </w:p>
    <w:p>
      <w:pPr>
        <w:spacing w:before="0"/>
      </w:pPr>
      <w:r>
        <w:rPr>
          <w:b w:val="0"/>
        </w:rPr>
        <w:t>• Main Theme: The National Security Advisor (NSA) in India is a key position responsible for advising the Prime Minister on matters of national security and overseeing intelligence operations. The NSA plays a critical role in shaping India's security and foreign policy framework, especially amidst evolving global and regional challenges.</w:t>
      </w:r>
    </w:p>
    <w:p>
      <w:pPr>
        <w:spacing w:before="0"/>
      </w:pPr>
      <w:r>
        <w:rPr>
          <w:b w:val="0"/>
        </w:rPr>
      </w:r>
    </w:p>
    <w:p>
      <w:pPr>
        <w:spacing w:after="100" w:line="360" w:lineRule="auto" w:before="0"/>
      </w:pPr>
      <w:r>
        <w:rPr>
          <w:b w:val="0"/>
        </w:rPr>
        <w:t>18. Which of the following combinations of athletics winners at the 2025 National Games is entirely correct?</w:t>
      </w:r>
    </w:p>
    <w:p>
      <w:pPr>
        <w:spacing w:before="0"/>
      </w:pPr>
      <w:r>
        <w:rPr>
          <w:b w:val="0"/>
        </w:rPr>
      </w:r>
    </w:p>
    <w:p>
      <w:pPr>
        <w:spacing w:after="100" w:before="0"/>
      </w:pPr>
      <w:r>
        <w:rPr>
          <w:b w:val="0"/>
        </w:rPr>
        <w:t>A. Parul Chaudhary - 3000m steeplechase; Jyothi Yarraji - 100m hurdles</w:t>
      </w:r>
    </w:p>
    <w:p>
      <w:pPr>
        <w:spacing w:after="100" w:before="0"/>
      </w:pPr>
      <w:r>
        <w:rPr>
          <w:b w:val="0"/>
        </w:rPr>
        <w:t>B. Lovlina - 100m hurdles; Amoj Jacob - Shot Put</w:t>
      </w:r>
    </w:p>
    <w:p>
      <w:pPr>
        <w:spacing w:after="100" w:before="0"/>
      </w:pPr>
      <w:r>
        <w:rPr>
          <w:b w:val="0"/>
        </w:rPr>
        <w:t>C. Swapnil Kusale - Boxing; Sarabjot - Sprint</w:t>
      </w:r>
    </w:p>
    <w:p>
      <w:pPr>
        <w:spacing w:after="100" w:before="0"/>
      </w:pPr>
      <w:r>
        <w:rPr>
          <w:b w:val="0"/>
        </w:rPr>
        <w:t>D. Amoj Jacob - Wrestling; Jyothi - Relay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Parul Chaudhary is a prominent Indian athlete specializing in long-distance running events, including the 3000m steeplechase. She has represented India in various international competitions and won accolades for her performance.</w:t>
      </w:r>
    </w:p>
    <w:p>
      <w:pPr>
        <w:spacing w:before="0"/>
      </w:pPr>
      <w:r>
        <w:rPr>
          <w:b w:val="0"/>
        </w:rPr>
        <w:t>• Jyothi Yarraji is a leading Indian hurdler and sprinter who has earned recognition for her exceptional performance in the 100m hurdles. She consistently sets and breaks national records in this category.</w:t>
      </w:r>
    </w:p>
    <w:p>
      <w:pPr>
        <w:spacing w:before="0"/>
      </w:pPr>
      <w:r>
        <w:rPr>
          <w:b w:val="0"/>
        </w:rPr>
        <w:t>• Both athletes, Parul Chaudhary and Jyothi Yarraji, are recognized for their achievements in their respective events and are expected to excel in the 2025 National Games.</w:t>
      </w:r>
    </w:p>
    <w:p>
      <w:pPr>
        <w:spacing w:before="0"/>
      </w:pPr>
      <w:r>
        <w:rPr>
          <w:b w:val="0"/>
        </w:rPr>
        <w:t>• The 3000m steeplechase is a distance track event that includes barriers and water jumps, requiring endurance, speed, and technical skills, all of which Parul Chaudhary excels at.</w:t>
      </w:r>
    </w:p>
    <w:p>
      <w:pPr>
        <w:spacing w:before="0"/>
      </w:pPr>
      <w:r>
        <w:rPr>
          <w:b w:val="0"/>
        </w:rPr>
        <w:t>• The 100m hurdles is a sprinting event in which athletes must clear ten hurdles placed on the track. Jyothi Yarraji has proven her dominance in this event.</w:t>
      </w:r>
    </w:p>
    <w:p>
      <w:pPr>
        <w:spacing w:before="0"/>
      </w:pPr>
      <w:r>
        <w:rPr>
          <w:b w:val="0"/>
        </w:rPr>
        <w:t>• Option 2: Lovlina - 100m hurdles; Amoj Jacob - Shot Put Lovlina Borgohain is a celebrated Indian boxer, not a hurdler. She specializes in the welterweight category and has won medals in the Olympics and World Championships.</w:t>
      </w:r>
    </w:p>
    <w:p>
      <w:pPr>
        <w:spacing w:before="0"/>
      </w:pPr>
      <w:r>
        <w:rPr>
          <w:b w:val="0"/>
        </w:rPr>
        <w:t>• Amoj Jacob is a renowned Indian sprinter known for his achievements in relay and sprint events, not shot put, which is a field event involving throwing a heavy spherical object.</w:t>
      </w:r>
    </w:p>
    <w:p>
      <w:pPr>
        <w:spacing w:before="0"/>
      </w:pPr>
      <w:r>
        <w:rPr>
          <w:b w:val="0"/>
        </w:rPr>
        <w:t>• Option 3: Swapnil Kusale - Boxing; Sarabjot - Sprint Swapnil Kusale is a skilled Indian shooter specializing in rifle events, not boxing.</w:t>
      </w:r>
    </w:p>
    <w:p>
      <w:pPr>
        <w:spacing w:before="0"/>
      </w:pPr>
      <w:r>
        <w:rPr>
          <w:b w:val="0"/>
        </w:rPr>
        <w:t>• Sarabjot Singh is also a shooter and not known for sprinting events, which require speed and agility on the track.</w:t>
      </w:r>
    </w:p>
    <w:p>
      <w:pPr>
        <w:spacing w:before="0"/>
      </w:pPr>
      <w:r>
        <w:rPr>
          <w:b w:val="0"/>
        </w:rPr>
        <w:t>• Option 4: Amoj Jacob - Wrestling; Jyothi - Relay Amoj Jacob is a sprinter, not a wrestler. Wrestling is a combat sport requiring grappling techniques, which differ entirely from track events.</w:t>
      </w:r>
    </w:p>
    <w:p>
      <w:pPr>
        <w:spacing w:before="0"/>
      </w:pPr>
      <w:r>
        <w:rPr>
          <w:b w:val="0"/>
        </w:rPr>
        <w:t>• While Jyothi Yarraji is a sprinter, her specialization lies in hurdles, not relay events.</w:t>
      </w:r>
    </w:p>
    <w:p>
      <w:pPr>
        <w:spacing w:before="0"/>
      </w:pPr>
      <w:r>
        <w:rPr>
          <w:b w:val="0"/>
        </w:rPr>
        <w:t>• Main Theme The question revolves around identifying the correct achievements of specific athletes in their respective disciplines at the 2025 National Games.</w:t>
      </w:r>
    </w:p>
    <w:p>
      <w:pPr>
        <w:spacing w:before="0"/>
      </w:pPr>
      <w:r>
        <w:rPr>
          <w:b w:val="0"/>
        </w:rPr>
        <w:t>• It emphasizes knowledge of Indian athletes and their specialized events in athletics, highlighting the importance of associating the right athlete with their respective sport.</w:t>
      </w:r>
    </w:p>
    <w:p>
      <w:pPr>
        <w:spacing w:before="0"/>
      </w:pPr>
      <w:r>
        <w:rPr>
          <w:b w:val="0"/>
        </w:rPr>
      </w:r>
    </w:p>
    <w:p>
      <w:pPr>
        <w:spacing w:after="100" w:line="360" w:lineRule="auto" w:before="0"/>
      </w:pPr>
      <w:r>
        <w:rPr>
          <w:b w:val="0"/>
        </w:rPr>
        <w:t>19. Under Article 258A, what power is granted to States?</w:t>
      </w:r>
    </w:p>
    <w:p>
      <w:pPr>
        <w:spacing w:before="0"/>
      </w:pPr>
      <w:r>
        <w:rPr>
          <w:b w:val="0"/>
        </w:rPr>
      </w:r>
    </w:p>
    <w:p>
      <w:pPr>
        <w:spacing w:after="100" w:before="0"/>
      </w:pPr>
      <w:r>
        <w:rPr>
          <w:b w:val="0"/>
        </w:rPr>
        <w:t>A. States need Presidential assent to assign functions to Union</w:t>
      </w:r>
    </w:p>
    <w:p>
      <w:pPr>
        <w:spacing w:after="100" w:before="0"/>
      </w:pPr>
      <w:r>
        <w:rPr>
          <w:b w:val="0"/>
        </w:rPr>
        <w:t>B. Governor can entrust Union tasks to State Legislature with President's consent</w:t>
      </w:r>
    </w:p>
    <w:p>
      <w:pPr>
        <w:spacing w:after="100" w:before="0"/>
      </w:pPr>
      <w:r>
        <w:rPr>
          <w:b w:val="0"/>
        </w:rPr>
        <w:t>C. State Legislature can entrust Union work to State officers with Centre's approval</w:t>
      </w:r>
    </w:p>
    <w:p>
      <w:pPr>
        <w:spacing w:after="100" w:before="0"/>
      </w:pPr>
      <w:r>
        <w:rPr>
          <w:b w:val="0"/>
        </w:rPr>
        <w:t>D. State Government can, with Union's consent, assign Union functions to its officers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State Government can, with Union's consent, assign Union functions to its officers. Key Points Additional Information</w:t>
      </w:r>
    </w:p>
    <w:p>
      <w:pPr>
        <w:spacing w:before="0"/>
      </w:pPr>
      <w:r>
        <w:rPr>
          <w:b w:val="0"/>
        </w:rPr>
        <w:t>• Article 258A of the Indian Constitution allows the State Government to assign functions that are part of Union duties to its officers, subject to the Union Government's consent.</w:t>
      </w:r>
    </w:p>
    <w:p>
      <w:pPr>
        <w:spacing w:before="0"/>
      </w:pPr>
      <w:r>
        <w:rPr>
          <w:b w:val="0"/>
        </w:rPr>
        <w:t>• This provision enables cooperative federalism by facilitating smooth coordination between the Union and State Governments for administrative efficiency.</w:t>
      </w:r>
    </w:p>
    <w:p>
      <w:pPr>
        <w:spacing w:before="0"/>
      </w:pPr>
      <w:r>
        <w:rPr>
          <w:b w:val="0"/>
        </w:rPr>
        <w:t>• The purpose of this article is to ensure that certain Union responsibilities can be carried out by State officers in cases where it is more practical or efficient to do so.</w:t>
      </w:r>
    </w:p>
    <w:p>
      <w:pPr>
        <w:spacing w:before="0"/>
      </w:pPr>
      <w:r>
        <w:rPr>
          <w:b w:val="0"/>
        </w:rPr>
        <w:t>• Such assignments are typically used in areas of administrative overlap or when specific functions require local expertise or resource deployment at the state level.</w:t>
      </w:r>
    </w:p>
    <w:p>
      <w:pPr>
        <w:spacing w:before="0"/>
      </w:pPr>
      <w:r>
        <w:rPr>
          <w:b w:val="0"/>
        </w:rPr>
        <w:t>• Through this article, the Constitution ensures that there is no legal ambiguity in delegating Union functions to state authorities with mutual agreement.</w:t>
      </w:r>
    </w:p>
    <w:p>
      <w:pPr>
        <w:spacing w:before="0"/>
      </w:pPr>
      <w:r>
        <w:rPr>
          <w:b w:val="0"/>
        </w:rPr>
        <w:t>• Option 1: States need Presidential assent to assign functions to Union This statement is incorrect. The Constitution does not require Presidential assent for States to assign functions to the Union. Instead, Article 258 allows the Union Government to delegate its powers to the State, with Presidential consent.</w:t>
      </w:r>
    </w:p>
    <w:p>
      <w:pPr>
        <w:spacing w:before="0"/>
      </w:pPr>
      <w:r>
        <w:rPr>
          <w:b w:val="0"/>
        </w:rPr>
        <w:t>• Article 258 pertains to the delegation of Union functions to State authorities and requires Presidential approval for such delegation but does not apply in reverse (States to Union).</w:t>
      </w:r>
    </w:p>
    <w:p>
      <w:pPr>
        <w:spacing w:before="0"/>
      </w:pPr>
      <w:r>
        <w:rPr>
          <w:b w:val="0"/>
        </w:rPr>
        <w:t>• Option 2: Governor can entrust Union tasks to State Legislature with President's consent This is incorrect as per constitutional provisions. Governors do not have the authority to directly entrust Union tasks to the State Legislature.</w:t>
      </w:r>
    </w:p>
    <w:p>
      <w:pPr>
        <w:spacing w:before="0"/>
      </w:pPr>
      <w:r>
        <w:rPr>
          <w:b w:val="0"/>
        </w:rPr>
        <w:t>• Under Article 258, the delegation of Union functions is usually administrative and does not involve legislative powers, which remain distinct for the Union and States.</w:t>
      </w:r>
    </w:p>
    <w:p>
      <w:pPr>
        <w:spacing w:before="0"/>
      </w:pPr>
      <w:r>
        <w:rPr>
          <w:b w:val="0"/>
        </w:rPr>
        <w:t>• Option 3: State Legislature can entrust Union work to State officers with Centre's approval This option is incorrect because the State Legislature does not have the authority to assign Union work. Such powers are vested in the State Government (executive) and not the legislature.</w:t>
      </w:r>
    </w:p>
    <w:p>
      <w:pPr>
        <w:spacing w:before="0"/>
      </w:pPr>
      <w:r>
        <w:rPr>
          <w:b w:val="0"/>
        </w:rPr>
        <w:t>• Legislative powers and administrative functions are separate under the Indian Constitution, and this distinction is maintained in the allocation of responsibilities.</w:t>
      </w:r>
    </w:p>
    <w:p>
      <w:pPr>
        <w:spacing w:before="0"/>
      </w:pPr>
      <w:r>
        <w:rPr>
          <w:b w:val="0"/>
        </w:rPr>
        <w:t>• Main Theme: Article 258A Article 258A was inserted in the Constitution by the 7th Constitutional Amendment Act, 1956.</w:t>
      </w:r>
    </w:p>
    <w:p>
      <w:pPr>
        <w:spacing w:before="0"/>
      </w:pPr>
      <w:r>
        <w:rPr>
          <w:b w:val="0"/>
        </w:rPr>
        <w:t>• Its primary purpose is to establish a framework for the delegation of Union functions to State Governments for better governance and administrative coordination.</w:t>
      </w:r>
    </w:p>
    <w:p>
      <w:pPr>
        <w:spacing w:before="0"/>
      </w:pPr>
      <w:r>
        <w:rPr>
          <w:b w:val="0"/>
        </w:rPr>
        <w:t>• This article complements Article 258, which allows the President to entrust Union functions to States.</w:t>
      </w:r>
    </w:p>
    <w:p>
      <w:pPr>
        <w:spacing w:before="0"/>
      </w:pPr>
      <w:r>
        <w:rPr>
          <w:b w:val="0"/>
        </w:rPr>
      </w:r>
    </w:p>
    <w:p>
      <w:pPr>
        <w:spacing w:after="100" w:line="360" w:lineRule="auto" w:before="0"/>
      </w:pPr>
      <w:r>
        <w:rPr>
          <w:b w:val="0"/>
        </w:rPr>
        <w:t>20. Read the following statements about the photoelectric effect: 1. The kinetic energy of emitted photoelectrons increases with increasing intensity of incident light. 2. The photoelectric effect demonstrates the particle nature of light. 3. There is a threshold frequency below which no photoemission occurs, regardless of light intensity. Which of the above statements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2 and 3 only. Key Points Additional Information</w:t>
      </w:r>
    </w:p>
    <w:p>
      <w:pPr>
        <w:spacing w:before="0"/>
      </w:pPr>
      <w:r>
        <w:rPr>
          <w:b w:val="0"/>
        </w:rPr>
        <w:t>• The photoelectric effect is a phenomenon where electrons are ejected from a metal surface when light of sufficient frequency strikes it.</w:t>
      </w:r>
    </w:p>
    <w:p>
      <w:pPr>
        <w:spacing w:before="0"/>
      </w:pPr>
      <w:r>
        <w:rPr>
          <w:b w:val="0"/>
        </w:rPr>
        <w:t>• Statement 2 is correct: The photoelectric effect demonstrates the particle nature of light. This is because light interacts with electrons as discrete packets of energy called photons.</w:t>
      </w:r>
    </w:p>
    <w:p>
      <w:pPr>
        <w:spacing w:before="0"/>
      </w:pPr>
      <w:r>
        <w:rPr>
          <w:b w:val="0"/>
        </w:rPr>
        <w:t>• Statement 3 is correct: There exists a threshold frequency below which no photoemission occurs, regardless of the intensity of the light. This threshold frequency corresponds to the minimum photon energy required to overcome the work function of the metal.</w:t>
      </w:r>
    </w:p>
    <w:p>
      <w:pPr>
        <w:spacing w:before="0"/>
      </w:pPr>
      <w:r>
        <w:rPr>
          <w:b w:val="0"/>
        </w:rPr>
        <w:t>• The kinetic energy of emitted photoelectrons depends on the frequency of the incident light, not its intensity. This is a key characteristic of the photoelectric effect.</w:t>
      </w:r>
    </w:p>
    <w:p>
      <w:pPr>
        <w:spacing w:before="0"/>
      </w:pPr>
      <w:r>
        <w:rPr>
          <w:b w:val="0"/>
        </w:rPr>
        <w:t>• Experimental evidence for the photoelectric effect played a pivotal role in the development of quantum mechanics, as it could not be explained by classical wave theory.</w:t>
      </w:r>
    </w:p>
    <w:p>
      <w:pPr>
        <w:spacing w:before="0"/>
      </w:pPr>
      <w:r>
        <w:rPr>
          <w:b w:val="0"/>
        </w:rPr>
        <w:t>• Explanation of Statement 1: Statement 1 is incorrect because the kinetic energy of the emitted photoelectrons does not depend on the intensity of the incident light.</w:t>
      </w:r>
    </w:p>
    <w:p>
      <w:pPr>
        <w:spacing w:before="0"/>
      </w:pPr>
      <w:r>
        <w:rPr>
          <w:b w:val="0"/>
        </w:rPr>
        <w:t>• Instead, the intensity of light affects the number of photoelectrons emitted, but their energy is determined by the frequency of the light and the work function of the metal.</w:t>
      </w:r>
    </w:p>
    <w:p>
      <w:pPr>
        <w:spacing w:before="0"/>
      </w:pPr>
      <w:r>
        <w:rPr>
          <w:b w:val="0"/>
        </w:rPr>
        <w:t>• This distinction is critical in understanding the particle nature of light and why intensity influences quantity, not energy.</w:t>
      </w:r>
    </w:p>
    <w:p>
      <w:pPr>
        <w:spacing w:before="0"/>
      </w:pPr>
      <w:r>
        <w:rPr>
          <w:b w:val="0"/>
        </w:rPr>
        <w:t>• Particle Nature of Light: The photoelectric effect provides conclusive evidence of the particle nature of light, as photons transfer their energy directly to electrons.</w:t>
      </w:r>
    </w:p>
    <w:p>
      <w:pPr>
        <w:spacing w:before="0"/>
      </w:pPr>
      <w:r>
        <w:rPr>
          <w:b w:val="0"/>
        </w:rPr>
        <w:t>• The energy of a photon is given by the equation E = hν, where h is Planck's constant and ν is the frequency of light.</w:t>
      </w:r>
    </w:p>
    <w:p>
      <w:pPr>
        <w:spacing w:before="0"/>
      </w:pPr>
      <w:r>
        <w:rPr>
          <w:b w:val="0"/>
        </w:rPr>
        <w:t>• Threshold Frequency Concept: The threshold frequency is directly related to the work function of the material, which is the minimum energy required to eject an electron from the metal surface.</w:t>
      </w:r>
    </w:p>
    <w:p>
      <w:pPr>
        <w:spacing w:before="0"/>
      </w:pPr>
      <w:r>
        <w:rPr>
          <w:b w:val="0"/>
        </w:rPr>
        <w:t>• Light below the threshold frequency cannot eject electrons, no matter how intense it is, because the energy per photon is insufficient.</w:t>
      </w:r>
    </w:p>
    <w:p>
      <w:pPr>
        <w:spacing w:before="0"/>
      </w:pPr>
      <w:r>
        <w:rPr>
          <w:b w:val="0"/>
        </w:rPr>
        <w:t>• Historical Significance: The photoelectric effect was first explained by Albert Einstein in 1905, for which he received the Nobel Prize in Physics in 1921.</w:t>
      </w:r>
    </w:p>
    <w:p>
      <w:pPr>
        <w:spacing w:before="0"/>
      </w:pPr>
      <w:r>
        <w:rPr>
          <w:b w:val="0"/>
        </w:rPr>
        <w:t>• This phenomenon challenged classical wave theories of light and laid the foundation for quantum mechanics.</w:t>
      </w:r>
    </w:p>
    <w:p>
      <w:pPr>
        <w:spacing w:before="0"/>
      </w:pPr>
      <w:r>
        <w:rPr>
          <w:b w:val="0"/>
        </w:rPr>
        <w:t>• Conclusion on Intensity vs Frequency: While intensity of light increases the number of photons striking the surface, frequency determines the energy of each photon and hence the kinetic energy of emitted electrons.</w:t>
      </w:r>
    </w:p>
    <w:p>
      <w:pPr>
        <w:spacing w:before="0"/>
      </w:pPr>
      <w:r>
        <w:rPr>
          <w:b w:val="0"/>
        </w:rPr>
      </w:r>
    </w:p>
    <w:p>
      <w:pPr>
        <w:spacing w:after="100" w:line="360" w:lineRule="auto" w:before="0"/>
      </w:pPr>
      <w:r>
        <w:rPr>
          <w:b w:val="0"/>
        </w:rPr>
        <w:t>21. Fill in the Blank: Ghoomar was originally performed to worship ____.</w:t>
      </w:r>
    </w:p>
    <w:p>
      <w:pPr>
        <w:spacing w:before="0"/>
      </w:pPr>
      <w:r>
        <w:rPr>
          <w:b w:val="0"/>
        </w:rPr>
      </w:r>
    </w:p>
    <w:p>
      <w:pPr>
        <w:spacing w:after="100" w:before="0"/>
      </w:pPr>
      <w:r>
        <w:rPr>
          <w:b w:val="0"/>
        </w:rPr>
        <w:t>A. Shiva</w:t>
      </w:r>
    </w:p>
    <w:p>
      <w:pPr>
        <w:spacing w:after="100" w:before="0"/>
      </w:pPr>
      <w:r>
        <w:rPr>
          <w:b w:val="0"/>
        </w:rPr>
        <w:t>B. Saraswati</w:t>
      </w:r>
    </w:p>
    <w:p>
      <w:pPr>
        <w:spacing w:after="100" w:before="0"/>
      </w:pPr>
      <w:r>
        <w:rPr>
          <w:b w:val="0"/>
        </w:rPr>
        <w:t>C. Krishna</w:t>
      </w:r>
    </w:p>
    <w:p>
      <w:pPr>
        <w:spacing w:after="100" w:before="0"/>
      </w:pPr>
      <w:r>
        <w:rPr>
          <w:b w:val="0"/>
        </w:rPr>
        <w:t>D. Ganesha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Saraswati. Key Points Additional Information</w:t>
      </w:r>
    </w:p>
    <w:p>
      <w:pPr>
        <w:spacing w:before="0"/>
      </w:pPr>
      <w:r>
        <w:rPr>
          <w:b w:val="0"/>
        </w:rPr>
        <w:t>• Ghoomar is a traditional folk dance of Rajasthan, India, predominantly performed by women.</w:t>
      </w:r>
    </w:p>
    <w:p>
      <w:pPr>
        <w:spacing w:before="0"/>
      </w:pPr>
      <w:r>
        <w:rPr>
          <w:b w:val="0"/>
        </w:rPr>
        <w:t>• It originated in the Bhil community and was later adopted by other Rajasthani communities, including Rajputs.</w:t>
      </w:r>
    </w:p>
    <w:p>
      <w:pPr>
        <w:spacing w:before="0"/>
      </w:pPr>
      <w:r>
        <w:rPr>
          <w:b w:val="0"/>
        </w:rPr>
        <w:t>• The dance was traditionally performed in reverence to Saraswati, the Hindu goddess of wisdom, knowledge, and the arts.</w:t>
      </w:r>
    </w:p>
    <w:p>
      <w:pPr>
        <w:spacing w:before="0"/>
      </w:pPr>
      <w:r>
        <w:rPr>
          <w:b w:val="0"/>
        </w:rPr>
        <w:t>• Ghoomar is characterized by graceful movements, including spinning in circles, with performers wearing traditional attire such as the ghagra (long skirt).</w:t>
      </w:r>
    </w:p>
    <w:p>
      <w:pPr>
        <w:spacing w:before="0"/>
      </w:pPr>
      <w:r>
        <w:rPr>
          <w:b w:val="0"/>
        </w:rPr>
        <w:t>• Over time, the dance has evolved into a cultural symbol of Rajasthan and is performed during festivals, weddings, and other celebrations.</w:t>
      </w:r>
    </w:p>
    <w:p>
      <w:pPr>
        <w:spacing w:before="0"/>
      </w:pPr>
      <w:r>
        <w:rPr>
          <w:b w:val="0"/>
        </w:rPr>
        <w:t>• Shiva Shiva is one of the principal deities in Hinduism, known as the "Destroyer" within the Trimurti (the Hindu trinity that includes Brahma and Vishnu).</w:t>
      </w:r>
    </w:p>
    <w:p>
      <w:pPr>
        <w:spacing w:before="0"/>
      </w:pPr>
      <w:r>
        <w:rPr>
          <w:b w:val="0"/>
        </w:rPr>
        <w:t>• He is worshipped in various forms, such as Nataraja, the cosmic dancer, who represents the cycle of creation and destruction.</w:t>
      </w:r>
    </w:p>
    <w:p>
      <w:pPr>
        <w:spacing w:before="0"/>
      </w:pPr>
      <w:r>
        <w:rPr>
          <w:b w:val="0"/>
        </w:rPr>
        <w:t>• Traditional dances like Bharatanatyam often depict stories and themes related to Lord Shiva, but Ghoomar is not directly associated with his worship.</w:t>
      </w:r>
    </w:p>
    <w:p>
      <w:pPr>
        <w:spacing w:before="0"/>
      </w:pPr>
      <w:r>
        <w:rPr>
          <w:b w:val="0"/>
        </w:rPr>
        <w:t>• Krishna Krishna is a major deity in Hinduism, known as the eighth avatar of Vishnu.</w:t>
      </w:r>
    </w:p>
    <w:p>
      <w:pPr>
        <w:spacing w:before="0"/>
      </w:pPr>
      <w:r>
        <w:rPr>
          <w:b w:val="0"/>
        </w:rPr>
        <w:t>• He is often associated with themes of love, compassion, and divine playfulness.</w:t>
      </w:r>
    </w:p>
    <w:p>
      <w:pPr>
        <w:spacing w:before="0"/>
      </w:pPr>
      <w:r>
        <w:rPr>
          <w:b w:val="0"/>
        </w:rPr>
        <w:t>• Dance forms like Raslila and Manipuri are closely linked to Lord Krishna, celebrating his life and divine acts.</w:t>
      </w:r>
    </w:p>
    <w:p>
      <w:pPr>
        <w:spacing w:before="0"/>
      </w:pPr>
      <w:r>
        <w:rPr>
          <w:b w:val="0"/>
        </w:rPr>
        <w:t>• Ganesha Ganesha is the Hindu god of wisdom, prosperity, and new beginnings, and is revered as the "Remover of Obstacles."</w:t>
      </w:r>
    </w:p>
    <w:p>
      <w:pPr>
        <w:spacing w:before="0"/>
      </w:pPr>
      <w:r>
        <w:rPr>
          <w:b w:val="0"/>
        </w:rPr>
        <w:t>• He is worshipped at the beginning of rituals and ceremonies but is not directly linked to the origins of Ghoomar.</w:t>
      </w:r>
    </w:p>
    <w:p>
      <w:pPr>
        <w:spacing w:before="0"/>
      </w:pPr>
      <w:r>
        <w:rPr>
          <w:b w:val="0"/>
        </w:rPr>
        <w:t>• About Ghoomar The word "Ghoomar" is derived from the Hindi word "ghoomna," meaning to spin, which is a key feature of the dance.</w:t>
      </w:r>
    </w:p>
    <w:p>
      <w:pPr>
        <w:spacing w:before="0"/>
      </w:pPr>
      <w:r>
        <w:rPr>
          <w:b w:val="0"/>
        </w:rPr>
        <w:t>• This dance form is a celebration of femininity, grace, and cultural heritage, often performed to traditional Rajasthani songs.</w:t>
      </w:r>
    </w:p>
    <w:p>
      <w:pPr>
        <w:spacing w:before="0"/>
      </w:pPr>
      <w:r>
        <w:rPr>
          <w:b w:val="0"/>
        </w:rPr>
        <w:t>• It has gained international recognition and is now a popular representation of Indian folk culture.</w:t>
      </w:r>
    </w:p>
    <w:p>
      <w:pPr>
        <w:spacing w:before="0"/>
      </w:pPr>
      <w:r>
        <w:rPr>
          <w:b w:val="0"/>
        </w:rPr>
      </w:r>
    </w:p>
    <w:p>
      <w:pPr>
        <w:spacing w:after="100" w:line="360" w:lineRule="auto" w:before="0"/>
      </w:pPr>
      <w:r>
        <w:rPr>
          <w:b w:val="0"/>
        </w:rPr>
        <w:t>22. Which new element was incorporated in the 2023 edition of the Logistics Performance Index (LPI)?</w:t>
      </w:r>
    </w:p>
    <w:p>
      <w:pPr>
        <w:spacing w:before="0"/>
      </w:pPr>
      <w:r>
        <w:rPr>
          <w:b w:val="0"/>
        </w:rPr>
      </w:r>
    </w:p>
    <w:p>
      <w:pPr>
        <w:spacing w:after="100" w:before="0"/>
      </w:pPr>
      <w:r>
        <w:rPr>
          <w:b w:val="0"/>
        </w:rPr>
        <w:t>A. It evaluates only land-based transport systems</w:t>
      </w:r>
    </w:p>
    <w:p>
      <w:pPr>
        <w:spacing w:after="100" w:before="0"/>
      </w:pPr>
      <w:r>
        <w:rPr>
          <w:b w:val="0"/>
        </w:rPr>
        <w:t>B. It ranks countries based on tourism potential</w:t>
      </w:r>
    </w:p>
    <w:p>
      <w:pPr>
        <w:spacing w:after="100" w:before="0"/>
      </w:pPr>
      <w:r>
        <w:rPr>
          <w:b w:val="0"/>
        </w:rPr>
        <w:t>C. It includes indicators measuring trade speed using big data</w:t>
      </w:r>
    </w:p>
    <w:p>
      <w:pPr>
        <w:spacing w:after="100" w:before="0"/>
      </w:pPr>
      <w:r>
        <w:rPr>
          <w:b w:val="0"/>
        </w:rPr>
        <w:t>D. It excludes lower-income income economies from the analysis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includes indicators measuring trade speed using big data. Key Points Additional Information</w:t>
      </w:r>
    </w:p>
    <w:p>
      <w:pPr>
        <w:spacing w:before="0"/>
      </w:pPr>
      <w:r>
        <w:rPr>
          <w:b w:val="0"/>
        </w:rPr>
        <w:t>• The 2023 edition of the Logistics Performance Index (LPI), published by the World Bank, introduced the use of big data analytics to measure trade speed and efficiency.</w:t>
      </w:r>
    </w:p>
    <w:p>
      <w:pPr>
        <w:spacing w:before="0"/>
      </w:pPr>
      <w:r>
        <w:rPr>
          <w:b w:val="0"/>
        </w:rPr>
        <w:t>• Big data indicators include tracking container shipping times and border clearance durations, offering real-time insights into logistics performance.</w:t>
      </w:r>
    </w:p>
    <w:p>
      <w:pPr>
        <w:spacing w:before="0"/>
      </w:pPr>
      <w:r>
        <w:rPr>
          <w:b w:val="0"/>
        </w:rPr>
        <w:t>• These new data-driven measures provide an accurate assessment of how efficiently countries handle imports and exports.</w:t>
      </w:r>
    </w:p>
    <w:p>
      <w:pPr>
        <w:spacing w:before="0"/>
      </w:pPr>
      <w:r>
        <w:rPr>
          <w:b w:val="0"/>
        </w:rPr>
        <w:t>• The incorporation of big data allows countries to identify bottlenecks and improve their supply chain processes effectively.</w:t>
      </w:r>
    </w:p>
    <w:p>
      <w:pPr>
        <w:spacing w:before="0"/>
      </w:pPr>
      <w:r>
        <w:rPr>
          <w:b w:val="0"/>
        </w:rPr>
        <w:t>• Trade speed is now measured with precision, focusing on the time taken for goods to reach destinations, enhancing transparency in global logistics operations.</w:t>
      </w:r>
    </w:p>
    <w:p>
      <w:pPr>
        <w:spacing w:before="0"/>
      </w:pPr>
      <w:r>
        <w:rPr>
          <w:b w:val="0"/>
        </w:rPr>
        <w:t>• Option 1: It evaluates only land-based transport systems The Logistics Performance Index (LPI) assesses global logistics across various modes of transport, including air, sea, and land.</w:t>
      </w:r>
    </w:p>
    <w:p>
      <w:pPr>
        <w:spacing w:before="0"/>
      </w:pPr>
      <w:r>
        <w:rPr>
          <w:b w:val="0"/>
        </w:rPr>
        <w:t>• Focusing solely on land-based transport systems would be restrictive and does not align with the comprehensive scope of the LPI.</w:t>
      </w:r>
    </w:p>
    <w:p>
      <w:pPr>
        <w:spacing w:before="0"/>
      </w:pPr>
      <w:r>
        <w:rPr>
          <w:b w:val="0"/>
        </w:rPr>
        <w:t>• The LPI evaluates efficiency in logistics chains, customs performance, infrastructure quality, and timeliness across all transportation modes.</w:t>
      </w:r>
    </w:p>
    <w:p>
      <w:pPr>
        <w:spacing w:before="0"/>
      </w:pPr>
      <w:r>
        <w:rPr>
          <w:b w:val="0"/>
        </w:rPr>
        <w:t>• Option 2: It ranks countries based on tourism potential The LPI is primarily designed to analyze logistics and supply chain performance rather than tourism potential.</w:t>
      </w:r>
    </w:p>
    <w:p>
      <w:pPr>
        <w:spacing w:before="0"/>
      </w:pPr>
      <w:r>
        <w:rPr>
          <w:b w:val="0"/>
        </w:rPr>
        <w:t>• Tourism indices, such as the Travel and Tourism Competitiveness Index, are separate frameworks designed to measure tourism-related factors.</w:t>
      </w:r>
    </w:p>
    <w:p>
      <w:pPr>
        <w:spacing w:before="0"/>
      </w:pPr>
      <w:r>
        <w:rPr>
          <w:b w:val="0"/>
        </w:rPr>
        <w:t>• The LPI focuses on trade facilitation, transportation infrastructure, and customs efficiency rather than tourism metrics.</w:t>
      </w:r>
    </w:p>
    <w:p>
      <w:pPr>
        <w:spacing w:before="0"/>
      </w:pPr>
      <w:r>
        <w:rPr>
          <w:b w:val="0"/>
        </w:rPr>
        <w:t>• Option 4: It excludes lower-income economies from the analysis The LPI includes all economies, regardless of income level, to provide a global assessment of logistics performance.</w:t>
      </w:r>
    </w:p>
    <w:p>
      <w:pPr>
        <w:spacing w:before="0"/>
      </w:pPr>
      <w:r>
        <w:rPr>
          <w:b w:val="0"/>
        </w:rPr>
        <w:t>• Excluding lower-income economies would limit the scope and purpose of the index, as it aims to provide comparative insights across nations.</w:t>
      </w:r>
    </w:p>
    <w:p>
      <w:pPr>
        <w:spacing w:before="0"/>
      </w:pPr>
      <w:r>
        <w:rPr>
          <w:b w:val="0"/>
        </w:rPr>
        <w:t>• The inclusion of lower-income economies highlights disparities in logistics capabilities and helps identify areas for improvement.</w:t>
      </w:r>
    </w:p>
    <w:p>
      <w:pPr>
        <w:spacing w:before="0"/>
      </w:pPr>
      <w:r>
        <w:rPr>
          <w:b w:val="0"/>
        </w:rPr>
        <w:t>• Main Theme: Logistics Performance Index (LPI) The LPI is a global benchmarking tool created by the World Bank to assess countries' logistics performance.</w:t>
      </w:r>
    </w:p>
    <w:p>
      <w:pPr>
        <w:spacing w:before="0"/>
      </w:pPr>
      <w:r>
        <w:rPr>
          <w:b w:val="0"/>
        </w:rPr>
        <w:t>• It evaluates factors such as customs efficiency, infrastructure quality, ease of arranging shipments, competence of logistics services, tracking capabilities, and timeliness.</w:t>
      </w:r>
    </w:p>
    <w:p>
      <w:pPr>
        <w:spacing w:before="0"/>
      </w:pPr>
      <w:r>
        <w:rPr>
          <w:b w:val="0"/>
        </w:rPr>
        <w:t>• The index helps policymakers, businesses, and stakeholders identify areas for improving trade facilitation and supply chain efficiency.</w:t>
      </w:r>
    </w:p>
    <w:p>
      <w:pPr>
        <w:spacing w:before="0"/>
      </w:pPr>
      <w:r>
        <w:rPr>
          <w:b w:val="0"/>
        </w:rPr>
      </w:r>
    </w:p>
    <w:p>
      <w:pPr>
        <w:spacing w:after="100" w:line="360" w:lineRule="auto" w:before="0"/>
      </w:pPr>
      <w:r>
        <w:rPr>
          <w:b w:val="0"/>
        </w:rPr>
        <w:t>23. Which institute has been studying the Pensilungpa Glacier in Zanskar, Ladakh, to monitor its retreat and mass balance?</w:t>
      </w:r>
    </w:p>
    <w:p>
      <w:pPr>
        <w:spacing w:before="0"/>
      </w:pPr>
      <w:r>
        <w:rPr>
          <w:b w:val="0"/>
        </w:rPr>
      </w:r>
    </w:p>
    <w:p>
      <w:pPr>
        <w:spacing w:after="100" w:before="0"/>
      </w:pPr>
      <w:r>
        <w:rPr>
          <w:b w:val="0"/>
        </w:rPr>
        <w:t>A. Indian National Centre for Ocean Information Services (INCOIS)</w:t>
      </w:r>
    </w:p>
    <w:p>
      <w:pPr>
        <w:spacing w:after="100" w:before="0"/>
      </w:pPr>
      <w:r>
        <w:rPr>
          <w:b w:val="0"/>
        </w:rPr>
        <w:t>B. Wadia Institute of Himalayan Geology (WIHG)</w:t>
      </w:r>
    </w:p>
    <w:p>
      <w:pPr>
        <w:spacing w:after="100" w:before="0"/>
      </w:pPr>
      <w:r>
        <w:rPr>
          <w:b w:val="0"/>
        </w:rPr>
        <w:t>C. Central Marine Fisheries Research Institute (CMFRI)</w:t>
      </w:r>
    </w:p>
    <w:p>
      <w:pPr>
        <w:spacing w:after="100" w:before="0"/>
      </w:pPr>
      <w:r>
        <w:rPr>
          <w:b w:val="0"/>
        </w:rPr>
        <w:t>D. Zoological Survey of India (ZSI)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Wadia Institute of Himalayan Geology (WIHG). Key Points Additional Information</w:t>
      </w:r>
    </w:p>
    <w:p>
      <w:pPr>
        <w:spacing w:before="0"/>
      </w:pPr>
      <w:r>
        <w:rPr>
          <w:b w:val="0"/>
        </w:rPr>
        <w:t>• The Wadia Institute of Himalayan Geology (WIHG) is an autonomous research institute under the Department of Science and Technology, Government of India.</w:t>
      </w:r>
    </w:p>
    <w:p>
      <w:pPr>
        <w:spacing w:before="0"/>
      </w:pPr>
      <w:r>
        <w:rPr>
          <w:b w:val="0"/>
        </w:rPr>
        <w:t>• The institute has been actively studying the Pensilungpa Glacier in Zanskar, Ladakh, to monitor its retreat and mass balance, which are key indicators of climate change impacts in the Himalayan region.</w:t>
      </w:r>
    </w:p>
    <w:p>
      <w:pPr>
        <w:spacing w:before="0"/>
      </w:pPr>
      <w:r>
        <w:rPr>
          <w:b w:val="0"/>
        </w:rPr>
        <w:t>• Studies by WIHG revealed that the glacier is retreating at an average rate of 6.7 meters per year between 2015 and 2019.</w:t>
      </w:r>
    </w:p>
    <w:p>
      <w:pPr>
        <w:spacing w:before="0"/>
      </w:pPr>
      <w:r>
        <w:rPr>
          <w:b w:val="0"/>
        </w:rPr>
        <w:t>• WIHG's research includes analyzing glacier dynamics, assessing hydrological changes, and understanding the relationship between glaciers and regional climatic conditions.</w:t>
      </w:r>
    </w:p>
    <w:p>
      <w:pPr>
        <w:spacing w:before="0"/>
      </w:pPr>
      <w:r>
        <w:rPr>
          <w:b w:val="0"/>
        </w:rPr>
        <w:t>• The findings from the institute help in assessing the long-term effects of climate change on Himalayan glaciers and their impact on water resources in downstream regions.</w:t>
      </w:r>
    </w:p>
    <w:p>
      <w:pPr>
        <w:spacing w:before="0"/>
      </w:pPr>
      <w:r>
        <w:rPr>
          <w:b w:val="0"/>
        </w:rPr>
        <w:t>• Indian National Centre for Ocean Information Services (INCOIS): INCOIS is an autonomous organization under the Ministry of Earth Sciences, Government of India.</w:t>
      </w:r>
    </w:p>
    <w:p>
      <w:pPr>
        <w:spacing w:before="0"/>
      </w:pPr>
      <w:r>
        <w:rPr>
          <w:b w:val="0"/>
        </w:rPr>
        <w:t>• Its primary focus is on providing ocean-related information and advisory services, including tsunami warnings, ocean state forecasts, and potential fishing zone advisories.</w:t>
      </w:r>
    </w:p>
    <w:p>
      <w:pPr>
        <w:spacing w:before="0"/>
      </w:pPr>
      <w:r>
        <w:rPr>
          <w:b w:val="0"/>
        </w:rPr>
        <w:t>• It does not conduct research on glaciers but specializes in oceanic and marine studies.</w:t>
      </w:r>
    </w:p>
    <w:p>
      <w:pPr>
        <w:spacing w:before="0"/>
      </w:pPr>
      <w:r>
        <w:rPr>
          <w:b w:val="0"/>
        </w:rPr>
        <w:t>• Central Marine Fisheries Research Institute (CMFRI): CMFRI is a premier research institute under the Indian Council of Agricultural Research (ICAR).</w:t>
      </w:r>
    </w:p>
    <w:p>
      <w:pPr>
        <w:spacing w:before="0"/>
      </w:pPr>
      <w:r>
        <w:rPr>
          <w:b w:val="0"/>
        </w:rPr>
        <w:t>• Its work focuses on marine fisheries, aquaculture, and biodiversity conservation.</w:t>
      </w:r>
    </w:p>
    <w:p>
      <w:pPr>
        <w:spacing w:before="0"/>
      </w:pPr>
      <w:r>
        <w:rPr>
          <w:b w:val="0"/>
        </w:rPr>
        <w:t>• It is unrelated to glacier studies and operates in the domain of marine ecosystems and sustainable fisheries management.</w:t>
      </w:r>
    </w:p>
    <w:p>
      <w:pPr>
        <w:spacing w:before="0"/>
      </w:pPr>
      <w:r>
        <w:rPr>
          <w:b w:val="0"/>
        </w:rPr>
        <w:t>• Zoological Survey of India (ZSI): ZSI is a government organization under the Ministry of Environment, Forest, and Climate Change.</w:t>
      </w:r>
    </w:p>
    <w:p>
      <w:pPr>
        <w:spacing w:before="0"/>
      </w:pPr>
      <w:r>
        <w:rPr>
          <w:b w:val="0"/>
        </w:rPr>
        <w:t>• It is responsible for surveying, exploring, and researching the fauna of India.</w:t>
      </w:r>
    </w:p>
    <w:p>
      <w:pPr>
        <w:spacing w:before="0"/>
      </w:pPr>
      <w:r>
        <w:rPr>
          <w:b w:val="0"/>
        </w:rPr>
        <w:t>• While ZSI undertakes biodiversity-related studies, it does not specialize in glacier research.</w:t>
      </w:r>
    </w:p>
    <w:p>
      <w:pPr>
        <w:spacing w:before="0"/>
      </w:pPr>
      <w:r>
        <w:rPr>
          <w:b w:val="0"/>
        </w:rPr>
        <w:t>• Thematic Context: Glaciers in the Himalayan region are crucial as they serve as a major source of freshwater for rivers like the Indus, Ganges, and Brahmaputra.</w:t>
      </w:r>
    </w:p>
    <w:p>
      <w:pPr>
        <w:spacing w:before="0"/>
      </w:pPr>
      <w:r>
        <w:rPr>
          <w:b w:val="0"/>
        </w:rPr>
        <w:t>• Monitoring glacier retreat and mass balance is essential for understanding the impacts of global warming and ensuring sustainable water resource management.</w:t>
      </w:r>
    </w:p>
    <w:p>
      <w:pPr>
        <w:spacing w:before="0"/>
      </w:pPr>
      <w:r>
        <w:rPr>
          <w:b w:val="0"/>
        </w:rPr>
      </w:r>
    </w:p>
    <w:p>
      <w:pPr>
        <w:spacing w:after="100" w:line="360" w:lineRule="auto" w:before="0"/>
      </w:pPr>
      <w:r>
        <w:rPr>
          <w:b w:val="0"/>
        </w:rPr>
        <w:t>24. Earth's atmosphere reaches what height approximately(Kármán line )?</w:t>
      </w:r>
    </w:p>
    <w:p>
      <w:pPr>
        <w:spacing w:before="0"/>
      </w:pPr>
      <w:r>
        <w:rPr>
          <w:b w:val="0"/>
        </w:rPr>
      </w:r>
    </w:p>
    <w:p>
      <w:pPr>
        <w:spacing w:after="100" w:before="0"/>
      </w:pPr>
      <w:r>
        <w:rPr>
          <w:b w:val="0"/>
        </w:rPr>
        <w:t>A. 100 km</w:t>
      </w:r>
    </w:p>
    <w:p>
      <w:pPr>
        <w:spacing w:after="100" w:before="0"/>
      </w:pPr>
      <w:r>
        <w:rPr>
          <w:b w:val="0"/>
        </w:rPr>
        <w:t>B. 1000 km</w:t>
      </w:r>
    </w:p>
    <w:p>
      <w:pPr>
        <w:spacing w:after="100" w:before="0"/>
      </w:pPr>
      <w:r>
        <w:rPr>
          <w:b w:val="0"/>
        </w:rPr>
        <w:t>C. 10,000 km</w:t>
      </w:r>
    </w:p>
    <w:p>
      <w:pPr>
        <w:spacing w:after="100" w:before="0"/>
      </w:pPr>
      <w:r>
        <w:rPr>
          <w:b w:val="0"/>
        </w:rPr>
        <w:t>D. 100,000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100 km. Key Points Additional Information</w:t>
      </w:r>
    </w:p>
    <w:p>
      <w:pPr>
        <w:spacing w:before="0"/>
      </w:pPr>
      <w:r>
        <w:rPr>
          <w:b w:val="0"/>
        </w:rPr>
        <w:t>• The Kármán line is internationally recognized as the boundary between Earth's atmosphere and outer space, located at an altitude of 100 kilometers (62 miles) above sea level.</w:t>
      </w:r>
    </w:p>
    <w:p>
      <w:pPr>
        <w:spacing w:before="0"/>
      </w:pPr>
      <w:r>
        <w:rPr>
          <w:b w:val="0"/>
        </w:rPr>
        <w:t>• It was named after Hungarian-American physicist Theodore von Kármán, who calculated that at this altitude, the atmosphere becomes too thin to support conventional aircraft flight.</w:t>
      </w:r>
    </w:p>
    <w:p>
      <w:pPr>
        <w:spacing w:before="0"/>
      </w:pPr>
      <w:r>
        <w:rPr>
          <w:b w:val="0"/>
        </w:rPr>
        <w:t>• Beyond the Kármán line, aerodynamic lift becomes negligible, and spacecraft rely on orbital velocity for movement rather than atmospheric forces.</w:t>
      </w:r>
    </w:p>
    <w:p>
      <w:pPr>
        <w:spacing w:before="0"/>
      </w:pPr>
      <w:r>
        <w:rPr>
          <w:b w:val="0"/>
        </w:rPr>
        <w:t>• While the Fédération Aéronautique Internationale (FAI) defines the Kármán line at 100 km, some organizations, like NASA and the U.S. Air Force, define space beginning slightly lower, at 80 km (50 miles).</w:t>
      </w:r>
    </w:p>
    <w:p>
      <w:pPr>
        <w:spacing w:before="0"/>
      </w:pPr>
      <w:r>
        <w:rPr>
          <w:b w:val="0"/>
        </w:rPr>
        <w:t>• The 100 km altitude is used as a benchmark by scientists, astronauts, and space agencies globally for defining the edge of space.</w:t>
      </w:r>
    </w:p>
    <w:p>
      <w:pPr>
        <w:spacing w:before="0"/>
      </w:pPr>
      <w:r>
        <w:rPr>
          <w:b w:val="0"/>
        </w:rPr>
        <w:t>• Option 2: 1000 km An altitude of 1000 km lies within the exosphere, the outermost layer of Earth's atmosphere.</w:t>
      </w:r>
    </w:p>
    <w:p>
      <w:pPr>
        <w:spacing w:before="0"/>
      </w:pPr>
      <w:r>
        <w:rPr>
          <w:b w:val="0"/>
        </w:rPr>
        <w:t>• The exosphere extends from approximately 600 km to 10,000 km above Earth’s surface and transitions into outer space.</w:t>
      </w:r>
    </w:p>
    <w:p>
      <w:pPr>
        <w:spacing w:before="0"/>
      </w:pPr>
      <w:r>
        <w:rPr>
          <w:b w:val="0"/>
        </w:rPr>
        <w:t>• At this altitude, atmospheric particles are extremely sparse, and satellites, such as those in low Earth orbit (LEO), can be found here.</w:t>
      </w:r>
    </w:p>
    <w:p>
      <w:pPr>
        <w:spacing w:before="0"/>
      </w:pPr>
      <w:r>
        <w:rPr>
          <w:b w:val="0"/>
        </w:rPr>
        <w:t>• Option 3: 10,000 km An altitude of 10,000 km is far beyond Earth's atmosphere and lies in outer space.</w:t>
      </w:r>
    </w:p>
    <w:p>
      <w:pPr>
        <w:spacing w:before="0"/>
      </w:pPr>
      <w:r>
        <w:rPr>
          <w:b w:val="0"/>
        </w:rPr>
        <w:t>• This region may include satellites in medium Earth orbit (MEO), such as navigation satellites like GPS.</w:t>
      </w:r>
    </w:p>
    <w:p>
      <w:pPr>
        <w:spacing w:before="0"/>
      </w:pPr>
      <w:r>
        <w:rPr>
          <w:b w:val="0"/>
        </w:rPr>
        <w:t>• It is also near the range of the Van Allen radiation belts, which are zones of charged particles trapped by Earth’s magnetic field.</w:t>
      </w:r>
    </w:p>
    <w:p>
      <w:pPr>
        <w:spacing w:before="0"/>
      </w:pPr>
      <w:r>
        <w:rPr>
          <w:b w:val="0"/>
        </w:rPr>
        <w:t>• Option 4: 100,000 km At 100,000 km, the region is deep space and far beyond any atmospheric influence of Earth.</w:t>
      </w:r>
    </w:p>
    <w:p>
      <w:pPr>
        <w:spacing w:before="0"/>
      </w:pPr>
      <w:r>
        <w:rPr>
          <w:b w:val="0"/>
        </w:rPr>
        <w:t>• This distance is approximately one-fourth of the distance to the Moon, which is about 384,400 km from Earth.</w:t>
      </w:r>
    </w:p>
    <w:p>
      <w:pPr>
        <w:spacing w:before="0"/>
      </w:pPr>
      <w:r>
        <w:rPr>
          <w:b w:val="0"/>
        </w:rPr>
        <w:t>• Artificial satellites and spacecraft operating here are typically in interplanetary missions or geostationary orbits.</w:t>
      </w:r>
    </w:p>
    <w:p>
      <w:pPr>
        <w:spacing w:before="0"/>
      </w:pPr>
      <w:r>
        <w:rPr>
          <w:b w:val="0"/>
        </w:rPr>
        <w:t>• About the Earth's Atmosphere and the Kármán Line: Earth's atmosphere is divided into five major layers: troposphere, stratosphere, mesosphere, thermosphere, and exosphere.</w:t>
      </w:r>
    </w:p>
    <w:p>
      <w:pPr>
        <w:spacing w:before="0"/>
      </w:pPr>
      <w:r>
        <w:rPr>
          <w:b w:val="0"/>
        </w:rPr>
        <w:t>• The Kármán line is located in the thermosphere, which is the second-highest atmospheric layer extending from 80 km to 600 km.</w:t>
      </w:r>
    </w:p>
    <w:p>
      <w:pPr>
        <w:spacing w:before="0"/>
      </w:pPr>
      <w:r>
        <w:rPr>
          <w:b w:val="0"/>
        </w:rPr>
        <w:t>• This boundary is significant in aerospace engineering, as it marks the transition from aeronautics to astronautics.</w:t>
      </w:r>
    </w:p>
    <w:p>
      <w:pPr>
        <w:spacing w:before="0"/>
      </w:pPr>
      <w:r>
        <w:rPr>
          <w:b w:val="0"/>
        </w:rPr>
      </w:r>
    </w:p>
    <w:p>
      <w:pPr>
        <w:spacing w:after="100" w:line="360" w:lineRule="auto" w:before="0"/>
      </w:pPr>
      <w:r>
        <w:rPr>
          <w:b w:val="0"/>
        </w:rPr>
        <w:t>25. Consider the following statements: 1. Article 300 allows legal suits against State Governments. 2. The term 'Government of India' is a legal entity under Article 300.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(Both 1 and 2). Key Points Additional Information</w:t>
      </w:r>
    </w:p>
    <w:p>
      <w:pPr>
        <w:spacing w:before="0"/>
      </w:pPr>
      <w:r>
        <w:rPr>
          <w:b w:val="0"/>
        </w:rPr>
        <w:t>• Article 300 of the Indian Constitution establishes the legal liability of the Government of India and State Governments, allowing legal suits to be filed against them in cases of contractual or tortious obligations.</w:t>
      </w:r>
    </w:p>
    <w:p>
      <w:pPr>
        <w:spacing w:before="0"/>
      </w:pPr>
      <w:r>
        <w:rPr>
          <w:b w:val="0"/>
        </w:rPr>
        <w:t>• The term 'Government of India' is recognized as a legal entity under Article 300, enabling it to sue and be sued in its name.</w:t>
      </w:r>
    </w:p>
    <w:p>
      <w:pPr>
        <w:spacing w:before="0"/>
      </w:pPr>
      <w:r>
        <w:rPr>
          <w:b w:val="0"/>
        </w:rPr>
        <w:t>• The scope of Article 300 derives from the legal framework of the Government of India Act, 1935, and continues under the Constitution of India.</w:t>
      </w:r>
    </w:p>
    <w:p>
      <w:pPr>
        <w:spacing w:before="0"/>
      </w:pPr>
      <w:r>
        <w:rPr>
          <w:b w:val="0"/>
        </w:rPr>
        <w:t>• Legal suits against the State Governments or the Government of India must be initiated in accordance with the rules and procedures prescribed under Article 300.</w:t>
      </w:r>
    </w:p>
    <w:p>
      <w:pPr>
        <w:spacing w:before="0"/>
      </w:pPr>
      <w:r>
        <w:rPr>
          <w:b w:val="0"/>
        </w:rPr>
        <w:t>• Both statements in the question are correct because Article 300 explicitly provides for legal accountability and establishes the Government of India and State Governments as juristic entities.</w:t>
      </w:r>
    </w:p>
    <w:p>
      <w:pPr>
        <w:spacing w:before="0"/>
      </w:pPr>
      <w:r>
        <w:rPr>
          <w:b w:val="0"/>
        </w:rPr>
        <w:t>• Article 300 - Legal Liability: Under Article 300, the Government can be held liable for acts done by its officials or representatives in their official capacity.</w:t>
      </w:r>
    </w:p>
    <w:p>
      <w:pPr>
        <w:spacing w:before="0"/>
      </w:pPr>
      <w:r>
        <w:rPr>
          <w:b w:val="0"/>
        </w:rPr>
        <w:t>• It covers cases of breach of contract, negligence, or wrongful acts committed by government officials.</w:t>
      </w:r>
    </w:p>
    <w:p>
      <w:pPr>
        <w:spacing w:before="0"/>
      </w:pPr>
      <w:r>
        <w:rPr>
          <w:b w:val="0"/>
        </w:rPr>
        <w:t>• The Government of India or State Governments can be sued in the same manner as private individuals, subject to certain legal restrictions.</w:t>
      </w:r>
    </w:p>
    <w:p>
      <w:pPr>
        <w:spacing w:before="0"/>
      </w:pPr>
      <w:r>
        <w:rPr>
          <w:b w:val="0"/>
        </w:rPr>
        <w:t>• Historical Background: Article 300 traces its roots to Section 176 of the Government of India Act, 1935, which also dealt with the legal liability of the Crown.</w:t>
      </w:r>
    </w:p>
    <w:p>
      <w:pPr>
        <w:spacing w:before="0"/>
      </w:pPr>
      <w:r>
        <w:rPr>
          <w:b w:val="0"/>
        </w:rPr>
        <w:t>• Post-independence, the provisions were adapted and incorporated into the Constitution of India.</w:t>
      </w:r>
    </w:p>
    <w:p>
      <w:pPr>
        <w:spacing w:before="0"/>
      </w:pPr>
      <w:r>
        <w:rPr>
          <w:b w:val="0"/>
        </w:rPr>
        <w:t>• Legal Entity Concept: The term 'Government of India' refers to the Union Government as a juristic person capable of legal rights and obligations.</w:t>
      </w:r>
    </w:p>
    <w:p>
      <w:pPr>
        <w:spacing w:before="0"/>
      </w:pPr>
      <w:r>
        <w:rPr>
          <w:b w:val="0"/>
        </w:rPr>
        <w:t>• This ensures accountability and transparency in governance, allowing citizens to seek legal remedies against government actions.</w:t>
      </w:r>
    </w:p>
    <w:p>
      <w:pPr>
        <w:spacing w:before="0"/>
      </w:pPr>
      <w:r>
        <w:rPr>
          <w:b w:val="0"/>
        </w:rPr>
        <w:t>• Limitations of Article 300: While Article 300 allows for legal suits against the Government, certain restrictions apply, such as sovereign immunity in specific cases.</w:t>
      </w:r>
    </w:p>
    <w:p>
      <w:pPr>
        <w:spacing w:before="0"/>
      </w:pPr>
      <w:r>
        <w:rPr>
          <w:b w:val="0"/>
        </w:rPr>
        <w:t>• Legal proceedings must adhere to the procedures outlined in the Code of Civil Procedure and other relevant laws.</w:t>
      </w:r>
    </w:p>
    <w:p>
      <w:pPr>
        <w:spacing w:before="0"/>
      </w:pPr>
      <w:r>
        <w:rPr>
          <w:b w:val="0"/>
        </w:rPr>
        <w:t>• Relevance: Article 300 plays a critical role in ensuring accountability of the government and upholding the rule of law.</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