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Neither the Chola nor the Chera dynasty was directly responsible for the establishment of:</w:t>
      </w:r>
    </w:p>
    <w:p>
      <w:pPr>
        <w:spacing w:before="0"/>
      </w:pPr>
      <w:r>
        <w:rPr>
          <w:b w:val="0"/>
        </w:rPr>
      </w:r>
    </w:p>
    <w:p>
      <w:pPr>
        <w:spacing w:after="100" w:before="0"/>
      </w:pPr>
      <w:r>
        <w:rPr>
          <w:b w:val="0"/>
        </w:rPr>
        <w:t>A. Naval expeditions to Southeast Asia</w:t>
      </w:r>
    </w:p>
    <w:p>
      <w:pPr>
        <w:spacing w:after="100" w:before="0"/>
      </w:pPr>
      <w:r>
        <w:rPr>
          <w:b w:val="0"/>
        </w:rPr>
        <w:t>B. Tamil literary renaissance</w:t>
      </w:r>
    </w:p>
    <w:p>
      <w:pPr>
        <w:spacing w:after="100" w:before="0"/>
      </w:pPr>
      <w:r>
        <w:rPr>
          <w:b w:val="0"/>
        </w:rPr>
        <w:t>C. Devadasi temple system</w:t>
      </w:r>
    </w:p>
    <w:p>
      <w:pPr>
        <w:spacing w:after="100" w:before="0"/>
      </w:pPr>
      <w:r>
        <w:rPr>
          <w:b w:val="0"/>
        </w:rPr>
        <w:t>D. Bahmani kingdom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Bahmani kingdom. Key Points Additional Information Important Points</w:t>
      </w:r>
    </w:p>
    <w:p>
      <w:pPr>
        <w:spacing w:before="0"/>
      </w:pPr>
      <w:r>
        <w:rPr>
          <w:b w:val="0"/>
        </w:rPr>
        <w:t>• The Bahmani kingdom was established in 1347 CE by Ala-ud-din Bahman Shah after revolting against the Delhi Sultanate's Tughlaq dynasty. It was the first independent Islamic kingdom in southern India.</w:t>
      </w:r>
    </w:p>
    <w:p>
      <w:pPr>
        <w:spacing w:before="0"/>
      </w:pPr>
      <w:r>
        <w:rPr>
          <w:b w:val="0"/>
        </w:rPr>
        <w:t>• Neither the Chola dynasty nor the Chera dynasty played any role in the establishment of the Bahmani kingdom, as their reigns predated the formation of this kingdom by several centuries.</w:t>
      </w:r>
    </w:p>
    <w:p>
      <w:pPr>
        <w:spacing w:before="0"/>
      </w:pPr>
      <w:r>
        <w:rPr>
          <w:b w:val="0"/>
        </w:rPr>
        <w:t>• The Bahmani kingdom was located in the Deccan region and was known for its distinct Indo-Islamic culture, architecture, and administrative systems.</w:t>
      </w:r>
    </w:p>
    <w:p>
      <w:pPr>
        <w:spacing w:before="0"/>
      </w:pPr>
      <w:r>
        <w:rPr>
          <w:b w:val="0"/>
        </w:rPr>
        <w:t>• The establishment of the Bahmani kingdom marked the beginning of an era of Islamic dominance in the Deccan region, which later saw the rise of other prominent kingdoms like the Bijapur Sultanate and the Golconda Sultanate.</w:t>
      </w:r>
    </w:p>
    <w:p>
      <w:pPr>
        <w:spacing w:before="0"/>
      </w:pPr>
      <w:r>
        <w:rPr>
          <w:b w:val="0"/>
        </w:rPr>
        <w:t>• The Chola and Chera dynasties were primarily associated with the Tamil region and were recognized for their contributions to Tamil literature, naval expeditions, and temple architecture, which were distinct from the Bahmani kingdom's focus on Islamic culture and governance.</w:t>
      </w:r>
    </w:p>
    <w:p>
      <w:pPr>
        <w:spacing w:before="0"/>
      </w:pPr>
      <w:r>
        <w:rPr>
          <w:b w:val="0"/>
        </w:rPr>
        <w:t>• Chola dynasty: The Chola dynasty was one of the longest-ruling dynasties in Indian history, spanning from the late 9th century to the 13th century CE.</w:t>
      </w:r>
    </w:p>
    <w:p>
      <w:pPr>
        <w:spacing w:before="0"/>
      </w:pPr>
      <w:r>
        <w:rPr>
          <w:b w:val="0"/>
        </w:rPr>
        <w:t>• They are renowned for their contributions to Tamil literature, the construction of grand temples like the Brihadeeswarar Temple in Thanjavur, and their extensive naval expeditions to Southeast Asia.</w:t>
      </w:r>
    </w:p>
    <w:p>
      <w:pPr>
        <w:spacing w:before="0"/>
      </w:pPr>
      <w:r>
        <w:rPr>
          <w:b w:val="0"/>
        </w:rPr>
        <w:t>• The Cholas played a significant role in the promotion of Hindu culture and the establishment of a sophisticated administrative system.</w:t>
      </w:r>
    </w:p>
    <w:p>
      <w:pPr>
        <w:spacing w:before="0"/>
      </w:pPr>
      <w:r>
        <w:rPr>
          <w:b w:val="0"/>
        </w:rPr>
        <w:t>• Chera dynasty: The Chera dynasty was one of the ancient Tamil dynasties that ruled parts of present-day Kerala and Tamil Nadu.</w:t>
      </w:r>
    </w:p>
    <w:p>
      <w:pPr>
        <w:spacing w:before="0"/>
      </w:pPr>
      <w:r>
        <w:rPr>
          <w:b w:val="0"/>
        </w:rPr>
        <w:t>• Their contributions included fostering Tamil literary renaissance and trade relations with the Romans, Greeks, and Arabs.</w:t>
      </w:r>
    </w:p>
    <w:p>
      <w:pPr>
        <w:spacing w:before="0"/>
      </w:pPr>
      <w:r>
        <w:rPr>
          <w:b w:val="0"/>
        </w:rPr>
        <w:t>• They were known for their involvement in the spice trade and the development of maritime commerce.</w:t>
      </w:r>
    </w:p>
    <w:p>
      <w:pPr>
        <w:spacing w:before="0"/>
      </w:pPr>
      <w:r>
        <w:rPr>
          <w:b w:val="0"/>
        </w:rPr>
        <w:t>• Bahmani kingdom: The Bahmani kingdom lasted for nearly two centuries, from 1347 CE to 1527 CE, before breaking into five successor states known as the Deccan Sultanates.</w:t>
      </w:r>
    </w:p>
    <w:p>
      <w:pPr>
        <w:spacing w:before="0"/>
      </w:pPr>
      <w:r>
        <w:rPr>
          <w:b w:val="0"/>
        </w:rPr>
        <w:t>• The kingdom's capital was initially Gulbarga and later moved to Bidar.</w:t>
      </w:r>
    </w:p>
    <w:p>
      <w:pPr>
        <w:spacing w:before="0"/>
      </w:pPr>
      <w:r>
        <w:rPr>
          <w:b w:val="0"/>
        </w:rPr>
        <w:t>• The Bahmani rulers were known for their patronage of Persian culture, art, and architecture, including the construction of notable monuments like the Gol Gumbaz.</w:t>
      </w:r>
    </w:p>
    <w:p>
      <w:pPr>
        <w:spacing w:before="0"/>
      </w:pPr>
      <w:r>
        <w:rPr>
          <w:b w:val="0"/>
        </w:rPr>
        <w:t>• Devadasi temple system: The Devadasi system was prominent during the Chola and Chera reigns, where women dedicated themselves to temple services, including dance and music.</w:t>
      </w:r>
    </w:p>
    <w:p>
      <w:pPr>
        <w:spacing w:before="0"/>
      </w:pPr>
      <w:r>
        <w:rPr>
          <w:b w:val="0"/>
        </w:rPr>
        <w:t>• It was deeply rooted in Hindu culture and had no connection to the Islamic Bahmani kingdom.</w:t>
      </w:r>
    </w:p>
    <w:p>
      <w:pPr>
        <w:spacing w:before="0"/>
      </w:pPr>
      <w:r>
        <w:rPr>
          <w:b w:val="0"/>
        </w:rPr>
        <w:t>• Geographical distinction: The Chola and Chera dynasties were centered in the Tamil region, whereas the Bahmani kingdom was established in the Deccan region of southern India.</w:t>
      </w:r>
    </w:p>
    <w:p>
      <w:pPr>
        <w:spacing w:before="0"/>
      </w:pPr>
      <w:r>
        <w:rPr>
          <w:b w:val="0"/>
        </w:rPr>
        <w:t>• Chronological difference: The Chola and Chera dynasties flourished several centuries before the Bahmani kingdom emerged.</w:t>
      </w:r>
    </w:p>
    <w:p>
      <w:pPr>
        <w:spacing w:before="0"/>
      </w:pPr>
      <w:r>
        <w:rPr>
          <w:b w:val="0"/>
        </w:rPr>
        <w:t>• Religious and cultural contrast: The Cholas and Cheras were deeply rooted in Hindu traditions, whereas the Bahmani kingdom represented Islamic governance and culture.</w:t>
      </w:r>
    </w:p>
    <w:p>
      <w:pPr>
        <w:spacing w:before="0"/>
      </w:pPr>
      <w:r>
        <w:rPr>
          <w:b w:val="0"/>
        </w:rPr>
        <w:t>• Architectural legacy: The Cholas and Cheras are celebrated for their temple architecture, while the Bahmani kingdom is known for its Indo-Islamic architectural styles.</w:t>
      </w:r>
    </w:p>
    <w:p>
      <w:pPr>
        <w:spacing w:before="0"/>
      </w:pPr>
      <w:r>
        <w:rPr>
          <w:b w:val="0"/>
        </w:rPr>
      </w:r>
    </w:p>
    <w:p>
      <w:pPr>
        <w:spacing w:after="100" w:line="360" w:lineRule="auto" w:before="0"/>
      </w:pPr>
      <w:r>
        <w:rPr>
          <w:b w:val="0"/>
        </w:rPr>
        <w:t>2. Which of these countries is known as the "Land of the Thunder Dragon"?</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Sri Lanka</w:t>
      </w:r>
    </w:p>
    <w:p>
      <w:pPr>
        <w:spacing w:after="100" w:before="0"/>
      </w:pPr>
      <w:r>
        <w:rPr>
          <w:b w:val="0"/>
        </w:rPr>
        <w:t>D. Maldives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Bhutan. Key Points Additional Information Important Points</w:t>
      </w:r>
    </w:p>
    <w:p>
      <w:pPr>
        <w:spacing w:before="0"/>
      </w:pPr>
      <w:r>
        <w:rPr>
          <w:b w:val="0"/>
        </w:rPr>
        <w:t>• Bhutan is famously known as the "Land of the Thunder Dragon" due to its association with the mythical dragon, "Druk," which appears on its national flag and symbolizes thunder.</w:t>
      </w:r>
    </w:p>
    <w:p>
      <w:pPr>
        <w:spacing w:before="0"/>
      </w:pPr>
      <w:r>
        <w:rPr>
          <w:b w:val="0"/>
        </w:rPr>
        <w:t>• The term "Thunder Dragon" originates from the local name for Bhutan, "Druk Yul," which translates to "Land of the Thunder Dragon."</w:t>
      </w:r>
    </w:p>
    <w:p>
      <w:pPr>
        <w:spacing w:before="0"/>
      </w:pPr>
      <w:r>
        <w:rPr>
          <w:b w:val="0"/>
        </w:rPr>
        <w:t>• The national flag of Bhutan features a dragon, which represents the country's identity and connection to its mythology. The dragon holds jewels, symbolizing protection and wealth.</w:t>
      </w:r>
    </w:p>
    <w:p>
      <w:pPr>
        <w:spacing w:before="0"/>
      </w:pPr>
      <w:r>
        <w:rPr>
          <w:b w:val="0"/>
        </w:rPr>
        <w:t>• Bhutan is a small, landlocked country situated in the eastern Himalayas, bordered by India to the south and China to the north.</w:t>
      </w:r>
    </w:p>
    <w:p>
      <w:pPr>
        <w:spacing w:before="0"/>
      </w:pPr>
      <w:r>
        <w:rPr>
          <w:b w:val="0"/>
        </w:rPr>
        <w:t>• Bhutan's culture is deeply rooted in Buddhist traditions, and the dragon plays a significant role in its religious beliefs and folklore.</w:t>
      </w:r>
    </w:p>
    <w:p>
      <w:pPr>
        <w:spacing w:before="0"/>
      </w:pPr>
      <w:r>
        <w:rPr>
          <w:b w:val="0"/>
        </w:rPr>
        <w:t>• Geographical Location: Bhutan is located in the eastern Himalayas and is known for its mountainous terrain, forests, and diverse ecosystems.</w:t>
      </w:r>
    </w:p>
    <w:p>
      <w:pPr>
        <w:spacing w:before="0"/>
      </w:pPr>
      <w:r>
        <w:rPr>
          <w:b w:val="0"/>
        </w:rPr>
        <w:t>• The capital city of Bhutan is Thimphu, which serves as the political and cultural hub of the country.</w:t>
      </w:r>
    </w:p>
    <w:p>
      <w:pPr>
        <w:spacing w:before="0"/>
      </w:pPr>
      <w:r>
        <w:rPr>
          <w:b w:val="0"/>
        </w:rPr>
        <w:t>• Cultural and Religious Influence: Bhutan is predominantly Buddhist, and its cultural heritage revolves around Buddhist practices, monasteries, and festivals.</w:t>
      </w:r>
    </w:p>
    <w:p>
      <w:pPr>
        <w:spacing w:before="0"/>
      </w:pPr>
      <w:r>
        <w:rPr>
          <w:b w:val="0"/>
        </w:rPr>
        <w:t>• The dragon symbol, "Druk," is deeply intertwined with Bhutan's Dzongkha language and religious texts.</w:t>
      </w:r>
    </w:p>
    <w:p>
      <w:pPr>
        <w:spacing w:before="0"/>
      </w:pPr>
      <w:r>
        <w:rPr>
          <w:b w:val="0"/>
        </w:rPr>
        <w:t>• Economy: Bhutan's economy is largely dependent on agriculture, forestry, and hydropower exports.</w:t>
      </w:r>
    </w:p>
    <w:p>
      <w:pPr>
        <w:spacing w:before="0"/>
      </w:pPr>
      <w:r>
        <w:rPr>
          <w:b w:val="0"/>
        </w:rPr>
        <w:t>• Tourism is another significant contributor to Bhutan's economy, but it is regulated to preserve the country's cultural integrity.</w:t>
      </w:r>
    </w:p>
    <w:p>
      <w:pPr>
        <w:spacing w:before="0"/>
      </w:pPr>
      <w:r>
        <w:rPr>
          <w:b w:val="0"/>
        </w:rPr>
        <w:t>• Environmental Conservation: Bhutan is renowned for its commitment to sustainability and environmental conservation.</w:t>
      </w:r>
    </w:p>
    <w:p>
      <w:pPr>
        <w:spacing w:before="0"/>
      </w:pPr>
      <w:r>
        <w:rPr>
          <w:b w:val="0"/>
        </w:rPr>
        <w:t>• It is the only carbon-negative country in the world, meaning it absorbs more carbon dioxide than it emits.</w:t>
      </w:r>
    </w:p>
    <w:p>
      <w:pPr>
        <w:spacing w:before="0"/>
      </w:pPr>
      <w:r>
        <w:rPr>
          <w:b w:val="0"/>
        </w:rPr>
        <w:t>• Flag Symbolism: The dragon depicted on Bhutan's flag holds jewels in its claws, representing national wealth and security.</w:t>
      </w:r>
    </w:p>
    <w:p>
      <w:pPr>
        <w:spacing w:before="0"/>
      </w:pPr>
      <w:r>
        <w:rPr>
          <w:b w:val="0"/>
        </w:rPr>
        <w:t>• The yellow and orange colors of the flag symbolize the secular and spiritual traditions of Bhutan.</w:t>
      </w:r>
    </w:p>
    <w:p>
      <w:pPr>
        <w:spacing w:before="0"/>
      </w:pPr>
      <w:r>
        <w:rPr>
          <w:b w:val="0"/>
        </w:rPr>
        <w:t>• Gross National Happiness (GNH): Bhutan follows the concept of Gross National Happiness instead of GDP to measure the country's progress and well-being.</w:t>
      </w:r>
    </w:p>
    <w:p>
      <w:pPr>
        <w:spacing w:before="0"/>
      </w:pPr>
      <w:r>
        <w:rPr>
          <w:b w:val="0"/>
        </w:rPr>
        <w:t>• GNH emphasizes sustainable development, cultural preservation, environmental conservation, and good governance.</w:t>
      </w:r>
    </w:p>
    <w:p>
      <w:pPr>
        <w:spacing w:before="0"/>
      </w:pPr>
      <w:r>
        <w:rPr>
          <w:b w:val="0"/>
        </w:rPr>
        <w:t>• Tourism Policy: Bhutan practices a "high-value, low-volume" tourism policy to ensure the preservation of its natural and cultural heritage.</w:t>
      </w:r>
    </w:p>
    <w:p>
      <w:pPr>
        <w:spacing w:before="0"/>
      </w:pPr>
      <w:r>
        <w:rPr>
          <w:b w:val="0"/>
        </w:rPr>
        <w:t>• Visitors are required to pay a daily fee, which includes accommodation, meals, and guides.</w:t>
      </w:r>
    </w:p>
    <w:p>
      <w:pPr>
        <w:spacing w:before="0"/>
      </w:pPr>
      <w:r>
        <w:rPr>
          <w:b w:val="0"/>
        </w:rPr>
      </w:r>
    </w:p>
    <w:p>
      <w:pPr>
        <w:spacing w:after="100" w:line="360" w:lineRule="auto" w:before="0"/>
      </w:pPr>
      <w:r>
        <w:rPr>
          <w:b w:val="0"/>
        </w:rPr>
        <w:t>3. Which government scheme aims to provide financial support to senior citizens who may have lost their means of sustenance?</w:t>
      </w:r>
    </w:p>
    <w:p>
      <w:pPr>
        <w:spacing w:before="0"/>
      </w:pPr>
      <w:r>
        <w:rPr>
          <w:b w:val="0"/>
        </w:rPr>
      </w:r>
    </w:p>
    <w:p>
      <w:pPr>
        <w:spacing w:after="100" w:before="0"/>
      </w:pPr>
      <w:r>
        <w:rPr>
          <w:b w:val="0"/>
        </w:rPr>
        <w:t>A. Indira Gandhi National Old Age Pension Scheme (IGNOAPS)</w:t>
      </w:r>
    </w:p>
    <w:p>
      <w:pPr>
        <w:spacing w:after="100" w:before="0"/>
      </w:pPr>
      <w:r>
        <w:rPr>
          <w:b w:val="0"/>
        </w:rPr>
        <w:t>B. Atal Pension Yojana (APY)</w:t>
      </w:r>
    </w:p>
    <w:p>
      <w:pPr>
        <w:spacing w:after="100" w:before="0"/>
      </w:pPr>
      <w:r>
        <w:rPr>
          <w:b w:val="0"/>
        </w:rPr>
        <w:t>C. Pradhan Mantri Vaya Vandana Yojana (PMVVY)</w:t>
      </w:r>
    </w:p>
    <w:p>
      <w:pPr>
        <w:spacing w:after="100" w:before="0"/>
      </w:pPr>
      <w:r>
        <w:rPr>
          <w:b w:val="0"/>
        </w:rPr>
        <w:t>D. National Social Assistance Programme (NSAP)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Indira Gandhi National Old Age Pension Scheme (IGNOAPS). Key Points Additional Information Important Points ```</w:t>
      </w:r>
    </w:p>
    <w:p>
      <w:pPr>
        <w:spacing w:before="0"/>
      </w:pPr>
      <w:r>
        <w:rPr>
          <w:b w:val="0"/>
        </w:rPr>
        <w:t>• The Indira Gandhi National Old Age Pension Scheme (IGNOAPS) is a component of the National Social Assistance Programme (NSAP), launched by the Government of India.</w:t>
      </w:r>
    </w:p>
    <w:p>
      <w:pPr>
        <w:spacing w:before="0"/>
      </w:pPr>
      <w:r>
        <w:rPr>
          <w:b w:val="0"/>
        </w:rPr>
        <w:t>• It was introduced in 1995 and revised in 2007 under the Ministry of Rural Development.</w:t>
      </w:r>
    </w:p>
    <w:p>
      <w:pPr>
        <w:spacing w:before="0"/>
      </w:pPr>
      <w:r>
        <w:rPr>
          <w:b w:val="0"/>
        </w:rPr>
        <w:t>• The scheme provides a monthly pension to senior citizens aged 60 years and above who belong to families living below the poverty line (BPL).</w:t>
      </w:r>
    </w:p>
    <w:p>
      <w:pPr>
        <w:spacing w:before="0"/>
      </w:pPr>
      <w:r>
        <w:rPr>
          <w:b w:val="0"/>
        </w:rPr>
        <w:t>• The amount of pension varies depending on the beneficiary's age: 60–79 years: ₹200 per month from the central government (states can top up).</w:t>
      </w:r>
    </w:p>
    <w:p>
      <w:pPr>
        <w:spacing w:before="0"/>
      </w:pPr>
      <w:r>
        <w:rPr>
          <w:b w:val="0"/>
        </w:rPr>
        <w:t>• 80 years and above: ₹500 per month from the central government.</w:t>
      </w:r>
    </w:p>
    <w:p>
      <w:pPr>
        <w:spacing w:before="0"/>
      </w:pPr>
      <w:r>
        <w:rPr>
          <w:b w:val="0"/>
        </w:rPr>
        <w:t>• IGNOAPS aims to provide social security and ensure the financial well-being of economically weaker sections of senior citizens.</w:t>
      </w:r>
    </w:p>
    <w:p>
      <w:pPr>
        <w:spacing w:before="0"/>
      </w:pPr>
      <w:r>
        <w:rPr>
          <w:b w:val="0"/>
        </w:rPr>
        <w:t>• Atal Pension Yojana (APY): Launched in 2015, it is focused on providing a guaranteed monthly pension to workers in the unorganized sector.</w:t>
      </w:r>
    </w:p>
    <w:p>
      <w:pPr>
        <w:spacing w:before="0"/>
      </w:pPr>
      <w:r>
        <w:rPr>
          <w:b w:val="0"/>
        </w:rPr>
        <w:t>• The entry age is 18–40 years, and the pension amount ranges from ₹1,000 to ₹5,000, depending on contributions.</w:t>
      </w:r>
    </w:p>
    <w:p>
      <w:pPr>
        <w:spacing w:before="0"/>
      </w:pPr>
      <w:r>
        <w:rPr>
          <w:b w:val="0"/>
        </w:rPr>
        <w:t>• It is co-contributory, with the government adding 50% of the contribution or ₹1,000 per year (whichever is lower) for eligible subscribers.</w:t>
      </w:r>
    </w:p>
    <w:p>
      <w:pPr>
        <w:spacing w:before="0"/>
      </w:pPr>
      <w:r>
        <w:rPr>
          <w:b w:val="0"/>
        </w:rPr>
        <w:t>• Pradhan Mantri Vaya Vandana Yojana (PMVVY): Implemented by the LIC of India, this scheme aims to provide pension security to senior citizens aged 60 years and above.</w:t>
      </w:r>
    </w:p>
    <w:p>
      <w:pPr>
        <w:spacing w:before="0"/>
      </w:pPr>
      <w:r>
        <w:rPr>
          <w:b w:val="0"/>
        </w:rPr>
        <w:t>• It guarantees a fixed interest rate of 7.4% per annum for 10 years, payable monthly, quarterly, half-yearly, or yearly.</w:t>
      </w:r>
    </w:p>
    <w:p>
      <w:pPr>
        <w:spacing w:before="0"/>
      </w:pPr>
      <w:r>
        <w:rPr>
          <w:b w:val="0"/>
        </w:rPr>
        <w:t>• The maximum purchase price under the scheme is ₹15 lakh.</w:t>
      </w:r>
    </w:p>
    <w:p>
      <w:pPr>
        <w:spacing w:before="0"/>
      </w:pPr>
      <w:r>
        <w:rPr>
          <w:b w:val="0"/>
        </w:rPr>
        <w:t>• National Social Assistance Programme (NSAP): Launched in 1995, it is an umbrella scheme aimed at providing social security to the poor, including old age pension, widow pension, and disability pension.</w:t>
      </w:r>
    </w:p>
    <w:p>
      <w:pPr>
        <w:spacing w:before="0"/>
      </w:pPr>
      <w:r>
        <w:rPr>
          <w:b w:val="0"/>
        </w:rPr>
        <w:t>• IGNOAPS is one of its key components, specifically targeted at senior citizens.</w:t>
      </w:r>
    </w:p>
    <w:p>
      <w:pPr>
        <w:spacing w:before="0"/>
      </w:pPr>
      <w:r>
        <w:rPr>
          <w:b w:val="0"/>
        </w:rPr>
        <w:t>• Key Differences: IGNOAPS: Focuses on senior citizens in BPL families, providing small pensions.</w:t>
      </w:r>
    </w:p>
    <w:p>
      <w:pPr>
        <w:spacing w:before="0"/>
      </w:pPr>
      <w:r>
        <w:rPr>
          <w:b w:val="0"/>
        </w:rPr>
        <w:t>• APY: Caters to unorganized workers, offering a range of pensions based on contributions.</w:t>
      </w:r>
    </w:p>
    <w:p>
      <w:pPr>
        <w:spacing w:before="0"/>
      </w:pPr>
      <w:r>
        <w:rPr>
          <w:b w:val="0"/>
        </w:rPr>
        <w:t>• PMVVY: A fixed-income scheme for senior citizens with higher financial security.</w:t>
      </w:r>
    </w:p>
    <w:p>
      <w:pPr>
        <w:spacing w:before="0"/>
      </w:pPr>
      <w:r>
        <w:rPr>
          <w:b w:val="0"/>
        </w:rPr>
        <w:t>• IGNOAPS Implementation: The scheme is implemented through state governments and union territories.</w:t>
      </w:r>
    </w:p>
    <w:p>
      <w:pPr>
        <w:spacing w:before="0"/>
      </w:pPr>
      <w:r>
        <w:rPr>
          <w:b w:val="0"/>
        </w:rPr>
        <w:t>• Each state can add additional funds to the pension amount to enhance benefits.</w:t>
      </w:r>
    </w:p>
    <w:p>
      <w:pPr>
        <w:spacing w:before="0"/>
      </w:pPr>
      <w:r>
        <w:rPr>
          <w:b w:val="0"/>
        </w:rPr>
        <w:t>• Eligibility Verification: BPL status is verified through the Socio-Economic Caste Census (SECC).</w:t>
      </w:r>
    </w:p>
    <w:p>
      <w:pPr>
        <w:spacing w:before="0"/>
      </w:pPr>
      <w:r>
        <w:rPr>
          <w:b w:val="0"/>
        </w:rPr>
        <w:t>• Beneficiaries need to provide proof of age and BPL status to avail of the benefits.</w:t>
      </w:r>
    </w:p>
    <w:p>
      <w:pPr>
        <w:spacing w:before="0"/>
      </w:pPr>
      <w:r>
        <w:rPr>
          <w:b w:val="0"/>
        </w:rPr>
        <w:t>• Challenges: Low pension amounts under IGNOAPS remain a concern for ensuring adequate financial support.</w:t>
      </w:r>
    </w:p>
    <w:p>
      <w:pPr>
        <w:spacing w:before="0"/>
      </w:pPr>
      <w:r>
        <w:rPr>
          <w:b w:val="0"/>
        </w:rPr>
        <w:t>• Coverage gaps and beneficiary identification issues persist in certain regions.</w:t>
      </w:r>
    </w:p>
    <w:p>
      <w:pPr>
        <w:spacing w:before="0"/>
      </w:pPr>
      <w:r>
        <w:rPr>
          <w:b w:val="0"/>
        </w:rPr>
      </w:r>
    </w:p>
    <w:p>
      <w:pPr>
        <w:spacing w:after="100" w:line="360" w:lineRule="auto" w:before="0"/>
      </w:pPr>
      <w:r>
        <w:rPr>
          <w:b w:val="0"/>
        </w:rPr>
        <w:t>4. Which Mughal Emperor is known for popularising pietra dura, or stone inlay technique, and the double dome in Indian architecture?</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Shah Jahan</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Shah Jahan. Key Points Additional Information Important Points</w:t>
      </w:r>
    </w:p>
    <w:p>
      <w:pPr>
        <w:spacing w:before="0"/>
      </w:pPr>
      <w:r>
        <w:rPr>
          <w:b w:val="0"/>
        </w:rPr>
        <w:t>• Shah Jahan, the fifth Mughal Emperor of India (reigned from 1628 to 1658), is renowned for his patronage of architecture and his significant contributions to Indian art and culture.</w:t>
      </w:r>
    </w:p>
    <w:p>
      <w:pPr>
        <w:spacing w:before="0"/>
      </w:pPr>
      <w:r>
        <w:rPr>
          <w:b w:val="0"/>
        </w:rPr>
        <w:t>• He is credited with popularizing the pietra dura technique, an intricate decorative art form where semi-precious stones are inlaid into marble or other stones to create floral designs, motifs, or images. This technique was extensively used in the construction of the Taj Mahal.</w:t>
      </w:r>
    </w:p>
    <w:p>
      <w:pPr>
        <w:spacing w:before="0"/>
      </w:pPr>
      <w:r>
        <w:rPr>
          <w:b w:val="0"/>
        </w:rPr>
        <w:t>• Shah Jahan also introduced and perfected the concept of the double dome in Mughal architecture. The double dome not only added grandeur to structures but also improved their acoustics and provided better insulation.</w:t>
      </w:r>
    </w:p>
    <w:p>
      <w:pPr>
        <w:spacing w:before="0"/>
      </w:pPr>
      <w:r>
        <w:rPr>
          <w:b w:val="0"/>
        </w:rPr>
        <w:t>• His architectural masterpieces include the Taj Mahal in Agra, the Jama Masjid in Delhi, and the Red Fort in Delhi, showcasing a blend of Persian, Indian, and Central Asian architectural styles.</w:t>
      </w:r>
    </w:p>
    <w:p>
      <w:pPr>
        <w:spacing w:before="0"/>
      </w:pPr>
      <w:r>
        <w:rPr>
          <w:b w:val="0"/>
        </w:rPr>
        <w:t>• Shah Jahan's reign is often referred to as the Golden Age of Mughal Architecture due to the sheer magnificence and artistic advancement of the monuments built during his time.</w:t>
      </w:r>
    </w:p>
    <w:p>
      <w:pPr>
        <w:spacing w:before="0"/>
      </w:pPr>
      <w:r>
        <w:rPr>
          <w:b w:val="0"/>
        </w:rPr>
        <w:t>• Pietra Dura Technique: The term pietra dura originates from the Italian language, meaning "hard stone."</w:t>
      </w:r>
    </w:p>
    <w:p>
      <w:pPr>
        <w:spacing w:before="0"/>
      </w:pPr>
      <w:r>
        <w:rPr>
          <w:b w:val="0"/>
        </w:rPr>
        <w:t>• It involves cutting and fitting stones like lapis lazuli, onyx, jasper, and jade into marble to create intricate patterns and designs.</w:t>
      </w:r>
    </w:p>
    <w:p>
      <w:pPr>
        <w:spacing w:before="0"/>
      </w:pPr>
      <w:r>
        <w:rPr>
          <w:b w:val="0"/>
        </w:rPr>
        <w:t>• This technique was prominently used in the Taj Mahal, particularly on the cenotaphs and walls, adding to its elegance and artistic appeal.</w:t>
      </w:r>
    </w:p>
    <w:p>
      <w:pPr>
        <w:spacing w:before="0"/>
      </w:pPr>
      <w:r>
        <w:rPr>
          <w:b w:val="0"/>
        </w:rPr>
        <w:t>• Double Dome Architecture: A double dome consists of two layers: an inner dome visible from the interior and an outer dome visible from the exterior.</w:t>
      </w:r>
    </w:p>
    <w:p>
      <w:pPr>
        <w:spacing w:before="0"/>
      </w:pPr>
      <w:r>
        <w:rPr>
          <w:b w:val="0"/>
        </w:rPr>
        <w:t>• This innovation allowed for greater height and grandeur without making the interiors disproportionately large.</w:t>
      </w:r>
    </w:p>
    <w:p>
      <w:pPr>
        <w:spacing w:before="0"/>
      </w:pPr>
      <w:r>
        <w:rPr>
          <w:b w:val="0"/>
        </w:rPr>
        <w:t>• Examples of double domes include the Taj Mahal and the Humayun's Tomb (the latter being a precursor to Shah Jahan's works).</w:t>
      </w:r>
    </w:p>
    <w:p>
      <w:pPr>
        <w:spacing w:before="0"/>
      </w:pPr>
      <w:r>
        <w:rPr>
          <w:b w:val="0"/>
        </w:rPr>
        <w:t>• Other Mughal Emperors: Babur: The founder of the Mughal Empire, Babur focused more on military conquests than architecture, though he did establish Mughal garden traditions.</w:t>
      </w:r>
    </w:p>
    <w:p>
      <w:pPr>
        <w:spacing w:before="0"/>
      </w:pPr>
      <w:r>
        <w:rPr>
          <w:b w:val="0"/>
        </w:rPr>
        <w:t>• Akbar: Known for his innovations in architecture, Akbar built the Fatehpur Sikri and promoted a blend of Indian and Persian styles, but he did not popularize pietra dura or double domes.</w:t>
      </w:r>
    </w:p>
    <w:p>
      <w:pPr>
        <w:spacing w:before="0"/>
      </w:pPr>
      <w:r>
        <w:rPr>
          <w:b w:val="0"/>
        </w:rPr>
        <w:t>• Aurangzeb: The last major Mughal emperor, Aurangzeb's reign was marked by austerity, and he did not focus much on architectural advancements.</w:t>
      </w:r>
    </w:p>
    <w:p>
      <w:pPr>
        <w:spacing w:before="0"/>
      </w:pPr>
      <w:r>
        <w:rPr>
          <w:b w:val="0"/>
        </w:rPr>
        <w:t>• Significance of Shah Jahan's Contributions: Shah Jahan's architectural marvels reflect the peak of Mughal art and aesthetics, blending Persian, Islamic, and Indian influences.</w:t>
      </w:r>
    </w:p>
    <w:p>
      <w:pPr>
        <w:spacing w:before="0"/>
      </w:pPr>
      <w:r>
        <w:rPr>
          <w:b w:val="0"/>
        </w:rPr>
        <w:t>• His projects, especially the Taj Mahal, are globally recognized as symbols of love and artistic brilliance.</w:t>
      </w:r>
    </w:p>
    <w:p>
      <w:pPr>
        <w:spacing w:before="0"/>
      </w:pPr>
      <w:r>
        <w:rPr>
          <w:b w:val="0"/>
        </w:rPr>
        <w:t>• The innovations like pietra dura and double domes had a lasting influence on Indian architecture and inspired future generations of artisans and builders.</w:t>
      </w:r>
    </w:p>
    <w:p>
      <w:pPr>
        <w:spacing w:before="0"/>
      </w:pPr>
      <w:r>
        <w:rPr>
          <w:b w:val="0"/>
        </w:rPr>
        <w:t>• Taj Mahal: Built between 1632 and 1653, this mausoleum was constructed in memory of Shah Jahan's wife, Mumtaz Mahal.</w:t>
      </w:r>
    </w:p>
    <w:p>
      <w:pPr>
        <w:spacing w:before="0"/>
      </w:pPr>
      <w:r>
        <w:rPr>
          <w:b w:val="0"/>
        </w:rPr>
        <w:t>• It is one of the Seven Wonders of the World and a UNESCO World Heritage Site.</w:t>
      </w:r>
    </w:p>
    <w:p>
      <w:pPr>
        <w:spacing w:before="0"/>
      </w:pPr>
      <w:r>
        <w:rPr>
          <w:b w:val="0"/>
        </w:rPr>
        <w:t>• The Taj Mahal's pietra dura work and symmetrical design remain unparalleled in architectural history.</w:t>
      </w:r>
    </w:p>
    <w:p>
      <w:pPr>
        <w:spacing w:before="0"/>
      </w:pPr>
      <w:r>
        <w:rPr>
          <w:b w:val="0"/>
        </w:rPr>
        <w:t>• Jama Masjid: Located in Old Delhi, the Jama Masjid was built between 1650 and 1656 and is one of the largest mosques in India.</w:t>
      </w:r>
    </w:p>
    <w:p>
      <w:pPr>
        <w:spacing w:before="0"/>
      </w:pPr>
      <w:r>
        <w:rPr>
          <w:b w:val="0"/>
        </w:rPr>
        <w:t>• The mosque showcases Shah Jahan's preference for red sandstone and marble in architectural designs.</w:t>
      </w:r>
    </w:p>
    <w:p>
      <w:pPr>
        <w:spacing w:before="0"/>
      </w:pPr>
      <w:r>
        <w:rPr>
          <w:b w:val="0"/>
        </w:rPr>
        <w:t>• Red Fort: The Red Fort, or Lal Qila, was constructed between 1638 and 1648 and served as the main residence of the Mughal emperors.</w:t>
      </w:r>
    </w:p>
    <w:p>
      <w:pPr>
        <w:spacing w:before="0"/>
      </w:pPr>
      <w:r>
        <w:rPr>
          <w:b w:val="0"/>
        </w:rPr>
        <w:t>• It is an iconic symbol of Indian history and is where the Prime Minister hoists the national flag on Independence Day every year.</w:t>
      </w:r>
    </w:p>
    <w:p>
      <w:pPr>
        <w:spacing w:before="0"/>
      </w:pPr>
      <w:r>
        <w:rPr>
          <w:b w:val="0"/>
        </w:rPr>
      </w:r>
    </w:p>
    <w:p>
      <w:pPr>
        <w:spacing w:after="100" w:line="360" w:lineRule="auto" w:before="0"/>
      </w:pPr>
      <w:r>
        <w:rPr>
          <w:b w:val="0"/>
        </w:rPr>
        <w:t>5. What technological advancement is explicitly incorporated in the Bharatiya Nagarik Suraksha Sanhita, 2023 for faster justice delivery?</w:t>
      </w:r>
    </w:p>
    <w:p>
      <w:pPr>
        <w:spacing w:before="0"/>
      </w:pPr>
      <w:r>
        <w:rPr>
          <w:b w:val="0"/>
        </w:rPr>
      </w:r>
    </w:p>
    <w:p>
      <w:pPr>
        <w:spacing w:after="100" w:before="0"/>
      </w:pPr>
      <w:r>
        <w:rPr>
          <w:b w:val="0"/>
        </w:rPr>
        <w:t>A. Use of blockchain in contracts</w:t>
      </w:r>
    </w:p>
    <w:p>
      <w:pPr>
        <w:spacing w:after="100" w:before="0"/>
      </w:pPr>
      <w:r>
        <w:rPr>
          <w:b w:val="0"/>
        </w:rPr>
        <w:t>B. Electronic recording of witness testimony</w:t>
      </w:r>
    </w:p>
    <w:p>
      <w:pPr>
        <w:spacing w:after="100" w:before="0"/>
      </w:pPr>
      <w:r>
        <w:rPr>
          <w:b w:val="0"/>
        </w:rPr>
        <w:t>C. Live broadcast of trials</w:t>
      </w:r>
    </w:p>
    <w:p>
      <w:pPr>
        <w:spacing w:after="100" w:before="0"/>
      </w:pPr>
      <w:r>
        <w:rPr>
          <w:b w:val="0"/>
        </w:rPr>
        <w:t>D. Use of drones for crime scene inspection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Electronic recording of witness testimony. Key Points Additional Information Important Points</w:t>
      </w:r>
    </w:p>
    <w:p>
      <w:pPr>
        <w:spacing w:before="0"/>
      </w:pPr>
      <w:r>
        <w:rPr>
          <w:b w:val="0"/>
        </w:rPr>
        <w:t>• The Bharatiya Nagarik Suraksha Sanhita, 2023 introduces modern technological advancements to streamline judicial processes and ensure faster delivery of justice.</w:t>
      </w:r>
    </w:p>
    <w:p>
      <w:pPr>
        <w:spacing w:before="0"/>
      </w:pPr>
      <w:r>
        <w:rPr>
          <w:b w:val="0"/>
        </w:rPr>
        <w:t>• The incorporation of electronic recording of witness testimony is a critical feature aimed at reducing delays caused by manual procedures and ensuring accurate documentation of testimonies.</w:t>
      </w:r>
    </w:p>
    <w:p>
      <w:pPr>
        <w:spacing w:before="0"/>
      </w:pPr>
      <w:r>
        <w:rPr>
          <w:b w:val="0"/>
        </w:rPr>
        <w:t>• Electronic recording minimizes the possibility of tampering, loss, or misinterpretation of witness statements, thereby enhancing the transparency and reliability of judicial proceedings.</w:t>
      </w:r>
    </w:p>
    <w:p>
      <w:pPr>
        <w:spacing w:before="0"/>
      </w:pPr>
      <w:r>
        <w:rPr>
          <w:b w:val="0"/>
        </w:rPr>
        <w:t>• The use of technology ensures that the testimony remains accessible for future reference and provides a standardized method of recording across courts.</w:t>
      </w:r>
    </w:p>
    <w:p>
      <w:pPr>
        <w:spacing w:before="0"/>
      </w:pPr>
      <w:r>
        <w:rPr>
          <w:b w:val="0"/>
        </w:rPr>
        <w:t>• This advancement aligns with the government’s vision to digitize and modernize the judicial infrastructure under initiatives like Digital India.</w:t>
      </w:r>
    </w:p>
    <w:p>
      <w:pPr>
        <w:spacing w:before="0"/>
      </w:pPr>
      <w:r>
        <w:rPr>
          <w:b w:val="0"/>
        </w:rPr>
        <w:t>• Importance of Witness Testimony: Witness testimony serves as a crucial component of judicial trials, often being the deciding factor in criminal and civil cases.</w:t>
      </w:r>
    </w:p>
    <w:p>
      <w:pPr>
        <w:spacing w:before="0"/>
      </w:pPr>
      <w:r>
        <w:rPr>
          <w:b w:val="0"/>
        </w:rPr>
        <w:t>• Ensuring the accuracy and security of witness statements is vital for maintaining the integrity of the judicial process.</w:t>
      </w:r>
    </w:p>
    <w:p>
      <w:pPr>
        <w:spacing w:before="0"/>
      </w:pPr>
      <w:r>
        <w:rPr>
          <w:b w:val="0"/>
        </w:rPr>
        <w:t>• Benefits of Electronic Recording: Improves efficiency by eliminating manual transcription processes.</w:t>
      </w:r>
    </w:p>
    <w:p>
      <w:pPr>
        <w:spacing w:before="0"/>
      </w:pPr>
      <w:r>
        <w:rPr>
          <w:b w:val="0"/>
        </w:rPr>
        <w:t>• Reduces the scope for human error during documentation.</w:t>
      </w:r>
    </w:p>
    <w:p>
      <w:pPr>
        <w:spacing w:before="0"/>
      </w:pPr>
      <w:r>
        <w:rPr>
          <w:b w:val="0"/>
        </w:rPr>
        <w:t>• Enables secure storage and retrieval of recorded testimonies for future proceedings.</w:t>
      </w:r>
    </w:p>
    <w:p>
      <w:pPr>
        <w:spacing w:before="0"/>
      </w:pPr>
      <w:r>
        <w:rPr>
          <w:b w:val="0"/>
        </w:rPr>
        <w:t>• Global Practices: Countries like the United States and United Kingdom have adopted electronic recording systems in courts to facilitate faster and more accurate documentation of proceedings.</w:t>
      </w:r>
    </w:p>
    <w:p>
      <w:pPr>
        <w:spacing w:before="0"/>
      </w:pPr>
      <w:r>
        <w:rPr>
          <w:b w:val="0"/>
        </w:rPr>
        <w:t>• Such practices are considered benchmarks for judicial reforms worldwide.</w:t>
      </w:r>
    </w:p>
    <w:p>
      <w:pPr>
        <w:spacing w:before="0"/>
      </w:pPr>
      <w:r>
        <w:rPr>
          <w:b w:val="0"/>
        </w:rPr>
        <w:t>• Challenges in Implementation: Initial infrastructure costs for setting up electronic recording systems in courts.</w:t>
      </w:r>
    </w:p>
    <w:p>
      <w:pPr>
        <w:spacing w:before="0"/>
      </w:pPr>
      <w:r>
        <w:rPr>
          <w:b w:val="0"/>
        </w:rPr>
        <w:t>• Training judicial staff and ensuring their adaptability to new technologies.</w:t>
      </w:r>
    </w:p>
    <w:p>
      <w:pPr>
        <w:spacing w:before="0"/>
      </w:pPr>
      <w:r>
        <w:rPr>
          <w:b w:val="0"/>
        </w:rPr>
        <w:t>• Addressing concerns related to data privacy and cybersecurity.</w:t>
      </w:r>
    </w:p>
    <w:p>
      <w:pPr>
        <w:spacing w:before="0"/>
      </w:pPr>
      <w:r>
        <w:rPr>
          <w:b w:val="0"/>
        </w:rPr>
        <w:t>• Bharatiya Nagarik Suraksha Sanhita, 2023: Aimed at reforming India’s judicial and law enforcement systems to make them more effective and citizen-centric.</w:t>
      </w:r>
    </w:p>
    <w:p>
      <w:pPr>
        <w:spacing w:before="0"/>
      </w:pPr>
      <w:r>
        <w:rPr>
          <w:b w:val="0"/>
        </w:rPr>
        <w:t>• Emphasizes the use of technology to address long-pending issues such as delayed trials and outdated procedures.</w:t>
      </w:r>
    </w:p>
    <w:p>
      <w:pPr>
        <w:spacing w:before="0"/>
      </w:pPr>
      <w:r>
        <w:rPr>
          <w:b w:val="0"/>
        </w:rPr>
        <w:t>• Digital India Initiative: Launched in 2015 by the Government of India, this initiative focuses on digitizing all aspects of governance.</w:t>
      </w:r>
    </w:p>
    <w:p>
      <w:pPr>
        <w:spacing w:before="0"/>
      </w:pPr>
      <w:r>
        <w:rPr>
          <w:b w:val="0"/>
        </w:rPr>
        <w:t>• The judicial reforms under this initiative aim to modernize courtrooms and enhance public access to judicial services.</w:t>
      </w:r>
    </w:p>
    <w:p>
      <w:pPr>
        <w:spacing w:before="0"/>
      </w:pPr>
      <w:r>
        <w:rPr>
          <w:b w:val="0"/>
        </w:rPr>
        <w:t>• Other Technological Advancements: Use of video conferencing for remote hearings, reducing the need for physical presence in courts.</w:t>
      </w:r>
    </w:p>
    <w:p>
      <w:pPr>
        <w:spacing w:before="0"/>
      </w:pPr>
      <w:r>
        <w:rPr>
          <w:b w:val="0"/>
        </w:rPr>
        <w:t>• Development of e-Courts to digitize case filings and streamline judicial processes.</w:t>
      </w:r>
    </w:p>
    <w:p>
      <w:pPr>
        <w:spacing w:before="0"/>
      </w:pPr>
      <w:r>
        <w:rPr>
          <w:b w:val="0"/>
        </w:rPr>
        <w:t>• Implementation of Artificial Intelligence (AI) for legal research and case analysis.</w:t>
      </w:r>
    </w:p>
    <w:p>
      <w:pPr>
        <w:spacing w:before="0"/>
      </w:pPr>
      <w:r>
        <w:rPr>
          <w:b w:val="0"/>
        </w:rPr>
      </w:r>
    </w:p>
    <w:p>
      <w:pPr>
        <w:spacing w:after="100" w:line="360" w:lineRule="auto" w:before="0"/>
      </w:pPr>
      <w:r>
        <w:rPr>
          <w:b w:val="0"/>
        </w:rPr>
        <w:t>6. Who among the following was the Chief Guest at India's Republic Day celebrations in 2025?</w:t>
      </w:r>
    </w:p>
    <w:p>
      <w:pPr>
        <w:spacing w:before="0"/>
      </w:pPr>
      <w:r>
        <w:rPr>
          <w:b w:val="0"/>
        </w:rPr>
      </w:r>
    </w:p>
    <w:p>
      <w:pPr>
        <w:spacing w:after="100" w:before="0"/>
      </w:pPr>
      <w:r>
        <w:rPr>
          <w:b w:val="0"/>
        </w:rPr>
        <w:t>A. Joe Biden</w:t>
      </w:r>
    </w:p>
    <w:p>
      <w:pPr>
        <w:spacing w:after="100" w:before="0"/>
      </w:pPr>
      <w:r>
        <w:rPr>
          <w:b w:val="0"/>
        </w:rPr>
        <w:t>B. H.E. Prabowo Subianto</w:t>
      </w:r>
    </w:p>
    <w:p>
      <w:pPr>
        <w:spacing w:after="100" w:before="0"/>
      </w:pPr>
      <w:r>
        <w:rPr>
          <w:b w:val="0"/>
        </w:rPr>
        <w:t>C. Emmanuel Macron</w:t>
      </w:r>
    </w:p>
    <w:p>
      <w:pPr>
        <w:spacing w:after="100" w:before="0"/>
      </w:pPr>
      <w:r>
        <w:rPr>
          <w:b w:val="0"/>
        </w:rPr>
        <w:t>D. Fumio Kishida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Prabowo Subianto. Key Points Additional Information Important Points</w:t>
      </w:r>
    </w:p>
    <w:p>
      <w:pPr>
        <w:spacing w:before="0"/>
      </w:pPr>
      <w:r>
        <w:rPr>
          <w:b w:val="0"/>
        </w:rPr>
        <w:t>• H.E. Prabowo Subianto, the Defense Minister of Indonesia, was the Chief Guest at India's Republic Day celebrations in 2025.</w:t>
      </w:r>
    </w:p>
    <w:p>
      <w:pPr>
        <w:spacing w:before="0"/>
      </w:pPr>
      <w:r>
        <w:rPr>
          <w:b w:val="0"/>
        </w:rPr>
        <w:t>• The tradition of inviting a foreign dignitary as the Chief Guest for Republic Day began in 1950, with the Indonesian President Sukarno being the first Chief Guest.</w:t>
      </w:r>
    </w:p>
    <w:p>
      <w:pPr>
        <w:spacing w:before="0"/>
      </w:pPr>
      <w:r>
        <w:rPr>
          <w:b w:val="0"/>
        </w:rPr>
        <w:t>• Indonesia shares strong bilateral relations with India, especially in areas such as defense, trade, culture, and strategic cooperation in the Indo-Pacific region.</w:t>
      </w:r>
    </w:p>
    <w:p>
      <w:pPr>
        <w:spacing w:before="0"/>
      </w:pPr>
      <w:r>
        <w:rPr>
          <w:b w:val="0"/>
        </w:rPr>
        <w:t>• The visit of H.E. Prabowo Subianto as Chief Guest symbolizes the strengthening of ties between India and Indonesia, particularly in the context of defense cooperation and maritime security.</w:t>
      </w:r>
    </w:p>
    <w:p>
      <w:pPr>
        <w:spacing w:before="0"/>
      </w:pPr>
      <w:r>
        <w:rPr>
          <w:b w:val="0"/>
        </w:rPr>
        <w:t>• The Republic Day parade is a significant event showcasing India's military strength, cultural heritage, and national achievements, providing an excellent platform to deepen diplomatic ties with the Chief Guest's country.</w:t>
      </w:r>
    </w:p>
    <w:p>
      <w:pPr>
        <w:spacing w:before="0"/>
      </w:pPr>
      <w:r>
        <w:rPr>
          <w:b w:val="0"/>
        </w:rPr>
        <w:t>• India-Indonesia Relations: India and Indonesia are both members of key regional and global organizations such as ASEAN, G20, and Non-Aligned Movement (NAM).</w:t>
      </w:r>
    </w:p>
    <w:p>
      <w:pPr>
        <w:spacing w:before="0"/>
      </w:pPr>
      <w:r>
        <w:rPr>
          <w:b w:val="0"/>
        </w:rPr>
        <w:t>• They share a strong historical connection, particularly through the spread of Hinduism and Buddhism and cultural exchanges over centuries.</w:t>
      </w:r>
    </w:p>
    <w:p>
      <w:pPr>
        <w:spacing w:before="0"/>
      </w:pPr>
      <w:r>
        <w:rPr>
          <w:b w:val="0"/>
        </w:rPr>
        <w:t>• Economic ties are significant, with bilateral trade valued at over USD 20 billion in recent years, focusing on commodities like crude oil, coal, and palm oil.</w:t>
      </w:r>
    </w:p>
    <w:p>
      <w:pPr>
        <w:spacing w:before="0"/>
      </w:pPr>
      <w:r>
        <w:rPr>
          <w:b w:val="0"/>
        </w:rPr>
        <w:t>• Defense collaborations include joint naval exercises such as Samudra Shakti and cooperation in counterterrorism and regional security initiatives.</w:t>
      </w:r>
    </w:p>
    <w:p>
      <w:pPr>
        <w:spacing w:before="0"/>
      </w:pPr>
      <w:r>
        <w:rPr>
          <w:b w:val="0"/>
        </w:rPr>
        <w:t>• Significance of the Chief Guest at Republic Day: The Chief Guest for Republic Day is typically a prominent leader or dignitary from a country with which India shares strategic, cultural, or economic ties.</w:t>
      </w:r>
    </w:p>
    <w:p>
      <w:pPr>
        <w:spacing w:before="0"/>
      </w:pPr>
      <w:r>
        <w:rPr>
          <w:b w:val="0"/>
        </w:rPr>
        <w:t>• This tradition helps bolster bilateral relations and provides an opportunity to showcase India's military and cultural prowess to the international community.</w:t>
      </w:r>
    </w:p>
    <w:p>
      <w:pPr>
        <w:spacing w:before="0"/>
      </w:pPr>
      <w:r>
        <w:rPr>
          <w:b w:val="0"/>
        </w:rPr>
        <w:t>• In recent years, notable Chief Guests have included Barack Obama (2015), Mohammed bin Salman (2019), and Jair Bolsonaro (2020).</w:t>
      </w:r>
    </w:p>
    <w:p>
      <w:pPr>
        <w:spacing w:before="0"/>
      </w:pPr>
      <w:r>
        <w:rPr>
          <w:b w:val="0"/>
        </w:rPr>
        <w:t>• Republic Day Parade: The parade is held annually on January 26th at Rajpath (now Kartavya Path) in New Delhi to commemorate the adoption of India's Constitution in 1950.</w:t>
      </w:r>
    </w:p>
    <w:p>
      <w:pPr>
        <w:spacing w:before="0"/>
      </w:pPr>
      <w:r>
        <w:rPr>
          <w:b w:val="0"/>
        </w:rPr>
        <w:t>• It showcases India's military might, cultural diversity, and achievements in science and technology.</w:t>
      </w:r>
    </w:p>
    <w:p>
      <w:pPr>
        <w:spacing w:before="0"/>
      </w:pPr>
      <w:r>
        <w:rPr>
          <w:b w:val="0"/>
        </w:rPr>
        <w:t>• The parade includes tableaus representing various Indian states, cultural performances, and military displays such as missile systems and fighter jets.</w:t>
      </w:r>
    </w:p>
    <w:p>
      <w:pPr>
        <w:spacing w:before="0"/>
      </w:pPr>
      <w:r>
        <w:rPr>
          <w:b w:val="0"/>
        </w:rPr>
        <w:t>• H.E. Prabowo Subianto: Prabowo Subianto is a prominent Indonesian politician and a retired army general, currently serving as Indonesia's Defense Minister since 2019.</w:t>
      </w:r>
    </w:p>
    <w:p>
      <w:pPr>
        <w:spacing w:before="0"/>
      </w:pPr>
      <w:r>
        <w:rPr>
          <w:b w:val="0"/>
        </w:rPr>
        <w:t>• He has been a key figure in enhancing Indonesia's defense capabilities and strengthening ties with global powers, including India.</w:t>
      </w:r>
    </w:p>
    <w:p>
      <w:pPr>
        <w:spacing w:before="0"/>
      </w:pPr>
      <w:r>
        <w:rPr>
          <w:b w:val="0"/>
        </w:rPr>
        <w:t>• His visit to India as the Chief Guest highlights the strategic importance of India-Indonesia defense cooperation and the shared interest in maintaining stability in the Indo-Pacific region.</w:t>
      </w:r>
    </w:p>
    <w:p>
      <w:pPr>
        <w:spacing w:before="0"/>
      </w:pPr>
      <w:r>
        <w:rPr>
          <w:b w:val="0"/>
        </w:rPr>
        <w:t>• Historical Background: The first Republic Day parade in 1950 had President Sukarno of Indonesia as the Chief Guest, emphasizing the longstanding ties between the two nations.</w:t>
      </w:r>
    </w:p>
    <w:p>
      <w:pPr>
        <w:spacing w:before="0"/>
      </w:pPr>
      <w:r>
        <w:rPr>
          <w:b w:val="0"/>
        </w:rPr>
        <w:t>• Indonesia, as the largest Muslim-majority country, holds a unique position in fostering interfaith dialogue and cultural exchange with India, a secular and diverse democracy.</w:t>
      </w:r>
    </w:p>
    <w:p>
      <w:pPr>
        <w:spacing w:before="0"/>
      </w:pPr>
      <w:r>
        <w:rPr>
          <w:b w:val="0"/>
        </w:rPr>
        <w:t>• Indo-Pacific Strategic Cooperation: India and Indonesia play a crucial role in maintaining maritime security in the Indo-Pacific, a region critical for global trade and economic stability.</w:t>
      </w:r>
    </w:p>
    <w:p>
      <w:pPr>
        <w:spacing w:before="0"/>
      </w:pPr>
      <w:r>
        <w:rPr>
          <w:b w:val="0"/>
        </w:rPr>
        <w:t>• Both countries are committed to upholding a free, open, and inclusive Indo-Pacific, ensuring the security of sea lanes and countering regional threats.</w:t>
      </w:r>
    </w:p>
    <w:p>
      <w:pPr>
        <w:spacing w:before="0"/>
      </w:pPr>
      <w:r>
        <w:rPr>
          <w:b w:val="0"/>
        </w:rPr>
        <w:t>• Defense Collaboration: The two nations conduct joint military exercises, such as Garuda Shakti (army) and Samudra Shakti (navy), to enhance interoperability and mutual trust.</w:t>
      </w:r>
    </w:p>
    <w:p>
      <w:pPr>
        <w:spacing w:before="0"/>
      </w:pPr>
      <w:r>
        <w:rPr>
          <w:b w:val="0"/>
        </w:rPr>
        <w:t>• India has also extended defense equipment and technical support to Indonesia, fostering a strong defense partnership.</w:t>
      </w:r>
    </w:p>
    <w:p>
      <w:pPr>
        <w:spacing w:before="0"/>
      </w:pPr>
      <w:r>
        <w:rPr>
          <w:b w:val="0"/>
        </w:rPr>
      </w:r>
    </w:p>
    <w:p>
      <w:pPr>
        <w:spacing w:after="100" w:line="360" w:lineRule="auto" w:before="0"/>
      </w:pPr>
      <w:r>
        <w:rPr>
          <w:b w:val="0"/>
        </w:rPr>
        <w:t>7. Talcher, a thermal power station in India, is in:</w:t>
      </w:r>
    </w:p>
    <w:p>
      <w:pPr>
        <w:spacing w:before="0"/>
      </w:pPr>
      <w:r>
        <w:rPr>
          <w:b w:val="0"/>
        </w:rPr>
      </w:r>
    </w:p>
    <w:p>
      <w:pPr>
        <w:spacing w:after="100" w:before="0"/>
      </w:pPr>
      <w:r>
        <w:rPr>
          <w:b w:val="0"/>
        </w:rPr>
        <w:t>A. Jharkhand</w:t>
      </w:r>
    </w:p>
    <w:p>
      <w:pPr>
        <w:spacing w:after="100" w:before="0"/>
      </w:pPr>
      <w:r>
        <w:rPr>
          <w:b w:val="0"/>
        </w:rPr>
        <w:t>B. Tamil Nadu</w:t>
      </w:r>
    </w:p>
    <w:p>
      <w:pPr>
        <w:spacing w:after="100" w:before="0"/>
      </w:pPr>
      <w:r>
        <w:rPr>
          <w:b w:val="0"/>
        </w:rPr>
        <w:t>C. Andhra Pradesh</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 Important Points ```</w:t>
      </w:r>
    </w:p>
    <w:p>
      <w:pPr>
        <w:spacing w:before="0"/>
      </w:pPr>
      <w:r>
        <w:rPr>
          <w:b w:val="0"/>
        </w:rPr>
        <w:t>• Talcher is a major industrial hub located in the Angul district of the state of Odisha, India.</w:t>
      </w:r>
    </w:p>
    <w:p>
      <w:pPr>
        <w:spacing w:before="0"/>
      </w:pPr>
      <w:r>
        <w:rPr>
          <w:b w:val="0"/>
        </w:rPr>
        <w:t>• The Talcher Thermal Power Station is a significant coal-based power plant that contributes substantially to the power generation capacity of India.</w:t>
      </w:r>
    </w:p>
    <w:p>
      <w:pPr>
        <w:spacing w:before="0"/>
      </w:pPr>
      <w:r>
        <w:rPr>
          <w:b w:val="0"/>
        </w:rPr>
        <w:t>• This power station is owned and operated by NTPC Limited (National Thermal Power Corporation Limited), one of India's largest energy conglomerates.</w:t>
      </w:r>
    </w:p>
    <w:p>
      <w:pPr>
        <w:spacing w:before="0"/>
      </w:pPr>
      <w:r>
        <w:rPr>
          <w:b w:val="0"/>
        </w:rPr>
        <w:t>• Talcher is often referred to as the "Coal City of Odisha" due to its rich coal reserves and extensive mining activities. It is part of the Mahanadi Coalfields Limited (MCL) region.</w:t>
      </w:r>
    </w:p>
    <w:p>
      <w:pPr>
        <w:spacing w:before="0"/>
      </w:pPr>
      <w:r>
        <w:rPr>
          <w:b w:val="0"/>
        </w:rPr>
        <w:t>• Odisha is one of the top coal-producing states in India, and Talcher plays a pivotal role in this sector by contributing significantly to the state's and the nation's energy requirements.</w:t>
      </w:r>
    </w:p>
    <w:p>
      <w:pPr>
        <w:spacing w:before="0"/>
      </w:pPr>
      <w:r>
        <w:rPr>
          <w:b w:val="0"/>
        </w:rPr>
        <w:t>• Talcher's Industrial Significance: Talcher hosts a variety of industries, including coal mining, power generation, and fertilizer production, making it an industrially rich region.</w:t>
      </w:r>
    </w:p>
    <w:p>
      <w:pPr>
        <w:spacing w:before="0"/>
      </w:pPr>
      <w:r>
        <w:rPr>
          <w:b w:val="0"/>
        </w:rPr>
        <w:t>• The Talcher Super Thermal Power Station, also located in this region, has a power generation capacity of over 3,000 MW, making it one of the largest power plants in India.</w:t>
      </w:r>
    </w:p>
    <w:p>
      <w:pPr>
        <w:spacing w:before="0"/>
      </w:pPr>
      <w:r>
        <w:rPr>
          <w:b w:val="0"/>
        </w:rPr>
        <w:t>• Coal Mining in Talcher: Talcher is part of the Mahanadi Coalfields Limited (MCL), a subsidiary of Coal India Limited (CIL), which is responsible for coal mining operations in the area.</w:t>
      </w:r>
    </w:p>
    <w:p>
      <w:pPr>
        <w:spacing w:before="0"/>
      </w:pPr>
      <w:r>
        <w:rPr>
          <w:b w:val="0"/>
        </w:rPr>
        <w:t>• The coal mined here is primarily used for power generation and industrial purposes, catering to both domestic and industrial consumers across the country.</w:t>
      </w:r>
    </w:p>
    <w:p>
      <w:pPr>
        <w:spacing w:before="0"/>
      </w:pPr>
      <w:r>
        <w:rPr>
          <w:b w:val="0"/>
        </w:rPr>
        <w:t>• Location and Connectivity: Talcher is well-connected by rail and road to major cities in Odisha and neighboring states, facilitating the transport of coal and other industrial goods.</w:t>
      </w:r>
    </w:p>
    <w:p>
      <w:pPr>
        <w:spacing w:before="0"/>
      </w:pPr>
      <w:r>
        <w:rPr>
          <w:b w:val="0"/>
        </w:rPr>
        <w:t>• The nearest airport to Talcher is the Biju Patnaik International Airport in Bhubaneswar, located approximately 140 km away.</w:t>
      </w:r>
    </w:p>
    <w:p>
      <w:pPr>
        <w:spacing w:before="0"/>
      </w:pPr>
      <w:r>
        <w:rPr>
          <w:b w:val="0"/>
        </w:rPr>
        <w:t>• Power Generation in Odisha: Odisha is a key contributor to India's energy sector, with several thermal, hydro, and renewable energy projects spread across the state.</w:t>
      </w:r>
    </w:p>
    <w:p>
      <w:pPr>
        <w:spacing w:before="0"/>
      </w:pPr>
      <w:r>
        <w:rPr>
          <w:b w:val="0"/>
        </w:rPr>
        <w:t>• The state's energy production not only fulfills its own needs but also supplies electricity to other parts of India.</w:t>
      </w:r>
    </w:p>
    <w:p>
      <w:pPr>
        <w:spacing w:before="0"/>
      </w:pPr>
      <w:r>
        <w:rPr>
          <w:b w:val="0"/>
        </w:rPr>
        <w:t>• NTPC Limited: NTPC Limited, previously known as National Thermal Power Corporation, is a central public sector undertaking under the Ministry of Power, Government of India.</w:t>
      </w:r>
    </w:p>
    <w:p>
      <w:pPr>
        <w:spacing w:before="0"/>
      </w:pPr>
      <w:r>
        <w:rPr>
          <w:b w:val="0"/>
        </w:rPr>
        <w:t>• It is India's largest power utility and contributes significantly to the country's electricity production.</w:t>
      </w:r>
    </w:p>
    <w:p>
      <w:pPr>
        <w:spacing w:before="0"/>
      </w:pPr>
      <w:r>
        <w:rPr>
          <w:b w:val="0"/>
        </w:rPr>
        <w:t>• Mahanadi Coalfields Limited (MCL): MCL is one of the major subsidiaries of Coal India Limited (CIL) and plays a crucial role in coal extraction in Odisha.</w:t>
      </w:r>
    </w:p>
    <w:p>
      <w:pPr>
        <w:spacing w:before="0"/>
      </w:pPr>
      <w:r>
        <w:rPr>
          <w:b w:val="0"/>
        </w:rPr>
        <w:t>• The coalfields in and around Talcher are some of the most productive in the country.</w:t>
      </w:r>
    </w:p>
    <w:p>
      <w:pPr>
        <w:spacing w:before="0"/>
      </w:pPr>
      <w:r>
        <w:rPr>
          <w:b w:val="0"/>
        </w:rPr>
        <w:t>• Odisha's Energy Sector: Odisha is among the leading states in India in terms of installed power generation capacity, with a mix of thermal, hydro, and renewable energy projects.</w:t>
      </w:r>
    </w:p>
    <w:p>
      <w:pPr>
        <w:spacing w:before="0"/>
      </w:pPr>
      <w:r>
        <w:rPr>
          <w:b w:val="0"/>
        </w:rPr>
        <w:t>• The state's rich natural resources, including coal, bauxite, and iron ore, contribute to its industrial and energy production capabilities.</w:t>
      </w:r>
    </w:p>
    <w:p>
      <w:pPr>
        <w:spacing w:before="0"/>
      </w:pPr>
      <w:r>
        <w:rPr>
          <w:b w:val="0"/>
        </w:rPr>
      </w:r>
    </w:p>
    <w:p>
      <w:pPr>
        <w:spacing w:after="100" w:line="360" w:lineRule="auto" w:before="0"/>
      </w:pPr>
      <w:r>
        <w:rPr>
          <w:b w:val="0"/>
        </w:rPr>
        <w:t>8. In India, which of these geological formations hosts the most significant groundwater reservoirs for large-scale and extensive development?</w:t>
      </w:r>
    </w:p>
    <w:p>
      <w:pPr>
        <w:spacing w:before="0"/>
      </w:pPr>
      <w:r>
        <w:rPr>
          <w:b w:val="0"/>
        </w:rPr>
      </w:r>
    </w:p>
    <w:p>
      <w:pPr>
        <w:spacing w:after="100" w:before="0"/>
      </w:pPr>
      <w:r>
        <w:rPr>
          <w:b w:val="0"/>
        </w:rPr>
        <w:t>A. Unconsolidated Formation</w:t>
      </w:r>
    </w:p>
    <w:p>
      <w:pPr>
        <w:spacing w:after="100" w:before="0"/>
      </w:pPr>
      <w:r>
        <w:rPr>
          <w:b w:val="0"/>
        </w:rPr>
        <w:t>B. Semi-Consolidated Formation</w:t>
      </w:r>
    </w:p>
    <w:p>
      <w:pPr>
        <w:spacing w:after="100" w:before="0"/>
      </w:pPr>
      <w:r>
        <w:rPr>
          <w:b w:val="0"/>
        </w:rPr>
        <w:t>C. Fissured Formations</w:t>
      </w:r>
    </w:p>
    <w:p>
      <w:pPr>
        <w:spacing w:after="100" w:before="0"/>
      </w:pPr>
      <w:r>
        <w:rPr>
          <w:b w:val="0"/>
        </w:rPr>
        <w:t>D. Consolidated Formations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Unconsolidated Formation. Key Points Additional Information Important Points ```</w:t>
      </w:r>
    </w:p>
    <w:p>
      <w:pPr>
        <w:spacing w:before="0"/>
      </w:pPr>
      <w:r>
        <w:rPr>
          <w:b w:val="0"/>
        </w:rPr>
        <w:t>• Unconsolidated formations are loose, soft deposits made up of sand, silt, gravel, and clay, which are highly porous and permeable, making them the most significant geological formations for groundwater storage and extraction.</w:t>
      </w:r>
    </w:p>
    <w:p>
      <w:pPr>
        <w:spacing w:before="0"/>
      </w:pPr>
      <w:r>
        <w:rPr>
          <w:b w:val="0"/>
        </w:rPr>
        <w:t>• These formations act as aquifers, which are underground layers of water-bearing permeable materials capable of storing and transmitting water in large quantities.</w:t>
      </w:r>
    </w:p>
    <w:p>
      <w:pPr>
        <w:spacing w:before="0"/>
      </w:pPr>
      <w:r>
        <w:rPr>
          <w:b w:val="0"/>
        </w:rPr>
        <w:t>• In India, the major groundwater reservoirs are located in the Indo-Gangetic Plain, which is primarily composed of unconsolidated sediments deposited by rivers over millions of years.</w:t>
      </w:r>
    </w:p>
    <w:p>
      <w:pPr>
        <w:spacing w:before="0"/>
      </w:pPr>
      <w:r>
        <w:rPr>
          <w:b w:val="0"/>
        </w:rPr>
        <w:t>• Owing to their high porosity and permeability, unconsolidated formations allow easy movement and storage of water, making them ideal for large-scale groundwater development, including irrigation, industrial use, and domestic water supply.</w:t>
      </w:r>
    </w:p>
    <w:p>
      <w:pPr>
        <w:spacing w:before="0"/>
      </w:pPr>
      <w:r>
        <w:rPr>
          <w:b w:val="0"/>
        </w:rPr>
        <w:t>• Regions with unconsolidated formations, such as the Ganga-Brahmaputra basin and the coastal areas of India, are known to support extensive agricultural and urban water demands.</w:t>
      </w:r>
    </w:p>
    <w:p>
      <w:pPr>
        <w:spacing w:before="0"/>
      </w:pPr>
      <w:r>
        <w:rPr>
          <w:b w:val="0"/>
        </w:rPr>
        <w:t>• Characteristics of Unconsolidated Formations: These consist of loose sediments such as sand, gravel, silt, and clay, which are not cemented together.</w:t>
      </w:r>
    </w:p>
    <w:p>
      <w:pPr>
        <w:spacing w:before="0"/>
      </w:pPr>
      <w:r>
        <w:rPr>
          <w:b w:val="0"/>
        </w:rPr>
        <w:t>• Due to their granular structure, they have high porosity (ability to store water) and high permeability (ease of water movement).</w:t>
      </w:r>
    </w:p>
    <w:p>
      <w:pPr>
        <w:spacing w:before="0"/>
      </w:pPr>
      <w:r>
        <w:rPr>
          <w:b w:val="0"/>
        </w:rPr>
        <w:t>• Examples of areas with unconsolidated formations in India include the Indo-Gangetic Plains and the deltaic regions of rivers like the Ganga and Brahmaputra.</w:t>
      </w:r>
    </w:p>
    <w:p>
      <w:pPr>
        <w:spacing w:before="0"/>
      </w:pPr>
      <w:r>
        <w:rPr>
          <w:b w:val="0"/>
        </w:rPr>
        <w:t>• Importance of Groundwater Reservoirs: Groundwater is a vital resource for irrigation, accounting for over 60% of agricultural water usage in India.</w:t>
      </w:r>
    </w:p>
    <w:p>
      <w:pPr>
        <w:spacing w:before="0"/>
      </w:pPr>
      <w:r>
        <w:rPr>
          <w:b w:val="0"/>
        </w:rPr>
        <w:t>• It also provides drinking water to approximately 85% of rural households and supports urban areas.</w:t>
      </w:r>
    </w:p>
    <w:p>
      <w:pPr>
        <w:spacing w:before="0"/>
      </w:pPr>
      <w:r>
        <w:rPr>
          <w:b w:val="0"/>
        </w:rPr>
        <w:t>• Groundwater reservoirs in unconsolidated formations are particularly critical in regions with seasonal rainfall, such as India, where water storage is essential during dry periods.</w:t>
      </w:r>
    </w:p>
    <w:p>
      <w:pPr>
        <w:spacing w:before="0"/>
      </w:pPr>
      <w:r>
        <w:rPr>
          <w:b w:val="0"/>
        </w:rPr>
        <w:t>• Comparison with Other Formations: Semi-consolidated formations have moderate porosity and permeability, making them less suitable for large-scale groundwater development.</w:t>
      </w:r>
    </w:p>
    <w:p>
      <w:pPr>
        <w:spacing w:before="0"/>
      </w:pPr>
      <w:r>
        <w:rPr>
          <w:b w:val="0"/>
        </w:rPr>
        <w:t>• Fissured and consolidated formations, such as hard rock areas, have limited water storage capacity due to low porosity and rely on fractures and joints for water flow.</w:t>
      </w:r>
    </w:p>
    <w:p>
      <w:pPr>
        <w:spacing w:before="0"/>
      </w:pPr>
      <w:r>
        <w:rPr>
          <w:b w:val="0"/>
        </w:rPr>
        <w:t>• Unconsolidated formations, by contrast, are more productive and reliable for meeting extensive groundwater needs.</w:t>
      </w:r>
    </w:p>
    <w:p>
      <w:pPr>
        <w:spacing w:before="0"/>
      </w:pPr>
      <w:r>
        <w:rPr>
          <w:b w:val="0"/>
        </w:rPr>
        <w:t>• Challenges in Groundwater Management: Over-extraction of groundwater in unconsolidated formations can lead to issues like aquifer depletion, land subsidence, and water quality degradation.</w:t>
      </w:r>
    </w:p>
    <w:p>
      <w:pPr>
        <w:spacing w:before="0"/>
      </w:pPr>
      <w:r>
        <w:rPr>
          <w:b w:val="0"/>
        </w:rPr>
        <w:t>• Effective management strategies, such as artificial recharge and sustainable water use practices, are crucial for preserving these vital resources.</w:t>
      </w:r>
    </w:p>
    <w:p>
      <w:pPr>
        <w:spacing w:before="0"/>
      </w:pPr>
      <w:r>
        <w:rPr>
          <w:b w:val="0"/>
        </w:rPr>
        <w:t>• Geological Formations in India: Unconsolidated formations: Found mainly in alluvial regions like the Indo-Gangetic Plains. These are best suited for large-scale groundwater development.</w:t>
      </w:r>
    </w:p>
    <w:p>
      <w:pPr>
        <w:spacing w:before="0"/>
      </w:pPr>
      <w:r>
        <w:rPr>
          <w:b w:val="0"/>
        </w:rPr>
        <w:t>• Semi-consolidated formations: Found in regions with sedimentary rocks like sandstones and limestones. Examples include parts of central India.</w:t>
      </w:r>
    </w:p>
    <w:p>
      <w:pPr>
        <w:spacing w:before="0"/>
      </w:pPr>
      <w:r>
        <w:rPr>
          <w:b w:val="0"/>
        </w:rPr>
        <w:t>• Fissured and consolidated formations: Found in hard rock areas such as the Deccan Plateau, with limited groundwater storage potential.</w:t>
      </w:r>
    </w:p>
    <w:p>
      <w:pPr>
        <w:spacing w:before="0"/>
      </w:pPr>
      <w:r>
        <w:rPr>
          <w:b w:val="0"/>
        </w:rPr>
        <w:t>• Government Initiatives: Programs like Atal Bhujal Yojana aim to ensure sustainable management of groundwater resources in India.</w:t>
      </w:r>
    </w:p>
    <w:p>
      <w:pPr>
        <w:spacing w:before="0"/>
      </w:pPr>
      <w:r>
        <w:rPr>
          <w:b w:val="0"/>
        </w:rPr>
        <w:t>• Efforts to promote rainwater harvesting and artificial recharge are being implemented to replenish groundwater in unconsolidated formations.</w:t>
      </w:r>
    </w:p>
    <w:p>
      <w:pPr>
        <w:spacing w:before="0"/>
      </w:pPr>
      <w:r>
        <w:rPr>
          <w:b w:val="0"/>
        </w:rPr>
      </w:r>
    </w:p>
    <w:p>
      <w:pPr>
        <w:spacing w:after="100" w:line="360" w:lineRule="auto" w:before="0"/>
      </w:pPr>
      <w:r>
        <w:rPr>
          <w:b w:val="0"/>
        </w:rPr>
        <w:t>9. Fill in the blank: The ceremonial procession of Lord Dharnath in Dhar district of Madhya Pradesh is locally referred to as a _____</w:t>
      </w:r>
    </w:p>
    <w:p>
      <w:pPr>
        <w:spacing w:before="0"/>
      </w:pPr>
      <w:r>
        <w:rPr>
          <w:b w:val="0"/>
        </w:rPr>
      </w:r>
    </w:p>
    <w:p>
      <w:pPr>
        <w:spacing w:after="100" w:before="0"/>
      </w:pPr>
      <w:r>
        <w:rPr>
          <w:b w:val="0"/>
        </w:rPr>
        <w:t>A. Jhankí</w:t>
      </w:r>
    </w:p>
    <w:p>
      <w:pPr>
        <w:spacing w:after="100" w:before="0"/>
      </w:pPr>
      <w:r>
        <w:rPr>
          <w:b w:val="0"/>
        </w:rPr>
        <w:t>B. Chhabina</w:t>
      </w:r>
    </w:p>
    <w:p>
      <w:pPr>
        <w:spacing w:after="100" w:before="0"/>
      </w:pPr>
      <w:r>
        <w:rPr>
          <w:b w:val="0"/>
        </w:rPr>
        <w:t>C. Rath</w:t>
      </w:r>
    </w:p>
    <w:p>
      <w:pPr>
        <w:spacing w:after="100" w:before="0"/>
      </w:pPr>
      <w:r>
        <w:rPr>
          <w:b w:val="0"/>
        </w:rPr>
        <w:t>D. Sawari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Chhabina. Key Points Additional Information Important Points ```</w:t>
      </w:r>
    </w:p>
    <w:p>
      <w:pPr>
        <w:spacing w:before="0"/>
      </w:pPr>
      <w:r>
        <w:rPr>
          <w:b w:val="0"/>
        </w:rPr>
        <w:t>• The ceremonial procession of Lord Dharnath in Dhar district of Madhya Pradesh is locally referred to as Chhabina.</w:t>
      </w:r>
    </w:p>
    <w:p>
      <w:pPr>
        <w:spacing w:before="0"/>
      </w:pPr>
      <w:r>
        <w:rPr>
          <w:b w:val="0"/>
        </w:rPr>
        <w:t>• A Chhabina is a traditional and culturally significant form of procession, often carried out during religious festivities in the region.</w:t>
      </w:r>
    </w:p>
    <w:p>
      <w:pPr>
        <w:spacing w:before="0"/>
      </w:pPr>
      <w:r>
        <w:rPr>
          <w:b w:val="0"/>
        </w:rPr>
        <w:t>• These processions involve the use of decorated vehicles, music, and participation of devotees who accompany the deities in a celebratory manner.</w:t>
      </w:r>
    </w:p>
    <w:p>
      <w:pPr>
        <w:spacing w:before="0"/>
      </w:pPr>
      <w:r>
        <w:rPr>
          <w:b w:val="0"/>
        </w:rPr>
        <w:t>• This tradition highlights the rich cultural heritage of Madhya Pradesh and the religious fervor of the local community.</w:t>
      </w:r>
    </w:p>
    <w:p>
      <w:pPr>
        <w:spacing w:before="0"/>
      </w:pPr>
      <w:r>
        <w:rPr>
          <w:b w:val="0"/>
        </w:rPr>
        <w:t>• The term Chhabina specifically distinguishes this type of ceremonial procession from other similar events such as Jhankí, Rath, or Sawari, which may have different cultural contexts.</w:t>
      </w:r>
    </w:p>
    <w:p>
      <w:pPr>
        <w:spacing w:before="0"/>
      </w:pPr>
      <w:r>
        <w:rPr>
          <w:b w:val="0"/>
        </w:rPr>
        <w:t>• Jhankí: A Jhankí refers to tableau or depiction of scenes, often from religious texts like the Ramayana or Mahabharata.</w:t>
      </w:r>
    </w:p>
    <w:p>
      <w:pPr>
        <w:spacing w:before="0"/>
      </w:pPr>
      <w:r>
        <w:rPr>
          <w:b w:val="0"/>
        </w:rPr>
        <w:t>• It is commonly seen during festivals and celebrations such as Janmashtami or Ram Navami.</w:t>
      </w:r>
    </w:p>
    <w:p>
      <w:pPr>
        <w:spacing w:before="0"/>
      </w:pPr>
      <w:r>
        <w:rPr>
          <w:b w:val="0"/>
        </w:rPr>
        <w:t>• Jhankís are stationary or moving displays showcasing mythological or historical events.</w:t>
      </w:r>
    </w:p>
    <w:p>
      <w:pPr>
        <w:spacing w:before="0"/>
      </w:pPr>
      <w:r>
        <w:rPr>
          <w:b w:val="0"/>
        </w:rPr>
        <w:t>• Rath: Rath refers to a chariot used in religious processions, such as the famous Rath Yatra of Lord Jagannath in Puri, Odisha.</w:t>
      </w:r>
    </w:p>
    <w:p>
      <w:pPr>
        <w:spacing w:before="0"/>
      </w:pPr>
      <w:r>
        <w:rPr>
          <w:b w:val="0"/>
        </w:rPr>
        <w:t>• It symbolizes the movement of deities and is typically grand and elaborately decorated.</w:t>
      </w:r>
    </w:p>
    <w:p>
      <w:pPr>
        <w:spacing w:before="0"/>
      </w:pPr>
      <w:r>
        <w:rPr>
          <w:b w:val="0"/>
        </w:rPr>
        <w:t>• Rath processions are deeply rooted in Indian religious practices and are widely popular in many states.</w:t>
      </w:r>
    </w:p>
    <w:p>
      <w:pPr>
        <w:spacing w:before="0"/>
      </w:pPr>
      <w:r>
        <w:rPr>
          <w:b w:val="0"/>
        </w:rPr>
        <w:t>• Sawari: Sawari denotes a journey or procession of a deity, often carried out in a palanquin or other vehicles.</w:t>
      </w:r>
    </w:p>
    <w:p>
      <w:pPr>
        <w:spacing w:before="0"/>
      </w:pPr>
      <w:r>
        <w:rPr>
          <w:b w:val="0"/>
        </w:rPr>
        <w:t>• It is a term used in several states to describe the ceremonial movement of idols during festivals.</w:t>
      </w:r>
    </w:p>
    <w:p>
      <w:pPr>
        <w:spacing w:before="0"/>
      </w:pPr>
      <w:r>
        <w:rPr>
          <w:b w:val="0"/>
        </w:rPr>
        <w:t>• Sawari processions often include offerings, music, and large gatherings of devotees.</w:t>
      </w:r>
    </w:p>
    <w:p>
      <w:pPr>
        <w:spacing w:before="0"/>
      </w:pPr>
      <w:r>
        <w:rPr>
          <w:b w:val="0"/>
        </w:rPr>
        <w:t>• Regional Context: Madhya Pradesh is known for its rich cultural diversity and numerous traditional practices.</w:t>
      </w:r>
    </w:p>
    <w:p>
      <w:pPr>
        <w:spacing w:before="0"/>
      </w:pPr>
      <w:r>
        <w:rPr>
          <w:b w:val="0"/>
        </w:rPr>
        <w:t>• Religious processions such as Chhabina are a testament to the deep spiritual and cultural roots of the region.</w:t>
      </w:r>
    </w:p>
    <w:p>
      <w:pPr>
        <w:spacing w:before="0"/>
      </w:pPr>
      <w:r>
        <w:rPr>
          <w:b w:val="0"/>
        </w:rPr>
        <w:t>• The practices differ significantly from one district to another, showcasing local variations in traditions.</w:t>
      </w:r>
    </w:p>
    <w:p>
      <w:pPr>
        <w:spacing w:before="0"/>
      </w:pPr>
      <w:r>
        <w:rPr>
          <w:b w:val="0"/>
        </w:rPr>
        <w:t>• Historical Significance: The tradition of Chhabina has been carried out for generations, reflecting the enduring legacy of faith and devotion.</w:t>
      </w:r>
    </w:p>
    <w:p>
      <w:pPr>
        <w:spacing w:before="0"/>
      </w:pPr>
      <w:r>
        <w:rPr>
          <w:b w:val="0"/>
        </w:rPr>
        <w:t>• It serves as a means to unite communities and preserve cultural identity.</w:t>
      </w:r>
    </w:p>
    <w:p>
      <w:pPr>
        <w:spacing w:before="0"/>
      </w:pPr>
      <w:r>
        <w:rPr>
          <w:b w:val="0"/>
        </w:rPr>
        <w:t>• Cultural Importance: Processions like Chhabina are not only religious events but also cultural festivities marked by music, dance, and communal gatherings.</w:t>
      </w:r>
    </w:p>
    <w:p>
      <w:pPr>
        <w:spacing w:before="0"/>
      </w:pPr>
      <w:r>
        <w:rPr>
          <w:b w:val="0"/>
        </w:rPr>
        <w:t>• They provide insights into local traditions, rituals, and the creative expressions of devotion.</w:t>
      </w:r>
    </w:p>
    <w:p>
      <w:pPr>
        <w:spacing w:before="0"/>
      </w:pPr>
      <w:r>
        <w:rPr>
          <w:b w:val="0"/>
        </w:rPr>
      </w:r>
    </w:p>
    <w:p>
      <w:pPr>
        <w:spacing w:after="100" w:line="360" w:lineRule="auto" w:before="0"/>
      </w:pPr>
      <w:r>
        <w:rPr>
          <w:b w:val="0"/>
        </w:rPr>
        <w:t>10. In the context of the Rigveda, what does the term 'RIK' signify?</w:t>
      </w:r>
    </w:p>
    <w:p>
      <w:pPr>
        <w:spacing w:before="0"/>
      </w:pPr>
      <w:r>
        <w:rPr>
          <w:b w:val="0"/>
        </w:rPr>
      </w:r>
    </w:p>
    <w:p>
      <w:pPr>
        <w:spacing w:after="100" w:before="0"/>
      </w:pPr>
      <w:r>
        <w:rPr>
          <w:b w:val="0"/>
        </w:rPr>
        <w:t>A. Ritual sacrifice</w:t>
      </w:r>
    </w:p>
    <w:p>
      <w:pPr>
        <w:spacing w:after="100" w:before="0"/>
      </w:pPr>
      <w:r>
        <w:rPr>
          <w:b w:val="0"/>
        </w:rPr>
        <w:t>B. Divine law</w:t>
      </w:r>
    </w:p>
    <w:p>
      <w:pPr>
        <w:spacing w:after="100" w:before="0"/>
      </w:pPr>
      <w:r>
        <w:rPr>
          <w:b w:val="0"/>
        </w:rPr>
        <w:t>C. Sacred hymn</w:t>
      </w:r>
    </w:p>
    <w:p>
      <w:pPr>
        <w:spacing w:after="100" w:before="0"/>
      </w:pPr>
      <w:r>
        <w:rPr>
          <w:b w:val="0"/>
        </w:rPr>
        <w:t>D. Ancient melody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Sacred hymn. Key Points Additional Information Important Points</w:t>
      </w:r>
    </w:p>
    <w:p>
      <w:pPr>
        <w:spacing w:before="0"/>
      </w:pPr>
      <w:r>
        <w:rPr>
          <w:b w:val="0"/>
        </w:rPr>
        <w:t>• The term 'RIK' is derived from the Rigveda, which is one of the four Vedas in the Vedic tradition of ancient India.</w:t>
      </w:r>
    </w:p>
    <w:p>
      <w:pPr>
        <w:spacing w:before="0"/>
      </w:pPr>
      <w:r>
        <w:rPr>
          <w:b w:val="0"/>
        </w:rPr>
        <w:t>• 'RIK' signifies a sacred hymn or verse that is chanted or sung during rituals and ceremonies in the Vedic tradition.</w:t>
      </w:r>
    </w:p>
    <w:p>
      <w:pPr>
        <w:spacing w:before="0"/>
      </w:pPr>
      <w:r>
        <w:rPr>
          <w:b w:val="0"/>
        </w:rPr>
        <w:t>• The Rigveda is composed of around 10,600 hymns, organized into ten mandalas or books, and is considered the oldest known text in the Indo-European languages.</w:t>
      </w:r>
    </w:p>
    <w:p>
      <w:pPr>
        <w:spacing w:before="0"/>
      </w:pPr>
      <w:r>
        <w:rPr>
          <w:b w:val="0"/>
        </w:rPr>
        <w:t>• These hymns, including the 'RIK', are dedicated to various deities such as Agni (fire), Indra (rain and thunder), and Soma (a sacred drink), reflecting the spiritual and religious beliefs of the Vedic people.</w:t>
      </w:r>
    </w:p>
    <w:p>
      <w:pPr>
        <w:spacing w:before="0"/>
      </w:pPr>
      <w:r>
        <w:rPr>
          <w:b w:val="0"/>
        </w:rPr>
        <w:t>• The Rigveda’s hymns are primarily composed in Sanskrit, the ancient language of India, and they are considered both poetic and philosophical in nature.</w:t>
      </w:r>
    </w:p>
    <w:p>
      <w:pPr>
        <w:spacing w:before="0"/>
      </w:pPr>
      <w:r>
        <w:rPr>
          <w:b w:val="0"/>
        </w:rPr>
        <w:t>• Rigveda: The Rigveda is the first and most important of the four Vedas, the others being Yajurveda, Samaveda, and Atharvaveda.</w:t>
      </w:r>
    </w:p>
    <w:p>
      <w:pPr>
        <w:spacing w:before="0"/>
      </w:pPr>
      <w:r>
        <w:rPr>
          <w:b w:val="0"/>
        </w:rPr>
        <w:t>• It is believed to have been composed during the 1500–1200 BCE period, making it one of the oldest religious texts in the world.</w:t>
      </w:r>
    </w:p>
    <w:p>
      <w:pPr>
        <w:spacing w:before="0"/>
      </w:pPr>
      <w:r>
        <w:rPr>
          <w:b w:val="0"/>
        </w:rPr>
        <w:t>• The Rigveda is primarily focused on hymns praising the gods and contains insights into the social, political, and spiritual life of the Vedic people.</w:t>
      </w:r>
    </w:p>
    <w:p>
      <w:pPr>
        <w:spacing w:before="0"/>
      </w:pPr>
      <w:r>
        <w:rPr>
          <w:b w:val="0"/>
        </w:rPr>
        <w:t>• Structure of the Rigveda: The hymns in the Rigveda are divided into ten mandalas or books.</w:t>
      </w:r>
    </w:p>
    <w:p>
      <w:pPr>
        <w:spacing w:before="0"/>
      </w:pPr>
      <w:r>
        <w:rPr>
          <w:b w:val="0"/>
        </w:rPr>
        <w:t>• Each hymn typically consists of metrical verses, and they are chanted during rituals to invoke blessings from the gods.</w:t>
      </w:r>
    </w:p>
    <w:p>
      <w:pPr>
        <w:spacing w:before="0"/>
      </w:pPr>
      <w:r>
        <w:rPr>
          <w:b w:val="0"/>
        </w:rPr>
        <w:t>• Other Vedic Texts: The Yajurveda focuses on prose mantras and rituals.</w:t>
      </w:r>
    </w:p>
    <w:p>
      <w:pPr>
        <w:spacing w:before="0"/>
      </w:pPr>
      <w:r>
        <w:rPr>
          <w:b w:val="0"/>
        </w:rPr>
        <w:t>• The Samaveda emphasizes melodies and chants, often derived from the Rigveda hymns.</w:t>
      </w:r>
    </w:p>
    <w:p>
      <w:pPr>
        <w:spacing w:before="0"/>
      </w:pPr>
      <w:r>
        <w:rPr>
          <w:b w:val="0"/>
        </w:rPr>
        <w:t>• The Atharvaveda contains knowledge about spells, charms, and practical wisdom.</w:t>
      </w:r>
    </w:p>
    <w:p>
      <w:pPr>
        <w:spacing w:before="0"/>
      </w:pPr>
      <w:r>
        <w:rPr>
          <w:b w:val="0"/>
        </w:rPr>
        <w:t>• Importance of Hymns: Hymns like the 'RIK' play a crucial role in ancient Indian rituals, where they are chanted to ensure harmony between humans and divine forces.</w:t>
      </w:r>
    </w:p>
    <w:p>
      <w:pPr>
        <w:spacing w:before="0"/>
      </w:pPr>
      <w:r>
        <w:rPr>
          <w:b w:val="0"/>
        </w:rPr>
        <w:t>• The hymns also reflect philosophical concepts like the nature of existence, creation, and the relationship between the cosmos and human life.</w:t>
      </w:r>
    </w:p>
    <w:p>
      <w:pPr>
        <w:spacing w:before="0"/>
      </w:pPr>
      <w:r>
        <w:rPr>
          <w:b w:val="0"/>
        </w:rPr>
        <w:t>• Other Options: Option 1 - Ritual sacrifice: While the Vedic tradition includes rituals and sacrifices, the term 'RIK' specifically refers to hymns, not sacrifices.</w:t>
      </w:r>
    </w:p>
    <w:p>
      <w:pPr>
        <w:spacing w:before="0"/>
      </w:pPr>
      <w:r>
        <w:rPr>
          <w:b w:val="0"/>
        </w:rPr>
        <w:t>• Option 2 - Divine law: The concept of divine laws is found in the Vedas, but 'RIK' does not signify laws; it refers to hymns.</w:t>
      </w:r>
    </w:p>
    <w:p>
      <w:pPr>
        <w:spacing w:before="0"/>
      </w:pPr>
      <w:r>
        <w:rPr>
          <w:b w:val="0"/>
        </w:rPr>
        <w:t>• Option 4 - Ancient melody: Although the Rigveda includes chants and melodies, the term 'RIK' denotes hymns, not melodies.</w:t>
      </w:r>
    </w:p>
    <w:p>
      <w:pPr>
        <w:spacing w:before="0"/>
      </w:pPr>
      <w:r>
        <w:rPr>
          <w:b w:val="0"/>
        </w:rPr>
        <w:t>• Language: The Rigveda hymns are composed in Vedic Sanskrit, which is an early form of Sanskrit.</w:t>
      </w:r>
    </w:p>
    <w:p>
      <w:pPr>
        <w:spacing w:before="0"/>
      </w:pPr>
      <w:r>
        <w:rPr>
          <w:b w:val="0"/>
        </w:rPr>
        <w:t>• Historical Significance: The Rigveda provides valuable insight into the cultural, social, and spiritual practices of ancient India.</w:t>
      </w:r>
    </w:p>
    <w:p>
      <w:pPr>
        <w:spacing w:before="0"/>
      </w:pPr>
      <w:r>
        <w:rPr>
          <w:b w:val="0"/>
        </w:rPr>
      </w:r>
    </w:p>
    <w:p>
      <w:pPr>
        <w:spacing w:after="100" w:line="360" w:lineRule="auto" w:before="0"/>
      </w:pPr>
      <w:r>
        <w:rPr>
          <w:b w:val="0"/>
        </w:rPr>
        <w:t>11. A personal foul in basketball primarily involves:</w:t>
      </w:r>
    </w:p>
    <w:p>
      <w:pPr>
        <w:spacing w:before="0"/>
      </w:pPr>
      <w:r>
        <w:rPr>
          <w:b w:val="0"/>
        </w:rPr>
      </w:r>
    </w:p>
    <w:p>
      <w:pPr>
        <w:spacing w:after="100" w:before="0"/>
      </w:pPr>
      <w:r>
        <w:rPr>
          <w:b w:val="0"/>
        </w:rPr>
        <w:t>A. Arguing with the referee</w:t>
      </w:r>
    </w:p>
    <w:p>
      <w:pPr>
        <w:spacing w:after="100" w:before="0"/>
      </w:pPr>
      <w:r>
        <w:rPr>
          <w:b w:val="0"/>
        </w:rPr>
        <w:t>B. Illegal physical contact during active play</w:t>
      </w:r>
    </w:p>
    <w:p>
      <w:pPr>
        <w:spacing w:after="100" w:before="0"/>
      </w:pPr>
      <w:r>
        <w:rPr>
          <w:b w:val="0"/>
        </w:rPr>
        <w:t>C. Delay of game violations</w:t>
      </w:r>
    </w:p>
    <w:p>
      <w:pPr>
        <w:spacing w:after="100" w:before="0"/>
      </w:pPr>
      <w:r>
        <w:rPr>
          <w:b w:val="0"/>
        </w:rPr>
        <w:t>D. Unsportsmanlike conduct on the bench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Illegal physical contact during active play. Key Points Additional Information Important Points</w:t>
      </w:r>
    </w:p>
    <w:p>
      <w:pPr>
        <w:spacing w:before="0"/>
      </w:pPr>
      <w:r>
        <w:rPr>
          <w:b w:val="0"/>
        </w:rPr>
        <w:t>• A personal foul in basketball primarily involves illegal physical contact between players during active gameplay. Examples include pushing, holding, tripping, or physically impeding an opponent's movement.</w:t>
      </w:r>
    </w:p>
    <w:p>
      <w:pPr>
        <w:spacing w:before="0"/>
      </w:pPr>
      <w:r>
        <w:rPr>
          <w:b w:val="0"/>
        </w:rPr>
        <w:t>• The purpose of the personal foul rule is to ensure that the game remains safe, fair, and competitive, avoiding unnecessary injuries or unfair advantages.</w:t>
      </w:r>
    </w:p>
    <w:p>
      <w:pPr>
        <w:spacing w:before="0"/>
      </w:pPr>
      <w:r>
        <w:rPr>
          <w:b w:val="0"/>
        </w:rPr>
        <w:t>• Personal fouls can occur during actions like blocking (illegally impeding the progress of an opponent) or charging (running into a stationary defender).</w:t>
      </w:r>
    </w:p>
    <w:p>
      <w:pPr>
        <w:spacing w:before="0"/>
      </w:pPr>
      <w:r>
        <w:rPr>
          <w:b w:val="0"/>
        </w:rPr>
        <w:t>• When a personal foul is committed, penalties such as free throws or possession of the ball are awarded to the opposing team, depending on the situation.</w:t>
      </w:r>
    </w:p>
    <w:p>
      <w:pPr>
        <w:spacing w:before="0"/>
      </w:pPr>
      <w:r>
        <w:rPr>
          <w:b w:val="0"/>
        </w:rPr>
        <w:t>• Accumulation of personal fouls by a player may result in their disqualification from the game. Typically, in most basketball leagues, a player is disqualified after committing 5 or 6 personal fouls.</w:t>
      </w:r>
    </w:p>
    <w:p>
      <w:pPr>
        <w:spacing w:before="0"/>
      </w:pPr>
      <w:r>
        <w:rPr>
          <w:b w:val="0"/>
        </w:rPr>
        <w:t>• Other Types of Fouls in Basketball: Technical Foul: This occurs due to unsportsmanlike conduct such as arguing with the referee, abusive language, or bench misconduct. It does not involve physical contact during play.</w:t>
      </w:r>
    </w:p>
    <w:p>
      <w:pPr>
        <w:spacing w:before="0"/>
      </w:pPr>
      <w:r>
        <w:rPr>
          <w:b w:val="0"/>
        </w:rPr>
        <w:t>• Flagrant Foul: A severe foul involving violent or dangerous physical contact that could potentially injure a player. Examples include striking or excessive force.</w:t>
      </w:r>
    </w:p>
    <w:p>
      <w:pPr>
        <w:spacing w:before="0"/>
      </w:pPr>
      <w:r>
        <w:rPr>
          <w:b w:val="0"/>
        </w:rPr>
        <w:t>• Team Foul: Refers to the collective fouls committed by a team in a single period. Once a team exceeds a certain number of team fouls, the opposing team is awarded free throws for subsequent fouls.</w:t>
      </w:r>
    </w:p>
    <w:p>
      <w:pPr>
        <w:spacing w:before="0"/>
      </w:pPr>
      <w:r>
        <w:rPr>
          <w:b w:val="0"/>
        </w:rPr>
        <w:t>• Key Basketball Rules Regarding Fouls: The NBA allows a player to commit a maximum of 6 personal fouls before disqualification, while in college basketball, the limit is 5 fouls.</w:t>
      </w:r>
    </w:p>
    <w:p>
      <w:pPr>
        <w:spacing w:before="0"/>
      </w:pPr>
      <w:r>
        <w:rPr>
          <w:b w:val="0"/>
        </w:rPr>
        <w:t>• When a team is in the bonus penalty (after exceeding a set number of team fouls), the opposing team is awarded free throws for non-shooting fouls.</w:t>
      </w:r>
    </w:p>
    <w:p>
      <w:pPr>
        <w:spacing w:before="0"/>
      </w:pPr>
      <w:r>
        <w:rPr>
          <w:b w:val="0"/>
        </w:rPr>
        <w:t>• Examples of Illegal Physical Contact: Reaching in: Attempting to steal the ball by extending the arm and making contact with the opponent’s body.</w:t>
      </w:r>
    </w:p>
    <w:p>
      <w:pPr>
        <w:spacing w:before="0"/>
      </w:pPr>
      <w:r>
        <w:rPr>
          <w:b w:val="0"/>
        </w:rPr>
        <w:t>• Over-the-back foul: Jumping over an opponent's back during a rebound attempt.</w:t>
      </w:r>
    </w:p>
    <w:p>
      <w:pPr>
        <w:spacing w:before="0"/>
      </w:pPr>
      <w:r>
        <w:rPr>
          <w:b w:val="0"/>
        </w:rPr>
        <w:t>• Hand checking: Using hands to impede an opponent’s movement.</w:t>
      </w:r>
    </w:p>
    <w:p>
      <w:pPr>
        <w:spacing w:before="0"/>
      </w:pPr>
      <w:r>
        <w:rPr>
          <w:b w:val="0"/>
        </w:rPr>
        <w:t>• Historical Context: The rules regarding personal fouls were established to maintain the spirit of the game. The National Basketball Association (NBA), formed in 1946, further refined these rules to ensure fair play and reduce excessive physicality on the court.</w:t>
      </w:r>
    </w:p>
    <w:p>
      <w:pPr>
        <w:spacing w:before="0"/>
      </w:pPr>
      <w:r>
        <w:rPr>
          <w:b w:val="0"/>
        </w:rPr>
        <w:t>• Basketball Foul Statistics: In professional basketball, personal fouls are closely tracked as they can significantly impact a team’s defensive strategy and player availability.</w:t>
      </w:r>
    </w:p>
    <w:p>
      <w:pPr>
        <w:spacing w:before="0"/>
      </w:pPr>
      <w:r>
        <w:rPr>
          <w:b w:val="0"/>
        </w:rPr>
        <w:t>• Fouls in International Basketball: According to FIBA (International Basketball Federation) rules, a player is disqualified after committing 5 personal fouls, similar to college basketball rules in the United States.</w:t>
      </w:r>
    </w:p>
    <w:p>
      <w:pPr>
        <w:spacing w:before="0"/>
      </w:pPr>
      <w:r>
        <w:rPr>
          <w:b w:val="0"/>
        </w:rPr>
        <w:t>• Impact of Fouls: Personal fouls can lead to free throws, which are critical in close games. Teams often focus on maintaining discipline to avoid unnecessary fouls.</w:t>
      </w:r>
    </w:p>
    <w:p>
      <w:pPr>
        <w:spacing w:before="0"/>
      </w:pPr>
      <w:r>
        <w:rPr>
          <w:b w:val="0"/>
        </w:rPr>
      </w:r>
    </w:p>
    <w:p>
      <w:pPr>
        <w:spacing w:after="100" w:line="360" w:lineRule="auto" w:before="0"/>
      </w:pPr>
      <w:r>
        <w:rPr>
          <w:b w:val="0"/>
        </w:rPr>
        <w:t>12. Fill in the blank: The Government of India Act 1919 created a bicameral central legislature with the Council of State and the _______.</w:t>
      </w:r>
    </w:p>
    <w:p>
      <w:pPr>
        <w:spacing w:before="0"/>
      </w:pPr>
      <w:r>
        <w:rPr>
          <w:b w:val="0"/>
        </w:rPr>
      </w:r>
    </w:p>
    <w:p>
      <w:pPr>
        <w:spacing w:after="100" w:before="0"/>
      </w:pPr>
      <w:r>
        <w:rPr>
          <w:b w:val="0"/>
        </w:rPr>
        <w:t>A. Central Legislative Assembly</w:t>
      </w:r>
    </w:p>
    <w:p>
      <w:pPr>
        <w:spacing w:after="100" w:before="0"/>
      </w:pPr>
      <w:r>
        <w:rPr>
          <w:b w:val="0"/>
        </w:rPr>
        <w:t>B. Imperial Council</w:t>
      </w:r>
    </w:p>
    <w:p>
      <w:pPr>
        <w:spacing w:after="100" w:before="0"/>
      </w:pPr>
      <w:r>
        <w:rPr>
          <w:b w:val="0"/>
        </w:rPr>
        <w:t>C. Council of Princes</w:t>
      </w:r>
    </w:p>
    <w:p>
      <w:pPr>
        <w:spacing w:after="100" w:before="0"/>
      </w:pPr>
      <w:r>
        <w:rPr>
          <w:b w:val="0"/>
        </w:rPr>
        <w:t>D. Chamber of Deputies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Central Legislative Assembly. Key Points Additional Information Important Points</w:t>
      </w:r>
    </w:p>
    <w:p>
      <w:pPr>
        <w:spacing w:before="0"/>
      </w:pPr>
      <w:r>
        <w:rPr>
          <w:b w:val="0"/>
        </w:rPr>
        <w:t>• The Government of India Act, 1919, also known as the Montagu-Chelmsford Reforms, introduced significant changes in the administrative structure of India under British rule.</w:t>
      </w:r>
    </w:p>
    <w:p>
      <w:pPr>
        <w:spacing w:before="0"/>
      </w:pPr>
      <w:r>
        <w:rPr>
          <w:b w:val="0"/>
        </w:rPr>
        <w:t>• This act created a bicameral central legislature for the first time in India, consisting of two houses: the Council of State (Upper House) and the Central Legislative Assembly (Lower House).</w:t>
      </w:r>
    </w:p>
    <w:p>
      <w:pPr>
        <w:spacing w:before="0"/>
      </w:pPr>
      <w:r>
        <w:rPr>
          <w:b w:val="0"/>
        </w:rPr>
        <w:t>• The Central Legislative Assembly acted as the Lower House with a mix of elected and nominated members. Some members were elected by provincial legislative councils, while others were nominated by the Governor-General.</w:t>
      </w:r>
    </w:p>
    <w:p>
      <w:pPr>
        <w:spacing w:before="0"/>
      </w:pPr>
      <w:r>
        <w:rPr>
          <w:b w:val="0"/>
        </w:rPr>
        <w:t>• The primary aim of the Central Legislative Assembly was to allow limited Indian representation in governance, though its powers were restricted to legislative matters and subject to the Governor-General's veto.</w:t>
      </w:r>
    </w:p>
    <w:p>
      <w:pPr>
        <w:spacing w:before="0"/>
      </w:pPr>
      <w:r>
        <w:rPr>
          <w:b w:val="0"/>
        </w:rPr>
        <w:t>• The introduction of this bicameral legislature was an essential step toward the gradual inclusion of Indians in decision-making processes, although the reforms did not provide full autonomy.</w:t>
      </w:r>
    </w:p>
    <w:p>
      <w:pPr>
        <w:spacing w:before="0"/>
      </w:pPr>
      <w:r>
        <w:rPr>
          <w:b w:val="0"/>
        </w:rPr>
        <w:t>• The act was a response to growing demands for self-governance by Indian leaders and was part of Britain's strategy to maintain control while addressing nationalist aspirations.</w:t>
      </w:r>
    </w:p>
    <w:p>
      <w:pPr>
        <w:spacing w:before="0"/>
      </w:pPr>
      <w:r>
        <w:rPr>
          <w:b w:val="0"/>
        </w:rPr>
        <w:t>• Government of India Act, 1919: The act introduced the system of diarchy in the provinces, dividing subjects into "Reserved" (controlled by the Governor) and "Transferred" (administered by elected Indian ministers).</w:t>
      </w:r>
    </w:p>
    <w:p>
      <w:pPr>
        <w:spacing w:before="0"/>
      </w:pPr>
      <w:r>
        <w:rPr>
          <w:b w:val="0"/>
        </w:rPr>
        <w:t>• It marked a step toward responsible government by allowing Indian ministers to manage transferred subjects such as education, health, and agriculture, though with limited powers.</w:t>
      </w:r>
    </w:p>
    <w:p>
      <w:pPr>
        <w:spacing w:before="0"/>
      </w:pPr>
      <w:r>
        <w:rPr>
          <w:b w:val="0"/>
        </w:rPr>
        <w:t>• The act extended the principle of communal representation, which reserved seats for Muslims, Sikhs, and other minority communities in legislatures.</w:t>
      </w:r>
    </w:p>
    <w:p>
      <w:pPr>
        <w:spacing w:before="0"/>
      </w:pPr>
      <w:r>
        <w:rPr>
          <w:b w:val="0"/>
        </w:rPr>
        <w:t>• This act served as the foundation for subsequent reforms, including the Government of India Act, 1935, which introduced provincial autonomy and a federal structure.</w:t>
      </w:r>
    </w:p>
    <w:p>
      <w:pPr>
        <w:spacing w:before="0"/>
      </w:pPr>
      <w:r>
        <w:rPr>
          <w:b w:val="0"/>
        </w:rPr>
        <w:t>• Key Features of the Central Legislative Assembly: The assembly consisted of 145 members, of which 41 were nominated (26 officials and 15 non-officials), and the rest were indirectly elected.</w:t>
      </w:r>
    </w:p>
    <w:p>
      <w:pPr>
        <w:spacing w:before="0"/>
      </w:pPr>
      <w:r>
        <w:rPr>
          <w:b w:val="0"/>
        </w:rPr>
        <w:t>• Its functions were limited to discussing and voting on the budget, debating bills, and addressing public grievances, but the Governor-General retained overriding legislative powers.</w:t>
      </w:r>
    </w:p>
    <w:p>
      <w:pPr>
        <w:spacing w:before="0"/>
      </w:pPr>
      <w:r>
        <w:rPr>
          <w:b w:val="0"/>
        </w:rPr>
        <w:t>• The assembly's establishment was a symbolic move to involve Indians in governance, but it did not provide substantive political power.</w:t>
      </w:r>
    </w:p>
    <w:p>
      <w:pPr>
        <w:spacing w:before="0"/>
      </w:pPr>
      <w:r>
        <w:rPr>
          <w:b w:val="0"/>
        </w:rPr>
        <w:t>• Council of State: The Council of State was the upper house of the bicameral legislature, consisting of 60 members, of which 33 were elected and 27 were nominated.</w:t>
      </w:r>
    </w:p>
    <w:p>
      <w:pPr>
        <w:spacing w:before="0"/>
      </w:pPr>
      <w:r>
        <w:rPr>
          <w:b w:val="0"/>
        </w:rPr>
        <w:t>• It was primarily a deliberative body with limited legislative powers and served as a check on the Central Legislative Assembly.</w:t>
      </w:r>
    </w:p>
    <w:p>
      <w:pPr>
        <w:spacing w:before="0"/>
      </w:pPr>
      <w:r>
        <w:rPr>
          <w:b w:val="0"/>
        </w:rPr>
        <w:t>• Impact of the Reforms: The reforms failed to satisfy Indian aspirations for self-governance, as the British retained significant control over critical matters like finance and law and order.</w:t>
      </w:r>
    </w:p>
    <w:p>
      <w:pPr>
        <w:spacing w:before="0"/>
      </w:pPr>
      <w:r>
        <w:rPr>
          <w:b w:val="0"/>
        </w:rPr>
        <w:t>• The act faced criticism from Indian leaders, including Mahatma Gandhi and Jawaharlal Nehru, for its limited scope and lack of genuine political autonomy.</w:t>
      </w:r>
    </w:p>
    <w:p>
      <w:pPr>
        <w:spacing w:before="0"/>
      </w:pPr>
      <w:r>
        <w:rPr>
          <w:b w:val="0"/>
        </w:rPr>
        <w:t>• Despite its shortcomings, the act laid the groundwork for subsequent constitutional developments and reforms in India.</w:t>
      </w:r>
    </w:p>
    <w:p>
      <w:pPr>
        <w:spacing w:before="0"/>
      </w:pPr>
      <w:r>
        <w:rPr>
          <w:b w:val="0"/>
        </w:rPr>
        <w:t>• Montagu-Chelmsford Report: The Government of India Act, 1919, was based on the Montagu-Chelmsford Report, which emphasized the gradual development of self-governing institutions in India.</w:t>
      </w:r>
    </w:p>
    <w:p>
      <w:pPr>
        <w:spacing w:before="0"/>
      </w:pPr>
      <w:r>
        <w:rPr>
          <w:b w:val="0"/>
        </w:rPr>
        <w:t>• Simon Commission: The reforms of 1919 were reviewed by the Simon Commission in 1927, which recommended further constitutional changes, leading to the Government of India Act, 1935.</w:t>
      </w:r>
    </w:p>
    <w:p>
      <w:pPr>
        <w:spacing w:before="0"/>
      </w:pPr>
      <w:r>
        <w:rPr>
          <w:b w:val="0"/>
        </w:rPr>
        <w:t>• Nationalist Response: The limited scope of the reforms contributed to the rise of the Non-Cooperation Movement (1920–22) led by the Indian National Congress, demanding complete self-rule or Swaraj.</w:t>
      </w:r>
    </w:p>
    <w:p>
      <w:pPr>
        <w:spacing w:before="0"/>
      </w:pPr>
      <w:r>
        <w:rPr>
          <w:b w:val="0"/>
        </w:rPr>
      </w:r>
    </w:p>
    <w:p>
      <w:pPr>
        <w:spacing w:after="100" w:line="360" w:lineRule="auto" w:before="0"/>
      </w:pPr>
      <w:r>
        <w:rPr>
          <w:b w:val="0"/>
        </w:rPr>
        <w:t>13. What critical factor distinguished Vijay Kumar's performance in the men's 25m rapid pistol event at the London 2012 Olympics?</w:t>
      </w:r>
    </w:p>
    <w:p>
      <w:pPr>
        <w:spacing w:before="0"/>
      </w:pPr>
      <w:r>
        <w:rPr>
          <w:b w:val="0"/>
        </w:rPr>
      </w:r>
    </w:p>
    <w:p>
      <w:pPr>
        <w:spacing w:after="100" w:before="0"/>
      </w:pPr>
      <w:r>
        <w:rPr>
          <w:b w:val="0"/>
        </w:rPr>
        <w:t>A. He set a new world record in the qualification round.</w:t>
      </w:r>
    </w:p>
    <w:p>
      <w:pPr>
        <w:spacing w:after="100" w:before="0"/>
      </w:pPr>
      <w:r>
        <w:rPr>
          <w:b w:val="0"/>
        </w:rPr>
        <w:t>B. He won gold by defeating Cuba's Leuris Pupo in the final round.</w:t>
      </w:r>
    </w:p>
    <w:p>
      <w:pPr>
        <w:spacing w:after="100" w:before="0"/>
      </w:pPr>
      <w:r>
        <w:rPr>
          <w:b w:val="0"/>
        </w:rPr>
        <w:t>C. He was the first Indian shooter to qualify for the finals.</w:t>
      </w:r>
    </w:p>
    <w:p>
      <w:pPr>
        <w:spacing w:after="100" w:before="0"/>
      </w:pPr>
      <w:r>
        <w:rPr>
          <w:b w:val="0"/>
        </w:rPr>
        <w:t>D. He outshot a tied competitor in the sixth round to reach the final 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outshot a tied competitor in the sixth round to reach the final round.. Key Points Additional Information Important Points ```</w:t>
      </w:r>
    </w:p>
    <w:p>
      <w:pPr>
        <w:spacing w:before="0"/>
      </w:pPr>
      <w:r>
        <w:rPr>
          <w:b w:val="0"/>
        </w:rPr>
        <w:t>• Vijay Kumar, an Indian shooter, performed exceptionally in the men's 25m rapid pistol event at the London 2012 Olympics.</w:t>
      </w:r>
    </w:p>
    <w:p>
      <w:pPr>
        <w:spacing w:before="0"/>
      </w:pPr>
      <w:r>
        <w:rPr>
          <w:b w:val="0"/>
        </w:rPr>
        <w:t>• He faced a critical situation during the competition, where he was tied with another competitor in the sixth round. His ability to outshoot the tied competitor allowed him to secure a spot in the final round. Hence, this was the distinguishing factor in his performance.</w:t>
      </w:r>
    </w:p>
    <w:p>
      <w:pPr>
        <w:spacing w:before="0"/>
      </w:pPr>
      <w:r>
        <w:rPr>
          <w:b w:val="0"/>
        </w:rPr>
        <w:t>• Vijay Kumar eventually won the silver medal, marking a significant achievement for India in shooting sports.</w:t>
      </w:r>
    </w:p>
    <w:p>
      <w:pPr>
        <w:spacing w:before="0"/>
      </w:pPr>
      <w:r>
        <w:rPr>
          <w:b w:val="0"/>
        </w:rPr>
        <w:t>• Contrary to the other options, he did not set a new world record, nor did he win gold. Additionally, he was not the first Indian shooter to qualify for the finals, as other Indian shooters had achieved this feat in prior events.</w:t>
      </w:r>
    </w:p>
    <w:p>
      <w:pPr>
        <w:spacing w:before="0"/>
      </w:pPr>
      <w:r>
        <w:rPr>
          <w:b w:val="0"/>
        </w:rPr>
        <w:t>• The defining moment of his performance was his mental resilience and precision under pressure during the sixth round, which propelled him to the finals and ultimately to the podium.</w:t>
      </w:r>
    </w:p>
    <w:p>
      <w:pPr>
        <w:spacing w:before="0"/>
      </w:pPr>
      <w:r>
        <w:rPr>
          <w:b w:val="0"/>
        </w:rPr>
        <w:t>• Vijay Kumar's Achievement: Vijay Kumar won the silver medal in the men's 25m rapid pistol event at the 2012 Summer Olympics held in London.</w:t>
      </w:r>
    </w:p>
    <w:p>
      <w:pPr>
        <w:spacing w:before="0"/>
      </w:pPr>
      <w:r>
        <w:rPr>
          <w:b w:val="0"/>
        </w:rPr>
        <w:t>• This was a significant achievement, as it was one of the few medals India secured in shooting at the Olympics.</w:t>
      </w:r>
    </w:p>
    <w:p>
      <w:pPr>
        <w:spacing w:before="0"/>
      </w:pPr>
      <w:r>
        <w:rPr>
          <w:b w:val="0"/>
        </w:rPr>
        <w:t>• He scored a total of 30 points in the finals, finishing second behind Leuris Pupo of Cuba.</w:t>
      </w:r>
    </w:p>
    <w:p>
      <w:pPr>
        <w:spacing w:before="0"/>
      </w:pPr>
      <w:r>
        <w:rPr>
          <w:b w:val="0"/>
        </w:rPr>
        <w:t>• Other Indian Achievements in Shooting: India has had notable achievements in shooting, including Abhinav Bindra's gold medal in the 2008 Beijing Olympics in the 10m air rifle event.</w:t>
      </w:r>
    </w:p>
    <w:p>
      <w:pPr>
        <w:spacing w:before="0"/>
      </w:pPr>
      <w:r>
        <w:rPr>
          <w:b w:val="0"/>
        </w:rPr>
        <w:t>• Shooters like Rajyavardhan Singh Rathore and Gagan Narang have also won medals in previous Olympic events.</w:t>
      </w:r>
    </w:p>
    <w:p>
      <w:pPr>
        <w:spacing w:before="0"/>
      </w:pPr>
      <w:r>
        <w:rPr>
          <w:b w:val="0"/>
        </w:rPr>
        <w:t>• About the 25m Rapid Pistol Event: This event involves shooters firing at a target over a distance of 25 meters.</w:t>
      </w:r>
    </w:p>
    <w:p>
      <w:pPr>
        <w:spacing w:before="0"/>
      </w:pPr>
      <w:r>
        <w:rPr>
          <w:b w:val="0"/>
        </w:rPr>
        <w:t>• The competition consists of a qualification round and a final round, with shooters aiming to score maximum points through precision and speed.</w:t>
      </w:r>
    </w:p>
    <w:p>
      <w:pPr>
        <w:spacing w:before="0"/>
      </w:pPr>
      <w:r>
        <w:rPr>
          <w:b w:val="0"/>
        </w:rPr>
        <w:t>• The event requires a combination of accuracy, timing, and mental focus, making it one of the most challenging shooting disciplines.</w:t>
      </w:r>
    </w:p>
    <w:p>
      <w:pPr>
        <w:spacing w:before="0"/>
      </w:pPr>
      <w:r>
        <w:rPr>
          <w:b w:val="0"/>
        </w:rPr>
        <w:t>• India at the 2012 London Olympics: India achieved its highest-ever medal tally of 6 medals at the 2012 London Olympics.</w:t>
      </w:r>
    </w:p>
    <w:p>
      <w:pPr>
        <w:spacing w:before="0"/>
      </w:pPr>
      <w:r>
        <w:rPr>
          <w:b w:val="0"/>
        </w:rPr>
        <w:t>• These included 2 silver medals and 4 bronze medals across various disciplines like shooting, wrestling, and badminton.</w:t>
      </w:r>
    </w:p>
    <w:p>
      <w:pPr>
        <w:spacing w:before="0"/>
      </w:pPr>
      <w:r>
        <w:rPr>
          <w:b w:val="0"/>
        </w:rPr>
        <w:t>• Leuris Pupo: The Cuban shooter who won the gold medal in the same event, scoring 34 points in the finals.</w:t>
      </w:r>
    </w:p>
    <w:p>
      <w:pPr>
        <w:spacing w:before="0"/>
      </w:pPr>
      <w:r>
        <w:rPr>
          <w:b w:val="0"/>
        </w:rPr>
        <w:t>• Shooting as a Sport: Shooting has been a part of the Olympic Games since 1896, and India has developed a strong presence in this discipline in recent years.</w:t>
      </w:r>
    </w:p>
    <w:p>
      <w:pPr>
        <w:spacing w:before="0"/>
      </w:pPr>
      <w:r>
        <w:rPr>
          <w:b w:val="0"/>
        </w:rPr>
        <w:t>• Training and Preparation: Vijay Kumar's success was attributed to his rigorous training, technical skills, and mental preparation, which allowed him to excel under pressure.</w:t>
      </w:r>
    </w:p>
    <w:p>
      <w:pPr>
        <w:spacing w:before="0"/>
      </w:pPr>
      <w:r>
        <w:rPr>
          <w:b w:val="0"/>
        </w:rPr>
        <w:t>• Recognition: Vijay Kumar's silver medal brought widespread recognition to him, and he was awarded the prestigious Rajiv Gandhi Khel Ratna for his contribution to Indian sports.</w:t>
      </w:r>
    </w:p>
    <w:p>
      <w:pPr>
        <w:spacing w:before="0"/>
      </w:pPr>
      <w:r>
        <w:rPr>
          <w:b w:val="0"/>
        </w:rPr>
      </w:r>
    </w:p>
    <w:p>
      <w:pPr>
        <w:spacing w:after="100" w:line="360" w:lineRule="auto" w:before="0"/>
      </w:pPr>
      <w:r>
        <w:rPr>
          <w:b w:val="0"/>
        </w:rPr>
        <w:t>14. Consider the following statements about the book 'One Hundred Years of Solitude' by Gabriel Garcia Marquez: 1) The novel employs magical realism to narrate the rise and fall of the Buendía family in the fictional town of Macondo. 2) It presents a linear historical account focused solely on Colombia's political events in the 20th century.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w:t>
      </w:r>
    </w:p>
    <w:p>
      <w:pPr>
        <w:spacing w:before="0"/>
      </w:pPr>
      <w:r>
        <w:rPr>
          <w:b w:val="0"/>
        </w:rPr>
        <w:t>• Statement 1: The novel One Hundred Years of Solitude by Gabriel Garcia Marquez employs the literary technique of magical realism. Magical realism blends magical or fantastical elements with realistic settings and events. The story narrates the rise and fall of the Buendía family in the fictional town of Macondo. This statement is correct.</w:t>
      </w:r>
    </w:p>
    <w:p>
      <w:pPr>
        <w:spacing w:before="0"/>
      </w:pPr>
      <w:r>
        <w:rPr>
          <w:b w:val="0"/>
        </w:rPr>
        <w:t>• Statement 2: The novel does not present a linear historical account focused solely on Colombia's political events in the 20th century. Instead, it intertwines personal, familial, and mythical narratives with broader political and social commentary, often using non-linear storytelling. This statement is incorrect.</w:t>
      </w:r>
    </w:p>
    <w:p>
      <w:pPr>
        <w:spacing w:before="0"/>
      </w:pPr>
      <w:r>
        <w:rPr>
          <w:b w:val="0"/>
        </w:rPr>
        <w:t>• The book is a landmark work in Latin American literature, widely celebrated for its depiction of history, culture, and politics through a blend of realism and fantasy.</w:t>
      </w:r>
    </w:p>
    <w:p>
      <w:pPr>
        <w:spacing w:before="0"/>
      </w:pPr>
      <w:r>
        <w:rPr>
          <w:b w:val="0"/>
        </w:rPr>
        <w:t>• Gabriel Garcia Marquez won the Nobel Prize in Literature in 1982, largely due to the impact of One Hundred Years of Solitude, which is considered his magnum opus.</w:t>
      </w:r>
    </w:p>
    <w:p>
      <w:pPr>
        <w:spacing w:before="0"/>
      </w:pPr>
      <w:r>
        <w:rPr>
          <w:b w:val="0"/>
        </w:rPr>
        <w:t>• Magical Realism: Magical realism is a literary genre where magical elements are presented as a natural part of an otherwise realistic environment.</w:t>
      </w:r>
    </w:p>
    <w:p>
      <w:pPr>
        <w:spacing w:before="0"/>
      </w:pPr>
      <w:r>
        <w:rPr>
          <w:b w:val="0"/>
        </w:rPr>
        <w:t>• In One Hundred Years of Solitude, events like ascensions to heaven, ghosts, and extraordinary weather phenomena are presented as everyday occurrences in Macondo.</w:t>
      </w:r>
    </w:p>
    <w:p>
      <w:pPr>
        <w:spacing w:before="0"/>
      </w:pPr>
      <w:r>
        <w:rPr>
          <w:b w:val="0"/>
        </w:rPr>
        <w:t>• This style allows Marquez to explore the complexities of Latin American history and culture in a symbolic and imaginative manner.</w:t>
      </w:r>
    </w:p>
    <w:p>
      <w:pPr>
        <w:spacing w:before="0"/>
      </w:pPr>
      <w:r>
        <w:rPr>
          <w:b w:val="0"/>
        </w:rPr>
        <w:t>• Macondo: Macondo is a fictional town that serves as the primary setting for the novel.</w:t>
      </w:r>
    </w:p>
    <w:p>
      <w:pPr>
        <w:spacing w:before="0"/>
      </w:pPr>
      <w:r>
        <w:rPr>
          <w:b w:val="0"/>
        </w:rPr>
        <w:t>• It is inspired by Marquez's hometown of Aracataca, Colombia.</w:t>
      </w:r>
    </w:p>
    <w:p>
      <w:pPr>
        <w:spacing w:before="0"/>
      </w:pPr>
      <w:r>
        <w:rPr>
          <w:b w:val="0"/>
        </w:rPr>
        <w:t>• The town becomes a microcosm of Latin American society, reflecting its struggles with colonialism, political turmoil, and modernization.</w:t>
      </w:r>
    </w:p>
    <w:p>
      <w:pPr>
        <w:spacing w:before="0"/>
      </w:pPr>
      <w:r>
        <w:rPr>
          <w:b w:val="0"/>
        </w:rPr>
        <w:t>• The Buendía Family: The narrative spans seven generations of the Buendía family, chronicling their triumphs, tragedies, and eventual decline.</w:t>
      </w:r>
    </w:p>
    <w:p>
      <w:pPr>
        <w:spacing w:before="0"/>
      </w:pPr>
      <w:r>
        <w:rPr>
          <w:b w:val="0"/>
        </w:rPr>
        <w:t>• The family members often repeat the same mistakes, symbolizing the cyclical nature of history and human behavior.</w:t>
      </w:r>
    </w:p>
    <w:p>
      <w:pPr>
        <w:spacing w:before="0"/>
      </w:pPr>
      <w:r>
        <w:rPr>
          <w:b w:val="0"/>
        </w:rPr>
        <w:t>• Political and Social Commentary: While the novel is not a direct historical account, it draws heavily on the political and social history of Colombia and Latin America.</w:t>
      </w:r>
    </w:p>
    <w:p>
      <w:pPr>
        <w:spacing w:before="0"/>
      </w:pPr>
      <w:r>
        <w:rPr>
          <w:b w:val="0"/>
        </w:rPr>
        <w:t>• Events such as civil wars, the banana massacre, and the exploitation of workers by foreign companies are allegorically depicted in the story.</w:t>
      </w:r>
    </w:p>
    <w:p>
      <w:pPr>
        <w:spacing w:before="0"/>
      </w:pPr>
      <w:r>
        <w:rPr>
          <w:b w:val="0"/>
        </w:rPr>
        <w:t>• Significance of the Novel: One Hundred Years of Solitude is considered one of the greatest literary works of the 20th century.</w:t>
      </w:r>
    </w:p>
    <w:p>
      <w:pPr>
        <w:spacing w:before="0"/>
      </w:pPr>
      <w:r>
        <w:rPr>
          <w:b w:val="0"/>
        </w:rPr>
        <w:t>• It played a crucial role in the rise of the Latin American Boom, a literary movement that brought global attention to Latin American authors.</w:t>
      </w:r>
    </w:p>
    <w:p>
      <w:pPr>
        <w:spacing w:before="0"/>
      </w:pPr>
      <w:r>
        <w:rPr>
          <w:b w:val="0"/>
        </w:rPr>
        <w:t>• The novel has been translated into more than 40 languages and has sold over 50 million copies worldwide.</w:t>
      </w:r>
    </w:p>
    <w:p>
      <w:pPr>
        <w:spacing w:before="0"/>
      </w:pPr>
      <w:r>
        <w:rPr>
          <w:b w:val="0"/>
        </w:rPr>
      </w:r>
    </w:p>
    <w:p>
      <w:pPr>
        <w:spacing w:after="100" w:line="360" w:lineRule="auto" w:before="0"/>
      </w:pPr>
      <w:r>
        <w:rPr>
          <w:b w:val="0"/>
        </w:rPr>
        <w:t>15. Which of the following statements is/are correct regarding the Indian football season 2024-25 as per the AIFF calendar? 1.)The Durand Cup 2024, Asia's oldest football tournament, is scheduled between July 26 and August 31. 2.) The I-League 3 and the Junior Girls National Football Championship (Tier 1 &amp; 2) will both run during the same calendar month.</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Durand Cup 2024, Asia's oldest football tournament, is scheduled between July 26 and August 31, 2024. This statement is correct as the All India Football Federation (AIFF) has officially announced the tournament's schedule in its calendar for the 2024-25 football season. The Durand Cup is one of India's most prestigious football tournaments.</w:t>
      </w:r>
    </w:p>
    <w:p>
      <w:pPr>
        <w:spacing w:before="0"/>
      </w:pPr>
      <w:r>
        <w:rPr>
          <w:b w:val="0"/>
        </w:rPr>
        <w:t>• Statement 2: The I-League 3 and the Junior Girls National Football Championship (Tier 1 &amp; 2) will both run during the same calendar month. This statement is incorrect as per the AIFF calendar for the 2024-25 season. These tournaments are scheduled in different months to avoid overlap and ensure smooth organization.</w:t>
      </w:r>
    </w:p>
    <w:p>
      <w:pPr>
        <w:spacing w:before="0"/>
      </w:pPr>
      <w:r>
        <w:rPr>
          <w:b w:val="0"/>
        </w:rPr>
        <w:t>• The AIFF's calendar for the 2024-25 season is designed to avoid scheduling conflicts between major tournaments and championships, ensuring maximum participation and viewership.</w:t>
      </w:r>
    </w:p>
    <w:p>
      <w:pPr>
        <w:spacing w:before="0"/>
      </w:pPr>
      <w:r>
        <w:rPr>
          <w:b w:val="0"/>
        </w:rPr>
        <w:t>• The Durand Cup is considered a curtain-raiser for the Indian football season, showcasing top teams and players from across the country.</w:t>
      </w:r>
    </w:p>
    <w:p>
      <w:pPr>
        <w:spacing w:before="0"/>
      </w:pPr>
      <w:r>
        <w:rPr>
          <w:b w:val="0"/>
        </w:rPr>
        <w:t>• Hence, the correct answer is Option 1.</w:t>
      </w:r>
    </w:p>
    <w:p>
      <w:pPr>
        <w:spacing w:before="0"/>
      </w:pPr>
      <w:r>
        <w:rPr>
          <w:b w:val="0"/>
        </w:rPr>
        <w:t>• Durand Cup: The Durand Cup is the oldest football tournament in Asia, established in 1888. It is also the third oldest football competition in the world.</w:t>
      </w:r>
    </w:p>
    <w:p>
      <w:pPr>
        <w:spacing w:before="0"/>
      </w:pPr>
      <w:r>
        <w:rPr>
          <w:b w:val="0"/>
        </w:rPr>
        <w:t>• It is organized by the Indian Armed Forces and the AIFF, with participation from top teams in the Indian Super League (ISL), I-League, and Services teams.</w:t>
      </w:r>
    </w:p>
    <w:p>
      <w:pPr>
        <w:spacing w:before="0"/>
      </w:pPr>
      <w:r>
        <w:rPr>
          <w:b w:val="0"/>
        </w:rPr>
        <w:t>• The tournament serves as a platform for young and emerging players to showcase their talent ahead of the domestic football season.</w:t>
      </w:r>
    </w:p>
    <w:p>
      <w:pPr>
        <w:spacing w:before="0"/>
      </w:pPr>
      <w:r>
        <w:rPr>
          <w:b w:val="0"/>
        </w:rPr>
        <w:t>• I-League 3: The I-League 3 is a newly introduced league by the AIFF aimed at grassroots development and providing opportunities for young footballers and clubs across India.</w:t>
      </w:r>
    </w:p>
    <w:p>
      <w:pPr>
        <w:spacing w:before="0"/>
      </w:pPr>
      <w:r>
        <w:rPr>
          <w:b w:val="0"/>
        </w:rPr>
        <w:t>• It is the third tier of the Indian football league system, below the ISL and I-League.</w:t>
      </w:r>
    </w:p>
    <w:p>
      <w:pPr>
        <w:spacing w:before="0"/>
      </w:pPr>
      <w:r>
        <w:rPr>
          <w:b w:val="0"/>
        </w:rPr>
        <w:t>• Clubs participating in I-League 3 are required to meet licensing and infrastructure criteria set by the AIFF.</w:t>
      </w:r>
    </w:p>
    <w:p>
      <w:pPr>
        <w:spacing w:before="0"/>
      </w:pPr>
      <w:r>
        <w:rPr>
          <w:b w:val="0"/>
        </w:rPr>
        <w:t>• Junior Girls National Football Championship: This championship is part of AIFF's initiatives to promote women's football in India at the grassroots and junior levels.</w:t>
      </w:r>
    </w:p>
    <w:p>
      <w:pPr>
        <w:spacing w:before="0"/>
      </w:pPr>
      <w:r>
        <w:rPr>
          <w:b w:val="0"/>
        </w:rPr>
        <w:t>• The tournament is divided into two tiers to ensure competitive balance and encourage participation from all states and union territories.</w:t>
      </w:r>
    </w:p>
    <w:p>
      <w:pPr>
        <w:spacing w:before="0"/>
      </w:pPr>
      <w:r>
        <w:rPr>
          <w:b w:val="0"/>
        </w:rPr>
        <w:t>• The top teams from Tier 2 have the opportunity to qualify for Tier 1 in subsequent seasons.</w:t>
      </w:r>
    </w:p>
    <w:p>
      <w:pPr>
        <w:spacing w:before="0"/>
      </w:pPr>
      <w:r>
        <w:rPr>
          <w:b w:val="0"/>
        </w:rPr>
        <w:t>• All India Football Federation (AIFF): The AIFF is the governing body for football in India, affiliated with FIFA and the Asian Football Confederation (AFC).</w:t>
      </w:r>
    </w:p>
    <w:p>
      <w:pPr>
        <w:spacing w:before="0"/>
      </w:pPr>
      <w:r>
        <w:rPr>
          <w:b w:val="0"/>
        </w:rPr>
        <w:t>• It is responsible for organizing domestic football leagues, tournaments, and national team activities.</w:t>
      </w:r>
    </w:p>
    <w:p>
      <w:pPr>
        <w:spacing w:before="0"/>
      </w:pPr>
      <w:r>
        <w:rPr>
          <w:b w:val="0"/>
        </w:rPr>
        <w:t>• The AIFF's vision includes grassroots development, women's football promotion, and improving India's global football ranking.</w:t>
      </w:r>
    </w:p>
    <w:p>
      <w:pPr>
        <w:spacing w:before="0"/>
      </w:pPr>
      <w:r>
        <w:rPr>
          <w:b w:val="0"/>
        </w:rPr>
        <w:t>• AIFF Calendar: The calendar for the 2024-25 season has been meticulously planned to avoid overlap between major tournaments, ensuring better organization and participation.</w:t>
      </w:r>
    </w:p>
    <w:p>
      <w:pPr>
        <w:spacing w:before="0"/>
      </w:pPr>
      <w:r>
        <w:rPr>
          <w:b w:val="0"/>
        </w:rPr>
        <w:t>• Development Initiatives: AIFF has introduced multiple leagues and championships to nurture young talent and promote football across all age groups and genders.</w:t>
      </w:r>
    </w:p>
    <w:p>
      <w:pPr>
        <w:spacing w:before="0"/>
      </w:pPr>
      <w:r>
        <w:rPr>
          <w:b w:val="0"/>
        </w:rPr>
        <w:t>• Historical Significance: The Durand Cup holds a special place in Indian football history, attracting fans and players alike with its rich legacy and competitive spirit.</w:t>
      </w:r>
    </w:p>
    <w:p>
      <w:pPr>
        <w:spacing w:before="0"/>
      </w:pPr>
      <w:r>
        <w:rPr>
          <w:b w:val="0"/>
        </w:rPr>
      </w:r>
    </w:p>
    <w:p>
      <w:pPr>
        <w:spacing w:after="100" w:line="360" w:lineRule="auto" w:before="0"/>
      </w:pPr>
      <w:r>
        <w:rPr>
          <w:b w:val="0"/>
        </w:rPr>
        <w:t>16. Fill in the blanks: During a Financial Emergency, the salaries of judges can be reduced by the ______.</w:t>
      </w:r>
    </w:p>
    <w:p>
      <w:pPr>
        <w:spacing w:before="0"/>
      </w:pPr>
      <w:r>
        <w:rPr>
          <w:b w:val="0"/>
        </w:rPr>
      </w:r>
    </w:p>
    <w:p>
      <w:pPr>
        <w:spacing w:after="100" w:before="0"/>
      </w:pPr>
      <w:r>
        <w:rPr>
          <w:b w:val="0"/>
        </w:rPr>
        <w:t>A. President</w:t>
      </w:r>
    </w:p>
    <w:p>
      <w:pPr>
        <w:spacing w:after="100" w:before="0"/>
      </w:pPr>
      <w:r>
        <w:rPr>
          <w:b w:val="0"/>
        </w:rPr>
        <w:t>B. PM</w:t>
      </w:r>
    </w:p>
    <w:p>
      <w:pPr>
        <w:spacing w:after="100" w:before="0"/>
      </w:pPr>
      <w:r>
        <w:rPr>
          <w:b w:val="0"/>
        </w:rPr>
        <w:t>C. Chief Justice</w:t>
      </w:r>
    </w:p>
    <w:p>
      <w:pPr>
        <w:spacing w:after="100" w:before="0"/>
      </w:pPr>
      <w:r>
        <w:rPr>
          <w:b w:val="0"/>
        </w:rPr>
        <w:t>D. Finance Commission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 Important Points</w:t>
      </w:r>
    </w:p>
    <w:p>
      <w:pPr>
        <w:spacing w:before="0"/>
      </w:pPr>
      <w:r>
        <w:rPr>
          <w:b w:val="0"/>
        </w:rPr>
        <w:t>• Financial Emergency: The term "Financial Emergency" is defined under Article 360 of the Indian Constitution. It allows the President of India to take specific measures to safeguard the financial stability of the country.</w:t>
      </w:r>
    </w:p>
    <w:p>
      <w:pPr>
        <w:spacing w:before="0"/>
      </w:pPr>
      <w:r>
        <w:rPr>
          <w:b w:val="0"/>
        </w:rPr>
        <w:t>• During a Financial Emergency, the President has the power to reduce the salaries and allowances of all government employees, including judges of the Supreme Court and High Courts.</w:t>
      </w:r>
    </w:p>
    <w:p>
      <w:pPr>
        <w:spacing w:before="0"/>
      </w:pPr>
      <w:r>
        <w:rPr>
          <w:b w:val="0"/>
        </w:rPr>
        <w:t>• Such measures are implemented to ensure the proper allocation and management of financial resources during the crisis. Hence, the correct answer is "President."</w:t>
      </w:r>
    </w:p>
    <w:p>
      <w:pPr>
        <w:spacing w:before="0"/>
      </w:pPr>
      <w:r>
        <w:rPr>
          <w:b w:val="0"/>
        </w:rPr>
        <w:t>• The proclamation of a Financial Emergency requires the approval of both Houses of Parliament within two months of its issuance.</w:t>
      </w:r>
    </w:p>
    <w:p>
      <w:pPr>
        <w:spacing w:before="0"/>
      </w:pPr>
      <w:r>
        <w:rPr>
          <w:b w:val="0"/>
        </w:rPr>
        <w:t>• Once approved, the President can issue directions to the States regarding financial matters, aiming to control expenditure and maintain fiscal stability.</w:t>
      </w:r>
    </w:p>
    <w:p>
      <w:pPr>
        <w:spacing w:before="0"/>
      </w:pPr>
      <w:r>
        <w:rPr>
          <w:b w:val="0"/>
        </w:rPr>
        <w:t>• Article 360: Article 360 of the Indian Constitution empowers the President to declare a Financial Emergency if he/she is convinced that the financial stability or credit of India is under threat.</w:t>
      </w:r>
    </w:p>
    <w:p>
      <w:pPr>
        <w:spacing w:before="0"/>
      </w:pPr>
      <w:r>
        <w:rPr>
          <w:b w:val="0"/>
        </w:rPr>
        <w:t>• It is considered one of the special provisions under emergency powers granted to the central government.</w:t>
      </w:r>
    </w:p>
    <w:p>
      <w:pPr>
        <w:spacing w:before="0"/>
      </w:pPr>
      <w:r>
        <w:rPr>
          <w:b w:val="0"/>
        </w:rPr>
        <w:t>• Implications of Financial Emergency: The Union Government can direct states to follow specific financial policies to maintain fiscal discipline.</w:t>
      </w:r>
    </w:p>
    <w:p>
      <w:pPr>
        <w:spacing w:before="0"/>
      </w:pPr>
      <w:r>
        <w:rPr>
          <w:b w:val="0"/>
        </w:rPr>
        <w:t>• The salaries and allowances of government officials, including judges of the Supreme Court and High Courts, can be reduced.</w:t>
      </w:r>
    </w:p>
    <w:p>
      <w:pPr>
        <w:spacing w:before="0"/>
      </w:pPr>
      <w:r>
        <w:rPr>
          <w:b w:val="0"/>
        </w:rPr>
        <w:t>• Such measures aim to ensure the proper utilization of financial resources during an economic crisis.</w:t>
      </w:r>
    </w:p>
    <w:p>
      <w:pPr>
        <w:spacing w:before="0"/>
      </w:pPr>
      <w:r>
        <w:rPr>
          <w:b w:val="0"/>
        </w:rPr>
        <w:t>• Examples of Emergency Provisions: The Indian Constitution provides for three types of emergencies: National Emergency (Article 352), State Emergency (Article 356), and Financial Emergency (Article 360).</w:t>
      </w:r>
    </w:p>
    <w:p>
      <w:pPr>
        <w:spacing w:before="0"/>
      </w:pPr>
      <w:r>
        <w:rPr>
          <w:b w:val="0"/>
        </w:rPr>
        <w:t>• While National and State Emergencies have been declared in India, a Financial Emergency has never been invoked.</w:t>
      </w:r>
    </w:p>
    <w:p>
      <w:pPr>
        <w:spacing w:before="0"/>
      </w:pPr>
      <w:r>
        <w:rPr>
          <w:b w:val="0"/>
        </w:rPr>
        <w:t>• Role of Parliament: The proclamation of a Financial Emergency must be approved by both Houses of Parliament within two months.</w:t>
      </w:r>
    </w:p>
    <w:p>
      <w:pPr>
        <w:spacing w:before="0"/>
      </w:pPr>
      <w:r>
        <w:rPr>
          <w:b w:val="0"/>
        </w:rPr>
        <w:t>• If not approved, the proclamation ceases to operate at the end of the two-month period.</w:t>
      </w:r>
    </w:p>
    <w:p>
      <w:pPr>
        <w:spacing w:before="0"/>
      </w:pPr>
      <w:r>
        <w:rPr>
          <w:b w:val="0"/>
        </w:rPr>
        <w:t>• The Parliament has the authority to revoke the Financial Emergency at any time through a resolution.</w:t>
      </w:r>
    </w:p>
    <w:p>
      <w:pPr>
        <w:spacing w:before="0"/>
      </w:pPr>
      <w:r>
        <w:rPr>
          <w:b w:val="0"/>
        </w:rPr>
        <w:t>• President's Role: The President is empowered to take necessary actions during a Financial Emergency, including issuing directions to states and reducing government salaries.</w:t>
      </w:r>
    </w:p>
    <w:p>
      <w:pPr>
        <w:spacing w:before="0"/>
      </w:pPr>
      <w:r>
        <w:rPr>
          <w:b w:val="0"/>
        </w:rPr>
        <w:t>• The President acts on the advice of the Council of Ministers, led by the Prime Minister.</w:t>
      </w:r>
    </w:p>
    <w:p>
      <w:pPr>
        <w:spacing w:before="0"/>
      </w:pPr>
      <w:r>
        <w:rPr>
          <w:b w:val="0"/>
        </w:rPr>
        <w:t>• Judiciary and Financial Emergency: The judiciary's independence remains intact, but their salaries and allowances can be reduced under Financial Emergency provisions.</w:t>
      </w:r>
    </w:p>
    <w:p>
      <w:pPr>
        <w:spacing w:before="0"/>
      </w:pPr>
      <w:r>
        <w:rPr>
          <w:b w:val="0"/>
        </w:rPr>
        <w:t>• Such measures are temporary and aim to stabilize the financial health of the nation.</w:t>
      </w:r>
    </w:p>
    <w:p>
      <w:pPr>
        <w:spacing w:before="0"/>
      </w:pPr>
      <w:r>
        <w:rPr>
          <w:b w:val="0"/>
        </w:rPr>
        <w:t>• Historical Context: India has faced several economic challenges, but a Financial Emergency under Article 360 has never been declared.</w:t>
      </w:r>
    </w:p>
    <w:p>
      <w:pPr>
        <w:spacing w:before="0"/>
      </w:pPr>
      <w:r>
        <w:rPr>
          <w:b w:val="0"/>
        </w:rPr>
        <w:t>• The provision serves as a safeguard for extreme situations affecting the country's fiscal stability.</w:t>
      </w:r>
    </w:p>
    <w:p>
      <w:pPr>
        <w:spacing w:before="0"/>
      </w:pPr>
      <w:r>
        <w:rPr>
          <w:b w:val="0"/>
        </w:rPr>
      </w:r>
    </w:p>
    <w:p>
      <w:pPr>
        <w:spacing w:after="100" w:line="360" w:lineRule="auto" w:before="0"/>
      </w:pPr>
      <w:r>
        <w:rPr>
          <w:b w:val="0"/>
        </w:rPr>
        <w:t>17. Read the following statements marked as Assertion (A) and Reason (R). Choose the correct option. Assertion (A):Generative Design Software is increasingly used by ISRO for optimizing structure and weight distribution in aerospace components. Reason (R):Generative design tools are specifically developed for modeling cryogenic fuel tanks used in PSLV variants.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 ```</w:t>
      </w:r>
    </w:p>
    <w:p>
      <w:pPr>
        <w:spacing w:before="0"/>
      </w:pPr>
      <w:r>
        <w:rPr>
          <w:b w:val="0"/>
        </w:rPr>
        <w:t>• Assertion (A): Generative Design Software is increasingly used by ISRO for optimizing structure and weight distribution in aerospace components. This statement is correct. ISRO (Indian Space Research Organisation) employs advanced technologies like Generative Design Software to optimize the structural integrity and weight distribution of aerospace components.</w:t>
      </w:r>
    </w:p>
    <w:p>
      <w:pPr>
        <w:spacing w:before="0"/>
      </w:pPr>
      <w:r>
        <w:rPr>
          <w:b w:val="0"/>
        </w:rPr>
        <w:t>• Generative design uses algorithms and AI to explore potential design solutions, improving efficiency and performance in aerospace applications.</w:t>
      </w:r>
    </w:p>
    <w:p>
      <w:pPr>
        <w:spacing w:before="0"/>
      </w:pPr>
      <w:r>
        <w:rPr>
          <w:b w:val="0"/>
        </w:rPr>
        <w:t>• It plays a significant role in reducing the weight of components, which is critical in space exploration to enhance payload capacity and minimize costs.</w:t>
      </w:r>
    </w:p>
    <w:p>
      <w:pPr>
        <w:spacing w:before="0"/>
      </w:pPr>
      <w:r>
        <w:rPr>
          <w:b w:val="0"/>
        </w:rPr>
        <w:t>• Reason (R): Generative design tools are specifically developed for modeling cryogenic fuel tanks used in PSLV variants. This statement is false. While generative design tools can be applied to a variety of engineering problems, they are not specifically developed for modeling cryogenic fuel tanks used in PSLV (Polar Satellite Launch Vehicle) variants.</w:t>
      </w:r>
    </w:p>
    <w:p>
      <w:pPr>
        <w:spacing w:before="0"/>
      </w:pPr>
      <w:r>
        <w:rPr>
          <w:b w:val="0"/>
        </w:rPr>
        <w:t>• Cryogenic fuel tanks are designed using specialized engineering techniques focusing on material properties, thermal insulation, and structural strength to handle extremely low temperatures, but these do not rely solely on generative design tools.</w:t>
      </w:r>
    </w:p>
    <w:p>
      <w:pPr>
        <w:spacing w:before="0"/>
      </w:pPr>
      <w:r>
        <w:rPr>
          <w:b w:val="0"/>
        </w:rPr>
        <w:t>• Conclusion: The assertion is correct, but the reason provided does not justify the assertion. Therefore, the correct answer is 3) A is true, but R is false.</w:t>
      </w:r>
    </w:p>
    <w:p>
      <w:pPr>
        <w:spacing w:before="0"/>
      </w:pPr>
      <w:r>
        <w:rPr>
          <w:b w:val="0"/>
        </w:rPr>
        <w:t>• Generative Design Software: It is an advanced computational design approach that uses AI and algorithms to generate design alternatives based on specific constraints and objectives.</w:t>
      </w:r>
    </w:p>
    <w:p>
      <w:pPr>
        <w:spacing w:before="0"/>
      </w:pPr>
      <w:r>
        <w:rPr>
          <w:b w:val="0"/>
        </w:rPr>
        <w:t>• The software is widely used in industries like aerospace, automotive, and architecture for optimizing designs.</w:t>
      </w:r>
    </w:p>
    <w:p>
      <w:pPr>
        <w:spacing w:before="0"/>
      </w:pPr>
      <w:r>
        <w:rPr>
          <w:b w:val="0"/>
        </w:rPr>
        <w:t>• Applications include lightweighting components, improving structural performance, and enhancing material utilization.</w:t>
      </w:r>
    </w:p>
    <w:p>
      <w:pPr>
        <w:spacing w:before="0"/>
      </w:pPr>
      <w:r>
        <w:rPr>
          <w:b w:val="0"/>
        </w:rPr>
        <w:t>• It integrates seamlessly with 3D printing and advanced manufacturing techniques for efficient production.</w:t>
      </w:r>
    </w:p>
    <w:p>
      <w:pPr>
        <w:spacing w:before="0"/>
      </w:pPr>
      <w:r>
        <w:rPr>
          <w:b w:val="0"/>
        </w:rPr>
        <w:t>• ISRO's Use of Advanced Technologies: ISRO employs technologies like topology optimization, additive manufacturing, and generative design to enhance the efficiency of spacecraft and launch vehicles.</w:t>
      </w:r>
    </w:p>
    <w:p>
      <w:pPr>
        <w:spacing w:before="0"/>
      </w:pPr>
      <w:r>
        <w:rPr>
          <w:b w:val="0"/>
        </w:rPr>
        <w:t>• Weight optimization is critical for launch vehicles like PSLV, GSLV, and Gaganyaan to maximize payload capacity while minimizing fuel consumption.</w:t>
      </w:r>
    </w:p>
    <w:p>
      <w:pPr>
        <w:spacing w:before="0"/>
      </w:pPr>
      <w:r>
        <w:rPr>
          <w:b w:val="0"/>
        </w:rPr>
        <w:t>• ISRO also focuses on materials science innovations to develop stronger, lightweight alloys and composites for spacecraft components.</w:t>
      </w:r>
    </w:p>
    <w:p>
      <w:pPr>
        <w:spacing w:before="0"/>
      </w:pPr>
      <w:r>
        <w:rPr>
          <w:b w:val="0"/>
        </w:rPr>
        <w:t>• Cryogenic Fuel Tanks: Cryogenic fuel tanks are used to store liquid fuels like liquid hydrogen (LH2) and liquid oxygen (LOX) at extremely low temperatures.</w:t>
      </w:r>
    </w:p>
    <w:p>
      <w:pPr>
        <w:spacing w:before="0"/>
      </w:pPr>
      <w:r>
        <w:rPr>
          <w:b w:val="0"/>
        </w:rPr>
        <w:t>• They are engineered using materials like aluminum alloys and composites that can withstand thermal stresses and prevent leakage.</w:t>
      </w:r>
    </w:p>
    <w:p>
      <w:pPr>
        <w:spacing w:before="0"/>
      </w:pPr>
      <w:r>
        <w:rPr>
          <w:b w:val="0"/>
        </w:rPr>
        <w:t>• Specialized thermal insulation is applied to maintain the low temperatures required for cryogenic fuels.</w:t>
      </w:r>
    </w:p>
    <w:p>
      <w:pPr>
        <w:spacing w:before="0"/>
      </w:pPr>
      <w:r>
        <w:rPr>
          <w:b w:val="0"/>
        </w:rPr>
        <w:t>• PSLV (Polar Satellite Launch Vehicle): PSLV is one of ISRO's most reliable launch vehicles, capable of deploying satellites into polar orbits.</w:t>
      </w:r>
    </w:p>
    <w:p>
      <w:pPr>
        <w:spacing w:before="0"/>
      </w:pPr>
      <w:r>
        <w:rPr>
          <w:b w:val="0"/>
        </w:rPr>
        <w:t>• It uses a combination of solid and liquid propulsion systems, but it does not rely solely on cryogenic technology (used more prominently in GSLV).</w:t>
      </w:r>
    </w:p>
    <w:p>
      <w:pPr>
        <w:spacing w:before="0"/>
      </w:pPr>
      <w:r>
        <w:rPr>
          <w:b w:val="0"/>
        </w:rPr>
        <w:t>• Generative design software has been employed in optimizing the design of PSLV components to enhance its performance.</w:t>
      </w:r>
    </w:p>
    <w:p>
      <w:pPr>
        <w:spacing w:before="0"/>
      </w:pPr>
      <w:r>
        <w:rPr>
          <w:b w:val="0"/>
        </w:rPr>
        <w:t>• ISRO and Generative Design: ISRO collaborates with organizations like NASA, DRDO, and private companies to incorporate cutting-edge technologies, including AI-driven generative design.</w:t>
      </w:r>
    </w:p>
    <w:p>
      <w:pPr>
        <w:spacing w:before="0"/>
      </w:pPr>
      <w:r>
        <w:rPr>
          <w:b w:val="0"/>
        </w:rPr>
        <w:t>• Generative design tools help ISRO in areas such as structural analysis, thermal management, and weight optimization of spacecraft and launch vehicles.</w:t>
      </w:r>
    </w:p>
    <w:p>
      <w:pPr>
        <w:spacing w:before="0"/>
      </w:pPr>
      <w:r>
        <w:rPr>
          <w:b w:val="0"/>
        </w:rPr>
        <w:t>• Generative Design Applications: Beyond aerospace, generative design is used in automotive (e.g., lightweight car parts), architecture (e.g., optimized building structures), and medical devices (e.g., customized implants).</w:t>
      </w:r>
    </w:p>
    <w:p>
      <w:pPr>
        <w:spacing w:before="0"/>
      </w:pPr>
      <w:r>
        <w:rPr>
          <w:b w:val="0"/>
        </w:rPr>
        <w:t>• It is a growing field with increasing applications in advanced manufacturing and sustainability initiatives.</w:t>
      </w:r>
    </w:p>
    <w:p>
      <w:pPr>
        <w:spacing w:before="0"/>
      </w:pPr>
      <w:r>
        <w:rPr>
          <w:b w:val="0"/>
        </w:rPr>
      </w:r>
    </w:p>
    <w:p>
      <w:pPr>
        <w:spacing w:after="100" w:line="360" w:lineRule="auto" w:before="0"/>
      </w:pPr>
      <w:r>
        <w:rPr>
          <w:b w:val="0"/>
        </w:rPr>
        <w:t>18. Which of the following statements is/are correct regarding the borrowing powers of States in India? 1) A State requires the Centre's consent for internal borrowing if it owes any debt to the Centre. 2) No State can raise loans from foreign sources without prior approval of the Union Government.</w:t>
      </w:r>
    </w:p>
    <w:p>
      <w:pPr>
        <w:spacing w:before="0"/>
      </w:pPr>
      <w:r>
        <w:rPr>
          <w:b w:val="0"/>
        </w:rPr>
      </w:r>
    </w:p>
    <w:p>
      <w:pPr>
        <w:spacing w:after="100" w:before="0"/>
      </w:pPr>
      <w:r>
        <w:rPr>
          <w:b w:val="0"/>
        </w:rPr>
        <w:t>A. Statement 1 is Correct</w:t>
      </w:r>
    </w:p>
    <w:p>
      <w:pPr>
        <w:spacing w:after="100" w:before="0"/>
      </w:pPr>
      <w:r>
        <w:rPr>
          <w:b w:val="0"/>
        </w:rPr>
        <w:t>B. Statement 2 is Correct</w:t>
      </w:r>
    </w:p>
    <w:p>
      <w:pPr>
        <w:spacing w:after="100" w:before="0"/>
      </w:pPr>
      <w:r>
        <w:rPr>
          <w:b w:val="0"/>
        </w:rPr>
        <w:t>C. Statement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Statement 1 and 2 are Correct. Key Points Additional Information Important Points</w:t>
      </w:r>
    </w:p>
    <w:p>
      <w:pPr>
        <w:spacing w:before="0"/>
      </w:pPr>
      <w:r>
        <w:rPr>
          <w:b w:val="0"/>
        </w:rPr>
        <w:t>• Statement 1: A State requires the Centre's consent for internal borrowing if it owes any debt to the Centre. - This is correct as per Article 293(3) of the Constitution of India. A State that owes loans to the Centre must seek prior approval before borrowing further.</w:t>
      </w:r>
    </w:p>
    <w:p>
      <w:pPr>
        <w:spacing w:before="0"/>
      </w:pPr>
      <w:r>
        <w:rPr>
          <w:b w:val="0"/>
        </w:rPr>
        <w:t>• Statement 2: No State can raise loans from foreign sources without prior approval of the Union Government. - This is correct as the borrowing of funds from foreign sources by States is regulated by the Union Government to ensure compliance with international agreements and the country’s financial stability.</w:t>
      </w:r>
    </w:p>
    <w:p>
      <w:pPr>
        <w:spacing w:before="0"/>
      </w:pPr>
      <w:r>
        <w:rPr>
          <w:b w:val="0"/>
        </w:rPr>
        <w:t>• The borrowing powers of States are governed by Article 293 of the Constitution, which imposes restrictions to prevent financial instability or unsanctioned debts.</w:t>
      </w:r>
    </w:p>
    <w:p>
      <w:pPr>
        <w:spacing w:before="0"/>
      </w:pPr>
      <w:r>
        <w:rPr>
          <w:b w:val="0"/>
        </w:rPr>
        <w:t>• The Union Government oversees borrowing activities of States to maintain fiscal discipline and ensure coordination between States and the Centre.</w:t>
      </w:r>
    </w:p>
    <w:p>
      <w:pPr>
        <w:spacing w:before="0"/>
      </w:pPr>
      <w:r>
        <w:rPr>
          <w:b w:val="0"/>
        </w:rPr>
        <w:t>• Thus, both statements are correct, and the correct answer is 3) Statement 1 and 2 are Correct.</w:t>
      </w:r>
    </w:p>
    <w:p>
      <w:pPr>
        <w:spacing w:before="0"/>
      </w:pPr>
      <w:r>
        <w:rPr>
          <w:b w:val="0"/>
        </w:rPr>
        <w:t>• Article 293 of the Constitution: Clause (1): A State can borrow within the territory of India upon the security of its Consolidated Fund.</w:t>
      </w:r>
    </w:p>
    <w:p>
      <w:pPr>
        <w:spacing w:before="0"/>
      </w:pPr>
      <w:r>
        <w:rPr>
          <w:b w:val="0"/>
        </w:rPr>
        <w:t>• Clause (3): If a State owes any loans to the Union Government, it must seek prior approval for further borrowing.</w:t>
      </w:r>
    </w:p>
    <w:p>
      <w:pPr>
        <w:spacing w:before="0"/>
      </w:pPr>
      <w:r>
        <w:rPr>
          <w:b w:val="0"/>
        </w:rPr>
        <w:t>• Clause (4): The Union Government can impose conditions on borrowing to ensure compliance with financial stability norms.</w:t>
      </w:r>
    </w:p>
    <w:p>
      <w:pPr>
        <w:spacing w:before="0"/>
      </w:pPr>
      <w:r>
        <w:rPr>
          <w:b w:val="0"/>
        </w:rPr>
        <w:t>• Foreign Borrowing: States cannot independently negotiate loans with foreign entities without Union Government approval.</w:t>
      </w:r>
    </w:p>
    <w:p>
      <w:pPr>
        <w:spacing w:before="0"/>
      </w:pPr>
      <w:r>
        <w:rPr>
          <w:b w:val="0"/>
        </w:rPr>
        <w:t>• This ensures that external borrowings align with national interests and international agreements.</w:t>
      </w:r>
    </w:p>
    <w:p>
      <w:pPr>
        <w:spacing w:before="0"/>
      </w:pPr>
      <w:r>
        <w:rPr>
          <w:b w:val="0"/>
        </w:rPr>
        <w:t>• Fiscal Federalism in India: The financial relationship between the Centre and States is governed by Constitutional provisions to maintain fiscal discipline.</w:t>
      </w:r>
    </w:p>
    <w:p>
      <w:pPr>
        <w:spacing w:before="0"/>
      </w:pPr>
      <w:r>
        <w:rPr>
          <w:b w:val="0"/>
        </w:rPr>
        <w:t>• The Finance Commission periodically reviews the allocation of resources and borrowing limits.</w:t>
      </w:r>
    </w:p>
    <w:p>
      <w:pPr>
        <w:spacing w:before="0"/>
      </w:pPr>
      <w:r>
        <w:rPr>
          <w:b w:val="0"/>
        </w:rPr>
        <w:t>• Borrowing Limits: The Union Government sets borrowing limits for States based on economic conditions and fiscal parameters.</w:t>
      </w:r>
    </w:p>
    <w:p>
      <w:pPr>
        <w:spacing w:before="0"/>
      </w:pPr>
      <w:r>
        <w:rPr>
          <w:b w:val="0"/>
        </w:rPr>
        <w:t>• This is done to prevent excessive debt accumulation and ensure financial sustainability.</w:t>
      </w:r>
    </w:p>
    <w:p>
      <w:pPr>
        <w:spacing w:before="0"/>
      </w:pPr>
      <w:r>
        <w:rPr>
          <w:b w:val="0"/>
        </w:rPr>
        <w:t>• Union Control Over Borrowing: The Union Government ensures that borrowing by States does not conflict with national financial policies and international obligations.</w:t>
      </w:r>
    </w:p>
    <w:p>
      <w:pPr>
        <w:spacing w:before="0"/>
      </w:pPr>
      <w:r>
        <w:rPr>
          <w:b w:val="0"/>
        </w:rPr>
        <w:t>• Finance Commission: The Finance Commission recommends measures to manage State borrowing and allocates funds to ensure equitable distribution.</w:t>
      </w:r>
    </w:p>
    <w:p>
      <w:pPr>
        <w:spacing w:before="0"/>
      </w:pPr>
      <w:r>
        <w:rPr>
          <w:b w:val="0"/>
        </w:rPr>
        <w:t>• Fiscal Responsibility and Budget Management (FRBM) Act: This Act promotes financial discipline by prescribing fiscal targets for both the Centre and States.</w:t>
      </w:r>
    </w:p>
    <w:p>
      <w:pPr>
        <w:spacing w:before="0"/>
      </w:pPr>
      <w:r>
        <w:rPr>
          <w:b w:val="0"/>
        </w:rPr>
      </w:r>
    </w:p>
    <w:p>
      <w:pPr>
        <w:spacing w:after="100" w:line="360" w:lineRule="auto" w:before="0"/>
      </w:pPr>
      <w:r>
        <w:rPr>
          <w:b w:val="0"/>
        </w:rPr>
        <w:t>19. Why is nichrome commonly used as the heating element in electric heaters?</w:t>
      </w:r>
    </w:p>
    <w:p>
      <w:pPr>
        <w:spacing w:before="0"/>
      </w:pPr>
      <w:r>
        <w:rPr>
          <w:b w:val="0"/>
        </w:rPr>
      </w:r>
    </w:p>
    <w:p>
      <w:pPr>
        <w:spacing w:after="100" w:before="0"/>
      </w:pPr>
      <w:r>
        <w:rPr>
          <w:b w:val="0"/>
        </w:rPr>
        <w:t>A. It has low resistivity and a high melting point</w:t>
      </w:r>
    </w:p>
    <w:p>
      <w:pPr>
        <w:spacing w:after="100" w:before="0"/>
      </w:pPr>
      <w:r>
        <w:rPr>
          <w:b w:val="0"/>
        </w:rPr>
        <w:t>B. It has high resistivity and a low melting point</w:t>
      </w:r>
    </w:p>
    <w:p>
      <w:pPr>
        <w:spacing w:after="100" w:before="0"/>
      </w:pPr>
      <w:r>
        <w:rPr>
          <w:b w:val="0"/>
        </w:rPr>
        <w:t>C. It offers high resistivity and a high melting point</w:t>
      </w:r>
    </w:p>
    <w:p>
      <w:pPr>
        <w:spacing w:after="100" w:before="0"/>
      </w:pPr>
      <w:r>
        <w:rPr>
          <w:b w:val="0"/>
        </w:rPr>
        <w:t>D. It offers low resistivity and a low melting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offers high resistivity and a high melting point.. Key Points Additional Information Important Points</w:t>
      </w:r>
    </w:p>
    <w:p>
      <w:pPr>
        <w:spacing w:before="0"/>
      </w:pPr>
      <w:r>
        <w:rPr>
          <w:b w:val="0"/>
        </w:rPr>
        <w:t>• High Resistivity: Nichrome has a high resistivity, which makes it ideal for use as a heating element. High resistivity ensures more heat generation for a given current, making it efficient for heating applications.</w:t>
      </w:r>
    </w:p>
    <w:p>
      <w:pPr>
        <w:spacing w:before="0"/>
      </w:pPr>
      <w:r>
        <w:rPr>
          <w:b w:val="0"/>
        </w:rPr>
        <w:t>• High Melting Point: Nichrome offers a high melting point (approximately 1400°C), ensuring that it can withstand high temperatures without melting or deforming. This property is crucial for electric heaters that operate at elevated temperatures.</w:t>
      </w:r>
    </w:p>
    <w:p>
      <w:pPr>
        <w:spacing w:before="0"/>
      </w:pPr>
      <w:r>
        <w:rPr>
          <w:b w:val="0"/>
        </w:rPr>
        <w:t>• Oxidation Resistance: Nichrome forms a protective layer of chromium oxide on its surface when heated. This layer prevents further oxidation, enhancing its durability and making it suitable for prolonged use as a heating element.</w:t>
      </w:r>
    </w:p>
    <w:p>
      <w:pPr>
        <w:spacing w:before="0"/>
      </w:pPr>
      <w:r>
        <w:rPr>
          <w:b w:val="0"/>
        </w:rPr>
        <w:t>• Mechanical Strength: Nichrome exhibits excellent mechanical strength even at high temperatures, ensuring that the heating element maintains its structure and functionality during operation.</w:t>
      </w:r>
    </w:p>
    <w:p>
      <w:pPr>
        <w:spacing w:before="0"/>
      </w:pPr>
      <w:r>
        <w:rPr>
          <w:b w:val="0"/>
        </w:rPr>
        <w:t>• Applications: Due to its properties, nichrome is widely used in appliances like electric heaters, toasters, and hair dryers, as well as industrial heating applications.</w:t>
      </w:r>
    </w:p>
    <w:p>
      <w:pPr>
        <w:spacing w:before="0"/>
      </w:pPr>
      <w:r>
        <w:rPr>
          <w:b w:val="0"/>
        </w:rPr>
        <w:t>• Composition of Nichrome: Nichrome is an alloy primarily composed of Nickel (approximately 80%) and Chromium (approximately 20%), with possible small additions of iron or other elements.</w:t>
      </w:r>
    </w:p>
    <w:p>
      <w:pPr>
        <w:spacing w:before="0"/>
      </w:pPr>
      <w:r>
        <w:rPr>
          <w:b w:val="0"/>
        </w:rPr>
        <w:t>• Uses: Apart from electric heaters, nichrome is used in applications like kilns, laboratory equipment, hot-wire cutters, and resistance wires due to its ability to generate heat efficiently.</w:t>
      </w:r>
    </w:p>
    <w:p>
      <w:pPr>
        <w:spacing w:before="0"/>
      </w:pPr>
      <w:r>
        <w:rPr>
          <w:b w:val="0"/>
        </w:rPr>
        <w:t>• Thermal Stability: Nichrome can maintain its properties even after repeated heating cycles, making it suitable for long-term use in devices requiring consistent performance.</w:t>
      </w:r>
    </w:p>
    <w:p>
      <w:pPr>
        <w:spacing w:before="0"/>
      </w:pPr>
      <w:r>
        <w:rPr>
          <w:b w:val="0"/>
        </w:rPr>
        <w:t>• Comparison with Other Materials: Unlike materials like copper or aluminum, nichrome does not oxidize rapidly at high temperatures and maintains its resistive properties, providing a longer lifespan.</w:t>
      </w:r>
    </w:p>
    <w:p>
      <w:pPr>
        <w:spacing w:before="0"/>
      </w:pPr>
      <w:r>
        <w:rPr>
          <w:b w:val="0"/>
        </w:rPr>
        <w:t>• Safety Features: The oxidation-resistant properties of nichrome reduce the risk of overheating and material degradation, ensuring safer operation in heating devices.</w:t>
      </w:r>
    </w:p>
    <w:p>
      <w:pPr>
        <w:spacing w:before="0"/>
      </w:pPr>
      <w:r>
        <w:rPr>
          <w:b w:val="0"/>
        </w:rPr>
        <w:t>• Option 1: Low resistivity and high melting point are not characteristic of nichrome. Nichrome has high resistivity, not low. This option is incorrect.</w:t>
      </w:r>
    </w:p>
    <w:p>
      <w:pPr>
        <w:spacing w:before="0"/>
      </w:pPr>
      <w:r>
        <w:rPr>
          <w:b w:val="0"/>
        </w:rPr>
        <w:t>• Option 2: High resistivity and low melting point are incorrect because nichrome has a high melting point (around 1400°C). This option is incorrect.</w:t>
      </w:r>
    </w:p>
    <w:p>
      <w:pPr>
        <w:spacing w:before="0"/>
      </w:pPr>
      <w:r>
        <w:rPr>
          <w:b w:val="0"/>
        </w:rPr>
        <w:t>• Option 4: Low resistivity and low melting point are incorrect as nichrome is known for its high resistivity and high melting point. This option is incorrect.</w:t>
      </w:r>
    </w:p>
    <w:p>
      <w:pPr>
        <w:spacing w:before="0"/>
      </w:pPr>
      <w:r>
        <w:rPr>
          <w:b w:val="0"/>
        </w:rPr>
        <w:t>• Correct Option: The correct answer is that nichrome offers high resistivity and a high melting point, making it ideal for heating elements.</w:t>
      </w:r>
    </w:p>
    <w:p>
      <w:pPr>
        <w:spacing w:before="0"/>
      </w:pPr>
      <w:r>
        <w:rPr>
          <w:b w:val="0"/>
        </w:rPr>
      </w:r>
    </w:p>
    <w:p>
      <w:pPr>
        <w:spacing w:after="100" w:line="360" w:lineRule="auto" w:before="0"/>
      </w:pPr>
      <w:r>
        <w:rPr>
          <w:b w:val="0"/>
        </w:rPr>
        <w:t>20. Fill in the Blank: Thoda is performed mostly by ____ community.</w:t>
      </w:r>
    </w:p>
    <w:p>
      <w:pPr>
        <w:spacing w:before="0"/>
      </w:pPr>
      <w:r>
        <w:rPr>
          <w:b w:val="0"/>
        </w:rPr>
      </w:r>
    </w:p>
    <w:p>
      <w:pPr>
        <w:spacing w:after="100" w:before="0"/>
      </w:pPr>
      <w:r>
        <w:rPr>
          <w:b w:val="0"/>
        </w:rPr>
        <w:t>A. Rajputs</w:t>
      </w:r>
    </w:p>
    <w:p>
      <w:pPr>
        <w:spacing w:after="100" w:before="0"/>
      </w:pPr>
      <w:r>
        <w:rPr>
          <w:b w:val="0"/>
        </w:rPr>
        <w:t>B. Brahmins</w:t>
      </w:r>
    </w:p>
    <w:p>
      <w:pPr>
        <w:spacing w:after="100" w:before="0"/>
      </w:pPr>
      <w:r>
        <w:rPr>
          <w:b w:val="0"/>
        </w:rPr>
        <w:t>C. Jats</w:t>
      </w:r>
    </w:p>
    <w:p>
      <w:pPr>
        <w:spacing w:after="100" w:before="0"/>
      </w:pPr>
      <w:r>
        <w:rPr>
          <w:b w:val="0"/>
        </w:rPr>
        <w:t>D. Ahirs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Rajputs. Key Points Additional Information Important Points</w:t>
      </w:r>
    </w:p>
    <w:p>
      <w:pPr>
        <w:spacing w:before="0"/>
      </w:pPr>
      <w:r>
        <w:rPr>
          <w:b w:val="0"/>
        </w:rPr>
        <w:t>• Thoda is a traditional martial art practiced in Himachal Pradesh, India, primarily by the Rajput community.</w:t>
      </w:r>
    </w:p>
    <w:p>
      <w:pPr>
        <w:spacing w:before="0"/>
      </w:pPr>
      <w:r>
        <w:rPr>
          <w:b w:val="0"/>
        </w:rPr>
        <w:t>• It combines elements of archery and martial arts, and is deeply rooted in the cultural and historical traditions of the region.</w:t>
      </w:r>
    </w:p>
    <w:p>
      <w:pPr>
        <w:spacing w:before="0"/>
      </w:pPr>
      <w:r>
        <w:rPr>
          <w:b w:val="0"/>
        </w:rPr>
        <w:t>• The sport involves using wooden bows and arrows, and participants aim to hit the opponent's leg as part of the competitive gameplay.</w:t>
      </w:r>
    </w:p>
    <w:p>
      <w:pPr>
        <w:spacing w:before="0"/>
      </w:pPr>
      <w:r>
        <w:rPr>
          <w:b w:val="0"/>
        </w:rPr>
        <w:t>• Thoda is typically performed during local festivals and celebrations, showcasing the rich heritage of the Rajput community.</w:t>
      </w:r>
    </w:p>
    <w:p>
      <w:pPr>
        <w:spacing w:before="0"/>
      </w:pPr>
      <w:r>
        <w:rPr>
          <w:b w:val="0"/>
        </w:rPr>
        <w:t>• The martial art traces its origin to the Mahabharata, symbolizing valor and warrior skills, which have been preserved by generations of Rajputs.</w:t>
      </w:r>
    </w:p>
    <w:p>
      <w:pPr>
        <w:spacing w:before="0"/>
      </w:pPr>
      <w:r>
        <w:rPr>
          <w:b w:val="0"/>
        </w:rPr>
        <w:t>• Location: Thoda is primarily performed in the Himachal Pradesh region, particularly in areas like Shimla and Kullu. The mountainous terrain adds to the challenging nature of the sport.</w:t>
      </w:r>
    </w:p>
    <w:p>
      <w:pPr>
        <w:spacing w:before="0"/>
      </w:pPr>
      <w:r>
        <w:rPr>
          <w:b w:val="0"/>
        </w:rPr>
        <w:t>• Features: Participants use blunt arrows and wear protective gear to avoid injuries. The sport emphasizes skill, strategy, and precision rather than aggression.</w:t>
      </w:r>
    </w:p>
    <w:p>
      <w:pPr>
        <w:spacing w:before="0"/>
      </w:pPr>
      <w:r>
        <w:rPr>
          <w:b w:val="0"/>
        </w:rPr>
        <w:t>• Cultural Significance: Thoda is not just a martial art but also a way to preserve the Rajput warrior traditions and their historical connection to bravery and combat expertise.</w:t>
      </w:r>
    </w:p>
    <w:p>
      <w:pPr>
        <w:spacing w:before="0"/>
      </w:pPr>
      <w:r>
        <w:rPr>
          <w:b w:val="0"/>
        </w:rPr>
        <w:t>• Festivals: Thoda is often performed during Baisakhi and other local festivals, making it a key attraction for tourists and locals alike.</w:t>
      </w:r>
    </w:p>
    <w:p>
      <w:pPr>
        <w:spacing w:before="0"/>
      </w:pPr>
      <w:r>
        <w:rPr>
          <w:b w:val="0"/>
        </w:rPr>
        <w:t>• Historical Context: The martial art is believed to have originated from the Mahabharata, where archery played a significant role in warfare. It reflects the warrior ethos of ancient Indian culture.</w:t>
      </w:r>
    </w:p>
    <w:p>
      <w:pPr>
        <w:spacing w:before="0"/>
      </w:pPr>
      <w:r>
        <w:rPr>
          <w:b w:val="0"/>
        </w:rPr>
        <w:t>• Other Communities: While Thoda is primarily associated with the Rajputs, individuals from other communities may occasionally participate in the sport for recreational purposes.</w:t>
      </w:r>
    </w:p>
    <w:p>
      <w:pPr>
        <w:spacing w:before="0"/>
      </w:pPr>
      <w:r>
        <w:rPr>
          <w:b w:val="0"/>
        </w:rPr>
        <w:t>• Preservation: Efforts are being made by the Himachal Pradesh government to preserve and promote Thoda as part of the state's intangible cultural heritage.</w:t>
      </w:r>
    </w:p>
    <w:p>
      <w:pPr>
        <w:spacing w:before="0"/>
      </w:pPr>
      <w:r>
        <w:rPr>
          <w:b w:val="0"/>
        </w:rPr>
        <w:t>• Training: Thoda requires rigorous physical training and mastery of archery techniques, reflecting the disciplined lifestyle of the Rajputs.</w:t>
      </w:r>
    </w:p>
    <w:p>
      <w:pPr>
        <w:spacing w:before="0"/>
      </w:pPr>
      <w:r>
        <w:rPr>
          <w:b w:val="0"/>
        </w:rPr>
        <w:t>• Modern Adaptations: Although traditional in nature, Thoda has been adapted for modern audiences with organized tournaments and safety measures.</w:t>
      </w:r>
    </w:p>
    <w:p>
      <w:pPr>
        <w:spacing w:before="0"/>
      </w:pPr>
      <w:r>
        <w:rPr>
          <w:b w:val="0"/>
        </w:rPr>
        <w:t>• Tourism: Thoda performances attract domestic and international tourists, contributing to the cultural tourism of Himachal Pradesh.</w:t>
      </w:r>
    </w:p>
    <w:p>
      <w:pPr>
        <w:spacing w:before="0"/>
      </w:pPr>
      <w:r>
        <w:rPr>
          <w:b w:val="0"/>
        </w:rPr>
      </w:r>
    </w:p>
    <w:p>
      <w:pPr>
        <w:spacing w:after="100" w:line="360" w:lineRule="auto" w:before="0"/>
      </w:pPr>
      <w:r>
        <w:rPr>
          <w:b w:val="0"/>
        </w:rPr>
        <w:t>21. Read the below statements marked as Assertion (A) and Reason (R). Mark the correct option: Assertion (A): GDP doesn't really tell the whole story when it comes to how well people in a country are actually doing. Reason (R): That's mainly because it doesn't take into account stuff like wear and tear of machines, pollution, or even how the money is divided among people.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Assertion (A): GDP doesn't really tell the whole story when it comes to how well people in a country are actually doing. Gross Domestic Product (GDP) measures the total economic output of a country but does not reflect the overall well-being of citizens.</w:t>
      </w:r>
    </w:p>
    <w:p>
      <w:pPr>
        <w:spacing w:before="0"/>
      </w:pPr>
      <w:r>
        <w:rPr>
          <w:b w:val="0"/>
        </w:rPr>
        <w:t>• It does not account for factors such as income inequality, environmental degradation, or the quality of life. Hence, the assertion is correct.</w:t>
      </w:r>
    </w:p>
    <w:p>
      <w:pPr>
        <w:spacing w:before="0"/>
      </w:pPr>
      <w:r>
        <w:rPr>
          <w:b w:val="0"/>
        </w:rPr>
        <w:t>• Reason (R): That's mainly because it doesn't take into account stuff like wear and tear of machines, pollution, or even how the money is divided among people. GDP primarily measures economic activity and ignores externalities like pollution, resource depletion, or income distribution.</w:t>
      </w:r>
    </w:p>
    <w:p>
      <w:pPr>
        <w:spacing w:before="0"/>
      </w:pPr>
      <w:r>
        <w:rPr>
          <w:b w:val="0"/>
        </w:rPr>
        <w:t>• It also excludes factors such as the depreciation of capital goods (wear and tear of machines) and how wealth is distributed among individuals. Hence, the reason is correct.</w:t>
      </w:r>
    </w:p>
    <w:p>
      <w:pPr>
        <w:spacing w:before="0"/>
      </w:pPr>
      <w:r>
        <w:rPr>
          <w:b w:val="0"/>
        </w:rPr>
        <w:t>• The reason directly explains why GDP fails to fully capture the well-being of citizens. Thus, it is the correct explanation of the assertion.</w:t>
      </w:r>
    </w:p>
    <w:p>
      <w:pPr>
        <w:spacing w:before="0"/>
      </w:pPr>
      <w:r>
        <w:rPr>
          <w:b w:val="0"/>
        </w:rPr>
        <w:t>• Therefore, both A and R are true, and R is the correct explanation of A.</w:t>
      </w:r>
    </w:p>
    <w:p>
      <w:pPr>
        <w:spacing w:before="0"/>
      </w:pPr>
      <w:r>
        <w:rPr>
          <w:b w:val="0"/>
        </w:rPr>
        <w:t>• Limitations of GDP as an Indicator: Environmental Costs: GDP does not consider the negative effects of economic activities, such as pollution or depletion of natural resources.</w:t>
      </w:r>
    </w:p>
    <w:p>
      <w:pPr>
        <w:spacing w:before="0"/>
      </w:pPr>
      <w:r>
        <w:rPr>
          <w:b w:val="0"/>
        </w:rPr>
        <w:t>• Income Inequality: GDP measures total output but does not show how income is distributed across the population. High GDP can coexist with widespread poverty.</w:t>
      </w:r>
    </w:p>
    <w:p>
      <w:pPr>
        <w:spacing w:before="0"/>
      </w:pPr>
      <w:r>
        <w:rPr>
          <w:b w:val="0"/>
        </w:rPr>
        <w:t>• Non-Market Activities: Informal sector activities, household labor, and volunteer work are excluded from GDP calculations, despite their contribution to society.</w:t>
      </w:r>
    </w:p>
    <w:p>
      <w:pPr>
        <w:spacing w:before="0"/>
      </w:pPr>
      <w:r>
        <w:rPr>
          <w:b w:val="0"/>
        </w:rPr>
        <w:t>• Depreciation: GDP does not account for the wear and tear of capital goods (known as depreciation), which can affect future productivity.</w:t>
      </w:r>
    </w:p>
    <w:p>
      <w:pPr>
        <w:spacing w:before="0"/>
      </w:pPr>
      <w:r>
        <w:rPr>
          <w:b w:val="0"/>
        </w:rPr>
        <w:t>• Quality of Life: GDP focuses on quantity rather than quality. Factors like healthcare, education, or happiness are not directly measured.</w:t>
      </w:r>
    </w:p>
    <w:p>
      <w:pPr>
        <w:spacing w:before="0"/>
      </w:pPr>
      <w:r>
        <w:rPr>
          <w:b w:val="0"/>
        </w:rPr>
        <w:t>• Alternative Measures of Well-Being: Human Development Index (HDI): Combines measures of health, education, and income to provide a broader perspective on well-being.</w:t>
      </w:r>
    </w:p>
    <w:p>
      <w:pPr>
        <w:spacing w:before="0"/>
      </w:pPr>
      <w:r>
        <w:rPr>
          <w:b w:val="0"/>
        </w:rPr>
        <w:t>• Gross National Happiness (GNH): Used by countries like Bhutan to prioritize happiness and quality of life over economic output.</w:t>
      </w:r>
    </w:p>
    <w:p>
      <w:pPr>
        <w:spacing w:before="0"/>
      </w:pPr>
      <w:r>
        <w:rPr>
          <w:b w:val="0"/>
        </w:rPr>
        <w:t>• Genuine Progress Indicator (GPI): Adjusts GDP by considering factors such as environmental costs, social costs, and income inequality.</w:t>
      </w:r>
    </w:p>
    <w:p>
      <w:pPr>
        <w:spacing w:before="0"/>
      </w:pPr>
      <w:r>
        <w:rPr>
          <w:b w:val="0"/>
        </w:rPr>
        <w:t>• Green GDP: Accounts for environmental degradation and resource depletion alongside economic growth.</w:t>
      </w:r>
    </w:p>
    <w:p>
      <w:pPr>
        <w:spacing w:before="0"/>
      </w:pPr>
      <w:r>
        <w:rPr>
          <w:b w:val="0"/>
        </w:rPr>
        <w:t>• Important Points: Economists and policymakers often use GDP as a benchmark but recognize the need for supplementary indicators to assess a country’s overall progress.</w:t>
      </w:r>
    </w:p>
    <w:p>
      <w:pPr>
        <w:spacing w:before="0"/>
      </w:pPr>
      <w:r>
        <w:rPr>
          <w:b w:val="0"/>
        </w:rPr>
        <w:t>• In recent years, global organizations like the United Nations and World Bank have emphasized the importance of inclusive growth and sustainable development.</w:t>
      </w:r>
    </w:p>
    <w:p>
      <w:pPr>
        <w:spacing w:before="0"/>
      </w:pPr>
      <w:r>
        <w:rPr>
          <w:b w:val="0"/>
        </w:rPr>
        <w:t>• Countries are increasingly adopting multidimensional indices to address the limitations of GDP and focus on long-term well-being.</w:t>
      </w:r>
    </w:p>
    <w:p>
      <w:pPr>
        <w:spacing w:before="0"/>
      </w:pPr>
      <w:r>
        <w:rPr>
          <w:b w:val="0"/>
        </w:rPr>
      </w:r>
    </w:p>
    <w:p>
      <w:pPr>
        <w:spacing w:after="100" w:line="360" w:lineRule="auto" w:before="0"/>
      </w:pPr>
      <w:r>
        <w:rPr>
          <w:b w:val="0"/>
        </w:rPr>
        <w:t>22. Read the below statements marked as Assertion (A) and Reason (R). Mark the correct options: Assertion (A): AQI value above 400 is classified as 'Severe'. Reason (R): Such levels cause respiratory effects even on healthy individuals.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AQI value above 400 is classified as 'Severe'. The Air Quality Index (AQI) is a numerical scale used to measure air pollution levels.</w:t>
      </w:r>
    </w:p>
    <w:p>
      <w:pPr>
        <w:spacing w:before="0"/>
      </w:pPr>
      <w:r>
        <w:rPr>
          <w:b w:val="0"/>
        </w:rPr>
        <w:t>• An AQI above 400 falls in the 'Severe' category, indicating hazardous levels of air pollution.</w:t>
      </w:r>
    </w:p>
    <w:p>
      <w:pPr>
        <w:spacing w:before="0"/>
      </w:pPr>
      <w:r>
        <w:rPr>
          <w:b w:val="0"/>
        </w:rPr>
        <w:t>• This classification is based on guidelines provided by agencies like the Central Pollution Control Board (CPCB) in India.</w:t>
      </w:r>
    </w:p>
    <w:p>
      <w:pPr>
        <w:spacing w:before="0"/>
      </w:pPr>
      <w:r>
        <w:rPr>
          <w:b w:val="0"/>
        </w:rPr>
        <w:t>• Hence, the assertion is correct.</w:t>
      </w:r>
    </w:p>
    <w:p>
      <w:pPr>
        <w:spacing w:before="0"/>
      </w:pPr>
      <w:r>
        <w:rPr>
          <w:b w:val="0"/>
        </w:rPr>
        <w:t>• Reason (R): Such levels cause respiratory effects even on healthy individuals. The 'Severe' category of AQI represents extremely high concentrations of pollutants such as PM2.5, PM10, nitrogen dioxide, sulfur dioxide, and carbon monoxide.</w:t>
      </w:r>
    </w:p>
    <w:p>
      <w:pPr>
        <w:spacing w:before="0"/>
      </w:pPr>
      <w:r>
        <w:rPr>
          <w:b w:val="0"/>
        </w:rPr>
        <w:t>• Exposure to such levels can lead to severe health effects, including respiratory distress, reduced lung function, and cardiovascular issues, even in healthy individuals.</w:t>
      </w:r>
    </w:p>
    <w:p>
      <w:pPr>
        <w:spacing w:before="0"/>
      </w:pPr>
      <w:r>
        <w:rPr>
          <w:b w:val="0"/>
        </w:rPr>
        <w:t>• Studies conducted by organizations like the World Health Organization (WHO) and CPCB validate that prolonged exposure to 'Severe' AQI levels is detrimental.</w:t>
      </w:r>
    </w:p>
    <w:p>
      <w:pPr>
        <w:spacing w:before="0"/>
      </w:pPr>
      <w:r>
        <w:rPr>
          <w:b w:val="0"/>
        </w:rPr>
        <w:t>• Hence, the reason is correct.</w:t>
      </w:r>
    </w:p>
    <w:p>
      <w:pPr>
        <w:spacing w:before="0"/>
      </w:pPr>
      <w:r>
        <w:rPr>
          <w:b w:val="0"/>
        </w:rPr>
        <w:t>• Link Between A and R: The classification of AQI above 400 as 'Severe' directly corresponds to the health impacts described in the reason.</w:t>
      </w:r>
    </w:p>
    <w:p>
      <w:pPr>
        <w:spacing w:before="0"/>
      </w:pPr>
      <w:r>
        <w:rPr>
          <w:b w:val="0"/>
        </w:rPr>
        <w:t>• The severe health risks mentioned in the reason justify the classification of AQI above 400 as 'Severe'.</w:t>
      </w:r>
    </w:p>
    <w:p>
      <w:pPr>
        <w:spacing w:before="0"/>
      </w:pPr>
      <w:r>
        <w:rPr>
          <w:b w:val="0"/>
        </w:rPr>
        <w:t>• Therefore, both A and R are true, and R is the correct explanation of A.</w:t>
      </w:r>
    </w:p>
    <w:p>
      <w:pPr>
        <w:spacing w:before="0"/>
      </w:pPr>
      <w:r>
        <w:rPr>
          <w:b w:val="0"/>
        </w:rPr>
        <w:t>• Air Quality Index (AQI): The AQI is a standardized index used globally to communicate air quality levels and their health implications.</w:t>
      </w:r>
    </w:p>
    <w:p>
      <w:pPr>
        <w:spacing w:before="0"/>
      </w:pPr>
      <w:r>
        <w:rPr>
          <w:b w:val="0"/>
        </w:rPr>
        <w:t>• It is calculated using the concentration of major air pollutants, including PM2.5, PM10, ozone, carbon monoxide, and sulfur dioxide.</w:t>
      </w:r>
    </w:p>
    <w:p>
      <w:pPr>
        <w:spacing w:before="0"/>
      </w:pPr>
      <w:r>
        <w:rPr>
          <w:b w:val="0"/>
        </w:rPr>
        <w:t>• In India, AQI classifications include categories like 'Good', 'Satisfactory', 'Moderate', 'Poor', 'Very Poor', and 'Severe'.</w:t>
      </w:r>
    </w:p>
    <w:p>
      <w:pPr>
        <w:spacing w:before="0"/>
      </w:pPr>
      <w:r>
        <w:rPr>
          <w:b w:val="0"/>
        </w:rPr>
        <w:t>• Health Impacts of Severe AQI: Severe AQI levels can cause lung infections, asthma, and bronchitis in vulnerable groups.</w:t>
      </w:r>
    </w:p>
    <w:p>
      <w:pPr>
        <w:spacing w:before="0"/>
      </w:pPr>
      <w:r>
        <w:rPr>
          <w:b w:val="0"/>
        </w:rPr>
        <w:t>• Healthy individuals may experience difficulty breathing and chest tightness at prolonged exposure.</w:t>
      </w:r>
    </w:p>
    <w:p>
      <w:pPr>
        <w:spacing w:before="0"/>
      </w:pPr>
      <w:r>
        <w:rPr>
          <w:b w:val="0"/>
        </w:rPr>
        <w:t>• People with pre-existing conditions like heart disease or COPD are at greater risk of exacerbation.</w:t>
      </w:r>
    </w:p>
    <w:p>
      <w:pPr>
        <w:spacing w:before="0"/>
      </w:pPr>
      <w:r>
        <w:rPr>
          <w:b w:val="0"/>
        </w:rPr>
        <w:t>• Global Air Quality Standards: Countries like the United States and India have their own AQI systems but follow similar pollutant concentration limits.</w:t>
      </w:r>
    </w:p>
    <w:p>
      <w:pPr>
        <w:spacing w:before="0"/>
      </w:pPr>
      <w:r>
        <w:rPr>
          <w:b w:val="0"/>
        </w:rPr>
        <w:t>• Organizations like the WHO provide global guidelines for air pollution and its health effects.</w:t>
      </w:r>
    </w:p>
    <w:p>
      <w:pPr>
        <w:spacing w:before="0"/>
      </w:pPr>
      <w:r>
        <w:rPr>
          <w:b w:val="0"/>
        </w:rPr>
        <w:t>• Steps to Mitigate Severe AQI Levels: Governments implement measures like restricting industrial emissions, promoting renewable energy, and reducing vehicular pollution.</w:t>
      </w:r>
    </w:p>
    <w:p>
      <w:pPr>
        <w:spacing w:before="0"/>
      </w:pPr>
      <w:r>
        <w:rPr>
          <w:b w:val="0"/>
        </w:rPr>
        <w:t>• Individuals can take precautions such as using air purifiers, wearing masks, and limiting outdoor activities during high AQI periods.</w:t>
      </w:r>
    </w:p>
    <w:p>
      <w:pPr>
        <w:spacing w:before="0"/>
      </w:pPr>
      <w:r>
        <w:rPr>
          <w:b w:val="0"/>
        </w:rPr>
        <w:t>• AQI Monitoring in India: The Central Pollution Control Board (CPCB), under the Ministry of Environment, Forest and Climate Change, oversees AQI monitoring.</w:t>
      </w:r>
    </w:p>
    <w:p>
      <w:pPr>
        <w:spacing w:before="0"/>
      </w:pPr>
      <w:r>
        <w:rPr>
          <w:b w:val="0"/>
        </w:rPr>
        <w:t>• The National Air Quality Index (NAQI) was launched in 2014 to simplify air quality data dissemination.</w:t>
      </w:r>
    </w:p>
    <w:p>
      <w:pPr>
        <w:spacing w:before="0"/>
      </w:pPr>
      <w:r>
        <w:rPr>
          <w:b w:val="0"/>
        </w:rPr>
        <w:t>• Pollutants in AQI Calculation: Common pollutants include PM2.5, PM10, ozone (O3), nitrogen dioxide (NO2), sulfur dioxide (SO2), and carbon monoxide (CO).</w:t>
      </w:r>
    </w:p>
    <w:p>
      <w:pPr>
        <w:spacing w:before="0"/>
      </w:pPr>
      <w:r>
        <w:rPr>
          <w:b w:val="0"/>
        </w:rPr>
        <w:t>• Each pollutant has specific concentration thresholds for AQI calculation.</w:t>
      </w:r>
    </w:p>
    <w:p>
      <w:pPr>
        <w:spacing w:before="0"/>
      </w:pPr>
      <w:r>
        <w:rPr>
          <w:b w:val="0"/>
        </w:rPr>
        <w:t>• Precautionary Measures: Avoid outdoor activities during 'Severe' AQI periods.</w:t>
      </w:r>
    </w:p>
    <w:p>
      <w:pPr>
        <w:spacing w:before="0"/>
      </w:pPr>
      <w:r>
        <w:rPr>
          <w:b w:val="0"/>
        </w:rPr>
        <w:t>• Use N95 masks or air-purifying respirators to minimize exposure.</w:t>
      </w:r>
    </w:p>
    <w:p>
      <w:pPr>
        <w:spacing w:before="0"/>
      </w:pPr>
      <w:r>
        <w:rPr>
          <w:b w:val="0"/>
        </w:rPr>
      </w:r>
    </w:p>
    <w:p>
      <w:pPr>
        <w:spacing w:after="100" w:line="360" w:lineRule="auto" w:before="0"/>
      </w:pPr>
      <w:r>
        <w:rPr>
          <w:b w:val="0"/>
        </w:rPr>
        <w:t>23. Why were fertilizer subsidies a double-edged policy instrument during 1960-1990?</w:t>
      </w:r>
    </w:p>
    <w:p>
      <w:pPr>
        <w:spacing w:before="0"/>
      </w:pPr>
      <w:r>
        <w:rPr>
          <w:b w:val="0"/>
        </w:rPr>
      </w:r>
    </w:p>
    <w:p>
      <w:pPr>
        <w:spacing w:after="100" w:before="0"/>
      </w:pPr>
      <w:r>
        <w:rPr>
          <w:b w:val="0"/>
        </w:rPr>
        <w:t>A. They promoted global trade</w:t>
      </w:r>
    </w:p>
    <w:p>
      <w:pPr>
        <w:spacing w:after="100" w:before="0"/>
      </w:pPr>
      <w:r>
        <w:rPr>
          <w:b w:val="0"/>
        </w:rPr>
        <w:t>B. They reduced rural employment</w:t>
      </w:r>
    </w:p>
    <w:p>
      <w:pPr>
        <w:spacing w:after="100" w:before="0"/>
      </w:pPr>
      <w:r>
        <w:rPr>
          <w:b w:val="0"/>
        </w:rPr>
        <w:t>C. They supported productivity but often benefited richer farmers</w:t>
      </w:r>
    </w:p>
    <w:p>
      <w:pPr>
        <w:spacing w:after="100" w:before="0"/>
      </w:pPr>
      <w:r>
        <w:rPr>
          <w:b w:val="0"/>
        </w:rPr>
        <w:t>D. They discouraged use of HYV seeds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supported productivity but often benefited richer farmers. Key Points Additional Information Important Points ```</w:t>
      </w:r>
    </w:p>
    <w:p>
      <w:pPr>
        <w:spacing w:before="0"/>
      </w:pPr>
      <w:r>
        <w:rPr>
          <w:b w:val="0"/>
        </w:rPr>
        <w:t>• Fertilizer subsidies were introduced as part of India’s agricultural policy during the Green Revolution (1960-1990) to boost agricultural productivity.</w:t>
      </w:r>
    </w:p>
    <w:p>
      <w:pPr>
        <w:spacing w:before="0"/>
      </w:pPr>
      <w:r>
        <w:rPr>
          <w:b w:val="0"/>
        </w:rPr>
        <w:t>• These subsidies helped increase the use of fertilizers, particularly in areas where High-Yield Variety (HYV) seeds were introduced, leading to higher yields and food security.</w:t>
      </w:r>
    </w:p>
    <w:p>
      <w:pPr>
        <w:spacing w:before="0"/>
      </w:pPr>
      <w:r>
        <w:rPr>
          <w:b w:val="0"/>
        </w:rPr>
        <w:t>• However, the benefits were often skewed towards richer farmers who owned larger landholdings, as they were better positioned to purchase fertilizers and had access to irrigation and other agricultural inputs.</w:t>
      </w:r>
    </w:p>
    <w:p>
      <w:pPr>
        <w:spacing w:before="0"/>
      </w:pPr>
      <w:r>
        <w:rPr>
          <w:b w:val="0"/>
        </w:rPr>
        <w:t>• Small and marginal farmers, who lacked financial resources and access to irrigation, often could not take full advantage of these subsidies.</w:t>
      </w:r>
    </w:p>
    <w:p>
      <w:pPr>
        <w:spacing w:before="0"/>
      </w:pPr>
      <w:r>
        <w:rPr>
          <w:b w:val="0"/>
        </w:rPr>
        <w:t>• While fertilizer subsidies increased productivity, they also caused regional disparities by favoring regions with better infrastructure, such as Punjab and Haryana, over less developed regions.</w:t>
      </w:r>
    </w:p>
    <w:p>
      <w:pPr>
        <w:spacing w:before="0"/>
      </w:pPr>
      <w:r>
        <w:rPr>
          <w:b w:val="0"/>
        </w:rPr>
        <w:t>• Green Revolution: The Green Revolution in India started in the 1960s and aimed to increase agricultural productivity through the use of HYV seeds, irrigation, fertilizers, and pesticides.</w:t>
      </w:r>
    </w:p>
    <w:p>
      <w:pPr>
        <w:spacing w:before="0"/>
      </w:pPr>
      <w:r>
        <w:rPr>
          <w:b w:val="0"/>
        </w:rPr>
        <w:t>• It primarily benefited states like Punjab, Haryana, and Uttar Pradesh due to the availability of irrigation facilities and improved infrastructure.</w:t>
      </w:r>
    </w:p>
    <w:p>
      <w:pPr>
        <w:spacing w:before="0"/>
      </w:pPr>
      <w:r>
        <w:rPr>
          <w:b w:val="0"/>
        </w:rPr>
        <w:t>• The Green Revolution helped India achieve self-sufficiency in food grains but also led to income and regional inequalities.</w:t>
      </w:r>
    </w:p>
    <w:p>
      <w:pPr>
        <w:spacing w:before="0"/>
      </w:pPr>
      <w:r>
        <w:rPr>
          <w:b w:val="0"/>
        </w:rPr>
        <w:t>• Impact of Fertilizer Subsidies: Fertilizer subsidies were critical in reducing the cost of production for farmers and improving agricultural yields.</w:t>
      </w:r>
    </w:p>
    <w:p>
      <w:pPr>
        <w:spacing w:before="0"/>
      </w:pPr>
      <w:r>
        <w:rPr>
          <w:b w:val="0"/>
        </w:rPr>
        <w:t>• However, they contributed to soil degradation due to excessive and imbalanced use of fertilizers like urea.</w:t>
      </w:r>
    </w:p>
    <w:p>
      <w:pPr>
        <w:spacing w:before="0"/>
      </w:pPr>
      <w:r>
        <w:rPr>
          <w:b w:val="0"/>
        </w:rPr>
        <w:t>• The subsidies disproportionately benefited richer farmers due to their ability to purchase fertilizers in bulk.</w:t>
      </w:r>
    </w:p>
    <w:p>
      <w:pPr>
        <w:spacing w:before="0"/>
      </w:pPr>
      <w:r>
        <w:rPr>
          <w:b w:val="0"/>
        </w:rPr>
        <w:t>• Challenges for Small Farmers: Small and marginal farmers faced challenges such as lack of access to credit, irrigation facilities, and modern farming tools.</w:t>
      </w:r>
    </w:p>
    <w:p>
      <w:pPr>
        <w:spacing w:before="0"/>
      </w:pPr>
      <w:r>
        <w:rPr>
          <w:b w:val="0"/>
        </w:rPr>
        <w:t>• They were unable to fully capitalize on the benefits of fertilizer subsidies, leading to a widening gap between large and small farmers.</w:t>
      </w:r>
    </w:p>
    <w:p>
      <w:pPr>
        <w:spacing w:before="0"/>
      </w:pPr>
      <w:r>
        <w:rPr>
          <w:b w:val="0"/>
        </w:rPr>
        <w:t>• Regional Disparities: The Green Revolution and associated subsidies mainly benefited regions with better infrastructure, creating disparities between states like Punjab and Bihar.</w:t>
      </w:r>
    </w:p>
    <w:p>
      <w:pPr>
        <w:spacing w:before="0"/>
      </w:pPr>
      <w:r>
        <w:rPr>
          <w:b w:val="0"/>
        </w:rPr>
        <w:t>• Less developed regions continued to rely on traditional farming methods, limiting their growth.</w:t>
      </w:r>
    </w:p>
    <w:p>
      <w:pPr>
        <w:spacing w:before="0"/>
      </w:pPr>
      <w:r>
        <w:rPr>
          <w:b w:val="0"/>
        </w:rPr>
        <w:t>• Environmental Impact: Excessive use of chemical fertilizers during the Green Revolution led to problems such as soil salinity, water pollution, and loss of soil fertility.</w:t>
      </w:r>
    </w:p>
    <w:p>
      <w:pPr>
        <w:spacing w:before="0"/>
      </w:pPr>
      <w:r>
        <w:rPr>
          <w:b w:val="0"/>
        </w:rPr>
        <w:t>• Policy Implications: The need for targeted subsidies and better access for small farmers was recognized in later agricultural policies to address inequalities.</w:t>
      </w:r>
    </w:p>
    <w:p>
      <w:pPr>
        <w:spacing w:before="0"/>
      </w:pPr>
      <w:r>
        <w:rPr>
          <w:b w:val="0"/>
        </w:rPr>
        <w:t>• Present-Day Scenario: Fertilizer subsidies remain a significant part of India’s agricultural policy, but the government is gradually moving towards direct benefit transfers (DBT) to ensure equitable distribution.</w:t>
      </w:r>
    </w:p>
    <w:p>
      <w:pPr>
        <w:spacing w:before="0"/>
      </w:pPr>
      <w:r>
        <w:rPr>
          <w:b w:val="0"/>
        </w:rPr>
      </w:r>
    </w:p>
    <w:p>
      <w:pPr>
        <w:spacing w:after="100" w:line="360" w:lineRule="auto" w:before="0"/>
      </w:pPr>
      <w:r>
        <w:rPr>
          <w:b w:val="0"/>
        </w:rPr>
        <w:t>24. Consider the following statements on the Green Hydrogen Mission: 1. It aims to make India a global hub for production and export of green hydrogen. 2. The mission targets production of 10 MMT by 2030. 3. Green hydrogen is produced by electrolysis using renewable energy.</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3 are correct. Key Points Additional Information Important Points ```</w:t>
      </w:r>
    </w:p>
    <w:p>
      <w:pPr>
        <w:spacing w:before="0"/>
      </w:pPr>
      <w:r>
        <w:rPr>
          <w:b w:val="0"/>
        </w:rPr>
        <w:t>• Statement 1: It aims to make India a global hub for production and export of green hydrogen. This statement is correct. The National Green Hydrogen Mission was introduced to position India as a key player in the global green hydrogen market, encouraging both domestic production and export opportunities.</w:t>
      </w:r>
    </w:p>
    <w:p>
      <w:pPr>
        <w:spacing w:before="0"/>
      </w:pPr>
      <w:r>
        <w:rPr>
          <w:b w:val="0"/>
        </w:rPr>
        <w:t>• The initiative aligns with India’s commitment to reducing greenhouse gas emissions and achieving net-zero carbon emissions by 2070.</w:t>
      </w:r>
    </w:p>
    <w:p>
      <w:pPr>
        <w:spacing w:before="0"/>
      </w:pPr>
      <w:r>
        <w:rPr>
          <w:b w:val="0"/>
        </w:rPr>
        <w:t>• Statement 2: The mission targets production of 10 MMT by 2030. This statement is incorrect. While the mission has ambitious production targets, the actual target for green hydrogen production by 2030 is 5 MMT (Million Metric Tonnes) as per the official framework of the National Green Hydrogen Mission.</w:t>
      </w:r>
    </w:p>
    <w:p>
      <w:pPr>
        <w:spacing w:before="0"/>
      </w:pPr>
      <w:r>
        <w:rPr>
          <w:b w:val="0"/>
        </w:rPr>
        <w:t>• The focus is to enhance domestic production and reduce reliance on fossil fuels.</w:t>
      </w:r>
    </w:p>
    <w:p>
      <w:pPr>
        <w:spacing w:before="0"/>
      </w:pPr>
      <w:r>
        <w:rPr>
          <w:b w:val="0"/>
        </w:rPr>
        <w:t>• Statement 3: Green hydrogen is produced by electrolysis using renewable energy. This statement is correct. Green hydrogen is generated through the process of electrolysis, where water is split into hydrogen and oxygen using electricity sourced from renewable energy like solar or wind power.</w:t>
      </w:r>
    </w:p>
    <w:p>
      <w:pPr>
        <w:spacing w:before="0"/>
      </w:pPr>
      <w:r>
        <w:rPr>
          <w:b w:val="0"/>
        </w:rPr>
        <w:t>• This makes green hydrogen a sustainable and clean alternative to conventional hydrogen production methods, which rely on fossil fuels.</w:t>
      </w:r>
    </w:p>
    <w:p>
      <w:pPr>
        <w:spacing w:before="0"/>
      </w:pPr>
      <w:r>
        <w:rPr>
          <w:b w:val="0"/>
        </w:rPr>
        <w:t>• National Green Hydrogen Mission: Launched by the Government of India in 2022, the mission aims to make India a leader in the production and use of green hydrogen.</w:t>
      </w:r>
    </w:p>
    <w:p>
      <w:pPr>
        <w:spacing w:before="0"/>
      </w:pPr>
      <w:r>
        <w:rPr>
          <w:b w:val="0"/>
        </w:rPr>
        <w:t>• The mission will help in reducing India’s dependency on imported energy and contribute significantly to its energy transition efforts.</w:t>
      </w:r>
    </w:p>
    <w:p>
      <w:pPr>
        <w:spacing w:before="0"/>
      </w:pPr>
      <w:r>
        <w:rPr>
          <w:b w:val="0"/>
        </w:rPr>
        <w:t>• It is expected to attract investments worth Rs. 8 lakh crore and create over 6 lakh jobs.</w:t>
      </w:r>
    </w:p>
    <w:p>
      <w:pPr>
        <w:spacing w:before="0"/>
      </w:pPr>
      <w:r>
        <w:rPr>
          <w:b w:val="0"/>
        </w:rPr>
        <w:t>• The mission is part of India’s strategy to meet its Nationally Determined Contributions (NDCs) under the Paris Agreement.</w:t>
      </w:r>
    </w:p>
    <w:p>
      <w:pPr>
        <w:spacing w:before="0"/>
      </w:pPr>
      <w:r>
        <w:rPr>
          <w:b w:val="0"/>
        </w:rPr>
        <w:t>• Green Hydrogen: It is hydrogen produced through electrolysis using electricity generated from renewable energy sources.</w:t>
      </w:r>
    </w:p>
    <w:p>
      <w:pPr>
        <w:spacing w:before="0"/>
      </w:pPr>
      <w:r>
        <w:rPr>
          <w:b w:val="0"/>
        </w:rPr>
        <w:t>• This hydrogen has a variety of applications, including in industries like steel, cement, and chemicals, as well as in transportation and energy storage.</w:t>
      </w:r>
    </w:p>
    <w:p>
      <w:pPr>
        <w:spacing w:before="0"/>
      </w:pPr>
      <w:r>
        <w:rPr>
          <w:b w:val="0"/>
        </w:rPr>
        <w:t>• It is considered a key fuel for the future due to its potential to decarbonize sectors that are difficult to electrify directly.</w:t>
      </w:r>
    </w:p>
    <w:p>
      <w:pPr>
        <w:spacing w:before="0"/>
      </w:pPr>
      <w:r>
        <w:rPr>
          <w:b w:val="0"/>
        </w:rPr>
        <w:t>• Key Environmental Benefits: Green hydrogen reduces carbon emissions significantly compared to grey hydrogen, which is derived from natural gas.</w:t>
      </w:r>
    </w:p>
    <w:p>
      <w:pPr>
        <w:spacing w:before="0"/>
      </w:pPr>
      <w:r>
        <w:rPr>
          <w:b w:val="0"/>
        </w:rPr>
        <w:t>• It supports the global transition to clean energy and helps combat climate change.</w:t>
      </w:r>
    </w:p>
    <w:p>
      <w:pPr>
        <w:spacing w:before="0"/>
      </w:pPr>
      <w:r>
        <w:rPr>
          <w:b w:val="0"/>
        </w:rPr>
        <w:t>• Current Global Scenario: Countries like Germany, Japan, and Australia are investing heavily in green hydrogen technologies.</w:t>
      </w:r>
    </w:p>
    <w:p>
      <w:pPr>
        <w:spacing w:before="0"/>
      </w:pPr>
      <w:r>
        <w:rPr>
          <w:b w:val="0"/>
        </w:rPr>
        <w:t>• India’s mission places it among the leading nations aiming to scale up green hydrogen production.</w:t>
      </w:r>
    </w:p>
    <w:p>
      <w:pPr>
        <w:spacing w:before="0"/>
      </w:pPr>
      <w:r>
        <w:rPr>
          <w:b w:val="0"/>
        </w:rPr>
        <w:t>• Green Hydrogen Production Technologies: Electrolysis: The most common method for producing green hydrogen using water and renewable electricity.</w:t>
      </w:r>
    </w:p>
    <w:p>
      <w:pPr>
        <w:spacing w:before="0"/>
      </w:pPr>
      <w:r>
        <w:rPr>
          <w:b w:val="0"/>
        </w:rPr>
        <w:t>• Photoelectrochemical Water Splitting: Uses sunlight to split water into hydrogen and oxygen.</w:t>
      </w:r>
    </w:p>
    <w:p>
      <w:pPr>
        <w:spacing w:before="0"/>
      </w:pPr>
      <w:r>
        <w:rPr>
          <w:b w:val="0"/>
        </w:rPr>
        <w:t>• Research is ongoing to improve the efficiency of these technologies and reduce production costs.</w:t>
      </w:r>
    </w:p>
    <w:p>
      <w:pPr>
        <w:spacing w:before="0"/>
      </w:pPr>
      <w:r>
        <w:rPr>
          <w:b w:val="0"/>
        </w:rPr>
        <w:t>• Challenges in Green Hydrogen Adoption: The high cost of production and lack of infrastructure for storage and distribution are key barriers.</w:t>
      </w:r>
    </w:p>
    <w:p>
      <w:pPr>
        <w:spacing w:before="0"/>
      </w:pPr>
      <w:r>
        <w:rPr>
          <w:b w:val="0"/>
        </w:rPr>
        <w:t>• Scaling up requires significant investments and technological advancements.</w:t>
      </w:r>
    </w:p>
    <w:p>
      <w:pPr>
        <w:spacing w:before="0"/>
      </w:pPr>
      <w:r>
        <w:rPr>
          <w:b w:val="0"/>
        </w:rPr>
        <w:t>• Future Prospects: With global emphasis on achieving net-zero emissions, green hydrogen is expected to play a pivotal role in transforming the energy landscape.</w:t>
      </w:r>
    </w:p>
    <w:p>
      <w:pPr>
        <w:spacing w:before="0"/>
      </w:pPr>
      <w:r>
        <w:rPr>
          <w:b w:val="0"/>
        </w:rPr>
        <w:t>• India’s proactive initiatives under the Green Hydrogen Mission aim to position the country as a major player in this emerging sector.</w:t>
      </w:r>
    </w:p>
    <w:p>
      <w:pPr>
        <w:spacing w:before="0"/>
      </w:pPr>
      <w:r>
        <w:rPr>
          <w:b w:val="0"/>
        </w:rPr>
      </w:r>
    </w:p>
    <w:p>
      <w:pPr>
        <w:spacing w:after="100" w:line="360" w:lineRule="auto" w:before="0"/>
      </w:pPr>
      <w:r>
        <w:rPr>
          <w:b w:val="0"/>
        </w:rPr>
        <w:t>25. The term 'Navratnas' in public sector reform refers to:</w:t>
      </w:r>
    </w:p>
    <w:p>
      <w:pPr>
        <w:spacing w:before="0"/>
      </w:pPr>
      <w:r>
        <w:rPr>
          <w:b w:val="0"/>
        </w:rPr>
      </w:r>
    </w:p>
    <w:p>
      <w:pPr>
        <w:spacing w:after="100" w:before="0"/>
      </w:pPr>
      <w:r>
        <w:rPr>
          <w:b w:val="0"/>
        </w:rPr>
        <w:t>A. Public enterprises given full privatization</w:t>
      </w:r>
    </w:p>
    <w:p>
      <w:pPr>
        <w:spacing w:after="100" w:before="0"/>
      </w:pPr>
      <w:r>
        <w:rPr>
          <w:b w:val="0"/>
        </w:rPr>
        <w:t>B. Public enterprises granted autonomy for better performance</w:t>
      </w:r>
    </w:p>
    <w:p>
      <w:pPr>
        <w:spacing w:after="100" w:before="0"/>
      </w:pPr>
      <w:r>
        <w:rPr>
          <w:b w:val="0"/>
        </w:rPr>
        <w:t>C. Subsidy-driven rural firms</w:t>
      </w:r>
    </w:p>
    <w:p>
      <w:pPr>
        <w:spacing w:after="100" w:before="0"/>
      </w:pPr>
      <w:r>
        <w:rPr>
          <w:b w:val="0"/>
        </w:rPr>
        <w:t>D. Firms eligible for WTO support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Public enterprises granted autonomy for better performance. Key Points Additional Information Important Points</w:t>
      </w:r>
    </w:p>
    <w:p>
      <w:pPr>
        <w:spacing w:before="0"/>
      </w:pPr>
      <w:r>
        <w:rPr>
          <w:b w:val="0"/>
        </w:rPr>
        <w:t>• The term ‘Navratnas’ refers to select public sector enterprises in India that have been granted autonomy to improve their operational performance.</w:t>
      </w:r>
    </w:p>
    <w:p>
      <w:pPr>
        <w:spacing w:before="0"/>
      </w:pPr>
      <w:r>
        <w:rPr>
          <w:b w:val="0"/>
        </w:rPr>
        <w:t>• This autonomy allows these enterprises to operate independently without significant interference from the government in decision-making processes, enabling them to compete in the global market.</w:t>
      </w:r>
    </w:p>
    <w:p>
      <w:pPr>
        <w:spacing w:before="0"/>
      </w:pPr>
      <w:r>
        <w:rPr>
          <w:b w:val="0"/>
        </w:rPr>
        <w:t>• Navratnas are part of a larger classification system within India’s public sector units (PSUs), which includes Maharatnas, Navratnas, and Miniratnas, based on their financial performance and operational capabilities.</w:t>
      </w:r>
    </w:p>
    <w:p>
      <w:pPr>
        <w:spacing w:before="0"/>
      </w:pPr>
      <w:r>
        <w:rPr>
          <w:b w:val="0"/>
        </w:rPr>
        <w:t>• The status of Navratna is granted to PSUs that meet certain financial criteria, such as earning a net profit, maintaining a good net worth, and achieving specific annual turnover thresholds.</w:t>
      </w:r>
    </w:p>
    <w:p>
      <w:pPr>
        <w:spacing w:before="0"/>
      </w:pPr>
      <w:r>
        <w:rPr>
          <w:b w:val="0"/>
        </w:rPr>
        <w:t>• Navratna PSUs are empowered to make strategic investments, form joint ventures, and undertake mergers and acquisitions without requiring prior approval from the government.</w:t>
      </w:r>
    </w:p>
    <w:p>
      <w:pPr>
        <w:spacing w:before="0"/>
      </w:pPr>
      <w:r>
        <w:rPr>
          <w:b w:val="0"/>
        </w:rPr>
        <w:t>• Criteria for Navratna Status: PSUs must achieve a score of 60 out of 100 in six performance parameters: net profit, net worth, total manpower cost, productivity of capital and assets, and earnings per share.</w:t>
      </w:r>
    </w:p>
    <w:p>
      <w:pPr>
        <w:spacing w:before="0"/>
      </w:pPr>
      <w:r>
        <w:rPr>
          <w:b w:val="0"/>
        </w:rPr>
        <w:t>• They must also maintain a minimum annual turnover of Rs. 2,000 crore and a net profit of Rs. 30 crore.</w:t>
      </w:r>
    </w:p>
    <w:p>
      <w:pPr>
        <w:spacing w:before="0"/>
      </w:pPr>
      <w:r>
        <w:rPr>
          <w:b w:val="0"/>
        </w:rPr>
        <w:t>• Features of Navratna Companies: Navratna PSUs can invest up to Rs. 1,000 crore or 15% of their net worth in a single project without government approval.</w:t>
      </w:r>
    </w:p>
    <w:p>
      <w:pPr>
        <w:spacing w:before="0"/>
      </w:pPr>
      <w:r>
        <w:rPr>
          <w:b w:val="0"/>
        </w:rPr>
        <w:t>• They are allowed to enter into joint ventures and form alliances with foreign companies to enhance their operational efficiency.</w:t>
      </w:r>
    </w:p>
    <w:p>
      <w:pPr>
        <w:spacing w:before="0"/>
      </w:pPr>
      <w:r>
        <w:rPr>
          <w:b w:val="0"/>
        </w:rPr>
        <w:t>• Examples of Navratna PSUs: Companies such as Bharat Electronics Limited (BEL), Hindustan Aeronautics Limited (HAL), and National Aluminium Company Limited (NALCO) have been granted Navratna status.</w:t>
      </w:r>
    </w:p>
    <w:p>
      <w:pPr>
        <w:spacing w:before="0"/>
      </w:pPr>
      <w:r>
        <w:rPr>
          <w:b w:val="0"/>
        </w:rPr>
        <w:t>• These companies operate in diverse sectors, including defense, aerospace, energy, and minerals.</w:t>
      </w:r>
    </w:p>
    <w:p>
      <w:pPr>
        <w:spacing w:before="0"/>
      </w:pPr>
      <w:r>
        <w:rPr>
          <w:b w:val="0"/>
        </w:rPr>
        <w:t>• Difference Between Navratna and Maharatna: Maharatna companies have even greater autonomy than Navratna companies. For instance, Maharatnas can invest up to Rs. 5,000 crore in a single project without government approval.</w:t>
      </w:r>
    </w:p>
    <w:p>
      <w:pPr>
        <w:spacing w:before="0"/>
      </w:pPr>
      <w:r>
        <w:rPr>
          <w:b w:val="0"/>
        </w:rPr>
        <w:t>• Navratna status is often a stepping stone for PSUs to achieve Maharatna status based on their sustained financial and operational performance.</w:t>
      </w:r>
    </w:p>
    <w:p>
      <w:pPr>
        <w:spacing w:before="0"/>
      </w:pPr>
      <w:r>
        <w:rPr>
          <w:b w:val="0"/>
        </w:rPr>
        <w:t>• Historical Context: The Navratna status was introduced in 1997 as part of India’s economic reforms to enhance the efficiency of PSUs.</w:t>
      </w:r>
    </w:p>
    <w:p>
      <w:pPr>
        <w:spacing w:before="0"/>
      </w:pPr>
      <w:r>
        <w:rPr>
          <w:b w:val="0"/>
        </w:rPr>
        <w:t>• This initiative was aimed at encouraging PSUs to operate more competitively and contribute to national economic growth.</w:t>
      </w:r>
    </w:p>
    <w:p>
      <w:pPr>
        <w:spacing w:before="0"/>
      </w:pPr>
      <w:r>
        <w:rPr>
          <w:b w:val="0"/>
        </w:rPr>
        <w:t>• Impact of Autonomy: Navratna PSUs have played a crucial role in driving industrial growth, creating employment opportunities, and earning significant foreign exchange for India.</w:t>
      </w:r>
    </w:p>
    <w:p>
      <w:pPr>
        <w:spacing w:before="0"/>
      </w:pPr>
      <w:r>
        <w:rPr>
          <w:b w:val="0"/>
        </w:rPr>
        <w:t>• They are often considered benchmarks for operational excellence within the public sector.</w:t>
      </w:r>
    </w:p>
    <w:p>
      <w:pPr>
        <w:spacing w:before="0"/>
      </w:pPr>
      <w:r>
        <w:rPr>
          <w:b w:val="0"/>
        </w:rPr>
        <w:t>• Global Competitiveness: By granting autonomy, Navratna companies have been able to expand their operations internationally, competing with private and multinational corporations.</w:t>
      </w:r>
    </w:p>
    <w:p>
      <w:pPr>
        <w:spacing w:before="0"/>
      </w:pPr>
      <w:r>
        <w:rPr>
          <w:b w:val="0"/>
        </w:rPr>
        <w:t>• For example, ONGC Videsh Ltd., a subsidiary of ONGC (a Navratna company), has successfully acquired oil and gas assets abroad.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