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objective of the Bharatiya Sakshya Adhiniyam?</w:t>
      </w:r>
    </w:p>
    <w:p>
      <w:pPr>
        <w:spacing w:before="0"/>
      </w:pPr>
      <w:r>
        <w:rPr>
          <w:b w:val="0"/>
        </w:rPr>
      </w:r>
    </w:p>
    <w:p>
      <w:pPr>
        <w:spacing w:after="100" w:before="0"/>
      </w:pPr>
      <w:r>
        <w:rPr>
          <w:b w:val="0"/>
        </w:rPr>
        <w:t>A. Reduce the role of evidence in trials</w:t>
      </w:r>
    </w:p>
    <w:p>
      <w:pPr>
        <w:spacing w:after="100" w:before="0"/>
      </w:pPr>
      <w:r>
        <w:rPr>
          <w:b w:val="0"/>
        </w:rPr>
        <w:t>B. Ensure admissibility of modern evidence</w:t>
      </w:r>
    </w:p>
    <w:p>
      <w:pPr>
        <w:spacing w:after="100" w:before="0"/>
      </w:pPr>
      <w:r>
        <w:rPr>
          <w:b w:val="0"/>
        </w:rPr>
        <w:t>C. Make only physical evidence valid</w:t>
      </w:r>
    </w:p>
    <w:p>
      <w:pPr>
        <w:spacing w:after="100" w:before="0"/>
      </w:pPr>
      <w:r>
        <w:rPr>
          <w:b w:val="0"/>
        </w:rPr>
        <w:t>D. Allow anonymous evidence without checks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Ensure admissibility of modern evidence. Key Points Additional Information Important Points</w:t>
      </w:r>
    </w:p>
    <w:p>
      <w:pPr>
        <w:spacing w:before="0"/>
      </w:pPr>
      <w:r>
        <w:rPr>
          <w:b w:val="0"/>
        </w:rPr>
        <w:t>• The Bharatiya Sakshya Adhiniyam, also known as the Indian Evidence Act, was enacted in 1872 and has undergone amendments to incorporate modern developments in evidence law.</w:t>
      </w:r>
    </w:p>
    <w:p>
      <w:pPr>
        <w:spacing w:before="0"/>
      </w:pPr>
      <w:r>
        <w:rPr>
          <w:b w:val="0"/>
        </w:rPr>
        <w:t>• The main objective of the Act is to regulate the admissibility of evidence in Indian courts to ensure justice.</w:t>
      </w:r>
    </w:p>
    <w:p>
      <w:pPr>
        <w:spacing w:before="0"/>
      </w:pPr>
      <w:r>
        <w:rPr>
          <w:b w:val="0"/>
        </w:rPr>
        <w:t>• With advancements in technology, the Act has been updated to include provisions for the admissibility of modern evidence, such as electronic records and digital evidence.</w:t>
      </w:r>
    </w:p>
    <w:p>
      <w:pPr>
        <w:spacing w:before="0"/>
      </w:pPr>
      <w:r>
        <w:rPr>
          <w:b w:val="0"/>
        </w:rPr>
        <w:t>• The admissibility of modern evidence ensures that contemporary forms of proof, like emails, CCTV footage, digital signatures, and electronic communications, are legally recognized.</w:t>
      </w:r>
    </w:p>
    <w:p>
      <w:pPr>
        <w:spacing w:before="0"/>
      </w:pPr>
      <w:r>
        <w:rPr>
          <w:b w:val="0"/>
        </w:rPr>
        <w:t>• This objective ensures fairness in trials by allowing relevant evidence in both civil and criminal cases, aligning the judicial process with technological progress.</w:t>
      </w:r>
    </w:p>
    <w:p>
      <w:pPr>
        <w:spacing w:before="0"/>
      </w:pPr>
      <w:r>
        <w:rPr>
          <w:b w:val="0"/>
        </w:rPr>
        <w:t>• Indian Evidence Act (1872): The Act defines the rules and guidelines for the admissibility of evidence in courts of law in India.</w:t>
      </w:r>
    </w:p>
    <w:p>
      <w:pPr>
        <w:spacing w:before="0"/>
      </w:pPr>
      <w:r>
        <w:rPr>
          <w:b w:val="0"/>
        </w:rPr>
        <w:t>• It includes provisions for the relevance of facts, oral and documentary evidence, and burden of proof.</w:t>
      </w:r>
    </w:p>
    <w:p>
      <w:pPr>
        <w:spacing w:before="0"/>
      </w:pPr>
      <w:r>
        <w:rPr>
          <w:b w:val="0"/>
        </w:rPr>
        <w:t>• The Act is divided into 11 chapters and 167 sections, covering a wide range of evidentiary aspects.</w:t>
      </w:r>
    </w:p>
    <w:p>
      <w:pPr>
        <w:spacing w:before="0"/>
      </w:pPr>
      <w:r>
        <w:rPr>
          <w:b w:val="0"/>
        </w:rPr>
        <w:t>• Modern Evidence: Modern evidence includes electronic evidence such as emails, SMS, electronic records, and digital images.</w:t>
      </w:r>
    </w:p>
    <w:p>
      <w:pPr>
        <w:spacing w:before="0"/>
      </w:pPr>
      <w:r>
        <w:rPr>
          <w:b w:val="0"/>
        </w:rPr>
        <w:t>• Section 65B of the Indian Evidence Act governs the admissibility of electronic records, provided certain conditions are met.</w:t>
      </w:r>
    </w:p>
    <w:p>
      <w:pPr>
        <w:spacing w:before="0"/>
      </w:pPr>
      <w:r>
        <w:rPr>
          <w:b w:val="0"/>
        </w:rPr>
        <w:t>• This ensures that evidence derived from technological sources is treated on par with traditional forms of evidence.</w:t>
      </w:r>
    </w:p>
    <w:p>
      <w:pPr>
        <w:spacing w:before="0"/>
      </w:pPr>
      <w:r>
        <w:rPr>
          <w:b w:val="0"/>
        </w:rPr>
        <w:t>• Amendments for Technological Advancements: In 2000, the Indian Evidence Act was amended to include provisions from the Information Technology Act, introducing the admissibility of electronic evidence.</w:t>
      </w:r>
    </w:p>
    <w:p>
      <w:pPr>
        <w:spacing w:before="0"/>
      </w:pPr>
      <w:r>
        <w:rPr>
          <w:b w:val="0"/>
        </w:rPr>
        <w:t>• These amendments ensure that courts can adapt to the changing nature of evidence in the digital age.</w:t>
      </w:r>
    </w:p>
    <w:p>
      <w:pPr>
        <w:spacing w:before="0"/>
      </w:pPr>
      <w:r>
        <w:rPr>
          <w:b w:val="0"/>
        </w:rPr>
        <w:t>• Importance of Admissibility: Admissibility ensures that only relevant and authentic evidence is considered in judicial proceedings, maintaining the integrity of the legal system.</w:t>
      </w:r>
    </w:p>
    <w:p>
      <w:pPr>
        <w:spacing w:before="0"/>
      </w:pPr>
      <w:r>
        <w:rPr>
          <w:b w:val="0"/>
        </w:rPr>
        <w:t>• It helps in preventing manipulation and ensures transparency in trials.</w:t>
      </w:r>
    </w:p>
    <w:p>
      <w:pPr>
        <w:spacing w:before="0"/>
      </w:pPr>
      <w:r>
        <w:rPr>
          <w:b w:val="0"/>
        </w:rPr>
        <w:t>• Options Analysis: Option 1: Reduce the role of evidence in trials - Incorrect. Evidence is the cornerstone of judicial proceedings, and its role cannot be diminished.</w:t>
      </w:r>
    </w:p>
    <w:p>
      <w:pPr>
        <w:spacing w:before="0"/>
      </w:pPr>
      <w:r>
        <w:rPr>
          <w:b w:val="0"/>
        </w:rPr>
        <w:t>• Option 2: Ensure admissibility of modern evidence - Correct. This aligns with the Act's objective to adapt to technological advancements.</w:t>
      </w:r>
    </w:p>
    <w:p>
      <w:pPr>
        <w:spacing w:before="0"/>
      </w:pPr>
      <w:r>
        <w:rPr>
          <w:b w:val="0"/>
        </w:rPr>
        <w:t>• Option 3: Make only physical evidence valid - Incorrect. Limiting evidence to physical forms would disregard the importance of digital evidence.</w:t>
      </w:r>
    </w:p>
    <w:p>
      <w:pPr>
        <w:spacing w:before="0"/>
      </w:pPr>
      <w:r>
        <w:rPr>
          <w:b w:val="0"/>
        </w:rPr>
        <w:t>• Option 4: Allow anonymous evidence without checks - Incorrect. Evidence must be verified for authenticity and reliability before being admitted in court.</w:t>
      </w:r>
    </w:p>
    <w:p>
      <w:pPr>
        <w:spacing w:before="0"/>
      </w:pPr>
      <w:r>
        <w:rPr>
          <w:b w:val="0"/>
        </w:rPr>
      </w:r>
    </w:p>
    <w:p>
      <w:pPr>
        <w:spacing w:after="100" w:line="360" w:lineRule="auto" w:before="0"/>
      </w:pPr>
      <w:r>
        <w:rPr>
          <w:b w:val="0"/>
        </w:rPr>
        <w:t>2. In India, what was the share of industrial sector in GDP in 1950-1951?</w:t>
      </w:r>
    </w:p>
    <w:p>
      <w:pPr>
        <w:spacing w:before="0"/>
      </w:pPr>
      <w:r>
        <w:rPr>
          <w:b w:val="0"/>
        </w:rPr>
      </w:r>
    </w:p>
    <w:p>
      <w:pPr>
        <w:spacing w:after="100" w:before="0"/>
      </w:pPr>
      <w:r>
        <w:rPr>
          <w:b w:val="0"/>
        </w:rPr>
        <w:t>A. 5%</w:t>
      </w:r>
    </w:p>
    <w:p>
      <w:pPr>
        <w:spacing w:after="100" w:before="0"/>
      </w:pPr>
      <w:r>
        <w:rPr>
          <w:b w:val="0"/>
        </w:rPr>
        <w:t>B. 11.8%</w:t>
      </w:r>
    </w:p>
    <w:p>
      <w:pPr>
        <w:spacing w:after="100" w:before="0"/>
      </w:pPr>
      <w:r>
        <w:rPr>
          <w:b w:val="0"/>
        </w:rPr>
        <w:t>C. 50%</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1950-1951, the industrial sector's share in India's GDP was approximately 11.8%. This reflects the limited contribution of industries to the economy during the early years post-independence, as agriculture dominated the GDP composition while industrial development was still in its nascent stages.</w:t>
      </w:r>
    </w:p>
    <w:p>
      <w:pPr>
        <w:spacing w:before="0"/>
      </w:pPr>
      <w:r>
        <w:rPr>
          <w:b w:val="0"/>
        </w:rPr>
      </w:r>
    </w:p>
    <w:p>
      <w:pPr>
        <w:spacing w:after="100" w:line="360" w:lineRule="auto" w:before="0"/>
      </w:pPr>
      <w:r>
        <w:rPr>
          <w:b w:val="0"/>
        </w:rPr>
        <w:t>3. Consider the following statements: 1. Article 300 allows legal suits against State Governments. 2. The term 'Government of India' is a legal entity under Article 300.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Key Points Additional Information</w:t>
      </w:r>
    </w:p>
    <w:p>
      <w:pPr>
        <w:spacing w:before="0"/>
      </w:pPr>
      <w:r>
        <w:rPr>
          <w:b w:val="0"/>
        </w:rPr>
        <w:t>• Article 300 of the Indian Constitution establishes the legal liability of the Government of India and State Governments, allowing legal suits to be filed against them in cases of contractual or tortious obligations.</w:t>
      </w:r>
    </w:p>
    <w:p>
      <w:pPr>
        <w:spacing w:before="0"/>
      </w:pPr>
      <w:r>
        <w:rPr>
          <w:b w:val="0"/>
        </w:rPr>
        <w:t>• The term 'Government of India' is recognized as a legal entity under Article 300, enabling it to sue and be sued in its name.</w:t>
      </w:r>
    </w:p>
    <w:p>
      <w:pPr>
        <w:spacing w:before="0"/>
      </w:pPr>
      <w:r>
        <w:rPr>
          <w:b w:val="0"/>
        </w:rPr>
        <w:t>• The scope of Article 300 derives from the legal framework of the Government of India Act, 1935, and continues under the Constitution of India.</w:t>
      </w:r>
    </w:p>
    <w:p>
      <w:pPr>
        <w:spacing w:before="0"/>
      </w:pPr>
      <w:r>
        <w:rPr>
          <w:b w:val="0"/>
        </w:rPr>
        <w:t>• Legal suits against the State Governments or the Government of India must be initiated in accordance with the rules and procedures prescribed under Article 300.</w:t>
      </w:r>
    </w:p>
    <w:p>
      <w:pPr>
        <w:spacing w:before="0"/>
      </w:pPr>
      <w:r>
        <w:rPr>
          <w:b w:val="0"/>
        </w:rPr>
        <w:t>• Both statements in the question are correct because Article 300 explicitly provides for legal accountability and establishes the Government of India and State Governments as juristic entities.</w:t>
      </w:r>
    </w:p>
    <w:p>
      <w:pPr>
        <w:spacing w:before="0"/>
      </w:pPr>
      <w:r>
        <w:rPr>
          <w:b w:val="0"/>
        </w:rPr>
        <w:t>• Article 300 - Legal Liability: Under Article 300, the Government can be held liable for acts done by its officials or representatives in their official capacity.</w:t>
      </w:r>
    </w:p>
    <w:p>
      <w:pPr>
        <w:spacing w:before="0"/>
      </w:pPr>
      <w:r>
        <w:rPr>
          <w:b w:val="0"/>
        </w:rPr>
        <w:t>• It covers cases of breach of contract, negligence, or wrongful acts committed by government officials.</w:t>
      </w:r>
    </w:p>
    <w:p>
      <w:pPr>
        <w:spacing w:before="0"/>
      </w:pPr>
      <w:r>
        <w:rPr>
          <w:b w:val="0"/>
        </w:rPr>
        <w:t>• The Government of India or State Governments can be sued in the same manner as private individuals, subject to certain legal restrictions.</w:t>
      </w:r>
    </w:p>
    <w:p>
      <w:pPr>
        <w:spacing w:before="0"/>
      </w:pPr>
      <w:r>
        <w:rPr>
          <w:b w:val="0"/>
        </w:rPr>
        <w:t>• Historical Background: Article 300 traces its roots to Section 176 of the Government of India Act, 1935, which also dealt with the legal liability of the Crown.</w:t>
      </w:r>
    </w:p>
    <w:p>
      <w:pPr>
        <w:spacing w:before="0"/>
      </w:pPr>
      <w:r>
        <w:rPr>
          <w:b w:val="0"/>
        </w:rPr>
        <w:t>• Post-independence, the provisions were adapted and incorporated into the Constitution of India.</w:t>
      </w:r>
    </w:p>
    <w:p>
      <w:pPr>
        <w:spacing w:before="0"/>
      </w:pPr>
      <w:r>
        <w:rPr>
          <w:b w:val="0"/>
        </w:rPr>
        <w:t>• Legal Entity Concept: The term 'Government of India' refers to the Union Government as a juristic person capable of legal rights and obligations.</w:t>
      </w:r>
    </w:p>
    <w:p>
      <w:pPr>
        <w:spacing w:before="0"/>
      </w:pPr>
      <w:r>
        <w:rPr>
          <w:b w:val="0"/>
        </w:rPr>
        <w:t>• This ensures accountability and transparency in governance, allowing citizens to seek legal remedies against government actions.</w:t>
      </w:r>
    </w:p>
    <w:p>
      <w:pPr>
        <w:spacing w:before="0"/>
      </w:pPr>
      <w:r>
        <w:rPr>
          <w:b w:val="0"/>
        </w:rPr>
        <w:t>• Limitations of Article 300: While Article 300 allows for legal suits against the Government, certain restrictions apply, such as sovereign immunity in specific cases.</w:t>
      </w:r>
    </w:p>
    <w:p>
      <w:pPr>
        <w:spacing w:before="0"/>
      </w:pPr>
      <w:r>
        <w:rPr>
          <w:b w:val="0"/>
        </w:rPr>
        <w:t>• Legal proceedings must adhere to the procedures outlined in the Code of Civil Procedure and other relevant laws.</w:t>
      </w:r>
    </w:p>
    <w:p>
      <w:pPr>
        <w:spacing w:before="0"/>
      </w:pPr>
      <w:r>
        <w:rPr>
          <w:b w:val="0"/>
        </w:rPr>
        <w:t>• Relevance: Article 300 plays a critical role in ensuring accountability of the government and upholding the rule of law.</w:t>
      </w:r>
    </w:p>
    <w:p>
      <w:pPr>
        <w:spacing w:before="0"/>
      </w:pPr>
      <w:r>
        <w:rPr>
          <w:b w:val="0"/>
        </w:rPr>
      </w:r>
    </w:p>
    <w:p>
      <w:pPr>
        <w:spacing w:after="100" w:line="360" w:lineRule="auto" w:before="0"/>
      </w:pPr>
      <w:r>
        <w:rPr>
          <w:b w:val="0"/>
        </w:rPr>
        <w:t>4. Which of the following Indian States or Union Territories had the lowest sex ratio in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Dadar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w:t>
      </w:r>
    </w:p>
    <w:p>
      <w:pPr>
        <w:spacing w:before="0"/>
      </w:pPr>
      <w:r>
        <w:rPr>
          <w:b w:val="0"/>
        </w:rPr>
        <w:t>• According to the 2011 Census, Daman and Diu had the lowest sex ratio among all Indian States and Union Territories, with only 618 females per 1000 males.</w:t>
      </w:r>
    </w:p>
    <w:p>
      <w:pPr>
        <w:spacing w:before="0"/>
      </w:pPr>
      <w:r>
        <w:rPr>
          <w:b w:val="0"/>
        </w:rPr>
        <w:t>• The low sex ratio in Daman and Diu is attributed to the influx of a male-dominated workforce, as the region has many industries attracting migrant workers.</w:t>
      </w:r>
    </w:p>
    <w:p>
      <w:pPr>
        <w:spacing w:before="0"/>
      </w:pPr>
      <w:r>
        <w:rPr>
          <w:b w:val="0"/>
        </w:rPr>
        <w:t>• The sex ratio is a critical demographic indicator that reflects the number of females per 1000 males in a population.</w:t>
      </w:r>
    </w:p>
    <w:p>
      <w:pPr>
        <w:spacing w:before="0"/>
      </w:pPr>
      <w:r>
        <w:rPr>
          <w:b w:val="0"/>
        </w:rPr>
        <w:t>• Efforts are being made to address the gender imbalance in such regions through awareness campaigns and policies promoting gender equality.</w:t>
      </w:r>
    </w:p>
    <w:p>
      <w:pPr>
        <w:spacing w:before="0"/>
      </w:pPr>
      <w:r>
        <w:rPr>
          <w:b w:val="0"/>
        </w:rPr>
        <w:t>• In contrast, the national sex ratio of India in 2011 was recorded at 943 females per 1000 males, highlighting significant regional disparities.</w:t>
      </w:r>
    </w:p>
    <w:p>
      <w:pPr>
        <w:spacing w:before="0"/>
      </w:pPr>
      <w:r>
        <w:rPr>
          <w:b w:val="0"/>
        </w:rPr>
        <w:t>• Haryana Haryana had the second-lowest sex ratio in 2011, with 879 females per 1000 males.</w:t>
      </w:r>
    </w:p>
    <w:p>
      <w:pPr>
        <w:spacing w:before="0"/>
      </w:pPr>
      <w:r>
        <w:rPr>
          <w:b w:val="0"/>
        </w:rPr>
        <w:t>• The skewed sex ratio in Haryana is a result of long-standing issues such as female foeticide, gender-based discrimination, and son preference.</w:t>
      </w:r>
    </w:p>
    <w:p>
      <w:pPr>
        <w:spacing w:before="0"/>
      </w:pPr>
      <w:r>
        <w:rPr>
          <w:b w:val="0"/>
        </w:rPr>
        <w:t>• To address this issue, the government introduced initiatives like Beti Bachao Beti Padhao to improve the status of women in the state.</w:t>
      </w:r>
    </w:p>
    <w:p>
      <w:pPr>
        <w:spacing w:before="0"/>
      </w:pPr>
      <w:r>
        <w:rPr>
          <w:b w:val="0"/>
        </w:rPr>
        <w:t>• Punjab Punjab recorded a sex ratio of 895 females per 1000 males in 2011, making it one of the states with a low sex ratio.</w:t>
      </w:r>
    </w:p>
    <w:p>
      <w:pPr>
        <w:spacing w:before="0"/>
      </w:pPr>
      <w:r>
        <w:rPr>
          <w:b w:val="0"/>
        </w:rPr>
        <w:t>• Similar to Haryana, Punjab also faces challenges like female infanticide and societal preference for male children.</w:t>
      </w:r>
    </w:p>
    <w:p>
      <w:pPr>
        <w:spacing w:before="0"/>
      </w:pPr>
      <w:r>
        <w:rPr>
          <w:b w:val="0"/>
        </w:rPr>
        <w:t>• The state has implemented several awareness programs and campaigns to tackle this issue.</w:t>
      </w:r>
    </w:p>
    <w:p>
      <w:pPr>
        <w:spacing w:before="0"/>
      </w:pPr>
      <w:r>
        <w:rPr>
          <w:b w:val="0"/>
        </w:rPr>
        <w:t>• Dadra and Nagar Haveli Dadra and Nagar Haveli recorded a sex ratio of 774 females per 1000 males in the 2011 Census.</w:t>
      </w:r>
    </w:p>
    <w:p>
      <w:pPr>
        <w:spacing w:before="0"/>
      </w:pPr>
      <w:r>
        <w:rPr>
          <w:b w:val="0"/>
        </w:rPr>
        <w:t>• The low sex ratio in this Union Territory can also be attributed to the male-dominated migrant workforce in industrial and construction sectors.</w:t>
      </w:r>
    </w:p>
    <w:p>
      <w:pPr>
        <w:spacing w:before="0"/>
      </w:pPr>
      <w:r>
        <w:rPr>
          <w:b w:val="0"/>
        </w:rPr>
        <w:t>• Efforts are being made to address the gender imbalance and improve the living standards of women in the region.</w:t>
      </w:r>
    </w:p>
    <w:p>
      <w:pPr>
        <w:spacing w:before="0"/>
      </w:pPr>
      <w:r>
        <w:rPr>
          <w:b w:val="0"/>
        </w:rPr>
        <w:t>• Importance of Sex Ratio The sex ratio is a crucial social indicator that reflects the status of women in a society.</w:t>
      </w:r>
    </w:p>
    <w:p>
      <w:pPr>
        <w:spacing w:before="0"/>
      </w:pPr>
      <w:r>
        <w:rPr>
          <w:b w:val="0"/>
        </w:rPr>
        <w:t>• It impacts various aspects of development, including education, health, and gender equality.</w:t>
      </w:r>
    </w:p>
    <w:p>
      <w:pPr>
        <w:spacing w:before="0"/>
      </w:pPr>
      <w:r>
        <w:rPr>
          <w:b w:val="0"/>
        </w:rPr>
        <w:t>• Improving the sex ratio requires addressing deep-rooted cultural norms and practices, as well as ensuring effective implementation of laws and policies.</w:t>
      </w:r>
    </w:p>
    <w:p>
      <w:pPr>
        <w:spacing w:before="0"/>
      </w:pPr>
      <w:r>
        <w:rPr>
          <w:b w:val="0"/>
        </w:rPr>
      </w:r>
    </w:p>
    <w:p>
      <w:pPr>
        <w:spacing w:after="100" w:line="360" w:lineRule="auto" w:before="0"/>
      </w:pPr>
      <w:r>
        <w:rPr>
          <w:b w:val="0"/>
        </w:rPr>
        <w:t>5. The early structural temples of India, particularly those from the Gupta period, followed a foundational architectural plan that evolved from simple structures to complex towers. At the core of the layout was the Garbhagriha, a small, square sanctum where the idol of the deity was placed. This was usually preceded by a Mandapa, a pillared hall or porch that served as an entrance. Over time, a superstructure known as the Shikhara was built atop the Garbhagriha to distinguish it as a sacred site. These components—the Garbhagriha, the supporting pillars of the porch, and the rising Shikhara—became the standard elements of early Indian temple architecture. The basic layout of early temples mentioned in the passage typically included:</w:t>
      </w:r>
    </w:p>
    <w:p>
      <w:pPr>
        <w:spacing w:before="0"/>
      </w:pPr>
      <w:r>
        <w:rPr>
          <w:b w:val="0"/>
        </w:rPr>
      </w:r>
    </w:p>
    <w:p>
      <w:pPr>
        <w:spacing w:after="100" w:before="0"/>
      </w:pPr>
      <w:r>
        <w:rPr>
          <w:b w:val="0"/>
        </w:rPr>
        <w:t>A. Stupa, Mandapa, Tower</w:t>
      </w:r>
    </w:p>
    <w:p>
      <w:pPr>
        <w:spacing w:after="100" w:before="0"/>
      </w:pPr>
      <w:r>
        <w:rPr>
          <w:b w:val="0"/>
        </w:rPr>
        <w:t>B. Hall, Shrine, Veranda</w:t>
      </w:r>
    </w:p>
    <w:p>
      <w:pPr>
        <w:spacing w:after="100" w:before="0"/>
      </w:pPr>
      <w:r>
        <w:rPr>
          <w:b w:val="0"/>
        </w:rPr>
        <w:t>C. Shikhara, Garbhagriha, Pillars</w:t>
      </w:r>
    </w:p>
    <w:p>
      <w:pPr>
        <w:spacing w:after="100" w:before="0"/>
      </w:pPr>
      <w:r>
        <w:rPr>
          <w:b w:val="0"/>
        </w:rPr>
        <w:t>D. Sanctum, Shikhara, Cave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Early structural temples from the Gupta period typically included a Garbhagriha (sanctum sanctorum), a Mandapa (pillared hall or porch), and eventually a Shikhara (superstructure).</w:t>
      </w:r>
    </w:p>
    <w:p>
      <w:pPr>
        <w:spacing w:before="0"/>
      </w:pPr>
      <w:r>
        <w:rPr>
          <w:b w:val="0"/>
        </w:rPr>
      </w:r>
    </w:p>
    <w:p>
      <w:pPr>
        <w:spacing w:after="100" w:line="360" w:lineRule="auto" w:before="0"/>
      </w:pPr>
      <w:r>
        <w:rPr>
          <w:b w:val="0"/>
        </w:rPr>
        <w:t>6. Which of the following best describes the rate of natural increase of population?</w:t>
      </w:r>
    </w:p>
    <w:p>
      <w:pPr>
        <w:spacing w:before="0"/>
      </w:pPr>
      <w:r>
        <w:rPr>
          <w:b w:val="0"/>
        </w:rPr>
      </w:r>
    </w:p>
    <w:p>
      <w:pPr>
        <w:spacing w:after="100" w:before="0"/>
      </w:pPr>
      <w:r>
        <w:rPr>
          <w:b w:val="0"/>
        </w:rPr>
        <w:t>A. It is the crude birth rate multiplied by crude death rate</w:t>
      </w:r>
    </w:p>
    <w:p>
      <w:pPr>
        <w:spacing w:after="100" w:before="0"/>
      </w:pPr>
      <w:r>
        <w:rPr>
          <w:b w:val="0"/>
        </w:rPr>
        <w:t>B. It is the ratio of working population to total population</w:t>
      </w:r>
    </w:p>
    <w:p>
      <w:pPr>
        <w:spacing w:after="100" w:before="0"/>
      </w:pPr>
      <w:r>
        <w:rPr>
          <w:b w:val="0"/>
        </w:rPr>
        <w:t>C. It is the difference between the birth rate and the death rate</w:t>
      </w:r>
    </w:p>
    <w:p>
      <w:pPr>
        <w:spacing w:after="100" w:before="0"/>
      </w:pPr>
      <w:r>
        <w:rPr>
          <w:b w:val="0"/>
        </w:rPr>
        <w:t>D. It is the average annual growth due to migration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rate of natural increase of population is the difference between the crude birth rate (CBR) and crude death rate (CDR). It represents population growth due to natural factors, excluding migration. Calculated per 1,000 individuals, RNI provides demographic insights for planning and resource allocation.</w:t>
      </w:r>
    </w:p>
    <w:p>
      <w:pPr>
        <w:spacing w:before="0"/>
      </w:pPr>
      <w:r>
        <w:rPr>
          <w:b w:val="0"/>
        </w:rPr>
      </w:r>
    </w:p>
    <w:p>
      <w:pPr>
        <w:spacing w:after="100" w:line="360" w:lineRule="auto" w:before="0"/>
      </w:pPr>
      <w:r>
        <w:rPr>
          <w:b w:val="0"/>
        </w:rPr>
        <w:t>7. What was the main purpose behind the enactment of the FRBM (Fiscal Responsibility and Budget Management) Act?</w:t>
      </w:r>
    </w:p>
    <w:p>
      <w:pPr>
        <w:spacing w:before="0"/>
      </w:pPr>
      <w:r>
        <w:rPr>
          <w:b w:val="0"/>
        </w:rPr>
      </w:r>
    </w:p>
    <w:p>
      <w:pPr>
        <w:spacing w:after="100" w:before="0"/>
      </w:pPr>
      <w:r>
        <w:rPr>
          <w:b w:val="0"/>
        </w:rPr>
        <w:t>A. To Regulate private sector investments</w:t>
      </w:r>
    </w:p>
    <w:p>
      <w:pPr>
        <w:spacing w:after="100" w:before="0"/>
      </w:pPr>
      <w:r>
        <w:rPr>
          <w:b w:val="0"/>
        </w:rPr>
        <w:t>B. To increase fiscal deficit</w:t>
      </w:r>
    </w:p>
    <w:p>
      <w:pPr>
        <w:spacing w:after="100" w:before="0"/>
      </w:pPr>
      <w:r>
        <w:rPr>
          <w:b w:val="0"/>
        </w:rPr>
        <w:t>C. To reduce government borrowing</w:t>
      </w:r>
    </w:p>
    <w:p>
      <w:pPr>
        <w:spacing w:after="100" w:before="0"/>
      </w:pPr>
      <w:r>
        <w:rPr>
          <w:b w:val="0"/>
        </w:rPr>
        <w:t>D. To promote foreign trade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reduce government borrowing. Key Points Additional Information</w:t>
      </w:r>
    </w:p>
    <w:p>
      <w:pPr>
        <w:spacing w:before="0"/>
      </w:pPr>
      <w:r>
        <w:rPr>
          <w:b w:val="0"/>
        </w:rPr>
        <w:t>• The Fiscal Responsibility and Budget Management (FRBM) Act was enacted in 2003 in India.</w:t>
      </w:r>
    </w:p>
    <w:p>
      <w:pPr>
        <w:spacing w:before="0"/>
      </w:pPr>
      <w:r>
        <w:rPr>
          <w:b w:val="0"/>
        </w:rPr>
        <w:t>• The primary objective of the FRBM Act is to ensure fiscal discipline and reduce the dependency of the government on borrowing.</w:t>
      </w:r>
    </w:p>
    <w:p>
      <w:pPr>
        <w:spacing w:before="0"/>
      </w:pPr>
      <w:r>
        <w:rPr>
          <w:b w:val="0"/>
        </w:rPr>
        <w:t>• The Act aims to achieve a balanced budget by limiting the fiscal deficit and encouraging the government to manage public finances efficiently.</w:t>
      </w:r>
    </w:p>
    <w:p>
      <w:pPr>
        <w:spacing w:before="0"/>
      </w:pPr>
      <w:r>
        <w:rPr>
          <w:b w:val="0"/>
        </w:rPr>
        <w:t>• One of its key features is to set targets for reducing revenue deficit and fiscal deficit as a proportion of GDP.</w:t>
      </w:r>
    </w:p>
    <w:p>
      <w:pPr>
        <w:spacing w:before="0"/>
      </w:pPr>
      <w:r>
        <w:rPr>
          <w:b w:val="0"/>
        </w:rPr>
        <w:t>• The FRBM Act emphasizes the importance of maintaining a sustainable level of public debt to ensure long-term economic growth.</w:t>
      </w:r>
    </w:p>
    <w:p>
      <w:pPr>
        <w:spacing w:before="0"/>
      </w:pPr>
      <w:r>
        <w:rPr>
          <w:b w:val="0"/>
        </w:rPr>
        <w:t>• The Act also promotes transparency in government finances by mandating regular reports and disclosures of fiscal performance.</w:t>
      </w:r>
    </w:p>
    <w:p>
      <w:pPr>
        <w:spacing w:before="0"/>
      </w:pPr>
      <w:r>
        <w:rPr>
          <w:b w:val="0"/>
        </w:rPr>
        <w:t>• By reducing government borrowing, it seeks to prevent the crowding out of private investment in the economy and promote macroeconomic stability.</w:t>
      </w:r>
    </w:p>
    <w:p>
      <w:pPr>
        <w:spacing w:before="0"/>
      </w:pPr>
      <w:r>
        <w:rPr>
          <w:b w:val="0"/>
        </w:rPr>
        <w:t>• It has provisions for imposing penalties on the government for non-compliance with fiscal targets, thereby encouraging accountability.</w:t>
      </w:r>
    </w:p>
    <w:p>
      <w:pPr>
        <w:spacing w:before="0"/>
      </w:pPr>
      <w:r>
        <w:rPr>
          <w:b w:val="0"/>
        </w:rPr>
        <w:t>• To Regulate private sector investments The FRBM Act does not focus on regulating private sector investments. Instead, its focus is on managing public finances and ensuring fiscal discipline.</w:t>
      </w:r>
    </w:p>
    <w:p>
      <w:pPr>
        <w:spacing w:before="0"/>
      </w:pPr>
      <w:r>
        <w:rPr>
          <w:b w:val="0"/>
        </w:rPr>
        <w:t>• Regulation of private sector investments is usually governed by other policies like FDI policies, industrial regulations, and sector-specific guidelines.</w:t>
      </w:r>
    </w:p>
    <w:p>
      <w:pPr>
        <w:spacing w:before="0"/>
      </w:pPr>
      <w:r>
        <w:rPr>
          <w:b w:val="0"/>
        </w:rPr>
        <w:t>• To increase fiscal deficit The FRBM Act is designed to reduce fiscal deficit, not increase it.</w:t>
      </w:r>
    </w:p>
    <w:p>
      <w:pPr>
        <w:spacing w:before="0"/>
      </w:pPr>
      <w:r>
        <w:rPr>
          <w:b w:val="0"/>
        </w:rPr>
        <w:t>• Increasing fiscal deficit could lead to higher public debt, which is contrary to the objectives of the FRBM Act.</w:t>
      </w:r>
    </w:p>
    <w:p>
      <w:pPr>
        <w:spacing w:before="0"/>
      </w:pPr>
      <w:r>
        <w:rPr>
          <w:b w:val="0"/>
        </w:rPr>
        <w:t>• To promote foreign trade Foreign trade policies are governed by frameworks like the Foreign Trade Policy (FTP) and agreements under the World Trade Organization (WTO).</w:t>
      </w:r>
    </w:p>
    <w:p>
      <w:pPr>
        <w:spacing w:before="0"/>
      </w:pPr>
      <w:r>
        <w:rPr>
          <w:b w:val="0"/>
        </w:rPr>
        <w:t>• The FRBM Act does not directly address the promotion of foreign trade; its focus is on fiscal management and government borrowing.</w:t>
      </w:r>
    </w:p>
    <w:p>
      <w:pPr>
        <w:spacing w:before="0"/>
      </w:pPr>
      <w:r>
        <w:rPr>
          <w:b w:val="0"/>
        </w:rPr>
      </w:r>
    </w:p>
    <w:p>
      <w:pPr>
        <w:spacing w:after="100" w:line="360" w:lineRule="auto" w:before="0"/>
      </w:pPr>
      <w:r>
        <w:rPr>
          <w:b w:val="0"/>
        </w:rPr>
        <w:t>8. Which of the following pairs is correct regarding the campaign years of Akbar at various places? I. Ranthambore 1569 II. Gujarat - 1572</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Statement I: Ranthambore - 1569 The siege of Ranthambore was one of the key military campaigns of Akbar. It took place in 1569.</w:t>
      </w:r>
    </w:p>
    <w:p>
      <w:pPr>
        <w:spacing w:before="0"/>
      </w:pPr>
      <w:r>
        <w:rPr>
          <w:b w:val="0"/>
        </w:rPr>
        <w:t>• Ranthambore was a strategically important fort in Rajasthan, and its capture was essential for Akbar to consolidate his hold over the region.</w:t>
      </w:r>
    </w:p>
    <w:p>
      <w:pPr>
        <w:spacing w:before="0"/>
      </w:pPr>
      <w:r>
        <w:rPr>
          <w:b w:val="0"/>
        </w:rPr>
        <w:t>• Akbar’s forces besieged the fort, which was held by Rao Surjan Hada, a Rajput ruler.</w:t>
      </w:r>
    </w:p>
    <w:p>
      <w:pPr>
        <w:spacing w:before="0"/>
      </w:pPr>
      <w:r>
        <w:rPr>
          <w:b w:val="0"/>
        </w:rPr>
        <w:t>• After intense fighting, Rao Surjan Hada surrendered the fort to Akbar, marking a significant victory for the Mughal Empire. Hence, statement I is correct.</w:t>
      </w:r>
    </w:p>
    <w:p>
      <w:pPr>
        <w:spacing w:before="0"/>
      </w:pPr>
      <w:r>
        <w:rPr>
          <w:b w:val="0"/>
        </w:rPr>
        <w:t>• Statement II: Gujarat - 1572 In 1572, Akbar launched a campaign to conquer Gujarat. This region was important due to its rich resources and strategic coastal trade routes.</w:t>
      </w:r>
    </w:p>
    <w:p>
      <w:pPr>
        <w:spacing w:before="0"/>
      </w:pPr>
      <w:r>
        <w:rPr>
          <w:b w:val="0"/>
        </w:rPr>
        <w:t>• Akbar personally led the campaign and successfully annexed Gujarat to the Mughal Empire by defeating its ruler. This victory gave the empire access to the flourishing trade and commerce of the region.</w:t>
      </w:r>
    </w:p>
    <w:p>
      <w:pPr>
        <w:spacing w:before="0"/>
      </w:pPr>
      <w:r>
        <w:rPr>
          <w:b w:val="0"/>
        </w:rPr>
        <w:t>• The famous Buland Darwaza at Fatehpur Sikri was built to commemorate Akbar’s victory in Gujarat. Hence, statement II is correct.</w:t>
      </w:r>
    </w:p>
    <w:p>
      <w:pPr>
        <w:spacing w:before="0"/>
      </w:pPr>
      <w:r>
        <w:rPr>
          <w:b w:val="0"/>
        </w:rPr>
        <w:t>• Both statements I and II are correct. Akbar’s campaigns in Ranthambore (1569) and Gujarat (1572) were pivotal in expanding and consolidating the Mughal Empire.</w:t>
      </w:r>
    </w:p>
    <w:p>
      <w:pPr>
        <w:spacing w:before="0"/>
      </w:pPr>
      <w:r>
        <w:rPr>
          <w:b w:val="0"/>
        </w:rPr>
        <w:t>• These victories not only enhanced the empire’s territorial extent but also its economic and strategic strength.</w:t>
      </w:r>
    </w:p>
    <w:p>
      <w:pPr>
        <w:spacing w:before="0"/>
      </w:pPr>
      <w:r>
        <w:rPr>
          <w:b w:val="0"/>
        </w:rPr>
        <w:t>• Akbar’s Military Campaigns: Akbar, one of the greatest Mughal emperors, carried out several military campaigns to expand his empire across India.</w:t>
      </w:r>
    </w:p>
    <w:p>
      <w:pPr>
        <w:spacing w:before="0"/>
      </w:pPr>
      <w:r>
        <w:rPr>
          <w:b w:val="0"/>
        </w:rPr>
        <w:t>• His campaigns were characterized by the use of advanced military strategies and artillery.</w:t>
      </w:r>
    </w:p>
    <w:p>
      <w:pPr>
        <w:spacing w:before="0"/>
      </w:pPr>
      <w:r>
        <w:rPr>
          <w:b w:val="0"/>
        </w:rPr>
        <w:t>• Akbar’s policy of religious tolerance and diplomacy also helped him gain the support of local rulers and consolidate his rule.</w:t>
      </w:r>
    </w:p>
    <w:p>
      <w:pPr>
        <w:spacing w:before="0"/>
      </w:pPr>
      <w:r>
        <w:rPr>
          <w:b w:val="0"/>
        </w:rPr>
        <w:t>• Significance of Ranthambore: Ranthambore was a crucial fort in Rajasthan due to its strategic location and strong fortifications.</w:t>
      </w:r>
    </w:p>
    <w:p>
      <w:pPr>
        <w:spacing w:before="0"/>
      </w:pPr>
      <w:r>
        <w:rPr>
          <w:b w:val="0"/>
        </w:rPr>
        <w:t>• Its annexation by Akbar in 1569 marked the beginning of Mughal dominance in the region.</w:t>
      </w:r>
    </w:p>
    <w:p>
      <w:pPr>
        <w:spacing w:before="0"/>
      </w:pPr>
      <w:r>
        <w:rPr>
          <w:b w:val="0"/>
        </w:rPr>
        <w:t>• Importance of Gujarat: Gujarat was an economically prosperous region due to its coastal trade and access to international markets.</w:t>
      </w:r>
    </w:p>
    <w:p>
      <w:pPr>
        <w:spacing w:before="0"/>
      </w:pPr>
      <w:r>
        <w:rPr>
          <w:b w:val="0"/>
        </w:rPr>
        <w:t>• Its annexation in 1572 allowed the Mughals to control trade routes and enhance their economic power.</w:t>
      </w:r>
    </w:p>
    <w:p>
      <w:pPr>
        <w:spacing w:before="0"/>
      </w:pPr>
      <w:r>
        <w:rPr>
          <w:b w:val="0"/>
        </w:rPr>
        <w:t>• The victory in Gujarat also symbolized Akbar’s growing strength as a ruler and military leader.</w:t>
      </w:r>
    </w:p>
    <w:p>
      <w:pPr>
        <w:spacing w:before="0"/>
      </w:pPr>
      <w:r>
        <w:rPr>
          <w:b w:val="0"/>
        </w:rPr>
        <w:t>• Buland Darwaza: The Buland Darwaza at Fatehpur Sikri was built by Akbar in 1601 to commemorate his victory over Gujarat.</w:t>
      </w:r>
    </w:p>
    <w:p>
      <w:pPr>
        <w:spacing w:before="0"/>
      </w:pPr>
      <w:r>
        <w:rPr>
          <w:b w:val="0"/>
        </w:rPr>
        <w:t>• It stands as a symbol of Mughal architectural excellence and the empire’s triumphs.</w:t>
      </w:r>
    </w:p>
    <w:p>
      <w:pPr>
        <w:spacing w:before="0"/>
      </w:pPr>
      <w:r>
        <w:rPr>
          <w:b w:val="0"/>
        </w:rPr>
        <w:t>• Akbar’s Policies: Akbar implemented a policy of religious tolerance, which helped him win the loyalty of his subjects.</w:t>
      </w:r>
    </w:p>
    <w:p>
      <w:pPr>
        <w:spacing w:before="0"/>
      </w:pPr>
      <w:r>
        <w:rPr>
          <w:b w:val="0"/>
        </w:rPr>
        <w:t>• His administrative reforms, such as the mansabdari system, ensured efficient governance and military organization.</w:t>
      </w:r>
    </w:p>
    <w:p>
      <w:pPr>
        <w:spacing w:before="0"/>
      </w:pPr>
      <w:r>
        <w:rPr>
          <w:b w:val="0"/>
        </w:rPr>
        <w:t>• Consolidation of the Mughal Empire: Akbar’s military campaigns were instrumental in establishing Mughal dominance across northern, central, and western India.</w:t>
      </w:r>
    </w:p>
    <w:p>
      <w:pPr>
        <w:spacing w:before="0"/>
      </w:pPr>
      <w:r>
        <w:rPr>
          <w:b w:val="0"/>
        </w:rPr>
        <w:t>• His victories in regions like Ranthambore and Gujarat laid the foundation for the empire’s golden age.</w:t>
      </w:r>
    </w:p>
    <w:p>
      <w:pPr>
        <w:spacing w:before="0"/>
      </w:pPr>
      <w:r>
        <w:rPr>
          <w:b w:val="0"/>
        </w:rPr>
        <w:t>• Legacy of Akbar: Akbar’s reign is considered a period of cultural and economic prosperity in Indian history.</w:t>
      </w:r>
    </w:p>
    <w:p>
      <w:pPr>
        <w:spacing w:before="0"/>
      </w:pPr>
      <w:r>
        <w:rPr>
          <w:b w:val="0"/>
        </w:rPr>
        <w:t>• His efforts to integrate diverse communities and his patronage of art and architecture have left a lasting impact on Indian culture.</w:t>
      </w:r>
    </w:p>
    <w:p>
      <w:pPr>
        <w:spacing w:before="0"/>
      </w:pPr>
      <w:r>
        <w:rPr>
          <w:b w:val="0"/>
        </w:rPr>
      </w:r>
    </w:p>
    <w:p>
      <w:pPr>
        <w:spacing w:after="100" w:line="360" w:lineRule="auto" w:before="0"/>
      </w:pPr>
      <w:r>
        <w:rPr>
          <w:b w:val="0"/>
        </w:rPr>
        <w:t>9. Evaluate the following statements and select the option that is accurate: Statement 1: Sun-synchronous orbits allow satellites to maintain consistent local solar time over a specific region. Statement 2: This orbital feature is ideal for continuous solar-powered communication satellites in geostationary orbit.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sun-synchronous orbits enable satellites to maintain consistent local solar time, which is essential for imaging and environmental monitoring. Statement 2 is incorrect because geostationary orbits are not sun-synchronous, and their functionality is unrelated to maintaining consistent local solar time.</w:t>
      </w:r>
    </w:p>
    <w:p>
      <w:pPr>
        <w:spacing w:before="0"/>
      </w:pPr>
      <w:r>
        <w:rPr>
          <w:b w:val="0"/>
        </w:rPr>
      </w:r>
    </w:p>
    <w:p>
      <w:pPr>
        <w:spacing w:after="100" w:line="360" w:lineRule="auto" w:before="0"/>
      </w:pPr>
      <w:r>
        <w:rPr>
          <w:b w:val="0"/>
        </w:rPr>
        <w:t>10. The Subsidiary Alliance system had which of the following conditions for the allied Indian rulers?</w:t>
      </w:r>
    </w:p>
    <w:p>
      <w:pPr>
        <w:spacing w:before="0"/>
      </w:pPr>
      <w:r>
        <w:rPr>
          <w:b w:val="0"/>
        </w:rPr>
      </w:r>
    </w:p>
    <w:p>
      <w:pPr>
        <w:spacing w:after="100" w:before="0"/>
      </w:pPr>
      <w:r>
        <w:rPr>
          <w:b w:val="0"/>
        </w:rPr>
        <w:t>A. They were allowed to maintain their own independent armies.</w:t>
      </w:r>
    </w:p>
    <w:p>
      <w:pPr>
        <w:spacing w:after="100" w:before="0"/>
      </w:pPr>
      <w:r>
        <w:rPr>
          <w:b w:val="0"/>
        </w:rPr>
        <w:t>B. They had to keep a British Resident in their court.</w:t>
      </w:r>
    </w:p>
    <w:p>
      <w:pPr>
        <w:spacing w:after="100" w:before="0"/>
      </w:pPr>
      <w:r>
        <w:rPr>
          <w:b w:val="0"/>
        </w:rPr>
        <w:t>C. They were free to enter into alliances with other Indian rulers without British consent.</w:t>
      </w:r>
    </w:p>
    <w:p>
      <w:pPr>
        <w:spacing w:after="100" w:before="0"/>
      </w:pPr>
      <w:r>
        <w:rPr>
          <w:b w:val="0"/>
        </w:rPr>
        <w:t>D. They were not required to pay any revenue to the British.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Subsidiary Alliance system had which of the following conditions for the allied Indian rulers?. Key Points Additional Information Important Points</w:t>
      </w:r>
    </w:p>
    <w:p>
      <w:pPr>
        <w:spacing w:before="0"/>
      </w:pPr>
      <w:r>
        <w:rPr>
          <w:b w:val="0"/>
        </w:rPr>
        <w:t>• Statement 1: They were allowed to maintain their own independent armies. This statement is incorrect as the Subsidiary Alliance system required allied Indian rulers to disband their independent armies and instead rely on British forces for defense.</w:t>
      </w:r>
    </w:p>
    <w:p>
      <w:pPr>
        <w:spacing w:before="0"/>
      </w:pPr>
      <w:r>
        <w:rPr>
          <w:b w:val="0"/>
        </w:rPr>
        <w:t>• Statement 2: They had to keep a British Resident in their court. This statement is correct. Under the Subsidiary Alliance, the allied Indian rulers were required to maintain a British Resident at their court to oversee administrative matters and safeguard British interests.</w:t>
      </w:r>
    </w:p>
    <w:p>
      <w:pPr>
        <w:spacing w:before="0"/>
      </w:pPr>
      <w:r>
        <w:rPr>
          <w:b w:val="0"/>
        </w:rPr>
        <w:t>• Statement 3: They were free to enter into alliances with other Indian rulers without British consent. This statement is incorrect. The system explicitly prohibited allied Indian rulers from entering into diplomatic or military alliances with other rulers without British approval.</w:t>
      </w:r>
    </w:p>
    <w:p>
      <w:pPr>
        <w:spacing w:before="0"/>
      </w:pPr>
      <w:r>
        <w:rPr>
          <w:b w:val="0"/>
        </w:rPr>
        <w:t>• Statement 4: They were not required to pay any revenue to the British. This statement is incorrect. The allied rulers had to pay a subsidy or revenue to the British for the maintenance of the British troops stationed within their territories.</w:t>
      </w:r>
    </w:p>
    <w:p>
      <w:pPr>
        <w:spacing w:before="0"/>
      </w:pPr>
      <w:r>
        <w:rPr>
          <w:b w:val="0"/>
        </w:rPr>
        <w:t>• Correct Answer: The correct condition under the Subsidiary Alliance was that allied Indian rulers had to keep a British Resident in their court (Statement 2).</w:t>
      </w:r>
    </w:p>
    <w:p>
      <w:pPr>
        <w:spacing w:before="0"/>
      </w:pPr>
      <w:r>
        <w:rPr>
          <w:b w:val="0"/>
        </w:rPr>
        <w:t>• Subsidiary Alliance System: The Subsidiary Alliance system was introduced by Lord Wellesley, the Governor-General of India from 1798 to 1805, as part of British expansionist policies in India.</w:t>
      </w:r>
    </w:p>
    <w:p>
      <w:pPr>
        <w:spacing w:before="0"/>
      </w:pPr>
      <w:r>
        <w:rPr>
          <w:b w:val="0"/>
        </w:rPr>
        <w:t>• It was designed to establish British dominance over Indian states without direct annexation, enabling the British to control the political and military affairs of allied states.</w:t>
      </w:r>
    </w:p>
    <w:p>
      <w:pPr>
        <w:spacing w:before="0"/>
      </w:pPr>
      <w:r>
        <w:rPr>
          <w:b w:val="0"/>
        </w:rPr>
        <w:t>• Allied rulers under the Subsidiary Alliance system had to accept the presence of British troops within their territories.</w:t>
      </w:r>
    </w:p>
    <w:p>
      <w:pPr>
        <w:spacing w:before="0"/>
      </w:pPr>
      <w:r>
        <w:rPr>
          <w:b w:val="0"/>
        </w:rPr>
        <w:t>• They were required to pay a financial subsidy to the British for maintaining these troops, which often led to financial strain on the allied states.</w:t>
      </w:r>
    </w:p>
    <w:p>
      <w:pPr>
        <w:spacing w:before="0"/>
      </w:pPr>
      <w:r>
        <w:rPr>
          <w:b w:val="0"/>
        </w:rPr>
        <w:t>• Key Features of Subsidiary Alliance: Allied rulers had to disband their independent armies and rely on British forces for protection against external and internal threats.</w:t>
      </w:r>
    </w:p>
    <w:p>
      <w:pPr>
        <w:spacing w:before="0"/>
      </w:pPr>
      <w:r>
        <w:rPr>
          <w:b w:val="0"/>
        </w:rPr>
        <w:t>• The British Resident stationed at the ruler's court acted as a political agent and monitored the ruler's actions to ensure alignment with British policies.</w:t>
      </w:r>
    </w:p>
    <w:p>
      <w:pPr>
        <w:spacing w:before="0"/>
      </w:pPr>
      <w:r>
        <w:rPr>
          <w:b w:val="0"/>
        </w:rPr>
        <w:t>• Allied rulers were prohibited from entering into alliances or engaging in diplomatic relations with other states without British approval.</w:t>
      </w:r>
    </w:p>
    <w:p>
      <w:pPr>
        <w:spacing w:before="0"/>
      </w:pPr>
      <w:r>
        <w:rPr>
          <w:b w:val="0"/>
        </w:rPr>
        <w:t>• The system often resulted in the erosion of sovereignty and autonomy of Indian rulers, making them dependent on British support.</w:t>
      </w:r>
    </w:p>
    <w:p>
      <w:pPr>
        <w:spacing w:before="0"/>
      </w:pPr>
      <w:r>
        <w:rPr>
          <w:b w:val="0"/>
        </w:rPr>
        <w:t>• Examples of States under Subsidiary Alliance: Hyderabad: The Nizam of Hyderabad was among the first rulers to accept the Subsidiary Alliance in 1798.</w:t>
      </w:r>
    </w:p>
    <w:p>
      <w:pPr>
        <w:spacing w:before="0"/>
      </w:pPr>
      <w:r>
        <w:rPr>
          <w:b w:val="0"/>
        </w:rPr>
        <w:t>• Mysore: After the defeat of Tipu Sultan in the Fourth Anglo-Mysore War, Mysore was brought under the Subsidiary Alliance in 1799.</w:t>
      </w:r>
    </w:p>
    <w:p>
      <w:pPr>
        <w:spacing w:before="0"/>
      </w:pPr>
      <w:r>
        <w:rPr>
          <w:b w:val="0"/>
        </w:rPr>
        <w:t>• Awadh: The Nawab of Awadh signed the Subsidiary Alliance in 1801, leading to significant British control over the region.</w:t>
      </w:r>
    </w:p>
    <w:p>
      <w:pPr>
        <w:spacing w:before="0"/>
      </w:pPr>
      <w:r>
        <w:rPr>
          <w:b w:val="0"/>
        </w:rPr>
        <w:t>• Consequences of Subsidiary Alliance: The system led to the loss of sovereignty and independence of Indian states, turning them into British dependencies.</w:t>
      </w:r>
    </w:p>
    <w:p>
      <w:pPr>
        <w:spacing w:before="0"/>
      </w:pPr>
      <w:r>
        <w:rPr>
          <w:b w:val="0"/>
        </w:rPr>
        <w:t>• It facilitated the expansion of British influence and control over Indian territories without direct annexation.</w:t>
      </w:r>
    </w:p>
    <w:p>
      <w:pPr>
        <w:spacing w:before="0"/>
      </w:pPr>
      <w:r>
        <w:rPr>
          <w:b w:val="0"/>
        </w:rPr>
        <w:t>• The financial burden of maintaining British troops often led to economic decline and political instability in allied states.</w:t>
      </w:r>
    </w:p>
    <w:p>
      <w:pPr>
        <w:spacing w:before="0"/>
      </w:pPr>
      <w:r>
        <w:rPr>
          <w:b w:val="0"/>
        </w:rPr>
        <w:t>• Many Indian rulers resented the system, considering it an infringement on their autonomy and dignity.</w:t>
      </w:r>
    </w:p>
    <w:p>
      <w:pPr>
        <w:spacing w:before="0"/>
      </w:pPr>
      <w:r>
        <w:rPr>
          <w:b w:val="0"/>
        </w:rPr>
        <w:t>• Historical Context: The Subsidiary Alliance system played a crucial role in the establishment of British dominance in India during the late 18th and early 19th centuries.</w:t>
      </w:r>
    </w:p>
    <w:p>
      <w:pPr>
        <w:spacing w:before="0"/>
      </w:pPr>
      <w:r>
        <w:rPr>
          <w:b w:val="0"/>
        </w:rPr>
        <w:t>• It was an essential component of British imperial policies aimed at controlling Indian territories through indirect means.</w:t>
      </w:r>
    </w:p>
    <w:p>
      <w:pPr>
        <w:spacing w:before="0"/>
      </w:pPr>
      <w:r>
        <w:rPr>
          <w:b w:val="0"/>
        </w:rPr>
        <w:t>• The system laid the foundation for subsequent British annexations and consolidation of power in India.</w:t>
      </w:r>
    </w:p>
    <w:p>
      <w:pPr>
        <w:spacing w:before="0"/>
      </w:pPr>
      <w:r>
        <w:rPr>
          <w:b w:val="0"/>
        </w:rPr>
      </w:r>
    </w:p>
    <w:p>
      <w:pPr>
        <w:spacing w:after="100" w:line="360" w:lineRule="auto" w:before="0"/>
      </w:pPr>
      <w:r>
        <w:rPr>
          <w:b w:val="0"/>
        </w:rPr>
        <w:t>11. The raga 'Sorathi' derives its name from the region located in _______.</w:t>
      </w:r>
    </w:p>
    <w:p>
      <w:pPr>
        <w:spacing w:before="0"/>
      </w:pPr>
      <w:r>
        <w:rPr>
          <w:b w:val="0"/>
        </w:rPr>
      </w:r>
    </w:p>
    <w:p>
      <w:pPr>
        <w:spacing w:after="100" w:before="0"/>
      </w:pPr>
      <w:r>
        <w:rPr>
          <w:b w:val="0"/>
        </w:rPr>
        <w:t>A. Punjab</w:t>
      </w:r>
    </w:p>
    <w:p>
      <w:pPr>
        <w:spacing w:after="100" w:before="0"/>
      </w:pPr>
      <w:r>
        <w:rPr>
          <w:b w:val="0"/>
        </w:rPr>
        <w:t>B. Tripura</w:t>
      </w:r>
    </w:p>
    <w:p>
      <w:pPr>
        <w:spacing w:after="100" w:before="0"/>
      </w:pPr>
      <w:r>
        <w:rPr>
          <w:b w:val="0"/>
        </w:rPr>
        <w:t>C. Gujarat</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Raga Sorathi derives its name from the Sorath region in the Saurashtra peninsula of Gujarat. It belongs to the Khamaj Thaat, is Audav-Sampurna, uses Shuddha Ni in ascent and Komal Ni in descent, and emphasizes Rishabh (Re) as Vadi. It appears in the Guru Granth Sahib.</w:t>
      </w:r>
    </w:p>
    <w:p>
      <w:pPr>
        <w:spacing w:before="0"/>
      </w:pPr>
      <w:r>
        <w:rPr>
          <w:b w:val="0"/>
        </w:rPr>
      </w:r>
    </w:p>
    <w:p>
      <w:pPr>
        <w:spacing w:after="100" w:line="360" w:lineRule="auto" w:before="0"/>
      </w:pPr>
      <w:r>
        <w:rPr>
          <w:b w:val="0"/>
        </w:rPr>
        <w:t>12. In Cricket, a _____________ will be declared if the umpire thinks the batsman did not have a reasonable opportunity to score off the deliver.</w:t>
      </w:r>
    </w:p>
    <w:p>
      <w:pPr>
        <w:spacing w:before="0"/>
      </w:pPr>
      <w:r>
        <w:rPr>
          <w:b w:val="0"/>
        </w:rPr>
      </w:r>
    </w:p>
    <w:p>
      <w:pPr>
        <w:spacing w:after="100" w:before="0"/>
      </w:pPr>
      <w:r>
        <w:rPr>
          <w:b w:val="0"/>
        </w:rPr>
        <w:t>A. Fast ball</w:t>
      </w:r>
    </w:p>
    <w:p>
      <w:pPr>
        <w:spacing w:after="100" w:before="0"/>
      </w:pPr>
      <w:r>
        <w:rPr>
          <w:b w:val="0"/>
        </w:rPr>
        <w:t>B. Wide Ball</w:t>
      </w:r>
    </w:p>
    <w:p>
      <w:pPr>
        <w:spacing w:after="100" w:before="0"/>
      </w:pPr>
      <w:r>
        <w:rPr>
          <w:b w:val="0"/>
        </w:rPr>
        <w:t>C. Yorker</w:t>
      </w:r>
    </w:p>
    <w:p>
      <w:pPr>
        <w:spacing w:after="100" w:before="0"/>
      </w:pPr>
      <w:r>
        <w:rPr>
          <w:b w:val="0"/>
        </w:rPr>
        <w:t>D. Length Ball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Wide Ball. Key Points Additional Information Important Points</w:t>
      </w:r>
    </w:p>
    <w:p>
      <w:pPr>
        <w:spacing w:before="0"/>
      </w:pPr>
      <w:r>
        <w:rPr>
          <w:b w:val="0"/>
        </w:rPr>
        <w:t>• A Wide Ball is declared in cricket when the umpire judges that the bowler has delivered the ball too far away from the batsman, making it difficult or impossible for the batsman to play a legitimate shot.</w:t>
      </w:r>
    </w:p>
    <w:p>
      <w:pPr>
        <w:spacing w:before="0"/>
      </w:pPr>
      <w:r>
        <w:rPr>
          <w:b w:val="0"/>
        </w:rPr>
        <w:t>• The rule governing a Wide Ball ensures that the bowler delivers the ball within a region where the batsman has a reasonable opportunity to score runs.</w:t>
      </w:r>
    </w:p>
    <w:p>
      <w:pPr>
        <w:spacing w:before="0"/>
      </w:pPr>
      <w:r>
        <w:rPr>
          <w:b w:val="0"/>
        </w:rPr>
        <w:t>• If the ball passes on the leg side of the batsman or is significantly wide of the off stump, it may be adjudged as a Wide Ball, unless the batsman moves to make contact with the ball.</w:t>
      </w:r>
    </w:p>
    <w:p>
      <w:pPr>
        <w:spacing w:before="0"/>
      </w:pPr>
      <w:r>
        <w:rPr>
          <w:b w:val="0"/>
        </w:rPr>
        <w:t>• A Wide Ball results in one run being added to the batting team's score, and the delivery does not count towards the bowler's over.</w:t>
      </w:r>
    </w:p>
    <w:p>
      <w:pPr>
        <w:spacing w:before="0"/>
      </w:pPr>
      <w:r>
        <w:rPr>
          <w:b w:val="0"/>
        </w:rPr>
        <w:t>• The umpire signals a Wide Ball by extending both arms horizontally.</w:t>
      </w:r>
    </w:p>
    <w:p>
      <w:pPr>
        <w:spacing w:before="0"/>
      </w:pPr>
      <w:r>
        <w:rPr>
          <w:b w:val="0"/>
        </w:rPr>
        <w:t>• Wide Ball Rule: A Wide Ball is part of the Laws of Cricket, specifically under Law 22, which governs the criteria for declaring a ball as "wide."</w:t>
      </w:r>
    </w:p>
    <w:p>
      <w:pPr>
        <w:spacing w:before="0"/>
      </w:pPr>
      <w:r>
        <w:rPr>
          <w:b w:val="0"/>
        </w:rPr>
        <w:t>• The rule is meant to ensure fairness and competitiveness in the game, allowing batsmen a reasonable chance to play the ball.</w:t>
      </w:r>
    </w:p>
    <w:p>
      <w:pPr>
        <w:spacing w:before="0"/>
      </w:pPr>
      <w:r>
        <w:rPr>
          <w:b w:val="0"/>
        </w:rPr>
        <w:t>• The ball must pass within a certain area on either side of the stumps to be considered a legitimate delivery.</w:t>
      </w:r>
    </w:p>
    <w:p>
      <w:pPr>
        <w:spacing w:before="0"/>
      </w:pPr>
      <w:r>
        <w:rPr>
          <w:b w:val="0"/>
        </w:rPr>
        <w:t>• Impact of Wide Ball: It adds an extra run to the batting team's total score.</w:t>
      </w:r>
    </w:p>
    <w:p>
      <w:pPr>
        <w:spacing w:before="0"/>
      </w:pPr>
      <w:r>
        <w:rPr>
          <w:b w:val="0"/>
        </w:rPr>
        <w:t>• The extra delivery ensures the batting side gets more opportunities to score.</w:t>
      </w:r>
    </w:p>
    <w:p>
      <w:pPr>
        <w:spacing w:before="0"/>
      </w:pPr>
      <w:r>
        <w:rPr>
          <w:b w:val="0"/>
        </w:rPr>
        <w:t>• It is considered a mistake by the bowler and adds pressure by increasing the number of deliveries in an over.</w:t>
      </w:r>
    </w:p>
    <w:p>
      <w:pPr>
        <w:spacing w:before="0"/>
      </w:pPr>
      <w:r>
        <w:rPr>
          <w:b w:val="0"/>
        </w:rPr>
        <w:t>• Comparison with Other Deliveries: Fast Ball: Refers to a delivery bowled at high speed. It is legitimate unless it breaches other rules (e.g., height restrictions).</w:t>
      </w:r>
    </w:p>
    <w:p>
      <w:pPr>
        <w:spacing w:before="0"/>
      </w:pPr>
      <w:r>
        <w:rPr>
          <w:b w:val="0"/>
        </w:rPr>
        <w:t>• Yorker: A ball aimed at the batsman's feet, often used to restrict scoring opportunities. It cannot be a Wide Ball unless misdirected.</w:t>
      </w:r>
    </w:p>
    <w:p>
      <w:pPr>
        <w:spacing w:before="0"/>
      </w:pPr>
      <w:r>
        <w:rPr>
          <w:b w:val="0"/>
        </w:rPr>
        <w:t>• Length Ball: Refers to balls pitched at a specific distance from the batsman. These are legitimate unless they stray wide.</w:t>
      </w:r>
    </w:p>
    <w:p>
      <w:pPr>
        <w:spacing w:before="0"/>
      </w:pPr>
      <w:r>
        <w:rPr>
          <w:b w:val="0"/>
        </w:rPr>
        <w:t>• Umpire's Judgment: The umpire's role is critical in determining whether a ball is wide. Their decision is based on the batsman's stance and movement.</w:t>
      </w:r>
    </w:p>
    <w:p>
      <w:pPr>
        <w:spacing w:before="0"/>
      </w:pPr>
      <w:r>
        <w:rPr>
          <w:b w:val="0"/>
        </w:rPr>
        <w:t>• Technological aids like the Decision Review System (DRS) are not typically used for Wide Ball decisions.</w:t>
      </w:r>
    </w:p>
    <w:p>
      <w:pPr>
        <w:spacing w:before="0"/>
      </w:pPr>
      <w:r>
        <w:rPr>
          <w:b w:val="0"/>
        </w:rPr>
        <w:t>• Wide Ball in Limited Overs Cricket: In formats like ODIs and T20s, stricter rules apply for Wide Balls, especially on the leg side.</w:t>
      </w:r>
    </w:p>
    <w:p>
      <w:pPr>
        <w:spacing w:before="0"/>
      </w:pPr>
      <w:r>
        <w:rPr>
          <w:b w:val="0"/>
        </w:rPr>
        <w:t>• Bowling wides can significantly impact the game by giving away extra runs and disrupting the bowler's rhythm.</w:t>
      </w:r>
    </w:p>
    <w:p>
      <w:pPr>
        <w:spacing w:before="0"/>
      </w:pPr>
      <w:r>
        <w:rPr>
          <w:b w:val="0"/>
        </w:rPr>
        <w:t>• Penalties for Wides: Each Wide Ball results in one penalty run for the bowling team.</w:t>
      </w:r>
    </w:p>
    <w:p>
      <w:pPr>
        <w:spacing w:before="0"/>
      </w:pPr>
      <w:r>
        <w:rPr>
          <w:b w:val="0"/>
        </w:rPr>
        <w:t>• Repeated wides can lead to extra pressure and loss of control in critical game situations.</w:t>
      </w:r>
    </w:p>
    <w:p>
      <w:pPr>
        <w:spacing w:before="0"/>
      </w:pPr>
      <w:r>
        <w:rPr>
          <w:b w:val="0"/>
        </w:rPr>
        <w:t>• Examples: During the 2019 ICC Cricket World Cup, wides were a major factor in teams' strategies and scores.</w:t>
      </w:r>
    </w:p>
    <w:p>
      <w:pPr>
        <w:spacing w:before="0"/>
      </w:pPr>
      <w:r>
        <w:rPr>
          <w:b w:val="0"/>
        </w:rPr>
        <w:t>• In many matches, wides have led to close finishes, emphasizing the importance of disciplined bowling.</w:t>
      </w:r>
    </w:p>
    <w:p>
      <w:pPr>
        <w:spacing w:before="0"/>
      </w:pPr>
      <w:r>
        <w:rPr>
          <w:b w:val="0"/>
        </w:rPr>
      </w:r>
    </w:p>
    <w:p>
      <w:pPr>
        <w:spacing w:after="100" w:line="360" w:lineRule="auto" w:before="0"/>
      </w:pPr>
      <w:r>
        <w:rPr>
          <w:b w:val="0"/>
        </w:rPr>
        <w:t>13. In ancient India, Chanhudaro was primarily a centre for:</w:t>
      </w:r>
    </w:p>
    <w:p>
      <w:pPr>
        <w:spacing w:before="0"/>
      </w:pPr>
      <w:r>
        <w:rPr>
          <w:b w:val="0"/>
        </w:rPr>
      </w:r>
    </w:p>
    <w:p>
      <w:pPr>
        <w:spacing w:after="100" w:before="0"/>
      </w:pPr>
      <w:r>
        <w:rPr>
          <w:b w:val="0"/>
        </w:rPr>
        <w:t>A. Agriculture</w:t>
      </w:r>
    </w:p>
    <w:p>
      <w:pPr>
        <w:spacing w:after="100" w:before="0"/>
      </w:pPr>
      <w:r>
        <w:rPr>
          <w:b w:val="0"/>
        </w:rPr>
        <w:t>B. Metalworking</w:t>
      </w:r>
    </w:p>
    <w:p>
      <w:pPr>
        <w:spacing w:after="100" w:before="0"/>
      </w:pPr>
      <w:r>
        <w:rPr>
          <w:b w:val="0"/>
        </w:rPr>
        <w:t>C. Bead-making</w:t>
      </w:r>
    </w:p>
    <w:p>
      <w:pPr>
        <w:spacing w:after="100" w:before="0"/>
      </w:pPr>
      <w:r>
        <w:rPr>
          <w:b w:val="0"/>
        </w:rPr>
        <w:t>D. Textile weaving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Bead-making. Key Points Additional Information Important Points</w:t>
      </w:r>
    </w:p>
    <w:p>
      <w:pPr>
        <w:spacing w:before="0"/>
      </w:pPr>
      <w:r>
        <w:rPr>
          <w:b w:val="0"/>
        </w:rPr>
        <w:t>• Chanhudaro was an important urban center of the Indus Valley Civilization (IVC) located in present-day Sindh, Pakistan.</w:t>
      </w:r>
    </w:p>
    <w:p>
      <w:pPr>
        <w:spacing w:before="0"/>
      </w:pPr>
      <w:r>
        <w:rPr>
          <w:b w:val="0"/>
        </w:rPr>
        <w:t>• It is particularly notable for being a specialized hub of bead-making, which was a significant craft of the Indus Valley people.</w:t>
      </w:r>
    </w:p>
    <w:p>
      <w:pPr>
        <w:spacing w:before="0"/>
      </w:pPr>
      <w:r>
        <w:rPr>
          <w:b w:val="0"/>
        </w:rPr>
        <w:t>• Archaeological excavations at Chanhudaro have revealed evidence of bead workshops, where materials like carnelian, agate, and steatite were used to create beads.</w:t>
      </w:r>
    </w:p>
    <w:p>
      <w:pPr>
        <w:spacing w:before="0"/>
      </w:pPr>
      <w:r>
        <w:rPr>
          <w:b w:val="0"/>
        </w:rPr>
        <w:t>• The site was also known for intricate techniques used in bead crafting, such as etching and polishing, indicating a high level of expertise in this field.</w:t>
      </w:r>
    </w:p>
    <w:p>
      <w:pPr>
        <w:spacing w:before="0"/>
      </w:pPr>
      <w:r>
        <w:rPr>
          <w:b w:val="0"/>
        </w:rPr>
        <w:t>• Unlike other Indus Valley sites, Chanhudaro lacked fortifications, suggesting it was primarily a craft production center rather than a political or military hub.</w:t>
      </w:r>
    </w:p>
    <w:p>
      <w:pPr>
        <w:spacing w:before="0"/>
      </w:pPr>
      <w:r>
        <w:rPr>
          <w:b w:val="0"/>
        </w:rPr>
        <w:t>• Importance of Bead-making in Indus Valley Civilization: The beads crafted in the Indus Valley Civilization were used as ornaments and for trade purposes across regions.</w:t>
      </w:r>
    </w:p>
    <w:p>
      <w:pPr>
        <w:spacing w:before="0"/>
      </w:pPr>
      <w:r>
        <w:rPr>
          <w:b w:val="0"/>
        </w:rPr>
        <w:t>• Materials such as carnelian, agate, chalcedony, and faience were commonly used for bead production.</w:t>
      </w:r>
    </w:p>
    <w:p>
      <w:pPr>
        <w:spacing w:before="0"/>
      </w:pPr>
      <w:r>
        <w:rPr>
          <w:b w:val="0"/>
        </w:rPr>
        <w:t>• The techniques included drilling, polishing, and etching. Some of the beads were even etched with intricate patterns and designs.</w:t>
      </w:r>
    </w:p>
    <w:p>
      <w:pPr>
        <w:spacing w:before="0"/>
      </w:pPr>
      <w:r>
        <w:rPr>
          <w:b w:val="0"/>
        </w:rPr>
        <w:t>• Evidence suggests that Chanhudaro served as a major supplier of beads to other Indus cities like Mohenjo-Daro and Harappa.</w:t>
      </w:r>
    </w:p>
    <w:p>
      <w:pPr>
        <w:spacing w:before="0"/>
      </w:pPr>
      <w:r>
        <w:rPr>
          <w:b w:val="0"/>
        </w:rPr>
        <w:t>• Other Crafts at Chanhudaro: In addition to bead-making, Chanhudaro was known for seals and toys, indicating its focus on artistic and industrial production.</w:t>
      </w:r>
    </w:p>
    <w:p>
      <w:pPr>
        <w:spacing w:before="0"/>
      </w:pPr>
      <w:r>
        <w:rPr>
          <w:b w:val="0"/>
        </w:rPr>
        <w:t>• The site provided evidence of terracotta figurines and pottery as well.</w:t>
      </w:r>
    </w:p>
    <w:p>
      <w:pPr>
        <w:spacing w:before="0"/>
      </w:pPr>
      <w:r>
        <w:rPr>
          <w:b w:val="0"/>
        </w:rPr>
        <w:t>• Trade and Economy: Chanhudaro’s beads were likely exported to regions as far as Mesopotamia, indicating robust trade networks during the Indus Valley period.</w:t>
      </w:r>
    </w:p>
    <w:p>
      <w:pPr>
        <w:spacing w:before="0"/>
      </w:pPr>
      <w:r>
        <w:rPr>
          <w:b w:val="0"/>
        </w:rPr>
        <w:t>• The high demand for beads made them an essential component of the Indus Valley Civilization’s economy.</w:t>
      </w:r>
    </w:p>
    <w:p>
      <w:pPr>
        <w:spacing w:before="0"/>
      </w:pPr>
      <w:r>
        <w:rPr>
          <w:b w:val="0"/>
        </w:rPr>
        <w:t>• Excavation of Chanhudaro: The site was first excavated in 1931 by archaeologist Ernest Mackay.</w:t>
      </w:r>
    </w:p>
    <w:p>
      <w:pPr>
        <w:spacing w:before="0"/>
      </w:pPr>
      <w:r>
        <w:rPr>
          <w:b w:val="0"/>
        </w:rPr>
        <w:t>• Findings from Chanhudaro have helped historians understand the craftsmanship, specialization, and trade practices of the Indus Valley Civilization.</w:t>
      </w:r>
    </w:p>
    <w:p>
      <w:pPr>
        <w:spacing w:before="0"/>
      </w:pPr>
      <w:r>
        <w:rPr>
          <w:b w:val="0"/>
        </w:rPr>
        <w:t>• Beads as Cultural Artifacts: Beads were not just ornamental but also served as symbols of status and ritual significance in the Indus Valley Civilization.</w:t>
      </w:r>
    </w:p>
    <w:p>
      <w:pPr>
        <w:spacing w:before="0"/>
      </w:pPr>
      <w:r>
        <w:rPr>
          <w:b w:val="0"/>
        </w:rPr>
        <w:t>• Specialization in Chanhudaro: Unlike many other sites of the IVC, Chanhudaro was a specialized craft center and did not have significant agricultural or military infrastructure.</w:t>
      </w:r>
    </w:p>
    <w:p>
      <w:pPr>
        <w:spacing w:before="0"/>
      </w:pPr>
      <w:r>
        <w:rPr>
          <w:b w:val="0"/>
        </w:rPr>
        <w:t>• Trade Connections: The discovery of Indus beads in regions like Mesopotamia and Oman highlights the extensive trade networks during that era.</w:t>
      </w:r>
    </w:p>
    <w:p>
      <w:pPr>
        <w:spacing w:before="0"/>
      </w:pPr>
      <w:r>
        <w:rPr>
          <w:b w:val="0"/>
        </w:rPr>
        <w:t>• Other Indus Valley Sites: While Chanhudaro was a bead-making hub, cities like Harappa and Mohenjo-Daro were more well-rounded urban centers with a focus on administration, trade, and agriculture.</w:t>
      </w:r>
    </w:p>
    <w:p>
      <w:pPr>
        <w:spacing w:before="0"/>
      </w:pPr>
      <w:r>
        <w:rPr>
          <w:b w:val="0"/>
        </w:rPr>
      </w:r>
    </w:p>
    <w:p>
      <w:pPr>
        <w:spacing w:after="100" w:line="360" w:lineRule="auto" w:before="0"/>
      </w:pPr>
      <w:r>
        <w:rPr>
          <w:b w:val="0"/>
        </w:rPr>
        <w:t>14. Which type of satellite is mainly used for weather monitoring and forecasting?</w:t>
      </w:r>
    </w:p>
    <w:p>
      <w:pPr>
        <w:spacing w:before="0"/>
      </w:pPr>
      <w:r>
        <w:rPr>
          <w:b w:val="0"/>
        </w:rPr>
      </w:r>
    </w:p>
    <w:p>
      <w:pPr>
        <w:spacing w:after="100" w:before="0"/>
      </w:pPr>
      <w:r>
        <w:rPr>
          <w:b w:val="0"/>
        </w:rPr>
        <w:t>A. Geo-stationary satellite</w:t>
      </w:r>
    </w:p>
    <w:p>
      <w:pPr>
        <w:spacing w:after="100" w:before="0"/>
      </w:pPr>
      <w:r>
        <w:rPr>
          <w:b w:val="0"/>
        </w:rPr>
        <w:t>B. Communication satellite</w:t>
      </w:r>
    </w:p>
    <w:p>
      <w:pPr>
        <w:spacing w:after="100" w:before="0"/>
      </w:pPr>
      <w:r>
        <w:rPr>
          <w:b w:val="0"/>
        </w:rPr>
        <w:t>C. Reconnaissance satellite</w:t>
      </w:r>
    </w:p>
    <w:p>
      <w:pPr>
        <w:spacing w:after="100" w:before="0"/>
      </w:pPr>
      <w:r>
        <w:rPr>
          <w:b w:val="0"/>
        </w:rPr>
        <w:t>D. Astronomical satellite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Geo-stationary satellite. Key Points Additional Information Important Points</w:t>
      </w:r>
    </w:p>
    <w:p>
      <w:pPr>
        <w:spacing w:before="0"/>
      </w:pPr>
      <w:r>
        <w:rPr>
          <w:b w:val="0"/>
        </w:rPr>
        <w:t>• Geo-stationary satellites are primarily used for weather monitoring and forecasting. They are positioned in a fixed orbit above the equator, ensuring they remain over the same geographical location.</w:t>
      </w:r>
    </w:p>
    <w:p>
      <w:pPr>
        <w:spacing w:before="0"/>
      </w:pPr>
      <w:r>
        <w:rPr>
          <w:b w:val="0"/>
        </w:rPr>
        <w:t>• These satellites provide continuous coverage of the same area, making them ideal for tracking weather patterns, cloud formations, and precipitation.</w:t>
      </w:r>
    </w:p>
    <w:p>
      <w:pPr>
        <w:spacing w:before="0"/>
      </w:pPr>
      <w:r>
        <w:rPr>
          <w:b w:val="0"/>
        </w:rPr>
        <w:t>• They operate at an altitude of approximately 35,786 km above the Earth's surface and match the Earth's rotational speed, ensuring their stationary position relative to the ground.</w:t>
      </w:r>
    </w:p>
    <w:p>
      <w:pPr>
        <w:spacing w:before="0"/>
      </w:pPr>
      <w:r>
        <w:rPr>
          <w:b w:val="0"/>
        </w:rPr>
        <w:t>• Geo-stationary satellites are equipped with advanced sensors and cameras to capture real-time weather data, including temperature, humidity, wind speed, and atmospheric pressure.</w:t>
      </w:r>
    </w:p>
    <w:p>
      <w:pPr>
        <w:spacing w:before="0"/>
      </w:pPr>
      <w:r>
        <w:rPr>
          <w:b w:val="0"/>
        </w:rPr>
        <w:t>• Examples of geo-stationary satellites used for weather forecasting include the GOES series (USA), INSAT series (India), and Himawari (Japan).</w:t>
      </w:r>
    </w:p>
    <w:p>
      <w:pPr>
        <w:spacing w:before="0"/>
      </w:pPr>
      <w:r>
        <w:rPr>
          <w:b w:val="0"/>
        </w:rPr>
        <w:t>• Communication satellites: These satellites are primarily used for telecommunication services, including television broadcasting, internet connectivity, and telephone communication.</w:t>
      </w:r>
    </w:p>
    <w:p>
      <w:pPr>
        <w:spacing w:before="0"/>
      </w:pPr>
      <w:r>
        <w:rPr>
          <w:b w:val="0"/>
        </w:rPr>
        <w:t>• They are not designed for weather monitoring but play a significant role in enabling global communication networks.</w:t>
      </w:r>
    </w:p>
    <w:p>
      <w:pPr>
        <w:spacing w:before="0"/>
      </w:pPr>
      <w:r>
        <w:rPr>
          <w:b w:val="0"/>
        </w:rPr>
        <w:t>• Examples include the INTELSAT and Iridium satellite constellations.</w:t>
      </w:r>
    </w:p>
    <w:p>
      <w:pPr>
        <w:spacing w:before="0"/>
      </w:pPr>
      <w:r>
        <w:rPr>
          <w:b w:val="0"/>
        </w:rPr>
        <w:t>• Reconnaissance satellites: Also known as spy satellites, these are used for military and intelligence purposes, such as surveillance and monitoring enemy activities.</w:t>
      </w:r>
    </w:p>
    <w:p>
      <w:pPr>
        <w:spacing w:before="0"/>
      </w:pPr>
      <w:r>
        <w:rPr>
          <w:b w:val="0"/>
        </w:rPr>
        <w:t>• They are equipped with high-resolution imaging systems to capture detailed information about specific areas.</w:t>
      </w:r>
    </w:p>
    <w:p>
      <w:pPr>
        <w:spacing w:before="0"/>
      </w:pPr>
      <w:r>
        <w:rPr>
          <w:b w:val="0"/>
        </w:rPr>
        <w:t>• Examples include the KH-11 and Lacrosse satellites.</w:t>
      </w:r>
    </w:p>
    <w:p>
      <w:pPr>
        <w:spacing w:before="0"/>
      </w:pPr>
      <w:r>
        <w:rPr>
          <w:b w:val="0"/>
        </w:rPr>
        <w:t>• Astronomical satellites: These satellites are designed for space exploration and studying celestial objects like stars, galaxies, and planets.</w:t>
      </w:r>
    </w:p>
    <w:p>
      <w:pPr>
        <w:spacing w:before="0"/>
      </w:pPr>
      <w:r>
        <w:rPr>
          <w:b w:val="0"/>
        </w:rPr>
        <w:t>• They are equipped with specialized instruments like telescopes, spectrometers, and cameras.</w:t>
      </w:r>
    </w:p>
    <w:p>
      <w:pPr>
        <w:spacing w:before="0"/>
      </w:pPr>
      <w:r>
        <w:rPr>
          <w:b w:val="0"/>
        </w:rPr>
        <w:t>• Examples include the Hubble Space Telescope and Chandra X-ray Observatory.</w:t>
      </w:r>
    </w:p>
    <w:p>
      <w:pPr>
        <w:spacing w:before="0"/>
      </w:pPr>
      <w:r>
        <w:rPr>
          <w:b w:val="0"/>
        </w:rPr>
        <w:t>• INSAT series (India): The INSAT series of satellites, operated by the Indian Space Research Organisation (ISRO), provide a combination of communication, broadcasting, and weather services.</w:t>
      </w:r>
    </w:p>
    <w:p>
      <w:pPr>
        <w:spacing w:before="0"/>
      </w:pPr>
      <w:r>
        <w:rPr>
          <w:b w:val="0"/>
        </w:rPr>
        <w:t>• The INSAT-3D and INSAT-3DR satellites are equipped with advanced payloads for weather monitoring.</w:t>
      </w:r>
    </w:p>
    <w:p>
      <w:pPr>
        <w:spacing w:before="0"/>
      </w:pPr>
      <w:r>
        <w:rPr>
          <w:b w:val="0"/>
        </w:rPr>
        <w:t>• Geo-stationary satellites' advantages: Continuous coverage of the same area, enabling real-time data collection.</w:t>
      </w:r>
    </w:p>
    <w:p>
      <w:pPr>
        <w:spacing w:before="0"/>
      </w:pPr>
      <w:r>
        <w:rPr>
          <w:b w:val="0"/>
        </w:rPr>
        <w:t>• Ideal for tracking cyclones, hurricanes, and other severe weather events.</w:t>
      </w:r>
    </w:p>
    <w:p>
      <w:pPr>
        <w:spacing w:before="0"/>
      </w:pPr>
      <w:r>
        <w:rPr>
          <w:b w:val="0"/>
        </w:rPr>
        <w:t>• Supports disaster management by providing early warnings and post-event analysis.</w:t>
      </w:r>
    </w:p>
    <w:p>
      <w:pPr>
        <w:spacing w:before="0"/>
      </w:pPr>
      <w:r>
        <w:rPr>
          <w:b w:val="0"/>
        </w:rPr>
        <w:t>• Global examples: GOES series (USA): Managed by NOAA for weather forecasting and monitoring.</w:t>
      </w:r>
    </w:p>
    <w:p>
      <w:pPr>
        <w:spacing w:before="0"/>
      </w:pPr>
      <w:r>
        <w:rPr>
          <w:b w:val="0"/>
        </w:rPr>
        <w:t>• Himawari series (Japan): Operated by the Japan Meteorological Agency (JMA).</w:t>
      </w:r>
    </w:p>
    <w:p>
      <w:pPr>
        <w:spacing w:before="0"/>
      </w:pPr>
      <w:r>
        <w:rPr>
          <w:b w:val="0"/>
        </w:rPr>
        <w:t>• Meteosat (Europe): Operated by EUMETSAT for weather and climate studies.</w:t>
      </w:r>
    </w:p>
    <w:p>
      <w:pPr>
        <w:spacing w:before="0"/>
      </w:pPr>
      <w:r>
        <w:rPr>
          <w:b w:val="0"/>
        </w:rPr>
      </w:r>
    </w:p>
    <w:p>
      <w:pPr>
        <w:spacing w:after="100" w:line="360" w:lineRule="auto" w:before="0"/>
      </w:pPr>
      <w:r>
        <w:rPr>
          <w:b w:val="0"/>
        </w:rPr>
        <w:t>15. According to Census 2011, which state had the highest sex ratio in India?</w:t>
      </w:r>
    </w:p>
    <w:p>
      <w:pPr>
        <w:spacing w:before="0"/>
      </w:pPr>
      <w:r>
        <w:rPr>
          <w:b w:val="0"/>
        </w:rPr>
      </w:r>
    </w:p>
    <w:p>
      <w:pPr>
        <w:spacing w:after="100" w:before="0"/>
      </w:pPr>
      <w:r>
        <w:rPr>
          <w:b w:val="0"/>
        </w:rPr>
        <w:t>A. Tamil Nadu</w:t>
      </w:r>
    </w:p>
    <w:p>
      <w:pPr>
        <w:spacing w:after="100" w:before="0"/>
      </w:pPr>
      <w:r>
        <w:rPr>
          <w:b w:val="0"/>
        </w:rPr>
        <w:t>B. Kerala</w:t>
      </w:r>
    </w:p>
    <w:p>
      <w:pPr>
        <w:spacing w:after="100" w:before="0"/>
      </w:pPr>
      <w:r>
        <w:rPr>
          <w:b w:val="0"/>
        </w:rPr>
        <w:t>C. Puducherry</w:t>
      </w:r>
    </w:p>
    <w:p>
      <w:pPr>
        <w:spacing w:after="100" w:before="0"/>
      </w:pPr>
      <w:r>
        <w:rPr>
          <w:b w:val="0"/>
        </w:rPr>
        <w:t>D. Goa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Kerala had the highest sex ratio in India as per Census 2011, with 1084 females per 1000 males. The national sex ratio stood at 943, an improvement from 933 in 2001. Among Union Territories, Puducherry recorded 1037, while Haryana had the lowest sex ratio at 879.</w:t>
      </w:r>
    </w:p>
    <w:p>
      <w:pPr>
        <w:spacing w:before="0"/>
      </w:pPr>
      <w:r>
        <w:rPr>
          <w:b w:val="0"/>
        </w:rPr>
      </w:r>
    </w:p>
    <w:p>
      <w:pPr>
        <w:spacing w:after="100" w:line="360" w:lineRule="auto" w:before="0"/>
      </w:pPr>
      <w:r>
        <w:rPr>
          <w:b w:val="0"/>
        </w:rPr>
        <w:t>16. Which of the following articles of the Indian Constitution provides Provisions as to introduction and passing of Bills in parliament?</w:t>
      </w:r>
    </w:p>
    <w:p>
      <w:pPr>
        <w:spacing w:before="0"/>
      </w:pPr>
      <w:r>
        <w:rPr>
          <w:b w:val="0"/>
        </w:rPr>
      </w:r>
    </w:p>
    <w:p>
      <w:pPr>
        <w:spacing w:after="100" w:before="0"/>
      </w:pPr>
      <w:r>
        <w:rPr>
          <w:b w:val="0"/>
        </w:rPr>
        <w:t>A. Article 101</w:t>
      </w:r>
    </w:p>
    <w:p>
      <w:pPr>
        <w:spacing w:after="100" w:before="0"/>
      </w:pPr>
      <w:r>
        <w:rPr>
          <w:b w:val="0"/>
        </w:rPr>
        <w:t>B. Article 105</w:t>
      </w:r>
    </w:p>
    <w:p>
      <w:pPr>
        <w:spacing w:after="100" w:before="0"/>
      </w:pPr>
      <w:r>
        <w:rPr>
          <w:b w:val="0"/>
        </w:rPr>
        <w:t>C. Article 107</w:t>
      </w:r>
    </w:p>
    <w:p>
      <w:pPr>
        <w:spacing w:after="100" w:before="0"/>
      </w:pPr>
      <w:r>
        <w:rPr>
          <w:b w:val="0"/>
        </w:rPr>
        <w:t>D. Article 103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107 of the Indian Constitution deals with the introduction and passing of Bills in Parliament. It allows Bills (other than Money or Financial Bills) to originate in either Lok Sabha or Rajya Sabha. A Bill must be agreed upon by both Houses and does not lapse due to prorogation, but it lapses on Lok Sabha's dissolution unless exceptions under Article 108 apply.</w:t>
      </w:r>
    </w:p>
    <w:p>
      <w:pPr>
        <w:spacing w:before="0"/>
      </w:pPr>
      <w:r>
        <w:rPr>
          <w:b w:val="0"/>
        </w:rPr>
      </w:r>
    </w:p>
    <w:p>
      <w:pPr>
        <w:spacing w:after="100" w:line="360" w:lineRule="auto" w:before="0"/>
      </w:pPr>
      <w:r>
        <w:rPr>
          <w:b w:val="0"/>
        </w:rPr>
        <w:t>17. A personal foul in basketball primarily involves:</w:t>
      </w:r>
    </w:p>
    <w:p>
      <w:pPr>
        <w:spacing w:before="0"/>
      </w:pPr>
      <w:r>
        <w:rPr>
          <w:b w:val="0"/>
        </w:rPr>
      </w:r>
    </w:p>
    <w:p>
      <w:pPr>
        <w:spacing w:after="100" w:before="0"/>
      </w:pPr>
      <w:r>
        <w:rPr>
          <w:b w:val="0"/>
        </w:rPr>
        <w:t>A. Arguing with the referee</w:t>
      </w:r>
    </w:p>
    <w:p>
      <w:pPr>
        <w:spacing w:after="100" w:before="0"/>
      </w:pPr>
      <w:r>
        <w:rPr>
          <w:b w:val="0"/>
        </w:rPr>
        <w:t>B. Illegal physical contact during active play</w:t>
      </w:r>
    </w:p>
    <w:p>
      <w:pPr>
        <w:spacing w:after="100" w:before="0"/>
      </w:pPr>
      <w:r>
        <w:rPr>
          <w:b w:val="0"/>
        </w:rPr>
        <w:t>C. Delay of game violations</w:t>
      </w:r>
    </w:p>
    <w:p>
      <w:pPr>
        <w:spacing w:after="100" w:before="0"/>
      </w:pPr>
      <w:r>
        <w:rPr>
          <w:b w:val="0"/>
        </w:rPr>
        <w:t>D. Unsportsmanlike conduct on the bench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Illegal physical contact during active play. Key Points Additional Information Important Points</w:t>
      </w:r>
    </w:p>
    <w:p>
      <w:pPr>
        <w:spacing w:before="0"/>
      </w:pPr>
      <w:r>
        <w:rPr>
          <w:b w:val="0"/>
        </w:rPr>
        <w:t>• A personal foul in basketball primarily involves illegal physical contact between players during active gameplay. Examples include pushing, holding, tripping, or physically impeding an opponent's movement.</w:t>
      </w:r>
    </w:p>
    <w:p>
      <w:pPr>
        <w:spacing w:before="0"/>
      </w:pPr>
      <w:r>
        <w:rPr>
          <w:b w:val="0"/>
        </w:rPr>
        <w:t>• The purpose of the personal foul rule is to ensure that the game remains safe, fair, and competitive, avoiding unnecessary injuries or unfair advantages.</w:t>
      </w:r>
    </w:p>
    <w:p>
      <w:pPr>
        <w:spacing w:before="0"/>
      </w:pPr>
      <w:r>
        <w:rPr>
          <w:b w:val="0"/>
        </w:rPr>
        <w:t>• Personal fouls can occur during actions like blocking (illegally impeding the progress of an opponent) or charging (running into a stationary defender).</w:t>
      </w:r>
    </w:p>
    <w:p>
      <w:pPr>
        <w:spacing w:before="0"/>
      </w:pPr>
      <w:r>
        <w:rPr>
          <w:b w:val="0"/>
        </w:rPr>
        <w:t>• When a personal foul is committed, penalties such as free throws or possession of the ball are awarded to the opposing team, depending on the situation.</w:t>
      </w:r>
    </w:p>
    <w:p>
      <w:pPr>
        <w:spacing w:before="0"/>
      </w:pPr>
      <w:r>
        <w:rPr>
          <w:b w:val="0"/>
        </w:rPr>
        <w:t>• Accumulation of personal fouls by a player may result in their disqualification from the game. Typically, in most basketball leagues, a player is disqualified after committing 5 or 6 personal fouls.</w:t>
      </w:r>
    </w:p>
    <w:p>
      <w:pPr>
        <w:spacing w:before="0"/>
      </w:pPr>
      <w:r>
        <w:rPr>
          <w:b w:val="0"/>
        </w:rPr>
        <w:t>• Other Types of Fouls in Basketball: Technical Foul: This occurs due to unsportsmanlike conduct such as arguing with the referee, abusive language, or bench misconduct. It does not involve physical contact during play.</w:t>
      </w:r>
    </w:p>
    <w:p>
      <w:pPr>
        <w:spacing w:before="0"/>
      </w:pPr>
      <w:r>
        <w:rPr>
          <w:b w:val="0"/>
        </w:rPr>
        <w:t>• Flagrant Foul: A severe foul involving violent or dangerous physical contact that could potentially injure a player. Examples include striking or excessive force.</w:t>
      </w:r>
    </w:p>
    <w:p>
      <w:pPr>
        <w:spacing w:before="0"/>
      </w:pPr>
      <w:r>
        <w:rPr>
          <w:b w:val="0"/>
        </w:rPr>
        <w:t>• Team Foul: Refers to the collective fouls committed by a team in a single period. Once a team exceeds a certain number of team fouls, the opposing team is awarded free throws for subsequent fouls.</w:t>
      </w:r>
    </w:p>
    <w:p>
      <w:pPr>
        <w:spacing w:before="0"/>
      </w:pPr>
      <w:r>
        <w:rPr>
          <w:b w:val="0"/>
        </w:rPr>
        <w:t>• Key Basketball Rules Regarding Fouls: The NBA allows a player to commit a maximum of 6 personal fouls before disqualification, while in college basketball, the limit is 5 fouls.</w:t>
      </w:r>
    </w:p>
    <w:p>
      <w:pPr>
        <w:spacing w:before="0"/>
      </w:pPr>
      <w:r>
        <w:rPr>
          <w:b w:val="0"/>
        </w:rPr>
        <w:t>• When a team is in the bonus penalty (after exceeding a set number of team fouls), the opposing team is awarded free throws for non-shooting fouls.</w:t>
      </w:r>
    </w:p>
    <w:p>
      <w:pPr>
        <w:spacing w:before="0"/>
      </w:pPr>
      <w:r>
        <w:rPr>
          <w:b w:val="0"/>
        </w:rPr>
        <w:t>• Examples of Illegal Physical Contact: Reaching in: Attempting to steal the ball by extending the arm and making contact with the opponent’s body.</w:t>
      </w:r>
    </w:p>
    <w:p>
      <w:pPr>
        <w:spacing w:before="0"/>
      </w:pPr>
      <w:r>
        <w:rPr>
          <w:b w:val="0"/>
        </w:rPr>
        <w:t>• Over-the-back foul: Jumping over an opponent's back during a rebound attempt.</w:t>
      </w:r>
    </w:p>
    <w:p>
      <w:pPr>
        <w:spacing w:before="0"/>
      </w:pPr>
      <w:r>
        <w:rPr>
          <w:b w:val="0"/>
        </w:rPr>
        <w:t>• Hand checking: Using hands to impede an opponent’s movement.</w:t>
      </w:r>
    </w:p>
    <w:p>
      <w:pPr>
        <w:spacing w:before="0"/>
      </w:pPr>
      <w:r>
        <w:rPr>
          <w:b w:val="0"/>
        </w:rPr>
        <w:t>• Historical Context: The rules regarding personal fouls were established to maintain the spirit of the game. The National Basketball Association (NBA), formed in 1946, further refined these rules to ensure fair play and reduce excessive physicality on the court.</w:t>
      </w:r>
    </w:p>
    <w:p>
      <w:pPr>
        <w:spacing w:before="0"/>
      </w:pPr>
      <w:r>
        <w:rPr>
          <w:b w:val="0"/>
        </w:rPr>
        <w:t>• Basketball Foul Statistics: In professional basketball, personal fouls are closely tracked as they can significantly impact a team’s defensive strategy and player availability.</w:t>
      </w:r>
    </w:p>
    <w:p>
      <w:pPr>
        <w:spacing w:before="0"/>
      </w:pPr>
      <w:r>
        <w:rPr>
          <w:b w:val="0"/>
        </w:rPr>
        <w:t>• Fouls in International Basketball: According to FIBA (International Basketball Federation) rules, a player is disqualified after committing 5 personal fouls, similar to college basketball rules in the United States.</w:t>
      </w:r>
    </w:p>
    <w:p>
      <w:pPr>
        <w:spacing w:before="0"/>
      </w:pPr>
      <w:r>
        <w:rPr>
          <w:b w:val="0"/>
        </w:rPr>
        <w:t>• Impact of Fouls: Personal fouls can lead to free throws, which are critical in close games. Teams often focus on maintaining discipline to avoid unnecessary fouls.</w:t>
      </w:r>
    </w:p>
    <w:p>
      <w:pPr>
        <w:spacing w:before="0"/>
      </w:pPr>
      <w:r>
        <w:rPr>
          <w:b w:val="0"/>
        </w:rPr>
      </w:r>
    </w:p>
    <w:p>
      <w:pPr>
        <w:spacing w:after="100" w:line="360" w:lineRule="auto" w:before="0"/>
      </w:pPr>
      <w:r>
        <w:rPr>
          <w:b w:val="0"/>
        </w:rPr>
        <w:t>18. Pongal is primarily celebrated in which Indian state?</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 Important Points</w:t>
      </w:r>
    </w:p>
    <w:p>
      <w:pPr>
        <w:spacing w:before="0"/>
      </w:pPr>
      <w:r>
        <w:rPr>
          <w:b w:val="0"/>
        </w:rPr>
        <w:t>• Pongal is a four-day-long harvest festival celebrated primarily in the Indian state of Tamil Nadu. It corresponds to the Makar Sankranti festival celebrated under various names throughout India.</w:t>
      </w:r>
    </w:p>
    <w:p>
      <w:pPr>
        <w:spacing w:before="0"/>
      </w:pPr>
      <w:r>
        <w:rPr>
          <w:b w:val="0"/>
        </w:rPr>
        <w:t>• The festival is celebrated at the start of the Tamil month of Thai, which usually falls on January 14th or 15th of the Gregorian calendar.</w:t>
      </w:r>
    </w:p>
    <w:p>
      <w:pPr>
        <w:spacing w:before="0"/>
      </w:pPr>
      <w:r>
        <w:rPr>
          <w:b w:val="0"/>
        </w:rPr>
        <w:t>• It is a festival of thanksgiving to nature and the Sun God (Surya) for providing the energy for agriculture and a successful harvest.</w:t>
      </w:r>
    </w:p>
    <w:p>
      <w:pPr>
        <w:spacing w:before="0"/>
      </w:pPr>
      <w:r>
        <w:rPr>
          <w:b w:val="0"/>
        </w:rPr>
        <w:t>• The word "Pongal" in Tamil literally means "to boil over" or "overflowing," symbolizing abundance and prosperity.</w:t>
      </w:r>
    </w:p>
    <w:p>
      <w:pPr>
        <w:spacing w:before="0"/>
      </w:pPr>
      <w:r>
        <w:rPr>
          <w:b w:val="0"/>
        </w:rPr>
        <w:t>• While Tamil Nadu is the primary location, it is also celebrated in the Union Territory of Puducherry and by the Tamil diaspora in countries like Sri Lanka, Malaysia, and Singapore.</w:t>
      </w:r>
    </w:p>
    <w:p>
      <w:pPr>
        <w:spacing w:before="0"/>
      </w:pPr>
      <w:r>
        <w:rPr>
          <w:b w:val="0"/>
        </w:rPr>
        <w:t>• The Four Days of Pongal: Bhogi Pongal (Day 1): This day is dedicated to Lord Indra, the god of rain. People discard old belongings and burn them in a bonfire, signifying the end of the old and the start of the new. This tradition is particularly strong in rural Tamil Nadu.</w:t>
      </w:r>
    </w:p>
    <w:p>
      <w:pPr>
        <w:spacing w:before="0"/>
      </w:pPr>
      <w:r>
        <w:rPr>
          <w:b w:val="0"/>
        </w:rPr>
        <w:t>• Surya Pongal (Day 2): This is the main day of the festival. A special dish called Pongal (made of rice, milk, and jaggery) is cooked in an earthen pot in the open air. When the milk boils over, people shout "Pongalo Pongal!" to celebrate.</w:t>
      </w:r>
    </w:p>
    <w:p>
      <w:pPr>
        <w:spacing w:before="0"/>
      </w:pPr>
      <w:r>
        <w:rPr>
          <w:b w:val="0"/>
        </w:rPr>
        <w:t>• Mattu Pongal (Day 3): This day is dedicated to cattle (cows and bulls), which are essential for farming. They are bathed, their horns are painted, and they are decorated with garlands. The famous bull-taming sport, Jallikattu, is organized in various parts of Tamil Nadu on this day.</w:t>
      </w:r>
    </w:p>
    <w:p>
      <w:pPr>
        <w:spacing w:before="0"/>
      </w:pPr>
      <w:r>
        <w:rPr>
          <w:b w:val="0"/>
        </w:rPr>
        <w:t>• Kaanum Pongal (Day 4): The final day involves social gatherings. People visit relatives, exchange gifts, and go for outings. Traditional dances like Kummi and Kolahattam are performed by women.</w:t>
      </w:r>
    </w:p>
    <w:p>
      <w:pPr>
        <w:spacing w:before="0"/>
      </w:pPr>
      <w:r>
        <w:rPr>
          <w:b w:val="0"/>
        </w:rPr>
        <w:t>• Other Regional Harvest Festivals: Andhra Pradesh: Celebrates Makar Sankranti with similar fervor over three to four days, involving Bhogi, Sankranti, and Kanuma.</w:t>
      </w:r>
    </w:p>
    <w:p>
      <w:pPr>
        <w:spacing w:before="0"/>
      </w:pPr>
      <w:r>
        <w:rPr>
          <w:b w:val="0"/>
        </w:rPr>
        <w:t>• Karnataka: Celebrates Suggi or Makar Sankranti. A unique ritual called "Ellu Birodu" involves exchanging a mixture of sesame seeds, fried groundnuts, and dry coconut.</w:t>
      </w:r>
    </w:p>
    <w:p>
      <w:pPr>
        <w:spacing w:before="0"/>
      </w:pPr>
      <w:r>
        <w:rPr>
          <w:b w:val="0"/>
        </w:rPr>
        <w:t>• Kerala: While the primary harvest festival is Onam (celebrated in August-September), the Makaravilakku festival at Sabarimala coincides with the timing of Pongal.</w:t>
      </w:r>
    </w:p>
    <w:p>
      <w:pPr>
        <w:spacing w:before="0"/>
      </w:pPr>
      <w:r>
        <w:rPr>
          <w:b w:val="0"/>
        </w:rPr>
        <w:t>• Cultural Symbols: The use of Kolam (traditional floor patterns made with rice flour) is a distinctive feature of Pongal decorations. Sugarcane is a vital crop associated with the festival, symbolizing sweetness and happiness.</w:t>
      </w:r>
    </w:p>
    <w:p>
      <w:pPr>
        <w:spacing w:before="0"/>
      </w:pPr>
      <w:r>
        <w:rPr>
          <w:b w:val="0"/>
        </w:rPr>
        <w:t>• Historical Context: The festival has been celebrated for over 2,000 years. References to "Thai Niradal" (a precursor to Pongal) are found in Sangam literature, dating back to the 2nd century BCE to the 3rd century CE.</w:t>
      </w:r>
    </w:p>
    <w:p>
      <w:pPr>
        <w:spacing w:before="0"/>
      </w:pPr>
      <w:r>
        <w:rPr>
          <w:b w:val="0"/>
        </w:rPr>
        <w:t>• Geographical Spread: In North India, the festival is known as Makar Sankranti; in Punjab, it is Lohri (celebrated on Jan 13th); and in Assam, it is celebrated as Magh Bihu or Bhogali Bihu.</w:t>
      </w:r>
    </w:p>
    <w:p>
      <w:pPr>
        <w:spacing w:before="0"/>
      </w:pPr>
      <w:r>
        <w:rPr>
          <w:b w:val="0"/>
        </w:rPr>
        <w:t>• Social Significance: Pongal serves as a unifying force for the Tamil community, emphasizing the importance of agriculture and farmers in the economy and culture of India.</w:t>
      </w:r>
    </w:p>
    <w:p>
      <w:pPr>
        <w:spacing w:before="0"/>
      </w:pPr>
      <w:r>
        <w:rPr>
          <w:b w:val="0"/>
        </w:rPr>
      </w:r>
    </w:p>
    <w:p>
      <w:pPr>
        <w:spacing w:after="100" w:line="360" w:lineRule="auto" w:before="0"/>
      </w:pPr>
      <w:r>
        <w:rPr>
          <w:b w:val="0"/>
        </w:rPr>
        <w:t>19. Which of the following methods was used by the villagers during the Chipko Movement?</w:t>
      </w:r>
    </w:p>
    <w:p>
      <w:pPr>
        <w:spacing w:before="0"/>
      </w:pPr>
      <w:r>
        <w:rPr>
          <w:b w:val="0"/>
        </w:rPr>
      </w:r>
    </w:p>
    <w:p>
      <w:pPr>
        <w:spacing w:after="100" w:before="0"/>
      </w:pPr>
      <w:r>
        <w:rPr>
          <w:b w:val="0"/>
        </w:rPr>
        <w:t>A. Violent protests</w:t>
      </w:r>
    </w:p>
    <w:p>
      <w:pPr>
        <w:spacing w:after="100" w:before="0"/>
      </w:pPr>
      <w:r>
        <w:rPr>
          <w:b w:val="0"/>
        </w:rPr>
        <w:t>B. Hugging trees to prevent cutting</w:t>
      </w:r>
    </w:p>
    <w:p>
      <w:pPr>
        <w:spacing w:after="100" w:before="0"/>
      </w:pPr>
      <w:r>
        <w:rPr>
          <w:b w:val="0"/>
        </w:rPr>
        <w:t>C. Filing lawsuits against companies</w:t>
      </w:r>
    </w:p>
    <w:p>
      <w:pPr>
        <w:spacing w:after="100" w:before="0"/>
      </w:pPr>
      <w:r>
        <w:rPr>
          <w:b w:val="0"/>
        </w:rPr>
        <w:t>D. Burning forest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Hugging trees to prevent cutting. Key Points Additional Information</w:t>
      </w:r>
    </w:p>
    <w:p>
      <w:pPr>
        <w:spacing w:before="0"/>
      </w:pPr>
      <w:r>
        <w:rPr>
          <w:b w:val="0"/>
        </w:rPr>
        <w:t>• The Chipko Movement was an environmental conservation initiative that began in India in the 1970s, specifically aimed at preventing deforestation in the Himalayan region.</w:t>
      </w:r>
    </w:p>
    <w:p>
      <w:pPr>
        <w:spacing w:before="0"/>
      </w:pPr>
      <w:r>
        <w:rPr>
          <w:b w:val="0"/>
        </w:rPr>
        <w:t>• Villagers, primarily women, used the method of hugging trees (literally embracing them) to prevent contractors from cutting them down.</w:t>
      </w:r>
    </w:p>
    <w:p>
      <w:pPr>
        <w:spacing w:before="0"/>
      </w:pPr>
      <w:r>
        <w:rPr>
          <w:b w:val="0"/>
        </w:rPr>
        <w:t>• The movement gained momentum in 1973 in the Chamoli district of Uttarakhand (then part of Uttar Pradesh).</w:t>
      </w:r>
    </w:p>
    <w:p>
      <w:pPr>
        <w:spacing w:before="0"/>
      </w:pPr>
      <w:r>
        <w:rPr>
          <w:b w:val="0"/>
        </w:rPr>
        <w:t>• It was inspired by Gandhian principles of non-violent resistance and sought to protect forests, which were critical for the livelihood and ecological stability of the local communities.</w:t>
      </w:r>
    </w:p>
    <w:p>
      <w:pPr>
        <w:spacing w:before="0"/>
      </w:pPr>
      <w:r>
        <w:rPr>
          <w:b w:val="0"/>
        </w:rPr>
        <w:t>• This grassroots effort played a significant role in influencing environmental policies in India, including the Forest Conservation Act of 1980.</w:t>
      </w:r>
    </w:p>
    <w:p>
      <w:pPr>
        <w:spacing w:before="0"/>
      </w:pPr>
      <w:r>
        <w:rPr>
          <w:b w:val="0"/>
        </w:rPr>
        <w:t>• Background of the Chipko Movement: The term "Chipko" means "to embrace" in Hindi, symbolizing the villagers' method of hugging trees to protect them from being cut down by contractors.</w:t>
      </w:r>
    </w:p>
    <w:p>
      <w:pPr>
        <w:spacing w:before="0"/>
      </w:pPr>
      <w:r>
        <w:rPr>
          <w:b w:val="0"/>
        </w:rPr>
        <w:t>• Role of Women: Women played a central role in the movement, as they were the primary stakeholders dependent on forests for fuel, fodder, and water.</w:t>
      </w:r>
    </w:p>
    <w:p>
      <w:pPr>
        <w:spacing w:before="0"/>
      </w:pPr>
      <w:r>
        <w:rPr>
          <w:b w:val="0"/>
        </w:rPr>
        <w:t>• Key Leaders: Prominent leaders of the movement included environmentalist Sunderlal Bahuguna, Chandi Prasad Bhatt, and Gaura Devi, who mobilized local communities for the cause.</w:t>
      </w:r>
    </w:p>
    <w:p>
      <w:pPr>
        <w:spacing w:before="0"/>
      </w:pPr>
      <w:r>
        <w:rPr>
          <w:b w:val="0"/>
        </w:rPr>
        <w:t>• Impact on Policy: The Chipko Movement led to a 15-year ban on cutting trees in the Himalayan forests by the government and influenced India's environmental conservation policies.</w:t>
      </w:r>
    </w:p>
    <w:p>
      <w:pPr>
        <w:spacing w:before="0"/>
      </w:pPr>
      <w:r>
        <w:rPr>
          <w:b w:val="0"/>
        </w:rPr>
        <w:t>• Global Influence: The movement became a symbol of environmental activism worldwide, inspiring similar movements in other countries to protect natural resources.</w:t>
      </w:r>
    </w:p>
    <w:p>
      <w:pPr>
        <w:spacing w:before="0"/>
      </w:pPr>
      <w:r>
        <w:rPr>
          <w:b w:val="0"/>
        </w:rPr>
      </w:r>
    </w:p>
    <w:p>
      <w:pPr>
        <w:spacing w:after="100" w:line="360" w:lineRule="auto" w:before="0"/>
      </w:pPr>
      <w:r>
        <w:rPr>
          <w:b w:val="0"/>
        </w:rPr>
        <w:t>20. Rathawa' dance, associated with the Rathwa tribe, is a traditional folk dance of which Indian state?</w:t>
      </w:r>
    </w:p>
    <w:p>
      <w:pPr>
        <w:spacing w:before="0"/>
      </w:pPr>
      <w:r>
        <w:rPr>
          <w:b w:val="0"/>
        </w:rPr>
      </w:r>
    </w:p>
    <w:p>
      <w:pPr>
        <w:spacing w:after="100" w:before="0"/>
      </w:pPr>
      <w:r>
        <w:rPr>
          <w:b w:val="0"/>
        </w:rPr>
        <w:t>A. Rajasthan</w:t>
      </w:r>
    </w:p>
    <w:p>
      <w:pPr>
        <w:spacing w:after="100" w:before="0"/>
      </w:pPr>
      <w:r>
        <w:rPr>
          <w:b w:val="0"/>
        </w:rPr>
        <w:t>B. Odisha</w:t>
      </w:r>
    </w:p>
    <w:p>
      <w:pPr>
        <w:spacing w:after="100" w:before="0"/>
      </w:pPr>
      <w:r>
        <w:rPr>
          <w:b w:val="0"/>
        </w:rPr>
        <w:t>C. Gujarat</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Rathawa dance is associated with the Rathwa tribe of Gujarat, primarily performed during the Holi festival, locally called Gher or Kawant, in tribal districts like Chhota Udepur, Panchmahal, and parts of Vadodara. Male dancers wear peacock feather-adorned headgear and vibrant costumes, accompanied by traditional instruments like Dhol, Piho, Dobra, and Kunda.</w:t>
      </w:r>
    </w:p>
    <w:p>
      <w:pPr>
        <w:spacing w:before="0"/>
      </w:pPr>
      <w:r>
        <w:rPr>
          <w:b w:val="0"/>
        </w:rPr>
      </w:r>
    </w:p>
    <w:p>
      <w:pPr>
        <w:spacing w:after="100" w:line="360" w:lineRule="auto" w:before="0"/>
      </w:pPr>
      <w:r>
        <w:rPr>
          <w:b w:val="0"/>
        </w:rPr>
        <w:t>21. Mission Parivar Vikas was initially in the ______ high focus states.</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 high focus states. Key Points Additional Information Important Points ```</w:t>
      </w:r>
    </w:p>
    <w:p>
      <w:pPr>
        <w:spacing w:before="0"/>
      </w:pPr>
      <w:r>
        <w:rPr>
          <w:b w:val="0"/>
        </w:rPr>
        <w:t>• Mission Parivar Vikas was launched by the Ministry of Health and Family Welfare in 2016 to address the high fertility rate in certain regions of India.</w:t>
      </w:r>
    </w:p>
    <w:p>
      <w:pPr>
        <w:spacing w:before="0"/>
      </w:pPr>
      <w:r>
        <w:rPr>
          <w:b w:val="0"/>
        </w:rPr>
        <w:t>• The initiative was initially focused on 7 high focus states, namely Uttar Pradesh, Bihar, Madhya Pradesh, Rajasthan, Jharkhand, Chhattisgarh, and Assam.</w:t>
      </w:r>
    </w:p>
    <w:p>
      <w:pPr>
        <w:spacing w:before="0"/>
      </w:pPr>
      <w:r>
        <w:rPr>
          <w:b w:val="0"/>
        </w:rPr>
        <w:t>• These states were identified due to their high Total Fertility Rate (TFR), which was significantly above the national average.</w:t>
      </w:r>
    </w:p>
    <w:p>
      <w:pPr>
        <w:spacing w:before="0"/>
      </w:pPr>
      <w:r>
        <w:rPr>
          <w:b w:val="0"/>
        </w:rPr>
        <w:t>• The program aimed to accelerate access to family planning services and reduce the TFR to the replacement level of 2.1.</w:t>
      </w:r>
    </w:p>
    <w:p>
      <w:pPr>
        <w:spacing w:before="0"/>
      </w:pPr>
      <w:r>
        <w:rPr>
          <w:b w:val="0"/>
        </w:rPr>
        <w:t>• Key strategies included improving contraceptive distribution, increasing awareness, and enhancing healthcare infrastructure in these high-focus states.</w:t>
      </w:r>
    </w:p>
    <w:p>
      <w:pPr>
        <w:spacing w:before="0"/>
      </w:pPr>
      <w:r>
        <w:rPr>
          <w:b w:val="0"/>
        </w:rPr>
        <w:t>• Total Fertility Rate (TFR): TFR refers to the average number of children a woman is expected to have during her reproductive years (15-49 years).</w:t>
      </w:r>
    </w:p>
    <w:p>
      <w:pPr>
        <w:spacing w:before="0"/>
      </w:pPr>
      <w:r>
        <w:rPr>
          <w:b w:val="0"/>
        </w:rPr>
        <w:t>• The national goal is to achieve a TFR of 2.1, which is the replacement level fertility ensuring population stabilization.</w:t>
      </w:r>
    </w:p>
    <w:p>
      <w:pPr>
        <w:spacing w:before="0"/>
      </w:pPr>
      <w:r>
        <w:rPr>
          <w:b w:val="0"/>
        </w:rPr>
        <w:t>• High Focus States: The 7 high focus states account for nearly 50% of India’s population and contribute significantly to maternal and child health challenges.</w:t>
      </w:r>
    </w:p>
    <w:p>
      <w:pPr>
        <w:spacing w:before="0"/>
      </w:pPr>
      <w:r>
        <w:rPr>
          <w:b w:val="0"/>
        </w:rPr>
        <w:t>• These states face challenges like low contraceptive prevalence, high unmet need for family planning, and socio-cultural barriers.</w:t>
      </w:r>
    </w:p>
    <w:p>
      <w:pPr>
        <w:spacing w:before="0"/>
      </w:pPr>
      <w:r>
        <w:rPr>
          <w:b w:val="0"/>
        </w:rPr>
        <w:t>• Interventions under Mission Parivar Vikas: Rollout of new contraceptives like Antara (injectable) and Chhaya (pills).</w:t>
      </w:r>
    </w:p>
    <w:p>
      <w:pPr>
        <w:spacing w:before="0"/>
      </w:pPr>
      <w:r>
        <w:rPr>
          <w:b w:val="0"/>
        </w:rPr>
        <w:t>• Strengthening family planning counseling and services through Accredited Social Health Activists (ASHAs) and Auxiliary Nurse Midwives (ANMs).</w:t>
      </w:r>
    </w:p>
    <w:p>
      <w:pPr>
        <w:spacing w:before="0"/>
      </w:pPr>
      <w:r>
        <w:rPr>
          <w:b w:val="0"/>
        </w:rPr>
        <w:t>• Improving access to sterilization services by organizing camps and ensuring adequate facilities.</w:t>
      </w:r>
    </w:p>
    <w:p>
      <w:pPr>
        <w:spacing w:before="0"/>
      </w:pPr>
      <w:r>
        <w:rPr>
          <w:b w:val="0"/>
        </w:rPr>
        <w:t>• Outcome Goals: Reduction in maternal mortality ratio (MMR) and infant mortality rate (IMR).</w:t>
      </w:r>
    </w:p>
    <w:p>
      <w:pPr>
        <w:spacing w:before="0"/>
      </w:pPr>
      <w:r>
        <w:rPr>
          <w:b w:val="0"/>
        </w:rPr>
        <w:t>• Improvement in awareness and adoption of family planning methods among eligible couples.</w:t>
      </w:r>
    </w:p>
    <w:p>
      <w:pPr>
        <w:spacing w:before="0"/>
      </w:pPr>
      <w:r>
        <w:rPr>
          <w:b w:val="0"/>
        </w:rPr>
        <w:t>• Contraceptive Methods: New contraceptive choices like injectable contraceptive Antara and Chhaya pills were introduced under Mission Parivar Vikas.</w:t>
      </w:r>
    </w:p>
    <w:p>
      <w:pPr>
        <w:spacing w:before="0"/>
      </w:pPr>
      <w:r>
        <w:rPr>
          <w:b w:val="0"/>
        </w:rPr>
        <w:t>• Emphasis was laid on postpartum intrauterine contraceptive devices (PPIUCD) and sterilization services.</w:t>
      </w:r>
    </w:p>
    <w:p>
      <w:pPr>
        <w:spacing w:before="0"/>
      </w:pPr>
      <w:r>
        <w:rPr>
          <w:b w:val="0"/>
        </w:rPr>
        <w:t>• Innovative Approaches: Special family planning campaigns were conducted to generate demand and awareness.</w:t>
      </w:r>
    </w:p>
    <w:p>
      <w:pPr>
        <w:spacing w:before="0"/>
      </w:pPr>
      <w:r>
        <w:rPr>
          <w:b w:val="0"/>
        </w:rPr>
        <w:t>• High focus districts were provided with dedicated family planning logistics and improved healthcare infrastructure.</w:t>
      </w:r>
    </w:p>
    <w:p>
      <w:pPr>
        <w:spacing w:before="0"/>
      </w:pPr>
      <w:r>
        <w:rPr>
          <w:b w:val="0"/>
        </w:rPr>
        <w:t>• Achievements: Significant improvement in contraceptive use and reduction in TFR in targeted districts.</w:t>
      </w:r>
    </w:p>
    <w:p>
      <w:pPr>
        <w:spacing w:before="0"/>
      </w:pPr>
      <w:r>
        <w:rPr>
          <w:b w:val="0"/>
        </w:rPr>
        <w:t>• Enhanced access to quality healthcare services in rural and underserved areas.</w:t>
      </w:r>
    </w:p>
    <w:p>
      <w:pPr>
        <w:spacing w:before="0"/>
      </w:pPr>
      <w:r>
        <w:rPr>
          <w:b w:val="0"/>
        </w:rPr>
      </w:r>
    </w:p>
    <w:p>
      <w:pPr>
        <w:spacing w:after="100" w:line="360" w:lineRule="auto" w:before="0"/>
      </w:pPr>
      <w:r>
        <w:rPr>
          <w:b w:val="0"/>
        </w:rPr>
        <w:t>22. Which of the following pair regarding monument – location is correct? I. Golconda Fort – Rajasthan II. Bharatpur Fort – Telangana</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I nor II. Key Points Additional Information Important Points ```</w:t>
      </w:r>
    </w:p>
    <w:p>
      <w:pPr>
        <w:spacing w:before="0"/>
      </w:pPr>
      <w:r>
        <w:rPr>
          <w:b w:val="0"/>
        </w:rPr>
        <w:t>• Statement I: Golconda Fort – Rajasthan This statement is incorrect. The Golconda Fort is not located in Rajasthan; it is situated in Hyderabad, Telangana.</w:t>
      </w:r>
    </w:p>
    <w:p>
      <w:pPr>
        <w:spacing w:before="0"/>
      </w:pPr>
      <w:r>
        <w:rPr>
          <w:b w:val="0"/>
        </w:rPr>
        <w:t>• The fort was originally built by the Kakatiya dynasty in the 13th century and later expanded by the Qutb Shahi dynasty.</w:t>
      </w:r>
    </w:p>
    <w:p>
      <w:pPr>
        <w:spacing w:before="0"/>
      </w:pPr>
      <w:r>
        <w:rPr>
          <w:b w:val="0"/>
        </w:rPr>
        <w:t>• It is renowned for its advanced acoustics, water supply system, and grand architecture.</w:t>
      </w:r>
    </w:p>
    <w:p>
      <w:pPr>
        <w:spacing w:before="0"/>
      </w:pPr>
      <w:r>
        <w:rPr>
          <w:b w:val="0"/>
        </w:rPr>
        <w:t>• Rajasthan is known for its historic forts such as Amber Fort, Mehrangarh Fort, and Chittorgarh Fort.</w:t>
      </w:r>
    </w:p>
    <w:p>
      <w:pPr>
        <w:spacing w:before="0"/>
      </w:pPr>
      <w:r>
        <w:rPr>
          <w:b w:val="0"/>
        </w:rPr>
        <w:t>• Statement II: Bharatpur Fort – Telangana This statement is also incorrect. The Bharatpur Fort, also known as the Lohagarh Fort, is located in Bharatpur, Rajasthan, not Telangana.</w:t>
      </w:r>
    </w:p>
    <w:p>
      <w:pPr>
        <w:spacing w:before="0"/>
      </w:pPr>
      <w:r>
        <w:rPr>
          <w:b w:val="0"/>
        </w:rPr>
        <w:t>• The fort was built in the early 18th century by Maharaja Suraj Mal and is famous for its impregnable defenses.</w:t>
      </w:r>
    </w:p>
    <w:p>
      <w:pPr>
        <w:spacing w:before="0"/>
      </w:pPr>
      <w:r>
        <w:rPr>
          <w:b w:val="0"/>
        </w:rPr>
        <w:t>• Telangana, on the other hand, is known for historic sites like Charminar, Golconda Fort, and the Ramappa Temple.</w:t>
      </w:r>
    </w:p>
    <w:p>
      <w:pPr>
        <w:spacing w:before="0"/>
      </w:pPr>
      <w:r>
        <w:rPr>
          <w:b w:val="0"/>
        </w:rPr>
        <w:t>• As neither of the statements is correct, the answer is 4) Neither I nor II.</w:t>
      </w:r>
    </w:p>
    <w:p>
      <w:pPr>
        <w:spacing w:before="0"/>
      </w:pPr>
      <w:r>
        <w:rPr>
          <w:b w:val="0"/>
        </w:rPr>
        <w:t>• Golconda Fort: Located in Hyderabad, Telangana, this fort is a prominent tourist attraction in India.</w:t>
      </w:r>
    </w:p>
    <w:p>
      <w:pPr>
        <w:spacing w:before="0"/>
      </w:pPr>
      <w:r>
        <w:rPr>
          <w:b w:val="0"/>
        </w:rPr>
        <w:t>• The fort served as the capital of the Qutb Shahi dynasty and was known for its production of famous diamonds such as the Koh-i-Noor and Hope Diamond.</w:t>
      </w:r>
    </w:p>
    <w:p>
      <w:pPr>
        <w:spacing w:before="0"/>
      </w:pPr>
      <w:r>
        <w:rPr>
          <w:b w:val="0"/>
        </w:rPr>
        <w:t>• The fort is surrounded by massive walls with eight gateways and numerous bastions, some of which are over 50 feet high.</w:t>
      </w:r>
    </w:p>
    <w:p>
      <w:pPr>
        <w:spacing w:before="0"/>
      </w:pPr>
      <w:r>
        <w:rPr>
          <w:b w:val="0"/>
        </w:rPr>
        <w:t>• Its unique acoustic system allowed sound to travel from the entrance to the highest point, used for communication purposes.</w:t>
      </w:r>
    </w:p>
    <w:p>
      <w:pPr>
        <w:spacing w:before="0"/>
      </w:pPr>
      <w:r>
        <w:rPr>
          <w:b w:val="0"/>
        </w:rPr>
        <w:t>• Bharatpur Fort (Lohagarh Fort): Situated in Bharatpur, Rajasthan, this fort was constructed by Maharaja Suraj Mal in the early 18th century.</w:t>
      </w:r>
    </w:p>
    <w:p>
      <w:pPr>
        <w:spacing w:before="0"/>
      </w:pPr>
      <w:r>
        <w:rPr>
          <w:b w:val="0"/>
        </w:rPr>
        <w:t>• The name "Lohagarh" means "Iron Fort," reflecting its strength and ability to withstand repeated attacks from the British.</w:t>
      </w:r>
    </w:p>
    <w:p>
      <w:pPr>
        <w:spacing w:before="0"/>
      </w:pPr>
      <w:r>
        <w:rPr>
          <w:b w:val="0"/>
        </w:rPr>
        <w:t>• The fort is surrounded by a moat filled with water, enhancing its defensive capabilities.</w:t>
      </w:r>
    </w:p>
    <w:p>
      <w:pPr>
        <w:spacing w:before="0"/>
      </w:pPr>
      <w:r>
        <w:rPr>
          <w:b w:val="0"/>
        </w:rPr>
        <w:t>• It houses important structures such as the Kishori Mahal, Mahal Khas, and Kothi Khas.</w:t>
      </w:r>
    </w:p>
    <w:p>
      <w:pPr>
        <w:spacing w:before="0"/>
      </w:pPr>
      <w:r>
        <w:rPr>
          <w:b w:val="0"/>
        </w:rPr>
        <w:t>• Historic Forts of Rajasthan: Rajasthan is home to numerous UNESCO World Heritage Sites like the Amber Fort, Jaisalmer Fort, and Chittorgarh Fort.</w:t>
      </w:r>
    </w:p>
    <w:p>
      <w:pPr>
        <w:spacing w:before="0"/>
      </w:pPr>
      <w:r>
        <w:rPr>
          <w:b w:val="0"/>
        </w:rPr>
        <w:t>• These forts are famous for their architectural grandeur and historical significance, representing the valor of Rajput kings.</w:t>
      </w:r>
    </w:p>
    <w:p>
      <w:pPr>
        <w:spacing w:before="0"/>
      </w:pPr>
      <w:r>
        <w:rPr>
          <w:b w:val="0"/>
        </w:rPr>
        <w:t>• Major Tourist Attractions in Telangana: Charminar: A 16th-century mosque and monument in Hyderabad, known for its architectural beauty.</w:t>
      </w:r>
    </w:p>
    <w:p>
      <w:pPr>
        <w:spacing w:before="0"/>
      </w:pPr>
      <w:r>
        <w:rPr>
          <w:b w:val="0"/>
        </w:rPr>
        <w:t>• Ramappa Temple: A UNESCO World Heritage Site located in the Warangal district, famous for its intricate carvings.</w:t>
      </w:r>
    </w:p>
    <w:p>
      <w:pPr>
        <w:spacing w:before="0"/>
      </w:pPr>
      <w:r>
        <w:rPr>
          <w:b w:val="0"/>
        </w:rPr>
        <w:t>• Ramoji Film City: The largest film studio complex in the world, located in Hyderabad.</w:t>
      </w:r>
    </w:p>
    <w:p>
      <w:pPr>
        <w:spacing w:before="0"/>
      </w:pPr>
      <w:r>
        <w:rPr>
          <w:b w:val="0"/>
        </w:rPr>
        <w:t>• UNESCO World Heritage Sites in India: India is home to 40 UNESCO World Heritage Sites, reflecting its rich cultural and natural heritage.</w:t>
      </w:r>
    </w:p>
    <w:p>
      <w:pPr>
        <w:spacing w:before="0"/>
      </w:pPr>
      <w:r>
        <w:rPr>
          <w:b w:val="0"/>
        </w:rPr>
        <w:t>• Rajasthan’s Hill Forts: These include the forts of Amber, Chittorgarh, Jaisalmer, Kumbhalgarh, Ranthambore, and Gagron, recognized for their unique Rajput military architecture.</w:t>
      </w:r>
    </w:p>
    <w:p>
      <w:pPr>
        <w:spacing w:before="0"/>
      </w:pPr>
      <w:r>
        <w:rPr>
          <w:b w:val="0"/>
        </w:rPr>
        <w:t>• Telangana’s Historic Significance: The region has been historically significant due to its association with dynasties like the Satavahanas, Kakatiyas, and Qutb Shahis.</w:t>
      </w:r>
    </w:p>
    <w:p>
      <w:pPr>
        <w:spacing w:before="0"/>
      </w:pPr>
      <w:r>
        <w:rPr>
          <w:b w:val="0"/>
        </w:rPr>
        <w:t>• Cultural Tourism: Both Rajasthan and Telangana are popular tourist destinations, offering a mix of historical, cultural, and architectural wonders.</w:t>
      </w:r>
    </w:p>
    <w:p>
      <w:pPr>
        <w:spacing w:before="0"/>
      </w:pPr>
      <w:r>
        <w:rPr>
          <w:b w:val="0"/>
        </w:rPr>
      </w:r>
    </w:p>
    <w:p>
      <w:pPr>
        <w:spacing w:after="100" w:line="360" w:lineRule="auto" w:before="0"/>
      </w:pPr>
      <w:r>
        <w:rPr>
          <w:b w:val="0"/>
        </w:rPr>
        <w:t>23. Consider the following statements regarding "In A Forest, A Deer" by Ambai: Assertion (A): The collection explores nuanced feminist themes through deeply personal and culturally rooted short stories. Reason (R): Ambai's writing critically examines gender, identity, and social structures within contemporary Indian society. Which of the following is correct?</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correctly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w:t>
      </w:r>
    </w:p>
    <w:p>
      <w:pPr>
        <w:spacing w:before="0"/>
      </w:pPr>
      <w:r>
        <w:rPr>
          <w:b w:val="0"/>
        </w:rPr>
        <w:t>• Assertion (A) is true because 'In A Forest, A Deer' (originally titled 'Kaattil Oru Maan') is a seminal collection of short stories by the Tamil writer Ambai. The stories are celebrated for their feminist perspective, focusing on the intimate, personal experiences of women and how they navigate their cultural and domestic spaces.</w:t>
      </w:r>
    </w:p>
    <w:p>
      <w:pPr>
        <w:spacing w:before="0"/>
      </w:pPr>
      <w:r>
        <w:rPr>
          <w:b w:val="0"/>
        </w:rPr>
        <w:t>• Reason (R) is true because Ambai's entire literary corpus is dedicated to a critical examination of how gender is constructed and how social structures in India impact a woman's identity and autonomy.</w:t>
      </w:r>
    </w:p>
    <w:p>
      <w:pPr>
        <w:spacing w:before="0"/>
      </w:pPr>
      <w:r>
        <w:rPr>
          <w:b w:val="0"/>
        </w:rPr>
        <w:t>• The Reason (R) correctly explains Assertion (A) because the nuanced feminist themes mentioned in the assertion are a direct result of Ambai's analytical approach to patriarchal norms and contemporary Indian society. Her stories use the personal as a site to challenge broader sociopolitical structures.</w:t>
      </w:r>
    </w:p>
    <w:p>
      <w:pPr>
        <w:spacing w:before="0"/>
      </w:pPr>
      <w:r>
        <w:rPr>
          <w:b w:val="0"/>
        </w:rPr>
        <w:t>• The collection was translated into English by Lakshmi Holmström, bringing Ambai's subversive and lyrical prose to a wider global audience.</w:t>
      </w:r>
    </w:p>
    <w:p>
      <w:pPr>
        <w:spacing w:before="0"/>
      </w:pPr>
      <w:r>
        <w:rPr>
          <w:b w:val="0"/>
        </w:rPr>
        <w:t>• Ambai is the pseudonym of Dr. C.S. Lakshmi, a distinguished Tamil writer and independent researcher in Women's Studies.</w:t>
      </w:r>
    </w:p>
    <w:p>
      <w:pPr>
        <w:spacing w:before="0"/>
      </w:pPr>
      <w:r>
        <w:rPr>
          <w:b w:val="0"/>
        </w:rPr>
        <w:t>• She is the founder of SPARROW (Sound and Picture Archives for Research on Women), an NGO dedicated to documenting the history and lives of women in India.</w:t>
      </w:r>
    </w:p>
    <w:p>
      <w:pPr>
        <w:spacing w:before="0"/>
      </w:pPr>
      <w:r>
        <w:rPr>
          <w:b w:val="0"/>
        </w:rPr>
        <w:t>• In 2021, Ambai was honored with the Sahitya Akademi Award for her short story collection 'Sivappu Kazhuthudan Oru Pachai Paravai' (A Red-Necked Green Bird).</w:t>
      </w:r>
    </w:p>
    <w:p>
      <w:pPr>
        <w:spacing w:before="0"/>
      </w:pPr>
      <w:r>
        <w:rPr>
          <w:b w:val="0"/>
        </w:rPr>
        <w:t>• Her writing is known for its non-linear narratives, use of symbolism, and a focus on the female body as a space of both oppression and liberation.</w:t>
      </w:r>
    </w:p>
    <w:p>
      <w:pPr>
        <w:spacing w:before="0"/>
      </w:pPr>
      <w:r>
        <w:rPr>
          <w:b w:val="0"/>
        </w:rPr>
      </w:r>
    </w:p>
    <w:p>
      <w:pPr>
        <w:spacing w:after="100" w:line="360" w:lineRule="auto" w:before="0"/>
      </w:pPr>
      <w:r>
        <w:rPr>
          <w:b w:val="0"/>
        </w:rPr>
        <w:t>24. Which organization publishes the Ease of Doing Business (EODB) report?</w:t>
      </w:r>
    </w:p>
    <w:p>
      <w:pPr>
        <w:spacing w:before="0"/>
      </w:pPr>
      <w:r>
        <w:rPr>
          <w:b w:val="0"/>
        </w:rPr>
      </w:r>
    </w:p>
    <w:p>
      <w:pPr>
        <w:spacing w:after="100" w:before="0"/>
      </w:pPr>
      <w:r>
        <w:rPr>
          <w:b w:val="0"/>
        </w:rPr>
        <w:t>A. IMF</w:t>
      </w:r>
    </w:p>
    <w:p>
      <w:pPr>
        <w:spacing w:after="100" w:before="0"/>
      </w:pPr>
      <w:r>
        <w:rPr>
          <w:b w:val="0"/>
        </w:rPr>
        <w:t>B. World Bank</w:t>
      </w:r>
    </w:p>
    <w:p>
      <w:pPr>
        <w:spacing w:after="100" w:before="0"/>
      </w:pPr>
      <w:r>
        <w:rPr>
          <w:b w:val="0"/>
        </w:rPr>
        <w:t>C. WTO</w:t>
      </w:r>
    </w:p>
    <w:p>
      <w:pPr>
        <w:spacing w:after="100" w:before="0"/>
      </w:pPr>
      <w:r>
        <w:rPr>
          <w:b w:val="0"/>
        </w:rPr>
        <w:t>D. UNDP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Bank. Key Points Additional Information Important Points</w:t>
      </w:r>
    </w:p>
    <w:p>
      <w:pPr>
        <w:spacing w:before="0"/>
      </w:pPr>
      <w:r>
        <w:rPr>
          <w:b w:val="0"/>
        </w:rPr>
        <w:t>• The Ease of Doing Business (EODB) report was a flagship annual publication of the World Bank Group. It was first launched in 2003 and provided a detailed assessment of the business environment in 190 economies by measuring the impact of government regulations on local firms.</w:t>
      </w:r>
    </w:p>
    <w:p>
      <w:pPr>
        <w:spacing w:before="0"/>
      </w:pPr>
      <w:r>
        <w:rPr>
          <w:b w:val="0"/>
        </w:rPr>
        <w:t>• The World Bank used a set of 10 to 12 indicators to rank countries. These indicators included Starting a Business, Dealing with Construction Permits, Getting Electricity, Registering Property, Getting Credit, Protecting Minority Investors, Paying Taxes, Trading across Borders, Enforcing Contracts, and Resolving Insolvency.</w:t>
      </w:r>
    </w:p>
    <w:p>
      <w:pPr>
        <w:spacing w:before="0"/>
      </w:pPr>
      <w:r>
        <w:rPr>
          <w:b w:val="0"/>
        </w:rPr>
        <w:t>• In September 2021, the World Bank officially discontinued the Doing Business report. This decision was made following an internal audit and an independent investigation by the law firm WilmerHale, which uncovered data irregularities and ethical concerns regarding the 2018 and 2020 reports, specifically involving pressure on staff to alter data for certain countries like China and Saudi Arabia.</w:t>
      </w:r>
    </w:p>
    <w:p>
      <w:pPr>
        <w:spacing w:before="0"/>
      </w:pPr>
      <w:r>
        <w:rPr>
          <w:b w:val="0"/>
        </w:rPr>
        <w:t>• The World Bank has since introduced a new project called Business Ready (B-READY) to replace the EODB. This new framework aims to provide a more comprehensive and transparent assessment of the business and investment climate, focusing on both the regulatory framework and the actual provision of public services.</w:t>
      </w:r>
    </w:p>
    <w:p>
      <w:pPr>
        <w:spacing w:before="0"/>
      </w:pPr>
      <w:r>
        <w:rPr>
          <w:b w:val="0"/>
        </w:rPr>
        <w:t>• The other options provided are incorrect because the IMF focuses on global financial stability, the WTO regulates international trade rules, and the UNDP focuses on human development and poverty reduction. None of these organizations published the Ease of Doing Business report.</w:t>
      </w:r>
    </w:p>
    <w:p>
      <w:pPr>
        <w:spacing w:before="0"/>
      </w:pPr>
      <w:r>
        <w:rPr>
          <w:b w:val="0"/>
        </w:rPr>
        <w:t>• World Bank Group: Established in 1944 at the Bretton Woods Conference, it is headquartered in Washington, D.C., USA. It consists of five institutions, including the International Bank for Reconstruction and Development (IBRD) and the International Development Association (IDA). Its primary mission is to provide financial and technical assistance to developing countries.</w:t>
      </w:r>
    </w:p>
    <w:p>
      <w:pPr>
        <w:spacing w:before="0"/>
      </w:pPr>
      <w:r>
        <w:rPr>
          <w:b w:val="0"/>
        </w:rPr>
        <w:t>• International Monetary Fund (IMF): Also founded in 1944, the IMF is an organization of 190 countries working to foster global monetary cooperation, secure financial stability, and facilitate international trade. It is well-known for publishing the World Economic Outlook and the Global Financial Stability Report.</w:t>
      </w:r>
    </w:p>
    <w:p>
      <w:pPr>
        <w:spacing w:before="0"/>
      </w:pPr>
      <w:r>
        <w:rPr>
          <w:b w:val="0"/>
        </w:rPr>
        <w:t>• World Trade Organization (WTO): Established on January 1, 1995, under the Marrakesh Agreement, the WTO replaced the General Agreement on Tariffs and Trade (GATT). Headquartered in Geneva, Switzerland, it is the only global international organization dealing with the rules of trade between nations.</w:t>
      </w:r>
    </w:p>
    <w:p>
      <w:pPr>
        <w:spacing w:before="0"/>
      </w:pPr>
      <w:r>
        <w:rPr>
          <w:b w:val="0"/>
        </w:rPr>
        <w:t>• United Nations Development Programme (UNDP): Formed in 1965, the UNDP is the United Nations' global development network. It helps countries eliminate poverty and achieve sustainable human development. It publishes the Human Development Report (HDR), which includes the Human Development Index (HDI).</w:t>
      </w:r>
    </w:p>
    <w:p>
      <w:pPr>
        <w:spacing w:before="0"/>
      </w:pPr>
      <w:r>
        <w:rPr>
          <w:b w:val="0"/>
        </w:rPr>
        <w:t>• India's Performance: India showed a significant improvement in the Ease of Doing Business rankings over the last decade. India was ranked 142nd in 2014 and jumped to the 63rd position in the 2020 report. This progress was attributed to major reforms such as the Insolvency and Bankruptcy Code (IBC) of 2016 and the Goods and Services Tax (GST) implemented in 2017.</w:t>
      </w:r>
    </w:p>
    <w:p>
      <w:pPr>
        <w:spacing w:before="0"/>
      </w:pPr>
      <w:r>
        <w:rPr>
          <w:b w:val="0"/>
        </w:rPr>
        <w:t>• Business Reform Action Plan (BRAP): In India, the Department for Promotion of Industry and Internal Trade (DPIIT), under the Ministry of Commerce and Industry, releases the BRAP rankings. This initiative ranks Indian states and Union Territories based on their implementation of business reforms, fostering competitive federalism within the country.</w:t>
      </w:r>
    </w:p>
    <w:p>
      <w:pPr>
        <w:spacing w:before="0"/>
      </w:pPr>
      <w:r>
        <w:rPr>
          <w:b w:val="0"/>
        </w:rPr>
        <w:t>• Data Integrity Issues: The discontinuation of the EODB report highlighted the critical need for data integrity and transparency in global indices. The investigation revealed that data for China, Azerbaijan, United Arab Emirates, and Saudi Arabia had been manipulated, leading to a loss of credibility for the index.</w:t>
      </w:r>
    </w:p>
    <w:p>
      <w:pPr>
        <w:spacing w:before="0"/>
      </w:pPr>
      <w:r>
        <w:rPr>
          <w:b w:val="0"/>
        </w:rPr>
      </w:r>
    </w:p>
    <w:p>
      <w:pPr>
        <w:spacing w:after="100" w:line="360" w:lineRule="auto" w:before="0"/>
      </w:pPr>
      <w:r>
        <w:rPr>
          <w:b w:val="0"/>
        </w:rPr>
        <w:t>25. According to Mahalanobis strategy, growth should primarily be driven by investment in:</w:t>
      </w:r>
    </w:p>
    <w:p>
      <w:pPr>
        <w:spacing w:before="0"/>
      </w:pPr>
      <w:r>
        <w:rPr>
          <w:b w:val="0"/>
        </w:rPr>
      </w:r>
    </w:p>
    <w:p>
      <w:pPr>
        <w:spacing w:after="100" w:before="0"/>
      </w:pPr>
      <w:r>
        <w:rPr>
          <w:b w:val="0"/>
        </w:rPr>
        <w:t>A. Agricultural inputs</w:t>
      </w:r>
    </w:p>
    <w:p>
      <w:pPr>
        <w:spacing w:after="100" w:before="0"/>
      </w:pPr>
      <w:r>
        <w:rPr>
          <w:b w:val="0"/>
        </w:rPr>
        <w:t>B. Consumer goods sector</w:t>
      </w:r>
    </w:p>
    <w:p>
      <w:pPr>
        <w:spacing w:after="100" w:before="0"/>
      </w:pPr>
      <w:r>
        <w:rPr>
          <w:b w:val="0"/>
        </w:rPr>
        <w:t>C. Capital goods sector</w:t>
      </w:r>
    </w:p>
    <w:p>
      <w:pPr>
        <w:spacing w:after="100" w:before="0"/>
      </w:pPr>
      <w:r>
        <w:rPr>
          <w:b w:val="0"/>
        </w:rPr>
        <w:t>D. Import-led services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Capital goods sector. Key Points Additional Information Important Points</w:t>
      </w:r>
    </w:p>
    <w:p>
      <w:pPr>
        <w:spacing w:before="0"/>
      </w:pPr>
      <w:r>
        <w:rPr>
          <w:b w:val="0"/>
        </w:rPr>
        <w:t>• Mahalanobis Strategy: The Mahalanobis strategy was introduced in the Second Five-Year Plan (1956-61) in India, emphasizing the importance of heavy industries and the capital goods sector for long-term economic growth.</w:t>
      </w:r>
    </w:p>
    <w:p>
      <w:pPr>
        <w:spacing w:before="0"/>
      </w:pPr>
      <w:r>
        <w:rPr>
          <w:b w:val="0"/>
        </w:rPr>
        <w:t>• The strategy aimed at developing a strong industrial base, particularly focusing on sectors that produce machinery, tools, and equipment required for other industries.</w:t>
      </w:r>
    </w:p>
    <w:p>
      <w:pPr>
        <w:spacing w:before="0"/>
      </w:pPr>
      <w:r>
        <w:rPr>
          <w:b w:val="0"/>
        </w:rPr>
        <w:t>• The capital goods sector was considered vital for self-reliance, as it reduces dependency on imported machinery and enables domestic industries to flourish.</w:t>
      </w:r>
    </w:p>
    <w:p>
      <w:pPr>
        <w:spacing w:before="0"/>
      </w:pPr>
      <w:r>
        <w:rPr>
          <w:b w:val="0"/>
        </w:rPr>
        <w:t>• This approach was inspired by the Soviet model of economic planning, which emphasized state-led industrialization and investment in heavy industries.</w:t>
      </w:r>
    </w:p>
    <w:p>
      <w:pPr>
        <w:spacing w:before="0"/>
      </w:pPr>
      <w:r>
        <w:rPr>
          <w:b w:val="0"/>
        </w:rPr>
        <w:t>• The policy was formulated by Prasanta Chandra Mahalanobis, a renowned Indian statistician, and played a pivotal role in shaping India's economic strategy during the early years of independence.</w:t>
      </w:r>
    </w:p>
    <w:p>
      <w:pPr>
        <w:spacing w:before="0"/>
      </w:pPr>
      <w:r>
        <w:rPr>
          <w:b w:val="0"/>
        </w:rPr>
        <w:t>• Capital Goods Sector: The capital goods sector includes industries that manufacture machinery, tools, and equipment used for production in other industries. Examples include steel plants, machine tools, heavy electrical equipment, and chemical plants.</w:t>
      </w:r>
    </w:p>
    <w:p>
      <w:pPr>
        <w:spacing w:before="0"/>
      </w:pPr>
      <w:r>
        <w:rPr>
          <w:b w:val="0"/>
        </w:rPr>
        <w:t>• Investments in the capital goods sector lead to the creation of infrastructure and production capacity, which are essential for long-term economic growth.</w:t>
      </w:r>
    </w:p>
    <w:p>
      <w:pPr>
        <w:spacing w:before="0"/>
      </w:pPr>
      <w:r>
        <w:rPr>
          <w:b w:val="0"/>
        </w:rPr>
        <w:t>• This sector is considered the backbone of industrial development, fostering technological advancements and innovation.</w:t>
      </w:r>
    </w:p>
    <w:p>
      <w:pPr>
        <w:spacing w:before="0"/>
      </w:pPr>
      <w:r>
        <w:rPr>
          <w:b w:val="0"/>
        </w:rPr>
        <w:t>• Countries like the Soviet Union and China successfully adopted similar strategies to enhance their industrial base.</w:t>
      </w:r>
    </w:p>
    <w:p>
      <w:pPr>
        <w:spacing w:before="0"/>
      </w:pPr>
      <w:r>
        <w:rPr>
          <w:b w:val="0"/>
        </w:rPr>
        <w:t>• Mahalanobis Model: The Mahalanobis model is a two-sector model focusing on the allocation of resources between the consumer goods sector and the capital goods sector.</w:t>
      </w:r>
    </w:p>
    <w:p>
      <w:pPr>
        <w:spacing w:before="0"/>
      </w:pPr>
      <w:r>
        <w:rPr>
          <w:b w:val="0"/>
        </w:rPr>
        <w:t>• The model assumes that investment in the capital goods sector results in higher economic growth due to its ability to produce goods for other industries.</w:t>
      </w:r>
    </w:p>
    <w:p>
      <w:pPr>
        <w:spacing w:before="0"/>
      </w:pPr>
      <w:r>
        <w:rPr>
          <w:b w:val="0"/>
        </w:rPr>
        <w:t>• The strategy emphasized state-led industrialization to overcome the limitations of private investment in heavy industries.</w:t>
      </w:r>
    </w:p>
    <w:p>
      <w:pPr>
        <w:spacing w:before="0"/>
      </w:pPr>
      <w:r>
        <w:rPr>
          <w:b w:val="0"/>
        </w:rPr>
        <w:t>• Comparison of Options: Agricultural inputs: While agriculture is crucial for food security and livelihood, the Mahalanobis strategy prioritized industrialization over agriculture for faster economic growth.</w:t>
      </w:r>
    </w:p>
    <w:p>
      <w:pPr>
        <w:spacing w:before="0"/>
      </w:pPr>
      <w:r>
        <w:rPr>
          <w:b w:val="0"/>
        </w:rPr>
        <w:t>• Consumer goods sector: The consumer goods sector focuses on products for immediate consumption, but the strategy argued that investment in the capital goods sector would indirectly support the growth of consumer industries.</w:t>
      </w:r>
    </w:p>
    <w:p>
      <w:pPr>
        <w:spacing w:before="0"/>
      </w:pPr>
      <w:r>
        <w:rPr>
          <w:b w:val="0"/>
        </w:rPr>
        <w:t>• Import-led services sector: This option contrasts with the Mahalanobis model, which emphasized reducing import dependency by strengthening domestic industries.</w:t>
      </w:r>
    </w:p>
    <w:p>
      <w:pPr>
        <w:spacing w:before="0"/>
      </w:pPr>
      <w:r>
        <w:rPr>
          <w:b w:val="0"/>
        </w:rPr>
        <w:t>• Second Five-Year Plan: The Second Five-Year Plan (1956-61) was heavily influenced by the Mahalanobis strategy and aimed at achieving a growth rate of 4.5% annually.</w:t>
      </w:r>
    </w:p>
    <w:p>
      <w:pPr>
        <w:spacing w:before="0"/>
      </w:pPr>
      <w:r>
        <w:rPr>
          <w:b w:val="0"/>
        </w:rPr>
        <w:t>• The plan allocated significant resources to heavy industries like steel, engineering, and chemicals.</w:t>
      </w:r>
    </w:p>
    <w:p>
      <w:pPr>
        <w:spacing w:before="0"/>
      </w:pPr>
      <w:r>
        <w:rPr>
          <w:b w:val="0"/>
        </w:rPr>
        <w:t>• This approach led to the establishment of public-sector enterprises such as BHEL, SAIL, and HEC, which remain integral to India's industrial landscape.</w:t>
      </w:r>
    </w:p>
    <w:p>
      <w:pPr>
        <w:spacing w:before="0"/>
      </w:pPr>
      <w:r>
        <w:rPr>
          <w:b w:val="0"/>
        </w:rPr>
        <w:t>• Criticism: The strategy faced criticism for neglecting sectors like agriculture and small-scale industries, which are crucial for employment and rural development.</w:t>
      </w:r>
    </w:p>
    <w:p>
      <w:pPr>
        <w:spacing w:before="0"/>
      </w:pPr>
      <w:r>
        <w:rPr>
          <w:b w:val="0"/>
        </w:rPr>
        <w:t>• It contributed to income inequality and regional disparities, as urban areas benefited more from industrialization than rural areas.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