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five year plan had the theme "Towards Faster and More Inclusive Growth"?</w:t>
      </w:r>
    </w:p>
    <w:p>
      <w:pPr>
        <w:spacing w:before="0"/>
      </w:pPr>
      <w:r>
        <w:rPr>
          <w:b w:val="0"/>
        </w:rPr>
      </w:r>
    </w:p>
    <w:p>
      <w:pPr>
        <w:spacing w:after="100" w:before="0"/>
      </w:pPr>
      <w:r>
        <w:rPr>
          <w:b w:val="0"/>
        </w:rPr>
        <w:t>A. First</w:t>
      </w:r>
    </w:p>
    <w:p>
      <w:pPr>
        <w:spacing w:after="100" w:before="0"/>
      </w:pPr>
      <w:r>
        <w:rPr>
          <w:b w:val="0"/>
        </w:rPr>
        <w:t>B. Fifth</w:t>
      </w:r>
    </w:p>
    <w:p>
      <w:pPr>
        <w:spacing w:after="100" w:before="0"/>
      </w:pPr>
      <w:r>
        <w:rPr>
          <w:b w:val="0"/>
        </w:rPr>
        <w:t>C. Seventh</w:t>
      </w:r>
    </w:p>
    <w:p>
      <w:pPr>
        <w:spacing w:after="100" w:before="0"/>
      </w:pPr>
      <w:r>
        <w:rPr>
          <w:b w:val="0"/>
        </w:rPr>
        <w:t>D. Eleventh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Eleventh Five-Year Plan (2007-2012) had the theme "Towards Faster and More Inclusive Growth." It aimed for 9% GDP growth, 4% agricultural growth, and emphasized social sectors like education and health. Key goals included creating 70 million jobs, reducing infant mortality to 28 per 1000 births, and ensuring clean water access by 2009.</w:t>
      </w:r>
    </w:p>
    <w:p>
      <w:pPr>
        <w:spacing w:before="0"/>
      </w:pPr>
      <w:r>
        <w:rPr>
          <w:b w:val="0"/>
        </w:rPr>
      </w:r>
    </w:p>
    <w:p>
      <w:pPr>
        <w:spacing w:after="100" w:line="360" w:lineRule="auto" w:before="0"/>
      </w:pPr>
      <w:r>
        <w:rPr>
          <w:b w:val="0"/>
        </w:rPr>
        <w:t>2. In Track and Field Events, 800 meters and 1500 meters are of which type of race?</w:t>
      </w:r>
    </w:p>
    <w:p>
      <w:pPr>
        <w:spacing w:before="0"/>
      </w:pPr>
      <w:r>
        <w:rPr>
          <w:b w:val="0"/>
        </w:rPr>
      </w:r>
    </w:p>
    <w:p>
      <w:pPr>
        <w:spacing w:after="100" w:before="0"/>
      </w:pPr>
      <w:r>
        <w:rPr>
          <w:b w:val="0"/>
        </w:rPr>
        <w:t>A. Sprints</w:t>
      </w:r>
    </w:p>
    <w:p>
      <w:pPr>
        <w:spacing w:after="100" w:before="0"/>
      </w:pPr>
      <w:r>
        <w:rPr>
          <w:b w:val="0"/>
        </w:rPr>
        <w:t>B. Hurdles</w:t>
      </w:r>
    </w:p>
    <w:p>
      <w:pPr>
        <w:spacing w:after="100" w:before="0"/>
      </w:pPr>
      <w:r>
        <w:rPr>
          <w:b w:val="0"/>
        </w:rPr>
        <w:t>C. Middle/long</w:t>
      </w:r>
    </w:p>
    <w:p>
      <w:pPr>
        <w:spacing w:after="100" w:before="0"/>
      </w:pPr>
      <w:r>
        <w:rPr>
          <w:b w:val="0"/>
        </w:rPr>
        <w:t>D. Road running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Middle/long. Key Points Additional Information Important Points</w:t>
      </w:r>
    </w:p>
    <w:p>
      <w:pPr>
        <w:spacing w:before="0"/>
      </w:pPr>
      <w:r>
        <w:rPr>
          <w:b w:val="0"/>
        </w:rPr>
        <w:t>• Middle/long-distance races refer to track events that range from 800 meters to 10,000 meters. These events test both speed and endurance.</w:t>
      </w:r>
    </w:p>
    <w:p>
      <w:pPr>
        <w:spacing w:before="0"/>
      </w:pPr>
      <w:r>
        <w:rPr>
          <w:b w:val="0"/>
        </w:rPr>
        <w:t>• The 800 meters race is considered a middle-distance event, requiring a combination of sprinting ability and aerobic endurance.</w:t>
      </w:r>
    </w:p>
    <w:p>
      <w:pPr>
        <w:spacing w:before="0"/>
      </w:pPr>
      <w:r>
        <w:rPr>
          <w:b w:val="0"/>
        </w:rPr>
        <w:t>• The 1500 meters race, often called the "metric mile," is another middle-distance event where athletes need strategic pacing and stamina.</w:t>
      </w:r>
    </w:p>
    <w:p>
      <w:pPr>
        <w:spacing w:before="0"/>
      </w:pPr>
      <w:r>
        <w:rPr>
          <w:b w:val="0"/>
        </w:rPr>
        <w:t>• Both races are conducted on a 400-meter standard track, with 800 meters requiring two laps and 1500 meters requiring three and three-quarters laps.</w:t>
      </w:r>
    </w:p>
    <w:p>
      <w:pPr>
        <w:spacing w:before="0"/>
      </w:pPr>
      <w:r>
        <w:rPr>
          <w:b w:val="0"/>
        </w:rPr>
        <w:t>• These events are part of the Olympic Games and other international track and field championships, showcasing athletes' ability to balance speed and endurance.</w:t>
      </w:r>
    </w:p>
    <w:p>
      <w:pPr>
        <w:spacing w:before="0"/>
      </w:pPr>
      <w:r>
        <w:rPr>
          <w:b w:val="0"/>
        </w:rPr>
        <w:t>• Characteristics of Middle/Long-Distance Races: Middle-distance races, like 800 meters and 1500 meters, require a balance between anaerobic and aerobic energy systems.</w:t>
      </w:r>
    </w:p>
    <w:p>
      <w:pPr>
        <w:spacing w:before="0"/>
      </w:pPr>
      <w:r>
        <w:rPr>
          <w:b w:val="0"/>
        </w:rPr>
        <w:t>• Strategies such as pacing and positioning play a significant role in these races.</w:t>
      </w:r>
    </w:p>
    <w:p>
      <w:pPr>
        <w:spacing w:before="0"/>
      </w:pPr>
      <w:r>
        <w:rPr>
          <w:b w:val="0"/>
        </w:rPr>
        <w:t>• These events often involve a final sprint in the last 100-200 meters to secure victory.</w:t>
      </w:r>
    </w:p>
    <w:p>
      <w:pPr>
        <w:spacing w:before="0"/>
      </w:pPr>
      <w:r>
        <w:rPr>
          <w:b w:val="0"/>
        </w:rPr>
        <w:t>• Training for Middle-Distance Events: Athletes train to enhance their VO2 max (aerobic capacity) and lactate threshold for sustained performance.</w:t>
      </w:r>
    </w:p>
    <w:p>
      <w:pPr>
        <w:spacing w:before="0"/>
      </w:pPr>
      <w:r>
        <w:rPr>
          <w:b w:val="0"/>
        </w:rPr>
        <w:t>• Workouts include a mix of interval training, long runs, and speed drills.</w:t>
      </w:r>
    </w:p>
    <w:p>
      <w:pPr>
        <w:spacing w:before="0"/>
      </w:pPr>
      <w:r>
        <w:rPr>
          <w:b w:val="0"/>
        </w:rPr>
        <w:t>• Notable Records: The world record for 800 meters (as of 2023) is held by David Rudisha of Kenya, with a time of 1:40.91 set in 2012.</w:t>
      </w:r>
    </w:p>
    <w:p>
      <w:pPr>
        <w:spacing w:before="0"/>
      </w:pPr>
      <w:r>
        <w:rPr>
          <w:b w:val="0"/>
        </w:rPr>
        <w:t>• The world record for 1500 meters (as of 2023) is held by Hicham El Guerrouj of Morocco, with a time of 3:26.00 set in 1998.</w:t>
      </w:r>
    </w:p>
    <w:p>
      <w:pPr>
        <w:spacing w:before="0"/>
      </w:pPr>
      <w:r>
        <w:rPr>
          <w:b w:val="0"/>
        </w:rPr>
        <w:t>• Comparison with Other Race Types: Sprints: Events like 100m and 200m that rely purely on anaerobic energy and explosive power.</w:t>
      </w:r>
    </w:p>
    <w:p>
      <w:pPr>
        <w:spacing w:before="0"/>
      </w:pPr>
      <w:r>
        <w:rPr>
          <w:b w:val="0"/>
        </w:rPr>
        <w:t>• Hurdles: Races like 110m hurdles where athletes jump over barriers while maintaining speed.</w:t>
      </w:r>
    </w:p>
    <w:p>
      <w:pPr>
        <w:spacing w:before="0"/>
      </w:pPr>
      <w:r>
        <w:rPr>
          <w:b w:val="0"/>
        </w:rPr>
        <w:t>• Road Running: Includes marathons and half-marathons conducted on roads, requiring high endurance.</w:t>
      </w:r>
    </w:p>
    <w:p>
      <w:pPr>
        <w:spacing w:before="0"/>
      </w:pPr>
      <w:r>
        <w:rPr>
          <w:b w:val="0"/>
        </w:rPr>
        <w:t>• Historical Context: Middle/long-distance events have been a part of the Olympic Games since their inception in 1896.</w:t>
      </w:r>
    </w:p>
    <w:p>
      <w:pPr>
        <w:spacing w:before="0"/>
      </w:pPr>
      <w:r>
        <w:rPr>
          <w:b w:val="0"/>
        </w:rPr>
        <w:t>• Physiological Demands: Athletes require a mix of fast-twitch and slow-twitch muscle fibers to excel in these races.</w:t>
      </w:r>
    </w:p>
    <w:p>
      <w:pPr>
        <w:spacing w:before="0"/>
      </w:pPr>
      <w:r>
        <w:rPr>
          <w:b w:val="0"/>
        </w:rPr>
        <w:t>• Famous Athletes: Legends like Paavo Nurmi, Sebastian Coe, and Faith Kipyegon have excelled in these events, earning global recognition.</w:t>
      </w:r>
    </w:p>
    <w:p>
      <w:pPr>
        <w:spacing w:before="0"/>
      </w:pPr>
      <w:r>
        <w:rPr>
          <w:b w:val="0"/>
        </w:rPr>
      </w:r>
    </w:p>
    <w:p>
      <w:pPr>
        <w:spacing w:after="100" w:line="360" w:lineRule="auto" w:before="0"/>
      </w:pPr>
      <w:r>
        <w:rPr>
          <w:b w:val="0"/>
        </w:rPr>
        <w:t>3. How does the Central Bank do debt monetization?</w:t>
      </w:r>
    </w:p>
    <w:p>
      <w:pPr>
        <w:spacing w:before="0"/>
      </w:pPr>
      <w:r>
        <w:rPr>
          <w:b w:val="0"/>
        </w:rPr>
      </w:r>
    </w:p>
    <w:p>
      <w:pPr>
        <w:spacing w:after="100" w:before="0"/>
      </w:pPr>
      <w:r>
        <w:rPr>
          <w:b w:val="0"/>
        </w:rPr>
        <w:t>A. The central bank directly finances the government by purchasing its debt</w:t>
      </w:r>
    </w:p>
    <w:p>
      <w:pPr>
        <w:spacing w:after="100" w:before="0"/>
      </w:pPr>
      <w:r>
        <w:rPr>
          <w:b w:val="0"/>
        </w:rPr>
        <w:t>B. The central bank increases interest rates to control inflation</w:t>
      </w:r>
    </w:p>
    <w:p>
      <w:pPr>
        <w:spacing w:after="100" w:before="0"/>
      </w:pPr>
      <w:r>
        <w:rPr>
          <w:b w:val="0"/>
        </w:rPr>
        <w:t>C. The government borrows money from foreign countries</w:t>
      </w:r>
    </w:p>
    <w:p>
      <w:pPr>
        <w:spacing w:after="100" w:before="0"/>
      </w:pPr>
      <w:r>
        <w:rPr>
          <w:b w:val="0"/>
        </w:rPr>
        <w:t>D. The central bank reduces the money supply in the economy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central bank directly finances the government by purchasing its debt.. Key Points Additional Information Important Points</w:t>
      </w:r>
    </w:p>
    <w:p>
      <w:pPr>
        <w:spacing w:before="0"/>
      </w:pPr>
      <w:r>
        <w:rPr>
          <w:b w:val="0"/>
        </w:rPr>
        <w:t>• Debt monetization refers to the process by which the central bank creates money to directly purchase government bonds or securities. This is a method of financing government deficits without borrowing from external sources or raising taxes.</w:t>
      </w:r>
    </w:p>
    <w:p>
      <w:pPr>
        <w:spacing w:before="0"/>
      </w:pPr>
      <w:r>
        <w:rPr>
          <w:b w:val="0"/>
        </w:rPr>
        <w:t>• Through this mechanism, the central bank provides liquidity to the government by purchasing its debt, effectively injecting funds into the economy. This financing helps the government meet its expenditure requirements. Hence, the correct option is the central bank directly finances the government by purchasing its debt.</w:t>
      </w:r>
    </w:p>
    <w:p>
      <w:pPr>
        <w:spacing w:before="0"/>
      </w:pPr>
      <w:r>
        <w:rPr>
          <w:b w:val="0"/>
        </w:rPr>
        <w:t>• Statement 2, “The central bank increases interest rates to control inflation,” is incorrect because increasing interest rates is a monetary policy tool to control inflation, not directly related to debt monetization.</w:t>
      </w:r>
    </w:p>
    <w:p>
      <w:pPr>
        <w:spacing w:before="0"/>
      </w:pPr>
      <w:r>
        <w:rPr>
          <w:b w:val="0"/>
        </w:rPr>
        <w:t>• Statement 3, “The government borrows money from foreign countries,” is incorrect because borrowing from foreign countries involves external debt, not debt monetization.</w:t>
      </w:r>
    </w:p>
    <w:p>
      <w:pPr>
        <w:spacing w:before="0"/>
      </w:pPr>
      <w:r>
        <w:rPr>
          <w:b w:val="0"/>
        </w:rPr>
        <w:t>• Statement 4, “The central bank reduces the money supply in the economy,” is incorrect because reducing the money supply is related to controlling inflation rather than financing government debt.</w:t>
      </w:r>
    </w:p>
    <w:p>
      <w:pPr>
        <w:spacing w:before="0"/>
      </w:pPr>
      <w:r>
        <w:rPr>
          <w:b w:val="0"/>
        </w:rPr>
        <w:t>• Debt monetization process: In debt monetization, the central bank purchases government bonds directly, increasing the money supply in the economy. This process does not involve borrowing from commercial banks or external lenders.</w:t>
      </w:r>
    </w:p>
    <w:p>
      <w:pPr>
        <w:spacing w:before="0"/>
      </w:pPr>
      <w:r>
        <w:rPr>
          <w:b w:val="0"/>
        </w:rPr>
        <w:t>• The new money created by the central bank is used to finance government expenditure, such as infrastructure projects, welfare programs, or other initiatives.</w:t>
      </w:r>
    </w:p>
    <w:p>
      <w:pPr>
        <w:spacing w:before="0"/>
      </w:pPr>
      <w:r>
        <w:rPr>
          <w:b w:val="0"/>
        </w:rPr>
        <w:t>• Features of debt monetization: Purpose: Helps governments tackle budget deficits, especially during economic crises or emergencies.</w:t>
      </w:r>
    </w:p>
    <w:p>
      <w:pPr>
        <w:spacing w:before="0"/>
      </w:pPr>
      <w:r>
        <w:rPr>
          <w:b w:val="0"/>
        </w:rPr>
        <w:t>• Impact on inflation: Debt monetization can lead to inflation if the money supply grows excessively compared to economic output.</w:t>
      </w:r>
    </w:p>
    <w:p>
      <w:pPr>
        <w:spacing w:before="0"/>
      </w:pPr>
      <w:r>
        <w:rPr>
          <w:b w:val="0"/>
        </w:rPr>
        <w:t>• Example: During the COVID-19 pandemic, many governments relied on central banks to finance their expenditures through debt monetization.</w:t>
      </w:r>
    </w:p>
    <w:p>
      <w:pPr>
        <w:spacing w:before="0"/>
      </w:pPr>
      <w:r>
        <w:rPr>
          <w:b w:val="0"/>
        </w:rPr>
        <w:t>• Alternative financing mechanisms: Governments can also borrow externally or raise taxes to finance deficits, but these methods may have different socio-economic impacts compared to debt monetization.</w:t>
      </w:r>
    </w:p>
    <w:p>
      <w:pPr>
        <w:spacing w:before="0"/>
      </w:pPr>
      <w:r>
        <w:rPr>
          <w:b w:val="0"/>
        </w:rPr>
        <w:t>• Debt monetization is considered a last resort when other methods of financing are not viable or desirable.</w:t>
      </w:r>
    </w:p>
    <w:p>
      <w:pPr>
        <w:spacing w:before="0"/>
      </w:pPr>
      <w:r>
        <w:rPr>
          <w:b w:val="0"/>
        </w:rPr>
        <w:t>• Inflation risks: Debt monetization increases the money supply, which can lead to higher inflation if not managed properly. This is particularly significant in developing economies.</w:t>
      </w:r>
    </w:p>
    <w:p>
      <w:pPr>
        <w:spacing w:before="0"/>
      </w:pPr>
      <w:r>
        <w:rPr>
          <w:b w:val="0"/>
        </w:rPr>
        <w:t>• To mitigate inflation risks, central banks often monitor the economy closely and use monetary policy tools like interest rate adjustments.</w:t>
      </w:r>
    </w:p>
    <w:p>
      <w:pPr>
        <w:spacing w:before="0"/>
      </w:pPr>
      <w:r>
        <w:rPr>
          <w:b w:val="0"/>
        </w:rPr>
        <w:t>• Historical examples: During World War II, countries like the United States and United Kingdom used debt monetization to finance their war efforts.</w:t>
      </w:r>
    </w:p>
    <w:p>
      <w:pPr>
        <w:spacing w:before="0"/>
      </w:pPr>
      <w:r>
        <w:rPr>
          <w:b w:val="0"/>
        </w:rPr>
        <w:t>• In recent times, debt monetization has been used during economic crises, such as the 2008 global financial crisis and the COVID-19 pandemic.</w:t>
      </w:r>
    </w:p>
    <w:p>
      <w:pPr>
        <w:spacing w:before="0"/>
      </w:pPr>
      <w:r>
        <w:rPr>
          <w:b w:val="0"/>
        </w:rPr>
      </w:r>
    </w:p>
    <w:p>
      <w:pPr>
        <w:spacing w:after="100" w:line="360" w:lineRule="auto" w:before="0"/>
      </w:pPr>
      <w:r>
        <w:rPr>
          <w:b w:val="0"/>
        </w:rPr>
        <w:t>4. In which year did Babur defeat Ibrahim Lodi?</w:t>
      </w:r>
    </w:p>
    <w:p>
      <w:pPr>
        <w:spacing w:before="0"/>
      </w:pPr>
      <w:r>
        <w:rPr>
          <w:b w:val="0"/>
        </w:rPr>
      </w:r>
    </w:p>
    <w:p>
      <w:pPr>
        <w:spacing w:after="100" w:before="0"/>
      </w:pPr>
      <w:r>
        <w:rPr>
          <w:b w:val="0"/>
        </w:rPr>
        <w:t>A. 1515</w:t>
      </w:r>
    </w:p>
    <w:p>
      <w:pPr>
        <w:spacing w:after="100" w:before="0"/>
      </w:pPr>
      <w:r>
        <w:rPr>
          <w:b w:val="0"/>
        </w:rPr>
        <w:t>B. 1526</w:t>
      </w:r>
    </w:p>
    <w:p>
      <w:pPr>
        <w:spacing w:after="100" w:before="0"/>
      </w:pPr>
      <w:r>
        <w:rPr>
          <w:b w:val="0"/>
        </w:rPr>
        <w:t>C. 1530</w:t>
      </w:r>
    </w:p>
    <w:p>
      <w:pPr>
        <w:spacing w:after="100" w:before="0"/>
      </w:pPr>
      <w:r>
        <w:rPr>
          <w:b w:val="0"/>
        </w:rPr>
        <w:t>D. 1535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1526. Key Points Additional Information Important Points</w:t>
      </w:r>
    </w:p>
    <w:p>
      <w:pPr>
        <w:spacing w:before="0"/>
      </w:pPr>
      <w:r>
        <w:rPr>
          <w:b w:val="0"/>
        </w:rPr>
        <w:t>• Babur, the founder of the Mughal Empire, defeated Ibrahim Lodi, the last Sultan of the Delhi Sultanate, in the Battle of Panipat on 21st April 1526.</w:t>
      </w:r>
    </w:p>
    <w:p>
      <w:pPr>
        <w:spacing w:before="0"/>
      </w:pPr>
      <w:r>
        <w:rPr>
          <w:b w:val="0"/>
        </w:rPr>
        <w:t>• This battle marked the end of the Lodi Dynasty and established Mughal rule in India.</w:t>
      </w:r>
    </w:p>
    <w:p>
      <w:pPr>
        <w:spacing w:before="0"/>
      </w:pPr>
      <w:r>
        <w:rPr>
          <w:b w:val="0"/>
        </w:rPr>
        <w:t>• The Battle of Panipat was a decisive conflict fought near the town of Panipat in modern-day Haryana.</w:t>
      </w:r>
    </w:p>
    <w:p>
      <w:pPr>
        <w:spacing w:before="0"/>
      </w:pPr>
      <w:r>
        <w:rPr>
          <w:b w:val="0"/>
        </w:rPr>
        <w:t>• Babur employed superior tactics, including the use of field artillery, which played a critical role in his victory over Ibrahim Lodi's much larger army.</w:t>
      </w:r>
    </w:p>
    <w:p>
      <w:pPr>
        <w:spacing w:before="0"/>
      </w:pPr>
      <w:r>
        <w:rPr>
          <w:b w:val="0"/>
        </w:rPr>
        <w:t>• The battle is considered a turning point in Indian history as it led to the establishment of the Mughal Empire, which ruled India for over 300 years.</w:t>
      </w:r>
    </w:p>
    <w:p>
      <w:pPr>
        <w:spacing w:before="0"/>
      </w:pPr>
      <w:r>
        <w:rPr>
          <w:b w:val="0"/>
        </w:rPr>
        <w:t>• Babur: Babur was born in 1483 in Fergana Valley (modern-day Uzbekistan).</w:t>
      </w:r>
    </w:p>
    <w:p>
      <w:pPr>
        <w:spacing w:before="0"/>
      </w:pPr>
      <w:r>
        <w:rPr>
          <w:b w:val="0"/>
        </w:rPr>
        <w:t>• He was a descendant of Timur on his father's side and Genghis Khan on his mother's side.</w:t>
      </w:r>
    </w:p>
    <w:p>
      <w:pPr>
        <w:spacing w:before="0"/>
      </w:pPr>
      <w:r>
        <w:rPr>
          <w:b w:val="0"/>
        </w:rPr>
        <w:t>• Babur initially ruled over parts of Central Asia but later turned his attention to India.</w:t>
      </w:r>
    </w:p>
    <w:p>
      <w:pPr>
        <w:spacing w:before="0"/>
      </w:pPr>
      <w:r>
        <w:rPr>
          <w:b w:val="0"/>
        </w:rPr>
        <w:t>• He wrote the famous autobiography called the Baburnama, which provides insights into his life and reign.</w:t>
      </w:r>
    </w:p>
    <w:p>
      <w:pPr>
        <w:spacing w:before="0"/>
      </w:pPr>
      <w:r>
        <w:rPr>
          <w:b w:val="0"/>
        </w:rPr>
        <w:t>• Ibrahim Lodi: Ibrahim Lodi was the last ruler of the Lodi Dynasty, which was established by Bahlul Lodi.</w:t>
      </w:r>
    </w:p>
    <w:p>
      <w:pPr>
        <w:spacing w:before="0"/>
      </w:pPr>
      <w:r>
        <w:rPr>
          <w:b w:val="0"/>
        </w:rPr>
        <w:t>• His rule was marked by internal conflicts and rebellions, weakening the Sultanate's position.</w:t>
      </w:r>
    </w:p>
    <w:p>
      <w:pPr>
        <w:spacing w:before="0"/>
      </w:pPr>
      <w:r>
        <w:rPr>
          <w:b w:val="0"/>
        </w:rPr>
        <w:t>• He ascended the throne in 1517 but faced opposition from nobles and regional powers.</w:t>
      </w:r>
    </w:p>
    <w:p>
      <w:pPr>
        <w:spacing w:before="0"/>
      </w:pPr>
      <w:r>
        <w:rPr>
          <w:b w:val="0"/>
        </w:rPr>
        <w:t>• His defeat in the Battle of Panipat marked the end of the Delhi Sultanate.</w:t>
      </w:r>
    </w:p>
    <w:p>
      <w:pPr>
        <w:spacing w:before="0"/>
      </w:pPr>
      <w:r>
        <w:rPr>
          <w:b w:val="0"/>
        </w:rPr>
        <w:t>• Battle of Panipat (1526): It was fought between Babur's army, consisting of approximately 12,000 soldiers, and Ibrahim Lodi's forces, which numbered around 40,000 to 100,000.</w:t>
      </w:r>
    </w:p>
    <w:p>
      <w:pPr>
        <w:spacing w:before="0"/>
      </w:pPr>
      <w:r>
        <w:rPr>
          <w:b w:val="0"/>
        </w:rPr>
        <w:t>• Babur's use of advanced military tactics, such as the "Tulughma" (flanking maneuver) and artillery, gave him a significant advantage.</w:t>
      </w:r>
    </w:p>
    <w:p>
      <w:pPr>
        <w:spacing w:before="0"/>
      </w:pPr>
      <w:r>
        <w:rPr>
          <w:b w:val="0"/>
        </w:rPr>
        <w:t>• The battle ended with the death of Ibrahim Lodi and the establishment of the Mughal Empire.</w:t>
      </w:r>
    </w:p>
    <w:p>
      <w:pPr>
        <w:spacing w:before="0"/>
      </w:pPr>
      <w:r>
        <w:rPr>
          <w:b w:val="0"/>
        </w:rPr>
        <w:t>• Significance of the Mughal Empire: The Mughal Empire introduced centralized administration, Persian culture, and architectural innovations in India.</w:t>
      </w:r>
    </w:p>
    <w:p>
      <w:pPr>
        <w:spacing w:before="0"/>
      </w:pPr>
      <w:r>
        <w:rPr>
          <w:b w:val="0"/>
        </w:rPr>
        <w:t>• Prominent rulers like Akbar, Shah Jahan, and Aurangzeb contributed significantly to India's history.</w:t>
      </w:r>
    </w:p>
    <w:p>
      <w:pPr>
        <w:spacing w:before="0"/>
      </w:pPr>
      <w:r>
        <w:rPr>
          <w:b w:val="0"/>
        </w:rPr>
        <w:t>• It remained a dominant power in India until the British colonization in the 18th century.</w:t>
      </w:r>
    </w:p>
    <w:p>
      <w:pPr>
        <w:spacing w:before="0"/>
      </w:pPr>
      <w:r>
        <w:rPr>
          <w:b w:val="0"/>
        </w:rPr>
        <w:t>• Other Battles of Panipat: The Second Battle of Panipat (1556) was fought between Akbar and Hemu, marking Akbar's consolidation of Mughal rule.</w:t>
      </w:r>
    </w:p>
    <w:p>
      <w:pPr>
        <w:spacing w:before="0"/>
      </w:pPr>
      <w:r>
        <w:rPr>
          <w:b w:val="0"/>
        </w:rPr>
        <w:t>• The Third Battle of Panipat (1761) was fought between the Marathas and the Afghan ruler Ahmad Shah Abdali, resulting in a significant defeat for the Marathas.</w:t>
      </w:r>
    </w:p>
    <w:p>
      <w:pPr>
        <w:spacing w:before="0"/>
      </w:pPr>
      <w:r>
        <w:rPr>
          <w:b w:val="0"/>
        </w:rPr>
        <w:t>• Babur’s Contribution: Babur introduced Persianate culture and the use of gunpowder weapons in India.</w:t>
      </w:r>
    </w:p>
    <w:p>
      <w:pPr>
        <w:spacing w:before="0"/>
      </w:pPr>
      <w:r>
        <w:rPr>
          <w:b w:val="0"/>
        </w:rPr>
        <w:t>• He laid the foundation for a unified and centralized empire in northern India.</w:t>
      </w:r>
    </w:p>
    <w:p>
      <w:pPr>
        <w:spacing w:before="0"/>
      </w:pPr>
      <w:r>
        <w:rPr>
          <w:b w:val="0"/>
        </w:rPr>
      </w:r>
    </w:p>
    <w:p>
      <w:pPr>
        <w:spacing w:after="100" w:line="360" w:lineRule="auto" w:before="0"/>
      </w:pPr>
      <w:r>
        <w:rPr>
          <w:b w:val="0"/>
        </w:rPr>
        <w:t>5. What was the function of the Board of Control established by Pitt's India Act?</w:t>
      </w:r>
    </w:p>
    <w:p>
      <w:pPr>
        <w:spacing w:before="0"/>
      </w:pPr>
      <w:r>
        <w:rPr>
          <w:b w:val="0"/>
        </w:rPr>
      </w:r>
    </w:p>
    <w:p>
      <w:pPr>
        <w:spacing w:after="100" w:before="0"/>
      </w:pPr>
      <w:r>
        <w:rPr>
          <w:b w:val="0"/>
        </w:rPr>
        <w:t>A. To manage only military operations in India.</w:t>
      </w:r>
    </w:p>
    <w:p>
      <w:pPr>
        <w:spacing w:after="100" w:before="0"/>
      </w:pPr>
      <w:r>
        <w:rPr>
          <w:b w:val="0"/>
        </w:rPr>
        <w:t>B. To oversee taxation and local revenue.</w:t>
      </w:r>
    </w:p>
    <w:p>
      <w:pPr>
        <w:spacing w:after="100" w:before="0"/>
      </w:pPr>
      <w:r>
        <w:rPr>
          <w:b w:val="0"/>
        </w:rPr>
        <w:t>C. To control civil and military affairs in British India.</w:t>
      </w:r>
    </w:p>
    <w:p>
      <w:pPr>
        <w:spacing w:after="100" w:before="0"/>
      </w:pPr>
      <w:r>
        <w:rPr>
          <w:b w:val="0"/>
        </w:rPr>
        <w:t>D. To regulate trade between India and China.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Board of Control, established by Pitt's India Act, was tasked with controlling civil and military affairs in British India. This body ensured oversight of the East India Company's administration, aligning its policies with British government interests, particularly in governance and defense matters.</w:t>
      </w:r>
    </w:p>
    <w:p>
      <w:pPr>
        <w:spacing w:before="0"/>
      </w:pPr>
      <w:r>
        <w:rPr>
          <w:b w:val="0"/>
        </w:rPr>
      </w:r>
    </w:p>
    <w:p>
      <w:pPr>
        <w:spacing w:after="100" w:line="360" w:lineRule="auto" w:before="0"/>
      </w:pPr>
      <w:r>
        <w:rPr>
          <w:b w:val="0"/>
        </w:rPr>
        <w:t>6. What was the density of India in per square km as per census 1951?</w:t>
      </w:r>
    </w:p>
    <w:p>
      <w:pPr>
        <w:spacing w:before="0"/>
      </w:pPr>
      <w:r>
        <w:rPr>
          <w:b w:val="0"/>
        </w:rPr>
      </w:r>
    </w:p>
    <w:p>
      <w:pPr>
        <w:spacing w:after="100" w:before="0"/>
      </w:pPr>
      <w:r>
        <w:rPr>
          <w:b w:val="0"/>
        </w:rPr>
        <w:t>A. 77</w:t>
      </w:r>
    </w:p>
    <w:p>
      <w:pPr>
        <w:spacing w:after="100" w:before="0"/>
      </w:pPr>
      <w:r>
        <w:rPr>
          <w:b w:val="0"/>
        </w:rPr>
        <w:t>B. 97</w:t>
      </w:r>
    </w:p>
    <w:p>
      <w:pPr>
        <w:spacing w:after="100" w:before="0"/>
      </w:pPr>
      <w:r>
        <w:rPr>
          <w:b w:val="0"/>
        </w:rPr>
        <w:t>C. 117</w:t>
      </w:r>
    </w:p>
    <w:p>
      <w:pPr>
        <w:spacing w:after="100" w:before="0"/>
      </w:pPr>
      <w:r>
        <w:rPr>
          <w:b w:val="0"/>
        </w:rPr>
        <w:t>D. 217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117 per square km. Key Points Additional Information Important Points</w:t>
      </w:r>
    </w:p>
    <w:p>
      <w:pPr>
        <w:spacing w:before="0"/>
      </w:pPr>
      <w:r>
        <w:rPr>
          <w:b w:val="0"/>
        </w:rPr>
        <w:t>• The population density of a region is defined as the number of people living per unit area, typically measured in square kilometers.</w:t>
      </w:r>
    </w:p>
    <w:p>
      <w:pPr>
        <w:spacing w:before="0"/>
      </w:pPr>
      <w:r>
        <w:rPr>
          <w:b w:val="0"/>
        </w:rPr>
        <w:t>• According to the 1951 Census of India, the population density of India was recorded as 117 persons per square kilometer.</w:t>
      </w:r>
    </w:p>
    <w:p>
      <w:pPr>
        <w:spacing w:before="0"/>
      </w:pPr>
      <w:r>
        <w:rPr>
          <w:b w:val="0"/>
        </w:rPr>
        <w:t>• The 1951 census was the first census conducted in independent India, providing critical demographic data for planning and development.</w:t>
      </w:r>
    </w:p>
    <w:p>
      <w:pPr>
        <w:spacing w:before="0"/>
      </w:pPr>
      <w:r>
        <w:rPr>
          <w:b w:val="0"/>
        </w:rPr>
        <w:t>• During this period, India's total population was approximately 361 million, spread across a land area of around 3.28 million square kilometers.</w:t>
      </w:r>
    </w:p>
    <w:p>
      <w:pPr>
        <w:spacing w:before="0"/>
      </w:pPr>
      <w:r>
        <w:rPr>
          <w:b w:val="0"/>
        </w:rPr>
        <w:t>• The population density at that time reflected a relatively low level of urbanization and industrialization compared to the present day.</w:t>
      </w:r>
    </w:p>
    <w:p>
      <w:pPr>
        <w:spacing w:before="0"/>
      </w:pPr>
      <w:r>
        <w:rPr>
          <w:b w:val="0"/>
        </w:rPr>
        <w:t>• 1951 Census of India: The 1951 census was conducted under the guidance of Registrar General of India, Shri R.A. Gopalaswami.</w:t>
      </w:r>
    </w:p>
    <w:p>
      <w:pPr>
        <w:spacing w:before="0"/>
      </w:pPr>
      <w:r>
        <w:rPr>
          <w:b w:val="0"/>
        </w:rPr>
        <w:t>• This census marked the beginning of modern demographic data collection in independent India.</w:t>
      </w:r>
    </w:p>
    <w:p>
      <w:pPr>
        <w:spacing w:before="0"/>
      </w:pPr>
      <w:r>
        <w:rPr>
          <w:b w:val="0"/>
        </w:rPr>
        <w:t>• It provided comprehensive data on parameters like population size, age structure, literacy, and employment.</w:t>
      </w:r>
    </w:p>
    <w:p>
      <w:pPr>
        <w:spacing w:before="0"/>
      </w:pPr>
      <w:r>
        <w:rPr>
          <w:b w:val="0"/>
        </w:rPr>
        <w:t>• Population Density Trends in India: India's population density has significantly increased over the decades due to rapid population growth and urbanization.</w:t>
      </w:r>
    </w:p>
    <w:p>
      <w:pPr>
        <w:spacing w:before="0"/>
      </w:pPr>
      <w:r>
        <w:rPr>
          <w:b w:val="0"/>
        </w:rPr>
        <w:t>• From 117 persons per square kilometer in 1951, the density rose to 382 persons per square kilometer in the 2011 Census.</w:t>
      </w:r>
    </w:p>
    <w:p>
      <w:pPr>
        <w:spacing w:before="0"/>
      </w:pPr>
      <w:r>
        <w:rPr>
          <w:b w:val="0"/>
        </w:rPr>
        <w:t>• The growth in population density highlights challenges in resource distribution, urban planning, and environmental sustainability.</w:t>
      </w:r>
    </w:p>
    <w:p>
      <w:pPr>
        <w:spacing w:before="0"/>
      </w:pPr>
      <w:r>
        <w:rPr>
          <w:b w:val="0"/>
        </w:rPr>
        <w:t>• Comparison with Global Population Density: In 1951, India's population density was low compared to countries like Japan and the United Kingdom, which had higher levels of urbanization.</w:t>
      </w:r>
    </w:p>
    <w:p>
      <w:pPr>
        <w:spacing w:before="0"/>
      </w:pPr>
      <w:r>
        <w:rPr>
          <w:b w:val="0"/>
        </w:rPr>
        <w:t>• Today, India ranks among the countries with the highest population densities in the world, especially in states like Bihar and West Bengal.</w:t>
      </w:r>
    </w:p>
    <w:p>
      <w:pPr>
        <w:spacing w:before="0"/>
      </w:pPr>
      <w:r>
        <w:rPr>
          <w:b w:val="0"/>
        </w:rPr>
        <w:t>• Factors Influencing Population Density: Geographical factors: Fertile plains, river valleys, and favorable climate regions tend to have higher population densities.</w:t>
      </w:r>
    </w:p>
    <w:p>
      <w:pPr>
        <w:spacing w:before="0"/>
      </w:pPr>
      <w:r>
        <w:rPr>
          <w:b w:val="0"/>
        </w:rPr>
        <w:t>• Economic factors: Industrialization and employment opportunities attract people to specific areas, increasing density.</w:t>
      </w:r>
    </w:p>
    <w:p>
      <w:pPr>
        <w:spacing w:before="0"/>
      </w:pPr>
      <w:r>
        <w:rPr>
          <w:b w:val="0"/>
        </w:rPr>
        <w:t>• Social and cultural factors: Areas with historical or cultural significance often have higher population densities.</w:t>
      </w:r>
    </w:p>
    <w:p>
      <w:pPr>
        <w:spacing w:before="0"/>
      </w:pPr>
      <w:r>
        <w:rPr>
          <w:b w:val="0"/>
        </w:rPr>
        <w:t>• Post-Independence Urbanization: India's urban areas were less developed in 1951, with a majority of the population living in rural areas.</w:t>
      </w:r>
    </w:p>
    <w:p>
      <w:pPr>
        <w:spacing w:before="0"/>
      </w:pPr>
      <w:r>
        <w:rPr>
          <w:b w:val="0"/>
        </w:rPr>
        <w:t>• Urbanization and migration to cities for better opportunities contributed to a gradual rise in population density over the years.</w:t>
      </w:r>
    </w:p>
    <w:p>
      <w:pPr>
        <w:spacing w:before="0"/>
      </w:pPr>
      <w:r>
        <w:rPr>
          <w:b w:val="0"/>
        </w:rPr>
        <w:t>• State-wise Density in 1951: Some states like West Bengal and Kerala had higher population densities due to fertile land and favorable living conditions.</w:t>
      </w:r>
    </w:p>
    <w:p>
      <w:pPr>
        <w:spacing w:before="0"/>
      </w:pPr>
      <w:r>
        <w:rPr>
          <w:b w:val="0"/>
        </w:rPr>
        <w:t>• On the other hand, regions like Rajasthan and Himachal Pradesh had low population densities due to arid or mountainous terrain.</w:t>
      </w:r>
    </w:p>
    <w:p>
      <w:pPr>
        <w:spacing w:before="0"/>
      </w:pPr>
      <w:r>
        <w:rPr>
          <w:b w:val="0"/>
        </w:rPr>
        <w:t>• Impact of Population Growth: Rapid population growth in subsequent decades posed challenges for infrastructure, healthcare, and resource management.</w:t>
      </w:r>
    </w:p>
    <w:p>
      <w:pPr>
        <w:spacing w:before="0"/>
      </w:pPr>
      <w:r>
        <w:rPr>
          <w:b w:val="0"/>
        </w:rPr>
        <w:t>• Government initiatives like family planning programs were introduced to address the rising population.</w:t>
      </w:r>
    </w:p>
    <w:p>
      <w:pPr>
        <w:spacing w:before="0"/>
      </w:pPr>
      <w:r>
        <w:rPr>
          <w:b w:val="0"/>
        </w:rPr>
      </w:r>
    </w:p>
    <w:p>
      <w:pPr>
        <w:spacing w:after="100" w:line="360" w:lineRule="auto" w:before="0"/>
      </w:pPr>
      <w:r>
        <w:rPr>
          <w:b w:val="0"/>
        </w:rPr>
        <w:t>7. According to the 2011 Census, which Indian state recorded a negative decadal population growth rate?</w:t>
      </w:r>
    </w:p>
    <w:p>
      <w:pPr>
        <w:spacing w:before="0"/>
      </w:pPr>
      <w:r>
        <w:rPr>
          <w:b w:val="0"/>
        </w:rPr>
      </w:r>
    </w:p>
    <w:p>
      <w:pPr>
        <w:spacing w:after="100" w:before="0"/>
      </w:pPr>
      <w:r>
        <w:rPr>
          <w:b w:val="0"/>
        </w:rPr>
        <w:t>A. Nagaland</w:t>
      </w:r>
    </w:p>
    <w:p>
      <w:pPr>
        <w:spacing w:after="100" w:before="0"/>
      </w:pPr>
      <w:r>
        <w:rPr>
          <w:b w:val="0"/>
        </w:rPr>
        <w:t>B. Kerala</w:t>
      </w:r>
    </w:p>
    <w:p>
      <w:pPr>
        <w:spacing w:after="100" w:before="0"/>
      </w:pPr>
      <w:r>
        <w:rPr>
          <w:b w:val="0"/>
        </w:rPr>
        <w:t>C. Goa</w:t>
      </w:r>
    </w:p>
    <w:p>
      <w:pPr>
        <w:spacing w:after="100" w:before="0"/>
      </w:pPr>
      <w:r>
        <w:rPr>
          <w:b w:val="0"/>
        </w:rPr>
        <w:t>D. Assam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Nagaland. Key Points Additional Information Important Points</w:t>
      </w:r>
    </w:p>
    <w:p>
      <w:pPr>
        <w:spacing w:before="0"/>
      </w:pPr>
      <w:r>
        <w:rPr>
          <w:b w:val="0"/>
        </w:rPr>
        <w:t>• Nagaland is the only state in India that recorded a negative decadal growth rate of -0.58% during the 2011 Census. This was a significant demographic shift compared to the 2001 Census, where the state had recorded the highest growth rate in the country at 64.53%. The negative growth is often attributed to the correction of previously inflated population data and improved enumeration techniques. Hence, statement 1 is correct.</w:t>
      </w:r>
    </w:p>
    <w:p>
      <w:pPr>
        <w:spacing w:before="0"/>
      </w:pPr>
      <w:r>
        <w:rPr>
          <w:b w:val="0"/>
        </w:rPr>
        <w:t>• Kerala recorded a decadal growth rate of 4.9% in the 2011 Census. While this was the lowest positive growth rate among all Indian states, it does not qualify as a negative growth rate. Kerala has consistently shown a declining trend in growth due to high literacy and successful family planning measures. Hence, statement 2 is incorrect.</w:t>
      </w:r>
    </w:p>
    <w:p>
      <w:pPr>
        <w:spacing w:before="0"/>
      </w:pPr>
      <w:r>
        <w:rPr>
          <w:b w:val="0"/>
        </w:rPr>
        <w:t>• Goa witnessed a decadal growth rate of 8.2% during the period between 2001 and 2011. This reflects a positive increase in the state population, though it remains lower than the national average. Hence, statement 3 is incorrect.</w:t>
      </w:r>
    </w:p>
    <w:p>
      <w:pPr>
        <w:spacing w:before="0"/>
      </w:pPr>
      <w:r>
        <w:rPr>
          <w:b w:val="0"/>
        </w:rPr>
        <w:t>• Assam recorded a decadal growth rate of 17.1% in the 2011 Census, which is very close to the national average of 17.7%. This indicates a steady positive growth in the population of the state over the decade. Hence, statement 4 is incorrect.</w:t>
      </w:r>
    </w:p>
    <w:p>
      <w:pPr>
        <w:spacing w:before="0"/>
      </w:pPr>
      <w:r>
        <w:rPr>
          <w:b w:val="0"/>
        </w:rPr>
        <w:t>• The 2011 Census was the 15th national census of India since 1872 and the 7th since Independence. The motto of this census was 'Our Census, Our Future'.</w:t>
      </w:r>
    </w:p>
    <w:p>
      <w:pPr>
        <w:spacing w:before="0"/>
      </w:pPr>
      <w:r>
        <w:rPr>
          <w:b w:val="0"/>
        </w:rPr>
        <w:t>• C. Chandramouli served as the Registrar General and Census Commissioner of India for the 2011 Census operations.</w:t>
      </w:r>
    </w:p>
    <w:p>
      <w:pPr>
        <w:spacing w:before="0"/>
      </w:pPr>
      <w:r>
        <w:rPr>
          <w:b w:val="0"/>
        </w:rPr>
        <w:t>• The total population of India reached approximately 1.21 billion, which represents about 17.5% of the total world population at that time.</w:t>
      </w:r>
    </w:p>
    <w:p>
      <w:pPr>
        <w:spacing w:before="0"/>
      </w:pPr>
      <w:r>
        <w:rPr>
          <w:b w:val="0"/>
        </w:rPr>
        <w:t>• The overall decadal growth rate of India for the 2001-2011 period was 17.7%, showing a decrease from the 21.54% recorded in the previous decade (1991-2001).</w:t>
      </w:r>
    </w:p>
    <w:p>
      <w:pPr>
        <w:spacing w:before="0"/>
      </w:pPr>
      <w:r>
        <w:rPr>
          <w:b w:val="0"/>
        </w:rPr>
        <w:t>• Meghalaya recorded the highest decadal growth rate among all Indian states at 27.9%, followed by Arunachal Pradesh at 26.0%.</w:t>
      </w:r>
    </w:p>
    <w:p>
      <w:pPr>
        <w:spacing w:before="0"/>
      </w:pPr>
      <w:r>
        <w:rPr>
          <w:b w:val="0"/>
        </w:rPr>
        <w:t>• Among Union Territories, Dadra and Nagar Haveli recorded the highest growth rate at 55.9%, while Lakshadweep recorded the lowest positive growth rate at 6.3%.</w:t>
      </w:r>
    </w:p>
    <w:p>
      <w:pPr>
        <w:spacing w:before="0"/>
      </w:pPr>
      <w:r>
        <w:rPr>
          <w:b w:val="0"/>
        </w:rPr>
        <w:t>• The literacy rate of India in 2011 was 74.04%, with male literacy at 82.14% and female literacy at 65.46%. Kerala was the most literate state (94.0%), while Bihar was the least literate (61.8%).</w:t>
      </w:r>
    </w:p>
    <w:p>
      <w:pPr>
        <w:spacing w:before="0"/>
      </w:pPr>
      <w:r>
        <w:rPr>
          <w:b w:val="0"/>
        </w:rPr>
        <w:t>• The sex ratio in India was recorded as 943 females per 1000 males, showing a slight improvement from the 933 recorded in the 2001 Census.</w:t>
      </w:r>
    </w:p>
    <w:p>
      <w:pPr>
        <w:spacing w:before="0"/>
      </w:pPr>
      <w:r>
        <w:rPr>
          <w:b w:val="0"/>
        </w:rPr>
        <w:t>• The population density of India increased to 382 persons per square kilometer. Bihar was identified as the most densely populated state with 1106 persons per sq km, whereas Arunachal Pradesh had the lowest density at 17 persons per sq km.</w:t>
      </w:r>
    </w:p>
    <w:p>
      <w:pPr>
        <w:spacing w:before="0"/>
      </w:pPr>
      <w:r>
        <w:rPr>
          <w:b w:val="0"/>
        </w:rPr>
        <w:t>• The first census in India was conducted in 1872 under Lord Mayo, but the first complete and synchronous census was carried out in 1881 under Lord Ripon.</w:t>
      </w:r>
    </w:p>
    <w:p>
      <w:pPr>
        <w:spacing w:before="0"/>
      </w:pPr>
      <w:r>
        <w:rPr>
          <w:b w:val="0"/>
        </w:rPr>
        <w:t>• The Census is conducted every 10 years under the Census Act, 1948, and is a vital source of primary data for government planning and policy formulation.</w:t>
      </w:r>
    </w:p>
    <w:p>
      <w:pPr>
        <w:spacing w:before="0"/>
      </w:pPr>
      <w:r>
        <w:rPr>
          <w:b w:val="0"/>
        </w:rPr>
      </w:r>
    </w:p>
    <w:p>
      <w:pPr>
        <w:spacing w:after="100" w:line="360" w:lineRule="auto" w:before="0"/>
      </w:pPr>
      <w:r>
        <w:rPr>
          <w:b w:val="0"/>
        </w:rPr>
        <w:t>8. Sarojini Naidu is also known by which title?</w:t>
      </w:r>
    </w:p>
    <w:p>
      <w:pPr>
        <w:spacing w:before="0"/>
      </w:pPr>
      <w:r>
        <w:rPr>
          <w:b w:val="0"/>
        </w:rPr>
      </w:r>
    </w:p>
    <w:p>
      <w:pPr>
        <w:spacing w:after="100" w:before="0"/>
      </w:pPr>
      <w:r>
        <w:rPr>
          <w:b w:val="0"/>
        </w:rPr>
        <w:t>A. Nightingale of India</w:t>
      </w:r>
    </w:p>
    <w:p>
      <w:pPr>
        <w:spacing w:after="100" w:before="0"/>
      </w:pPr>
      <w:r>
        <w:rPr>
          <w:b w:val="0"/>
        </w:rPr>
        <w:t>B. Queen of Hearts</w:t>
      </w:r>
    </w:p>
    <w:p>
      <w:pPr>
        <w:spacing w:after="100" w:before="0"/>
      </w:pPr>
      <w:r>
        <w:rPr>
          <w:b w:val="0"/>
        </w:rPr>
        <w:t>C. Poet of Peace</w:t>
      </w:r>
    </w:p>
    <w:p>
      <w:pPr>
        <w:spacing w:after="100" w:before="0"/>
      </w:pPr>
      <w:r>
        <w:rPr>
          <w:b w:val="0"/>
        </w:rPr>
        <w:t>D. Voice of Freedom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Nightingale of India. Key Points Additional Information Important Points</w:t>
      </w:r>
    </w:p>
    <w:p>
      <w:pPr>
        <w:spacing w:before="0"/>
      </w:pPr>
      <w:r>
        <w:rPr>
          <w:b w:val="0"/>
        </w:rPr>
        <w:t>• Sarojini Naidu was widely known by the title Nightingale of India, or Bharat Kokila. This title was bestowed upon her by Mahatma Gandhi due to the rhythmic, lyrical, and melodic quality of her poetry, which captured the essence of Indian life and folklore. Hence, option 1 is correct.</w:t>
      </w:r>
    </w:p>
    <w:p>
      <w:pPr>
        <w:spacing w:before="0"/>
      </w:pPr>
      <w:r>
        <w:rPr>
          <w:b w:val="0"/>
        </w:rPr>
        <w:t>• She was a distinguished poet and a pivotal figure in the Indian Independence Movement. Her literary career began at a young age, and her first collection of poems, The Golden Threshold, was published in 1905, earning her international recognition.</w:t>
      </w:r>
    </w:p>
    <w:p>
      <w:pPr>
        <w:spacing w:before="0"/>
      </w:pPr>
      <w:r>
        <w:rPr>
          <w:b w:val="0"/>
        </w:rPr>
        <w:t>• In 1925, Sarojini Naidu achieved a historic milestone by becoming the first Indian woman to serve as the President of the Indian National Congress during its Kanpur Session. This solidified her position as a top-tier political leader.</w:t>
      </w:r>
    </w:p>
    <w:p>
      <w:pPr>
        <w:spacing w:before="0"/>
      </w:pPr>
      <w:r>
        <w:rPr>
          <w:b w:val="0"/>
        </w:rPr>
        <w:t>• Following India's independence in 1947, she was appointed as the Governor of the United Provinces (now known as Uttar Pradesh). She was the first woman to hold the office of Governor in independent India, serving until her death in 1949.</w:t>
      </w:r>
    </w:p>
    <w:p>
      <w:pPr>
        <w:spacing w:before="0"/>
      </w:pPr>
      <w:r>
        <w:rPr>
          <w:b w:val="0"/>
        </w:rPr>
        <w:t>• The titles Queen of Hearts, Poet of Peace, and Voice of Freedom are not the official or historically recognized sobriquets for Sarojini Naidu. While she was a voice for freedom, the specific title Nightingale of India is the unique designation associated with her legacy. Hence, options 2, 3, and 4 are incorrect.</w:t>
      </w:r>
    </w:p>
    <w:p>
      <w:pPr>
        <w:spacing w:before="0"/>
      </w:pPr>
      <w:r>
        <w:rPr>
          <w:b w:val="0"/>
        </w:rPr>
        <w:t>• Early Life and Education: She was born on February 13, 1879, in Hyderabad to Aghorenath Chattopadhyay, a scientist and philosopher. Her birth anniversary, February 13, is celebrated annually as National Women's Day in India to honor her contributions to women's empowerment.</w:t>
      </w:r>
    </w:p>
    <w:p>
      <w:pPr>
        <w:spacing w:before="0"/>
      </w:pPr>
      <w:r>
        <w:rPr>
          <w:b w:val="0"/>
        </w:rPr>
        <w:t>• Major Literary Works: Apart from The Golden Threshold, her famous works include The Bird of Time (1912), The Broken Wing (1917), and The Feather of the Dawn (published posthumously in 1961). Her poems often focused on themes of patriotism, nature, and love.</w:t>
      </w:r>
    </w:p>
    <w:p>
      <w:pPr>
        <w:spacing w:before="0"/>
      </w:pPr>
      <w:r>
        <w:rPr>
          <w:b w:val="0"/>
        </w:rPr>
        <w:t>• Role in Freedom Struggle: She was a close associate of Gopal Krishna Gokhale and Mahatma Gandhi. She played a vital role during the Salt Satyagraha in 1930, where she led the protest at the Dharasana Salt Works after Gandhi's arrest.</w:t>
      </w:r>
    </w:p>
    <w:p>
      <w:pPr>
        <w:spacing w:before="0"/>
      </w:pPr>
      <w:r>
        <w:rPr>
          <w:b w:val="0"/>
        </w:rPr>
        <w:t>• International Representation: In 1931, she traveled to London with Mahatma Gandhi to participate in the Second Round Table Conference as a representative of the Indian National Congress.</w:t>
      </w:r>
    </w:p>
    <w:p>
      <w:pPr>
        <w:spacing w:before="0"/>
      </w:pPr>
      <w:r>
        <w:rPr>
          <w:b w:val="0"/>
        </w:rPr>
        <w:t>• Social Reform: She was a founding member of the Women's Indian Association (WIA) in 1917 and advocated fiercely for women's suffrage and the right to vote in India.</w:t>
      </w:r>
    </w:p>
    <w:p>
      <w:pPr>
        <w:spacing w:before="0"/>
      </w:pPr>
      <w:r>
        <w:rPr>
          <w:b w:val="0"/>
        </w:rPr>
        <w:t>• Political Imprisonment: Due to her active participation in the Quit India Movement in 1942, she was arrested by the British authorities and imprisoned for 21 months in the Aga Khan Palace in Pune.</w:t>
      </w:r>
    </w:p>
    <w:p>
      <w:pPr>
        <w:spacing w:before="0"/>
      </w:pPr>
      <w:r>
        <w:rPr>
          <w:b w:val="0"/>
        </w:rPr>
        <w:t>• Linguistic Skills: She was a polyglot, proficient in Urdu, Telugu, English, Bengali, and Persian, which helped her connect with diverse sections of the Indian population during her political tours.</w:t>
      </w:r>
    </w:p>
    <w:p>
      <w:pPr>
        <w:spacing w:before="0"/>
      </w:pPr>
      <w:r>
        <w:rPr>
          <w:b w:val="0"/>
        </w:rPr>
        <w:t>• Death: She passed away due to a cardiac arrest on March 2, 1949, while in office at the Government House in Lucknow. Her legacy remains a source of inspiration for Indian literature and feminist movements.</w:t>
      </w:r>
    </w:p>
    <w:p>
      <w:pPr>
        <w:spacing w:before="0"/>
      </w:pPr>
      <w:r>
        <w:rPr>
          <w:b w:val="0"/>
        </w:rPr>
      </w:r>
    </w:p>
    <w:p>
      <w:pPr>
        <w:spacing w:after="100" w:line="360" w:lineRule="auto" w:before="0"/>
      </w:pPr>
      <w:r>
        <w:rPr>
          <w:b w:val="0"/>
        </w:rPr>
        <w:t>9. As of July 2025, the Bharat Sanchar Nigam Limited holds which of the following CPSE status?</w:t>
      </w:r>
    </w:p>
    <w:p>
      <w:pPr>
        <w:spacing w:before="0"/>
      </w:pPr>
      <w:r>
        <w:rPr>
          <w:b w:val="0"/>
        </w:rPr>
      </w:r>
    </w:p>
    <w:p>
      <w:pPr>
        <w:spacing w:after="100" w:before="0"/>
      </w:pPr>
      <w:r>
        <w:rPr>
          <w:b w:val="0"/>
        </w:rPr>
        <w:t>A. Maharatna</w:t>
      </w:r>
    </w:p>
    <w:p>
      <w:pPr>
        <w:spacing w:after="100" w:before="0"/>
      </w:pPr>
      <w:r>
        <w:rPr>
          <w:b w:val="0"/>
        </w:rPr>
        <w:t>B. Navratna</w:t>
      </w:r>
    </w:p>
    <w:p>
      <w:pPr>
        <w:spacing w:after="100" w:before="0"/>
      </w:pPr>
      <w:r>
        <w:rPr>
          <w:b w:val="0"/>
        </w:rPr>
        <w:t>C. Miniratna-I</w:t>
      </w:r>
    </w:p>
    <w:p>
      <w:pPr>
        <w:spacing w:after="100" w:before="0"/>
      </w:pPr>
      <w:r>
        <w:rPr>
          <w:b w:val="0"/>
        </w:rPr>
        <w:t>D. Miniratna-II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Miniratna-I. Key Points Additional Information Important Points</w:t>
      </w:r>
    </w:p>
    <w:p>
      <w:pPr>
        <w:spacing w:before="0"/>
      </w:pPr>
      <w:r>
        <w:rPr>
          <w:b w:val="0"/>
        </w:rPr>
        <w:t>• Bharat Sanchar Nigam Limited (BSNL) holds the Miniratna-I status under the categorization of Central Public Sector Enterprises (CPSEs) as of July 2025.</w:t>
      </w:r>
    </w:p>
    <w:p>
      <w:pPr>
        <w:spacing w:before="0"/>
      </w:pPr>
      <w:r>
        <w:rPr>
          <w:b w:val="0"/>
        </w:rPr>
        <w:t>• Miniratna-I CPSEs are granted greater autonomy and financial powers compared to Miniratna-II and other lower-ranked CPSEs. This includes powers to make investments and enter joint ventures.</w:t>
      </w:r>
    </w:p>
    <w:p>
      <w:pPr>
        <w:spacing w:before="0"/>
      </w:pPr>
      <w:r>
        <w:rPr>
          <w:b w:val="0"/>
        </w:rPr>
        <w:t>• BSNL was established on 1st October 2000, and it is one of the largest telecommunications companies in India, operating under the ownership of the Department of Telecommunications (DoT), Government of India.</w:t>
      </w:r>
    </w:p>
    <w:p>
      <w:pPr>
        <w:spacing w:before="0"/>
      </w:pPr>
      <w:r>
        <w:rPr>
          <w:b w:val="0"/>
        </w:rPr>
        <w:t>• The Miniratna-I status allows BSNL to approve investments up to ₹500 crore without requiring approval from the government, provided such investments are within its approved budget.</w:t>
      </w:r>
    </w:p>
    <w:p>
      <w:pPr>
        <w:spacing w:before="0"/>
      </w:pPr>
      <w:r>
        <w:rPr>
          <w:b w:val="0"/>
        </w:rPr>
        <w:t>• BSNL does not hold the Maharatna or Navratna status, which are granted to CPSEs that demonstrate higher financial performance and strategic importance.</w:t>
      </w:r>
    </w:p>
    <w:p>
      <w:pPr>
        <w:spacing w:before="0"/>
      </w:pPr>
      <w:r>
        <w:rPr>
          <w:b w:val="0"/>
        </w:rPr>
        <w:t>• Classification of CPSEs: Maharatna: This is the highest status for CPSEs, given to companies with a turnover exceeding ₹25,000 crore, net profit of ₹5,000 crore for three consecutive years, and a significant global presence. Example: ONGC, NTPC.</w:t>
      </w:r>
    </w:p>
    <w:p>
      <w:pPr>
        <w:spacing w:before="0"/>
      </w:pPr>
      <w:r>
        <w:rPr>
          <w:b w:val="0"/>
        </w:rPr>
        <w:t>• Navratna: This status is granted to CPSEs that have a minimum score of 60 based on performance parameters like net profit, total manpower cost, and productivity. Example: Hindustan Aeronautics Limited (HAL).</w:t>
      </w:r>
    </w:p>
    <w:p>
      <w:pPr>
        <w:spacing w:before="0"/>
      </w:pPr>
      <w:r>
        <w:rPr>
          <w:b w:val="0"/>
        </w:rPr>
        <w:t>• Miniratna-I: CPSEs with a positive net worth and a profit for the last three years can qualify as Miniratna-I. They are granted financial autonomy up to ₹500 crore. Example: BSNL, Airports Authority of India.</w:t>
      </w:r>
    </w:p>
    <w:p>
      <w:pPr>
        <w:spacing w:before="0"/>
      </w:pPr>
      <w:r>
        <w:rPr>
          <w:b w:val="0"/>
        </w:rPr>
        <w:t>• Miniratna-II: CPSEs with a smaller operational scale than Miniratna-I but meeting profitability criteria for the last three years are classified as Miniratna-II. Example: Bharat Pumps and Compressors Limited.</w:t>
      </w:r>
    </w:p>
    <w:p>
      <w:pPr>
        <w:spacing w:before="0"/>
      </w:pPr>
      <w:r>
        <w:rPr>
          <w:b w:val="0"/>
        </w:rPr>
        <w:t>• BSNL's Role in Indian Telecom: BSNL is a major provider of landline, mobile, broadband, and optical fiber services across India.</w:t>
      </w:r>
    </w:p>
    <w:p>
      <w:pPr>
        <w:spacing w:before="0"/>
      </w:pPr>
      <w:r>
        <w:rPr>
          <w:b w:val="0"/>
        </w:rPr>
        <w:t>• It serves both urban and rural areas, contributing significantly to digital inclusivity in the country.</w:t>
      </w:r>
    </w:p>
    <w:p>
      <w:pPr>
        <w:spacing w:before="0"/>
      </w:pPr>
      <w:r>
        <w:rPr>
          <w:b w:val="0"/>
        </w:rPr>
        <w:t>• BSNL plays a critical role in implementing government initiatives like BharatNet, aimed at providing high-speed internet in rural India.</w:t>
      </w:r>
    </w:p>
    <w:p>
      <w:pPr>
        <w:spacing w:before="0"/>
      </w:pPr>
      <w:r>
        <w:rPr>
          <w:b w:val="0"/>
        </w:rPr>
        <w:t>• Key Features of CPSE Autonomy: Autonomy is classified into financial and operational categories, allowing CPSEs to make independent decisions within defined limits.</w:t>
      </w:r>
    </w:p>
    <w:p>
      <w:pPr>
        <w:spacing w:before="0"/>
      </w:pPr>
      <w:r>
        <w:rPr>
          <w:b w:val="0"/>
        </w:rPr>
        <w:t>• Higher autonomy enables CPSEs to improve efficiency, innovate, and compete globally.</w:t>
      </w:r>
    </w:p>
    <w:p>
      <w:pPr>
        <w:spacing w:before="0"/>
      </w:pPr>
      <w:r>
        <w:rPr>
          <w:b w:val="0"/>
        </w:rPr>
        <w:t>• Miniratna-I CPSEs can enter joint ventures and approve capital expenditure without prior approval from the government.</w:t>
      </w:r>
    </w:p>
    <w:p>
      <w:pPr>
        <w:spacing w:before="0"/>
      </w:pPr>
      <w:r>
        <w:rPr>
          <w:b w:val="0"/>
        </w:rPr>
        <w:t>• Important Legislation: The Department of Public Enterprises, under the Ministry of Heavy Industries, oversees CPSE classification and status allocation.</w:t>
      </w:r>
    </w:p>
    <w:p>
      <w:pPr>
        <w:spacing w:before="0"/>
      </w:pPr>
      <w:r>
        <w:rPr>
          <w:b w:val="0"/>
        </w:rPr>
        <w:t>• The autonomy and financial powers granted to CPSEs are defined under specific government guidelines aimed at enhancing their operational performance.</w:t>
      </w:r>
    </w:p>
    <w:p>
      <w:pPr>
        <w:spacing w:before="0"/>
      </w:pPr>
      <w:r>
        <w:rPr>
          <w:b w:val="0"/>
        </w:rPr>
        <w:t>• Government Guidelines: CPSE classification is reviewed periodically to ensure alignment with economic and strategic goals.</w:t>
      </w:r>
    </w:p>
    <w:p>
      <w:pPr>
        <w:spacing w:before="0"/>
      </w:pPr>
      <w:r>
        <w:rPr>
          <w:b w:val="0"/>
        </w:rPr>
        <w:t>• Maharatna and Navratna CPSEs are allowed to invest beyond ₹500 crore, reflecting their larger operational scale.</w:t>
      </w:r>
    </w:p>
    <w:p>
      <w:pPr>
        <w:spacing w:before="0"/>
      </w:pPr>
      <w:r>
        <w:rPr>
          <w:b w:val="0"/>
        </w:rPr>
        <w:t>• BSNL's Strategic Importance: BSNL is a critical player in ensuring connectivity in remote and rural areas, advancing the government's Digital India initiative.</w:t>
      </w:r>
    </w:p>
    <w:p>
      <w:pPr>
        <w:spacing w:before="0"/>
      </w:pPr>
      <w:r>
        <w:rPr>
          <w:b w:val="0"/>
        </w:rPr>
        <w:t>• It also supports national security by maintaining communication infrastructure for government and defense purposes.</w:t>
      </w:r>
    </w:p>
    <w:p>
      <w:pPr>
        <w:spacing w:before="0"/>
      </w:pPr>
      <w:r>
        <w:rPr>
          <w:b w:val="0"/>
        </w:rPr>
      </w:r>
    </w:p>
    <w:p>
      <w:pPr>
        <w:spacing w:after="100" w:line="360" w:lineRule="auto" w:before="0"/>
      </w:pPr>
      <w:r>
        <w:rPr>
          <w:b w:val="0"/>
        </w:rPr>
        <w:t>10. What is the aim of Ayushman Bharat scheme?</w:t>
      </w:r>
    </w:p>
    <w:p>
      <w:pPr>
        <w:spacing w:before="0"/>
      </w:pPr>
      <w:r>
        <w:rPr>
          <w:b w:val="0"/>
        </w:rPr>
      </w:r>
    </w:p>
    <w:p>
      <w:pPr>
        <w:spacing w:after="100" w:before="0"/>
      </w:pPr>
      <w:r>
        <w:rPr>
          <w:b w:val="0"/>
        </w:rPr>
        <w:t>A. Clean drinking water for all</w:t>
      </w:r>
    </w:p>
    <w:p>
      <w:pPr>
        <w:spacing w:after="100" w:before="0"/>
      </w:pPr>
      <w:r>
        <w:rPr>
          <w:b w:val="0"/>
        </w:rPr>
        <w:t>B. Health insurance for the poor</w:t>
      </w:r>
    </w:p>
    <w:p>
      <w:pPr>
        <w:spacing w:after="100" w:before="0"/>
      </w:pPr>
      <w:r>
        <w:rPr>
          <w:b w:val="0"/>
        </w:rPr>
        <w:t>C. Free education to children</w:t>
      </w:r>
    </w:p>
    <w:p>
      <w:pPr>
        <w:spacing w:after="100" w:before="0"/>
      </w:pPr>
      <w:r>
        <w:rPr>
          <w:b w:val="0"/>
        </w:rPr>
        <w:t>D. Housing for the poor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Health insurance for the poor. Key Points Additional Information</w:t>
      </w:r>
    </w:p>
    <w:p>
      <w:pPr>
        <w:spacing w:before="0"/>
      </w:pPr>
      <w:r>
        <w:rPr>
          <w:b w:val="0"/>
        </w:rPr>
        <w:t>• Ayushman Bharat is a flagship health insurance scheme launched by the Government of India under the Ministry of Health and Family Welfare.</w:t>
      </w:r>
    </w:p>
    <w:p>
      <w:pPr>
        <w:spacing w:before="0"/>
      </w:pPr>
      <w:r>
        <w:rPr>
          <w:b w:val="0"/>
        </w:rPr>
        <w:t>• The scheme aims to provide free health insurance coverage of Rs. 5 lakhs per family per year for secondary and tertiary care hospitalization.</w:t>
      </w:r>
    </w:p>
    <w:p>
      <w:pPr>
        <w:spacing w:before="0"/>
      </w:pPr>
      <w:r>
        <w:rPr>
          <w:b w:val="0"/>
        </w:rPr>
        <w:t>• It targets vulnerable and economically weaker sections of society, specifically 10.74 crore poor and deprived rural families and identified occupational categories of urban workers.</w:t>
      </w:r>
    </w:p>
    <w:p>
      <w:pPr>
        <w:spacing w:before="0"/>
      </w:pPr>
      <w:r>
        <w:rPr>
          <w:b w:val="0"/>
        </w:rPr>
        <w:t>• The program is officially known as the Ayushman Bharat - Pradhan Mantri Jan Arogya Yojana (AB-PMJAY).</w:t>
      </w:r>
    </w:p>
    <w:p>
      <w:pPr>
        <w:spacing w:before="0"/>
      </w:pPr>
      <w:r>
        <w:rPr>
          <w:b w:val="0"/>
        </w:rPr>
        <w:t>• The scheme is fully financed by the Government of India and is considered the world's largest government-funded health assurance program.</w:t>
      </w:r>
    </w:p>
    <w:p>
      <w:pPr>
        <w:spacing w:before="0"/>
      </w:pPr>
      <w:r>
        <w:rPr>
          <w:b w:val="0"/>
        </w:rPr>
        <w:t>• Key Benefits: It covers hospitalization expenses for almost all secondary and tertiary medical conditions.</w:t>
      </w:r>
    </w:p>
    <w:p>
      <w:pPr>
        <w:spacing w:before="0"/>
      </w:pPr>
      <w:r>
        <w:rPr>
          <w:b w:val="0"/>
        </w:rPr>
        <w:t>• AB-PMJAY includes pre- and post-hospitalization expenses, diagnostic tests, and medicines.</w:t>
      </w:r>
    </w:p>
    <w:p>
      <w:pPr>
        <w:spacing w:before="0"/>
      </w:pPr>
      <w:r>
        <w:rPr>
          <w:b w:val="0"/>
        </w:rPr>
        <w:t>• Over 1,400 procedures are covered under the scheme across public and private empanelled hospitals.</w:t>
      </w:r>
    </w:p>
    <w:p>
      <w:pPr>
        <w:spacing w:before="0"/>
      </w:pPr>
      <w:r>
        <w:rPr>
          <w:b w:val="0"/>
        </w:rPr>
        <w:t>• Eligibility: Eligibility is determined based on the Socio-Economic Caste Census (SECC) 2011 data.</w:t>
      </w:r>
    </w:p>
    <w:p>
      <w:pPr>
        <w:spacing w:before="0"/>
      </w:pPr>
      <w:r>
        <w:rPr>
          <w:b w:val="0"/>
        </w:rPr>
        <w:t>• There is no restriction on family size, age, or gender under this scheme.</w:t>
      </w:r>
    </w:p>
    <w:p>
      <w:pPr>
        <w:spacing w:before="0"/>
      </w:pPr>
      <w:r>
        <w:rPr>
          <w:b w:val="0"/>
        </w:rPr>
        <w:t>• Implementation: The National Health Authority (NHA) is the apex body responsible for implementing the scheme.</w:t>
      </w:r>
    </w:p>
    <w:p>
      <w:pPr>
        <w:spacing w:before="0"/>
      </w:pPr>
      <w:r>
        <w:rPr>
          <w:b w:val="0"/>
        </w:rPr>
        <w:t>• Beneficiaries receive an e-card that allows them to access cashless treatment at empanelled hospitals.</w:t>
      </w:r>
    </w:p>
    <w:p>
      <w:pPr>
        <w:spacing w:before="0"/>
      </w:pPr>
      <w:r>
        <w:rPr>
          <w:b w:val="0"/>
        </w:rPr>
        <w:t>• Impact: As of 2023, the scheme has positively impacted millions of families by ensuring financial protection against high medical costs.</w:t>
      </w:r>
    </w:p>
    <w:p>
      <w:pPr>
        <w:spacing w:before="0"/>
      </w:pPr>
      <w:r>
        <w:rPr>
          <w:b w:val="0"/>
        </w:rPr>
        <w:t>• It is a critical step towards achieving the goal of universal health coverage in India.</w:t>
      </w:r>
    </w:p>
    <w:p>
      <w:pPr>
        <w:spacing w:before="0"/>
      </w:pPr>
      <w:r>
        <w:rPr>
          <w:b w:val="0"/>
        </w:rPr>
      </w:r>
    </w:p>
    <w:p>
      <w:pPr>
        <w:spacing w:after="100" w:line="360" w:lineRule="auto" w:before="0"/>
      </w:pPr>
      <w:r>
        <w:rPr>
          <w:b w:val="0"/>
        </w:rPr>
        <w:t>11. In Haripala's "Sangeeta Sudhakara", written in the ____ century A.D., the terms Carnatic and Hindustani are found for the first time.</w:t>
      </w:r>
    </w:p>
    <w:p>
      <w:pPr>
        <w:spacing w:before="0"/>
      </w:pPr>
      <w:r>
        <w:rPr>
          <w:b w:val="0"/>
        </w:rPr>
      </w:r>
    </w:p>
    <w:p>
      <w:pPr>
        <w:spacing w:after="100" w:before="0"/>
      </w:pPr>
      <w:r>
        <w:rPr>
          <w:b w:val="0"/>
        </w:rPr>
        <w:t>A. 6</w:t>
      </w:r>
    </w:p>
    <w:p>
      <w:pPr>
        <w:spacing w:after="100" w:before="0"/>
      </w:pPr>
      <w:r>
        <w:rPr>
          <w:b w:val="0"/>
        </w:rPr>
        <w:t>B. 14</w:t>
      </w:r>
    </w:p>
    <w:p>
      <w:pPr>
        <w:spacing w:after="100" w:before="0"/>
      </w:pPr>
      <w:r>
        <w:rPr>
          <w:b w:val="0"/>
        </w:rPr>
        <w:t>C. 18</w:t>
      </w:r>
    </w:p>
    <w:p>
      <w:pPr>
        <w:spacing w:after="100" w:before="0"/>
      </w:pPr>
      <w:r>
        <w:rPr>
          <w:b w:val="0"/>
        </w:rPr>
        <w:t>D.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Sangeeta Sudhakara by Haripala, a 14th-century Yadava king, is the first work to categorize Indian music into Carnatic (South Indian) and Hindustani (North Indian) traditions. This distinction reflects the regional and cultural evolution of Indian classical music during the medieval period.</w:t>
      </w:r>
    </w:p>
    <w:p>
      <w:pPr>
        <w:spacing w:before="0"/>
      </w:pPr>
      <w:r>
        <w:rPr>
          <w:b w:val="0"/>
        </w:rPr>
      </w:r>
    </w:p>
    <w:p>
      <w:pPr>
        <w:spacing w:after="100" w:line="360" w:lineRule="auto" w:before="0"/>
      </w:pPr>
      <w:r>
        <w:rPr>
          <w:b w:val="0"/>
        </w:rPr>
        <w:t>12. Sattriya, one of the classical dances of India, was introduced by which saint?</w:t>
      </w:r>
    </w:p>
    <w:p>
      <w:pPr>
        <w:spacing w:before="0"/>
      </w:pPr>
      <w:r>
        <w:rPr>
          <w:b w:val="0"/>
        </w:rPr>
      </w:r>
    </w:p>
    <w:p>
      <w:pPr>
        <w:spacing w:after="100" w:before="0"/>
      </w:pPr>
      <w:r>
        <w:rPr>
          <w:b w:val="0"/>
        </w:rPr>
        <w:t>A. Sankardev</w:t>
      </w:r>
    </w:p>
    <w:p>
      <w:pPr>
        <w:spacing w:after="100" w:before="0"/>
      </w:pPr>
      <w:r>
        <w:rPr>
          <w:b w:val="0"/>
        </w:rPr>
        <w:t>B. Chaitanya Mahaprabhu</w:t>
      </w:r>
    </w:p>
    <w:p>
      <w:pPr>
        <w:spacing w:after="100" w:before="0"/>
      </w:pPr>
      <w:r>
        <w:rPr>
          <w:b w:val="0"/>
        </w:rPr>
        <w:t>C. Kabir</w:t>
      </w:r>
    </w:p>
    <w:p>
      <w:pPr>
        <w:spacing w:after="100" w:before="0"/>
      </w:pPr>
      <w:r>
        <w:rPr>
          <w:b w:val="0"/>
        </w:rPr>
        <w:t>D. Tulsidas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Sankardev. Key Points Additional Information</w:t>
      </w:r>
    </w:p>
    <w:p>
      <w:pPr>
        <w:spacing w:before="0"/>
      </w:pPr>
      <w:r>
        <w:rPr>
          <w:b w:val="0"/>
        </w:rPr>
        <w:t>• Sattriya is one of the eight recognized classical dance forms of India.</w:t>
      </w:r>
    </w:p>
    <w:p>
      <w:pPr>
        <w:spacing w:before="0"/>
      </w:pPr>
      <w:r>
        <w:rPr>
          <w:b w:val="0"/>
        </w:rPr>
        <w:t>• It was introduced by the Vaishnavite saint Sankardev in the 15th-16th centuries in Assam.</w:t>
      </w:r>
    </w:p>
    <w:p>
      <w:pPr>
        <w:spacing w:before="0"/>
      </w:pPr>
      <w:r>
        <w:rPr>
          <w:b w:val="0"/>
        </w:rPr>
        <w:t>• The dance form was originally a medium to narrate and propagate Vaishnavism and teachings of Lord Krishna.</w:t>
      </w:r>
    </w:p>
    <w:p>
      <w:pPr>
        <w:spacing w:before="0"/>
      </w:pPr>
      <w:r>
        <w:rPr>
          <w:b w:val="0"/>
        </w:rPr>
        <w:t>• Sattriya derives its name from “Satras,” the monasteries established by Sankardev to promote Vaishnavism.</w:t>
      </w:r>
    </w:p>
    <w:p>
      <w:pPr>
        <w:spacing w:before="0"/>
      </w:pPr>
      <w:r>
        <w:rPr>
          <w:b w:val="0"/>
        </w:rPr>
        <w:t>• In 2000, the Sattriya dance was recognized as a classical dance form by the Sangeet Natak Akademi, India’s National Academy for Music, Dance, and Drama.</w:t>
      </w:r>
    </w:p>
    <w:p>
      <w:pPr>
        <w:spacing w:before="0"/>
      </w:pPr>
      <w:r>
        <w:rPr>
          <w:b w:val="0"/>
        </w:rPr>
        <w:t>• Sankardev: A 15th-century saint-scholar, poet, and cultural icon from Assam.</w:t>
      </w:r>
    </w:p>
    <w:p>
      <w:pPr>
        <w:spacing w:before="0"/>
      </w:pPr>
      <w:r>
        <w:rPr>
          <w:b w:val="0"/>
        </w:rPr>
        <w:t>• He was the pioneer of the Neo-Vaishnavite movement in the region.</w:t>
      </w:r>
    </w:p>
    <w:p>
      <w:pPr>
        <w:spacing w:before="0"/>
      </w:pPr>
      <w:r>
        <w:rPr>
          <w:b w:val="0"/>
        </w:rPr>
        <w:t>• His contributions include writings like the "Kirtan Ghoxa" and translations of scriptures into Assamese.</w:t>
      </w:r>
    </w:p>
    <w:p>
      <w:pPr>
        <w:spacing w:before="0"/>
      </w:pPr>
      <w:r>
        <w:rPr>
          <w:b w:val="0"/>
        </w:rPr>
        <w:t>• Sattras: Monastic institutions established by Sankardev to promote Vaishnavism.</w:t>
      </w:r>
    </w:p>
    <w:p>
      <w:pPr>
        <w:spacing w:before="0"/>
      </w:pPr>
      <w:r>
        <w:rPr>
          <w:b w:val="0"/>
        </w:rPr>
        <w:t>• They serve as cultural and religious centers, preserving traditional art forms like Sattriya dance and music.</w:t>
      </w:r>
    </w:p>
    <w:p>
      <w:pPr>
        <w:spacing w:before="0"/>
      </w:pPr>
      <w:r>
        <w:rPr>
          <w:b w:val="0"/>
        </w:rPr>
        <w:t>• Vaishnavism: A sect of Hinduism focused on the devotion to Lord Vishnu and his avatars, particularly Krishna and Rama.</w:t>
      </w:r>
    </w:p>
    <w:p>
      <w:pPr>
        <w:spacing w:before="0"/>
      </w:pPr>
      <w:r>
        <w:rPr>
          <w:b w:val="0"/>
        </w:rPr>
        <w:t>• Sankardev emphasized the path of Bhakti (devotion) as a means to attain spiritual salvation.</w:t>
      </w:r>
    </w:p>
    <w:p>
      <w:pPr>
        <w:spacing w:before="0"/>
      </w:pPr>
      <w:r>
        <w:rPr>
          <w:b w:val="0"/>
        </w:rPr>
        <w:t>• Sattriya Dance Elements: It incorporates both Nritta (pure dance) and Nritya (expressive dance).</w:t>
      </w:r>
    </w:p>
    <w:p>
      <w:pPr>
        <w:spacing w:before="0"/>
      </w:pPr>
      <w:r>
        <w:rPr>
          <w:b w:val="0"/>
        </w:rPr>
        <w:t>• Costumes are traditional, made of "Pat" silk, and adorned with Assamese jewelry.</w:t>
      </w:r>
    </w:p>
    <w:p>
      <w:pPr>
        <w:spacing w:before="0"/>
      </w:pPr>
      <w:r>
        <w:rPr>
          <w:b w:val="0"/>
        </w:rPr>
      </w:r>
    </w:p>
    <w:p>
      <w:pPr>
        <w:spacing w:after="100" w:line="360" w:lineRule="auto" w:before="0"/>
      </w:pPr>
      <w:r>
        <w:rPr>
          <w:b w:val="0"/>
        </w:rPr>
        <w:t>13. What does 'moksha' stand for in the fourfold objective of life according to Vedic philosophy?</w:t>
      </w:r>
    </w:p>
    <w:p>
      <w:pPr>
        <w:spacing w:before="0"/>
      </w:pPr>
      <w:r>
        <w:rPr>
          <w:b w:val="0"/>
        </w:rPr>
      </w:r>
    </w:p>
    <w:p>
      <w:pPr>
        <w:spacing w:after="100" w:before="0"/>
      </w:pPr>
      <w:r>
        <w:rPr>
          <w:b w:val="0"/>
        </w:rPr>
        <w:t>A. Pursuit of desires</w:t>
      </w:r>
    </w:p>
    <w:p>
      <w:pPr>
        <w:spacing w:after="100" w:before="0"/>
      </w:pPr>
      <w:r>
        <w:rPr>
          <w:b w:val="0"/>
        </w:rPr>
        <w:t>B. Social status</w:t>
      </w:r>
    </w:p>
    <w:p>
      <w:pPr>
        <w:spacing w:after="100" w:before="0"/>
      </w:pPr>
      <w:r>
        <w:rPr>
          <w:b w:val="0"/>
        </w:rPr>
        <w:t>C. Spiritual freedom</w:t>
      </w:r>
    </w:p>
    <w:p>
      <w:pPr>
        <w:spacing w:after="100" w:before="0"/>
      </w:pPr>
      <w:r>
        <w:rPr>
          <w:b w:val="0"/>
        </w:rPr>
        <w:t>D. Wealth accumulation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Moksha stands for spiritual freedom, representing liberation from the cycle of birth and death (Samsara) and attainment of eternal peace through self-realization. It is the ultimate goal in Vedic philosophy, achieved by transcending material desires and attachments through meditation, self-discipline, ethical living, and devotion.</w:t>
      </w:r>
    </w:p>
    <w:p>
      <w:pPr>
        <w:spacing w:before="0"/>
      </w:pPr>
      <w:r>
        <w:rPr>
          <w:b w:val="0"/>
        </w:rPr>
      </w:r>
    </w:p>
    <w:p>
      <w:pPr>
        <w:spacing w:after="100" w:line="360" w:lineRule="auto" w:before="0"/>
      </w:pPr>
      <w:r>
        <w:rPr>
          <w:b w:val="0"/>
        </w:rPr>
        <w:t>14. Match the following commonly used Judo terms with their correct meanings: List I (Judo Term) List II (Meaning) A. Hajime 1. Temporarily stop a contest B. Mate 2. Breaking the balance of the opponent C. Toketa 3. Start the bout D. Kuzushi 4. If the pinned opponent successfully breaks the pin</w:t>
      </w:r>
    </w:p>
    <w:p>
      <w:pPr>
        <w:spacing w:before="0"/>
      </w:pPr>
      <w:r>
        <w:rPr>
          <w:b w:val="0"/>
        </w:rPr>
      </w:r>
    </w:p>
    <w:p>
      <w:pPr>
        <w:spacing w:after="100" w:before="0"/>
      </w:pPr>
      <w:r>
        <w:rPr>
          <w:b w:val="0"/>
        </w:rPr>
        <w:t>A. A-3, B-1, C-4, D-2</w:t>
      </w:r>
    </w:p>
    <w:p>
      <w:pPr>
        <w:spacing w:after="100" w:before="0"/>
      </w:pPr>
      <w:r>
        <w:rPr>
          <w:b w:val="0"/>
        </w:rPr>
        <w:t>B. A-1, B-3, C-2, D-4</w:t>
      </w:r>
    </w:p>
    <w:p>
      <w:pPr>
        <w:spacing w:after="100" w:before="0"/>
      </w:pPr>
      <w:r>
        <w:rPr>
          <w:b w:val="0"/>
        </w:rPr>
        <w:t>C. A-3, B-4, C-1, D-2</w:t>
      </w:r>
    </w:p>
    <w:p>
      <w:pPr>
        <w:spacing w:after="100" w:before="0"/>
      </w:pPr>
      <w:r>
        <w:rPr>
          <w:b w:val="0"/>
        </w:rPr>
        <w:t>D. A-2, B-4, C-1, D-3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mapping is A-3, B-1, C-4, D-2, which corresponds to Option 1.</w:t>
      </w:r>
    </w:p>
    <w:p>
      <w:pPr>
        <w:spacing w:before="0"/>
      </w:pPr>
      <w:r>
        <w:rPr>
          <w:b w:val="0"/>
        </w:rPr>
      </w:r>
    </w:p>
    <w:p>
      <w:pPr>
        <w:spacing w:after="100" w:line="360" w:lineRule="auto" w:before="0"/>
      </w:pPr>
      <w:r>
        <w:rPr>
          <w:b w:val="0"/>
        </w:rPr>
        <w:t>15. Which of the following country is NOT the founding member of the Shanghai Cooperation Organisation?</w:t>
      </w:r>
    </w:p>
    <w:p>
      <w:pPr>
        <w:spacing w:before="0"/>
      </w:pPr>
      <w:r>
        <w:rPr>
          <w:b w:val="0"/>
        </w:rPr>
      </w:r>
    </w:p>
    <w:p>
      <w:pPr>
        <w:spacing w:after="100" w:before="0"/>
      </w:pPr>
      <w:r>
        <w:rPr>
          <w:b w:val="0"/>
        </w:rPr>
        <w:t>A. Iraq</w:t>
      </w:r>
    </w:p>
    <w:p>
      <w:pPr>
        <w:spacing w:after="100" w:before="0"/>
      </w:pPr>
      <w:r>
        <w:rPr>
          <w:b w:val="0"/>
        </w:rPr>
        <w:t>B. Tajikistan</w:t>
      </w:r>
    </w:p>
    <w:p>
      <w:pPr>
        <w:spacing w:after="100" w:before="0"/>
      </w:pPr>
      <w:r>
        <w:rPr>
          <w:b w:val="0"/>
        </w:rPr>
        <w:t>C. Russia</w:t>
      </w:r>
    </w:p>
    <w:p>
      <w:pPr>
        <w:spacing w:after="100" w:before="0"/>
      </w:pPr>
      <w:r>
        <w:rPr>
          <w:b w:val="0"/>
        </w:rPr>
        <w:t>D. China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Iraq. Key Points Additional Information Important Points</w:t>
      </w:r>
    </w:p>
    <w:p>
      <w:pPr>
        <w:spacing w:before="0"/>
      </w:pPr>
      <w:r>
        <w:rPr>
          <w:b w:val="0"/>
        </w:rPr>
        <w:t>• The Shanghai Cooperation Organisation (SCO) is a Eurasian political, economic, and security alliance established on 15 June 2001 in Shanghai, China.</w:t>
      </w:r>
    </w:p>
    <w:p>
      <w:pPr>
        <w:spacing w:before="0"/>
      </w:pPr>
      <w:r>
        <w:rPr>
          <w:b w:val="0"/>
        </w:rPr>
        <w:t>• The founding members of SCO are China, Russia, Kazakhstan, Kyrgyzstan, Tajikistan, and Uzbekistan.</w:t>
      </w:r>
    </w:p>
    <w:p>
      <w:pPr>
        <w:spacing w:before="0"/>
      </w:pPr>
      <w:r>
        <w:rPr>
          <w:b w:val="0"/>
        </w:rPr>
        <w:t>• Iraq is not a member of the SCO, neither as a founding member nor as a subsequent member. It is located in the Middle East and has no direct involvement with the Eurasian-focused organization.</w:t>
      </w:r>
    </w:p>
    <w:p>
      <w:pPr>
        <w:spacing w:before="0"/>
      </w:pPr>
      <w:r>
        <w:rPr>
          <w:b w:val="0"/>
        </w:rPr>
        <w:t>• The primary goals of the SCO include promoting mutual trust, cooperation, regional stability, and countering terrorism, extremism, and separatism among its member states.</w:t>
      </w:r>
    </w:p>
    <w:p>
      <w:pPr>
        <w:spacing w:before="0"/>
      </w:pPr>
      <w:r>
        <w:rPr>
          <w:b w:val="0"/>
        </w:rPr>
        <w:t>• In 2017, the SCO expanded its membership to include India and Pakistan, making the organization more diverse and influential.</w:t>
      </w:r>
    </w:p>
    <w:p>
      <w:pPr>
        <w:spacing w:before="0"/>
      </w:pPr>
      <w:r>
        <w:rPr>
          <w:b w:val="0"/>
        </w:rPr>
        <w:t>• Shanghai Cooperation Organisation (SCO): The SCO was initially formed as the Shanghai Five in 1996 by China, Russia, Kazakhstan, Kyrgyzstan, and Tajikistan to resolve border disputes and promote regional security.</w:t>
      </w:r>
    </w:p>
    <w:p>
      <w:pPr>
        <w:spacing w:before="0"/>
      </w:pPr>
      <w:r>
        <w:rPr>
          <w:b w:val="0"/>
        </w:rPr>
        <w:t>• Uzbekistan joined the group in 2001, and it was officially renamed the Shanghai Cooperation Organisation.</w:t>
      </w:r>
    </w:p>
    <w:p>
      <w:pPr>
        <w:spacing w:before="0"/>
      </w:pPr>
      <w:r>
        <w:rPr>
          <w:b w:val="0"/>
        </w:rPr>
        <w:t>• The headquarters of the SCO is located in Beijing, China.</w:t>
      </w:r>
    </w:p>
    <w:p>
      <w:pPr>
        <w:spacing w:before="0"/>
      </w:pPr>
      <w:r>
        <w:rPr>
          <w:b w:val="0"/>
        </w:rPr>
        <w:t>• Key Functions of SCO: Focuses on counter-terrorism, combating drug trafficking, and fostering economic, cultural, and humanitarian cooperation among its members.</w:t>
      </w:r>
    </w:p>
    <w:p>
      <w:pPr>
        <w:spacing w:before="0"/>
      </w:pPr>
      <w:r>
        <w:rPr>
          <w:b w:val="0"/>
        </w:rPr>
        <w:t>• It established the Regional Anti-Terrorist Structure (RATS) in Tashkent, Uzbekistan, to coordinate counter-terrorism efforts.</w:t>
      </w:r>
    </w:p>
    <w:p>
      <w:pPr>
        <w:spacing w:before="0"/>
      </w:pPr>
      <w:r>
        <w:rPr>
          <w:b w:val="0"/>
        </w:rPr>
        <w:t>• Membership Expansion: India and Pakistan became full members in 2017, marking a significant expansion in the organization's scope and influence.</w:t>
      </w:r>
    </w:p>
    <w:p>
      <w:pPr>
        <w:spacing w:before="0"/>
      </w:pPr>
      <w:r>
        <w:rPr>
          <w:b w:val="0"/>
        </w:rPr>
        <w:t>• The inclusion of these South Asian nations added to the SCO's strategic depth and economic potential.</w:t>
      </w:r>
    </w:p>
    <w:p>
      <w:pPr>
        <w:spacing w:before="0"/>
      </w:pPr>
      <w:r>
        <w:rPr>
          <w:b w:val="0"/>
        </w:rPr>
        <w:t>• Iraq: Iraq is located in the Middle East and is a member of the Arab League, Organization of Islamic Cooperation (OIC), and other international organizations.</w:t>
      </w:r>
    </w:p>
    <w:p>
      <w:pPr>
        <w:spacing w:before="0"/>
      </w:pPr>
      <w:r>
        <w:rPr>
          <w:b w:val="0"/>
        </w:rPr>
        <w:t>• Iraq's focus has historically been on its regional and internal affairs rather than participating in Eurasian regional alliances like the SCO.</w:t>
      </w:r>
    </w:p>
    <w:p>
      <w:pPr>
        <w:spacing w:before="0"/>
      </w:pPr>
      <w:r>
        <w:rPr>
          <w:b w:val="0"/>
        </w:rPr>
        <w:t>• Strategic Importance of SCO: The SCO covers approximately 60% of Eurasia and has a population of over 3 billion people, making it one of the largest regional organizations in terms of geographical scope and population.</w:t>
      </w:r>
    </w:p>
    <w:p>
      <w:pPr>
        <w:spacing w:before="0"/>
      </w:pPr>
      <w:r>
        <w:rPr>
          <w:b w:val="0"/>
        </w:rPr>
        <w:t>• It acts as a counterbalance to Western organizations such as NATO and promotes a multipolar world order.</w:t>
      </w:r>
    </w:p>
    <w:p>
      <w:pPr>
        <w:spacing w:before="0"/>
      </w:pPr>
      <w:r>
        <w:rPr>
          <w:b w:val="0"/>
        </w:rPr>
        <w:t>• SCO Observers and Dialogue Partners: The SCO also includes observer states and dialogue partners, such as Iran, Afghanistan, and Belarus, which aim to enhance their engagement with the organization.</w:t>
      </w:r>
    </w:p>
    <w:p>
      <w:pPr>
        <w:spacing w:before="0"/>
      </w:pPr>
      <w:r>
        <w:rPr>
          <w:b w:val="0"/>
        </w:rPr>
        <w:t>• Iraq is not part of these categories, further emphasizing its non-affiliation with the SCO.</w:t>
      </w:r>
    </w:p>
    <w:p>
      <w:pPr>
        <w:spacing w:before="0"/>
      </w:pPr>
      <w:r>
        <w:rPr>
          <w:b w:val="0"/>
        </w:rPr>
      </w:r>
    </w:p>
    <w:p>
      <w:pPr>
        <w:spacing w:after="100" w:line="360" w:lineRule="auto" w:before="0"/>
      </w:pPr>
      <w:r>
        <w:rPr>
          <w:b w:val="0"/>
        </w:rPr>
        <w:t>16. Which of the following best reflects the distinguishing operational philosophy of India's 'Neighbourhood First' policy compared to its 'Act East' policy?</w:t>
      </w:r>
    </w:p>
    <w:p>
      <w:pPr>
        <w:spacing w:before="0"/>
      </w:pPr>
      <w:r>
        <w:rPr>
          <w:b w:val="0"/>
        </w:rPr>
      </w:r>
    </w:p>
    <w:p>
      <w:pPr>
        <w:spacing w:after="100" w:before="0"/>
      </w:pPr>
      <w:r>
        <w:rPr>
          <w:b w:val="0"/>
        </w:rPr>
        <w:t>A. Neighbourhood First targets ASEAN security; Act East delivers SAARC health aid.</w:t>
      </w:r>
    </w:p>
    <w:p>
      <w:pPr>
        <w:spacing w:after="100" w:before="0"/>
      </w:pPr>
      <w:r>
        <w:rPr>
          <w:b w:val="0"/>
        </w:rPr>
        <w:t>B. Neighbourhood First offers non-reciprocal aid in South Asia; Act East builds strategic ties in Southeast Asia.</w:t>
      </w:r>
    </w:p>
    <w:p>
      <w:pPr>
        <w:spacing w:after="100" w:before="0"/>
      </w:pPr>
      <w:r>
        <w:rPr>
          <w:b w:val="0"/>
        </w:rPr>
        <w:t>C. Both focus solely on infrastructure in BIMSTEC and QUAD.</w:t>
      </w:r>
    </w:p>
    <w:p>
      <w:pPr>
        <w:spacing w:after="100" w:before="0"/>
      </w:pPr>
      <w:r>
        <w:rPr>
          <w:b w:val="0"/>
        </w:rPr>
        <w:t>D. Act East builds communities in neighbours; Neighbourhood First leads Indo-Pacific navies.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Neighbourhood First offers non-reciprocal aid in South Asia; Act East builds strategic ties in Southeast Asia. Key Points Additional Information</w:t>
      </w:r>
    </w:p>
    <w:p>
      <w:pPr>
        <w:spacing w:before="0"/>
      </w:pPr>
      <w:r>
        <w:rPr>
          <w:b w:val="0"/>
        </w:rPr>
        <w:t>• The Neighbourhood First policy is a strategic pillar of India’s foreign policy aimed at fostering stable, friendly relations with immediate neighbors like Afghanistan, Bangladesh, Bhutan, Maldives, Nepal, Pakistan, and Sri Lanka.</w:t>
      </w:r>
    </w:p>
    <w:p>
      <w:pPr>
        <w:spacing w:before="0"/>
      </w:pPr>
      <w:r>
        <w:rPr>
          <w:b w:val="0"/>
        </w:rPr>
        <w:t>• This policy utilizes a non-reciprocal approach, inspired by the Gujral Doctrine of the 1990s, which mandates that as the regional power, India should provide support to its smaller neighbors without expecting equivalent returns to build trust and regional synergy.</w:t>
      </w:r>
    </w:p>
    <w:p>
      <w:pPr>
        <w:spacing w:before="0"/>
      </w:pPr>
      <w:r>
        <w:rPr>
          <w:b w:val="0"/>
        </w:rPr>
        <w:t>• In contrast, the Act East Policy (AEP) was formally launched in November 2014 at the 12th ASEAN-India Summit, marking a shift from the trade-centric Look East Policy to a more comprehensive strategic and security engagement.</w:t>
      </w:r>
    </w:p>
    <w:p>
      <w:pPr>
        <w:spacing w:before="0"/>
      </w:pPr>
      <w:r>
        <w:rPr>
          <w:b w:val="0"/>
        </w:rPr>
        <w:t>• While Neighbourhood First addresses land and maritime connectivity within the South Asian Association for Regional Cooperation (SAARC) zone, Act East extends India’s influence across Southeast Asia and the Indo-Pacific through defense cooperation and institutional linkages.</w:t>
      </w:r>
    </w:p>
    <w:p>
      <w:pPr>
        <w:spacing w:before="0"/>
      </w:pPr>
      <w:r>
        <w:rPr>
          <w:b w:val="0"/>
        </w:rPr>
        <w:t>• Key Organizations and Concepts: ASEAN: The Association of Southeast Asian Nations is the central pillar of Act East, facilitating deep economic integration and maritime security dialogue in Southeast Asia.</w:t>
      </w:r>
    </w:p>
    <w:p>
      <w:pPr>
        <w:spacing w:before="0"/>
      </w:pPr>
      <w:r>
        <w:rPr>
          <w:b w:val="0"/>
        </w:rPr>
        <w:t>• SAARC: An eight-member regional body that remains the primary focus of the Neighbourhood First policy’s developmental and humanitarian initiatives.</w:t>
      </w:r>
    </w:p>
    <w:p>
      <w:pPr>
        <w:spacing w:before="0"/>
      </w:pPr>
      <w:r>
        <w:rPr>
          <w:b w:val="0"/>
        </w:rPr>
        <w:t>• BIMSTEC: The Bay of Bengal Initiative for Multi-Sectoral Technical and Economic Cooperation serves as a vital link between the two policies by including countries from both South Asia and Southeast Asia.</w:t>
      </w:r>
    </w:p>
    <w:p>
      <w:pPr>
        <w:spacing w:before="0"/>
      </w:pPr>
      <w:r>
        <w:rPr>
          <w:b w:val="0"/>
        </w:rPr>
        <w:t>• QUAD: A strategic security dialogue between India, the United States, Japan, and Australia, focusing on a Free and Open Indo-Pacific, which complements Act East objectives.</w:t>
      </w:r>
    </w:p>
    <w:p>
      <w:pPr>
        <w:spacing w:before="0"/>
      </w:pPr>
      <w:r>
        <w:rPr>
          <w:b w:val="0"/>
        </w:rPr>
        <w:t>• Connectivity Projects: Significant initiatives include the Kaladan Multi-Modal Transit Transport Project and the India-Myanmar-Thailand Trilateral Highway, which are essential to the Act East strategy.</w:t>
      </w:r>
    </w:p>
    <w:p>
      <w:pPr>
        <w:spacing w:before="0"/>
      </w:pPr>
      <w:r>
        <w:rPr>
          <w:b w:val="0"/>
        </w:rPr>
      </w:r>
    </w:p>
    <w:p>
      <w:pPr>
        <w:spacing w:after="100" w:line="360" w:lineRule="auto" w:before="0"/>
      </w:pPr>
      <w:r>
        <w:rPr>
          <w:b w:val="0"/>
        </w:rPr>
        <w:t>17. Which of the following festivals is celebrated in the Union Territory of Ladakh?</w:t>
      </w:r>
    </w:p>
    <w:p>
      <w:pPr>
        <w:spacing w:before="0"/>
      </w:pPr>
      <w:r>
        <w:rPr>
          <w:b w:val="0"/>
        </w:rPr>
      </w:r>
    </w:p>
    <w:p>
      <w:pPr>
        <w:spacing w:after="100" w:before="0"/>
      </w:pPr>
      <w:r>
        <w:rPr>
          <w:b w:val="0"/>
        </w:rPr>
        <w:t>A. Karaga</w:t>
      </w:r>
    </w:p>
    <w:p>
      <w:pPr>
        <w:spacing w:after="100" w:before="0"/>
      </w:pPr>
      <w:r>
        <w:rPr>
          <w:b w:val="0"/>
        </w:rPr>
        <w:t>B. Shigmo</w:t>
      </w:r>
    </w:p>
    <w:p>
      <w:pPr>
        <w:spacing w:after="100" w:before="0"/>
      </w:pPr>
      <w:r>
        <w:rPr>
          <w:b w:val="0"/>
        </w:rPr>
        <w:t>C. Yuru Kabgyat</w:t>
      </w:r>
    </w:p>
    <w:p>
      <w:pPr>
        <w:spacing w:after="100" w:before="0"/>
      </w:pPr>
      <w:r>
        <w:rPr>
          <w:b w:val="0"/>
        </w:rPr>
        <w:t>D. Thrissur Pooram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Yuru Kabgyat is a key monastic festival celebrated in Ladakh at Lamayuru Monastery, held during the Tibetan lunar calendar's second month, typically in June or July. Dedicated to Guru Padmasambhava and Yamanthaka, it features Cham Dance performed by monks with traditional instruments like drums and long pipes.</w:t>
      </w:r>
    </w:p>
    <w:p>
      <w:pPr>
        <w:spacing w:before="0"/>
      </w:pPr>
      <w:r>
        <w:rPr>
          <w:b w:val="0"/>
        </w:rPr>
      </w:r>
    </w:p>
    <w:p>
      <w:pPr>
        <w:spacing w:after="100" w:line="360" w:lineRule="auto" w:before="0"/>
      </w:pPr>
      <w:r>
        <w:rPr>
          <w:b w:val="0"/>
        </w:rPr>
        <w:t>18. What is the minimum age required to contest the Presidential election in India?</w:t>
      </w:r>
    </w:p>
    <w:p>
      <w:pPr>
        <w:spacing w:before="0"/>
      </w:pPr>
      <w:r>
        <w:rPr>
          <w:b w:val="0"/>
        </w:rPr>
      </w:r>
    </w:p>
    <w:p>
      <w:pPr>
        <w:spacing w:after="100" w:before="0"/>
      </w:pPr>
      <w:r>
        <w:rPr>
          <w:b w:val="0"/>
        </w:rPr>
        <w:t>A. 35</w:t>
      </w:r>
    </w:p>
    <w:p>
      <w:pPr>
        <w:spacing w:after="100" w:before="0"/>
      </w:pPr>
      <w:r>
        <w:rPr>
          <w:b w:val="0"/>
        </w:rPr>
        <w:t>B. 30</w:t>
      </w:r>
    </w:p>
    <w:p>
      <w:pPr>
        <w:spacing w:after="100" w:before="0"/>
      </w:pPr>
      <w:r>
        <w:rPr>
          <w:b w:val="0"/>
        </w:rPr>
        <w:t>C. 25</w:t>
      </w:r>
    </w:p>
    <w:p>
      <w:pPr>
        <w:spacing w:after="100" w:before="0"/>
      </w:pPr>
      <w:r>
        <w:rPr>
          <w:b w:val="0"/>
        </w:rPr>
        <w:t>D. 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minimum age required to contest the Presidential election in India is 35 years, as per Article 58(1)(b) of the Indian Constitution. Candidates must also be Indian citizens, qualified to be elected as Lok Sabha members, and secure endorsements from at least 50 proposers and 50 seconders from the Electoral College, which includes elected members of Parliament and State Legislative Assemblies.</w:t>
      </w:r>
    </w:p>
    <w:p>
      <w:pPr>
        <w:spacing w:before="0"/>
      </w:pPr>
      <w:r>
        <w:rPr>
          <w:b w:val="0"/>
        </w:rPr>
      </w:r>
    </w:p>
    <w:p>
      <w:pPr>
        <w:spacing w:after="100" w:line="360" w:lineRule="auto" w:before="0"/>
      </w:pPr>
      <w:r>
        <w:rPr>
          <w:b w:val="0"/>
        </w:rPr>
        <w:t>19. As per the Fiscal Responsibility and Budget Management Act-2003, which of the following is NOT laid before both the house of parliament along with Annual Financial statement?</w:t>
      </w:r>
    </w:p>
    <w:p>
      <w:pPr>
        <w:spacing w:before="0"/>
      </w:pPr>
      <w:r>
        <w:rPr>
          <w:b w:val="0"/>
        </w:rPr>
      </w:r>
    </w:p>
    <w:p>
      <w:pPr>
        <w:spacing w:after="100" w:before="0"/>
      </w:pPr>
      <w:r>
        <w:rPr>
          <w:b w:val="0"/>
        </w:rPr>
        <w:t>A. The medium term fiscal policy statement</w:t>
      </w:r>
    </w:p>
    <w:p>
      <w:pPr>
        <w:spacing w:after="100" w:before="0"/>
      </w:pPr>
      <w:r>
        <w:rPr>
          <w:b w:val="0"/>
        </w:rPr>
        <w:t>B. The fiscal policy strategy statement</w:t>
      </w:r>
    </w:p>
    <w:p>
      <w:pPr>
        <w:spacing w:after="100" w:before="0"/>
      </w:pPr>
      <w:r>
        <w:rPr>
          <w:b w:val="0"/>
        </w:rPr>
        <w:t>C. The macroeconomic framework statement</w:t>
      </w:r>
    </w:p>
    <w:p>
      <w:pPr>
        <w:spacing w:after="100" w:before="0"/>
      </w:pPr>
      <w:r>
        <w:rPr>
          <w:b w:val="0"/>
        </w:rPr>
        <w:t>D. The monetary policy statement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Monetary Policy Statement is not laid before Parliament under the FRBM Act, 2003. This Act mandates presenting the Medium-Term Fiscal Policy Statement, Fiscal Policy Strategy Statement, and Macroeconomic Framework Statement with the Annual Financial Statement. The Monetary Policy Statement is issued by the RBI as part of its monetary policy framework.</w:t>
      </w:r>
    </w:p>
    <w:p>
      <w:pPr>
        <w:spacing w:before="0"/>
      </w:pPr>
      <w:r>
        <w:rPr>
          <w:b w:val="0"/>
        </w:rPr>
      </w:r>
    </w:p>
    <w:p>
      <w:pPr>
        <w:spacing w:after="100" w:line="360" w:lineRule="auto" w:before="0"/>
      </w:pPr>
      <w:r>
        <w:rPr>
          <w:b w:val="0"/>
        </w:rPr>
        <w:t>20. G.S.T. was implemented through which constitutional amendment act of constitution of India?</w:t>
      </w:r>
    </w:p>
    <w:p>
      <w:pPr>
        <w:spacing w:before="0"/>
      </w:pPr>
      <w:r>
        <w:rPr>
          <w:b w:val="0"/>
        </w:rPr>
      </w:r>
    </w:p>
    <w:p>
      <w:pPr>
        <w:spacing w:after="100" w:before="0"/>
      </w:pPr>
      <w:r>
        <w:rPr>
          <w:b w:val="0"/>
        </w:rPr>
        <w:t>A. 100th Amendment act, 2015</w:t>
      </w:r>
    </w:p>
    <w:p>
      <w:pPr>
        <w:spacing w:after="100" w:before="0"/>
      </w:pPr>
      <w:r>
        <w:rPr>
          <w:b w:val="0"/>
        </w:rPr>
        <w:t>B. 101st Amendment act, 2016</w:t>
      </w:r>
    </w:p>
    <w:p>
      <w:pPr>
        <w:spacing w:after="100" w:before="0"/>
      </w:pPr>
      <w:r>
        <w:rPr>
          <w:b w:val="0"/>
        </w:rPr>
        <w:t>C. 102nd Amendment act, 2018</w:t>
      </w:r>
    </w:p>
    <w:p>
      <w:pPr>
        <w:spacing w:after="100" w:before="0"/>
      </w:pPr>
      <w:r>
        <w:rPr>
          <w:b w:val="0"/>
        </w:rPr>
        <w:t>D. 103rd Amendment act, 2019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101st Amendment Act, 2016. Key Points Additional Information Important Points</w:t>
      </w:r>
    </w:p>
    <w:p>
      <w:pPr>
        <w:spacing w:before="0"/>
      </w:pPr>
      <w:r>
        <w:rPr>
          <w:b w:val="0"/>
        </w:rPr>
        <w:t>• The 101st Constitutional Amendment Act, 2016, introduced the Goods and Services Tax (G.S.T.), marking a significant reform in India’s tax system.</w:t>
      </w:r>
    </w:p>
    <w:p>
      <w:pPr>
        <w:spacing w:before="0"/>
      </w:pPr>
      <w:r>
        <w:rPr>
          <w:b w:val="0"/>
        </w:rPr>
        <w:t>• The Act paved the way for the creation of a unified indirect tax regime by subsuming multiple indirect taxes like excise duty, service tax, VAT, and others into a single tax structure.</w:t>
      </w:r>
    </w:p>
    <w:p>
      <w:pPr>
        <w:spacing w:before="0"/>
      </w:pPr>
      <w:r>
        <w:rPr>
          <w:b w:val="0"/>
        </w:rPr>
        <w:t>• The amendment added Articles 246A, 269A, and 279A to the Constitution, granting the central and state governments the concurrent power to legislate on GST.</w:t>
      </w:r>
    </w:p>
    <w:p>
      <w:pPr>
        <w:spacing w:before="0"/>
      </w:pPr>
      <w:r>
        <w:rPr>
          <w:b w:val="0"/>
        </w:rPr>
        <w:t>• The GST Council, established under Article 279A, was given the authority to recommend rates, exemptions, and other related policies for the smooth implementation of GST.</w:t>
      </w:r>
    </w:p>
    <w:p>
      <w:pPr>
        <w:spacing w:before="0"/>
      </w:pPr>
      <w:r>
        <w:rPr>
          <w:b w:val="0"/>
        </w:rPr>
        <w:t>• The President of India gave his assent to the bill on 8th September 2016, following its passage by both Houses of Parliament.</w:t>
      </w:r>
    </w:p>
    <w:p>
      <w:pPr>
        <w:spacing w:before="0"/>
      </w:pPr>
      <w:r>
        <w:rPr>
          <w:b w:val="0"/>
        </w:rPr>
        <w:t>• GST was officially launched on 1st July 2017, replacing the complex indirect tax structure and fostering ease of doing business across the country.</w:t>
      </w:r>
    </w:p>
    <w:p>
      <w:pPr>
        <w:spacing w:before="0"/>
      </w:pPr>
      <w:r>
        <w:rPr>
          <w:b w:val="0"/>
        </w:rPr>
        <w:t>• Goods and Services Tax (GST): GST is a destination-based consumption tax, meaning the tax revenue accrues to the state where the goods or services are consumed.</w:t>
      </w:r>
    </w:p>
    <w:p>
      <w:pPr>
        <w:spacing w:before="0"/>
      </w:pPr>
      <w:r>
        <w:rPr>
          <w:b w:val="0"/>
        </w:rPr>
        <w:t>• It is implemented in four tax slabs: 5%, 12%, 18%, and 28%, with certain essential items being exempted.</w:t>
      </w:r>
    </w:p>
    <w:p>
      <w:pPr>
        <w:spacing w:before="0"/>
      </w:pPr>
      <w:r>
        <w:rPr>
          <w:b w:val="0"/>
        </w:rPr>
        <w:t>• GST is divided into three types: CGST (Central GST), SGST (State GST), and IGST (Integrated GST), ensuring revenue distribution between the central and state governments.</w:t>
      </w:r>
    </w:p>
    <w:p>
      <w:pPr>
        <w:spacing w:before="0"/>
      </w:pPr>
      <w:r>
        <w:rPr>
          <w:b w:val="0"/>
        </w:rPr>
        <w:t>• This tax reform aimed to eliminate the cascading effect of taxes, thereby reducing the overall tax burden on consumers.</w:t>
      </w:r>
    </w:p>
    <w:p>
      <w:pPr>
        <w:spacing w:before="0"/>
      </w:pPr>
      <w:r>
        <w:rPr>
          <w:b w:val="0"/>
        </w:rPr>
        <w:t>• India adopted a dual GST model, which is unique compared to other countries implementing GST.</w:t>
      </w:r>
    </w:p>
    <w:p>
      <w:pPr>
        <w:spacing w:before="0"/>
      </w:pPr>
      <w:r>
        <w:rPr>
          <w:b w:val="0"/>
        </w:rPr>
        <w:t>• Articles Introduced by the 101st Amendment: Article 246A: Grants the central and state governments simultaneous powers to legislate on GST.</w:t>
      </w:r>
    </w:p>
    <w:p>
      <w:pPr>
        <w:spacing w:before="0"/>
      </w:pPr>
      <w:r>
        <w:rPr>
          <w:b w:val="0"/>
        </w:rPr>
        <w:t>• Article 269A: Specifies the levy and collection of GST on inter-state transactions by the central government, with revenue shared between the center and states.</w:t>
      </w:r>
    </w:p>
    <w:p>
      <w:pPr>
        <w:spacing w:before="0"/>
      </w:pPr>
      <w:r>
        <w:rPr>
          <w:b w:val="0"/>
        </w:rPr>
        <w:t>• Article 279A: Establishes the GST Council, comprising the Union Finance Minister and state finance ministers, to recommend GST policies.</w:t>
      </w:r>
    </w:p>
    <w:p>
      <w:pPr>
        <w:spacing w:before="0"/>
      </w:pPr>
      <w:r>
        <w:rPr>
          <w:b w:val="0"/>
        </w:rPr>
        <w:t>• GST Council: Comprises the Union Finance Minister (Chairperson), Union Minister of State for Finance, and representatives from all state governments.</w:t>
      </w:r>
    </w:p>
    <w:p>
      <w:pPr>
        <w:spacing w:before="0"/>
      </w:pPr>
      <w:r>
        <w:rPr>
          <w:b w:val="0"/>
        </w:rPr>
        <w:t>• Decides on critical matters such as tax rates, exemptions, registration procedures, and dispute resolution mechanisms.</w:t>
      </w:r>
    </w:p>
    <w:p>
      <w:pPr>
        <w:spacing w:before="0"/>
      </w:pPr>
      <w:r>
        <w:rPr>
          <w:b w:val="0"/>
        </w:rPr>
        <w:t>• Ensures harmonized tax practices across states to promote uniformity and simplicity.</w:t>
      </w:r>
    </w:p>
    <w:p>
      <w:pPr>
        <w:spacing w:before="0"/>
      </w:pPr>
      <w:r>
        <w:rPr>
          <w:b w:val="0"/>
        </w:rPr>
        <w:t>• Impact of GST: Encouraged formalization of businesses and improved tax compliance.</w:t>
      </w:r>
    </w:p>
    <w:p>
      <w:pPr>
        <w:spacing w:before="0"/>
      </w:pPr>
      <w:r>
        <w:rPr>
          <w:b w:val="0"/>
        </w:rPr>
        <w:t>• Reduced the overall tax burden by eliminating overlapping taxes and simplifying the tax structure.</w:t>
      </w:r>
    </w:p>
    <w:p>
      <w:pPr>
        <w:spacing w:before="0"/>
      </w:pPr>
      <w:r>
        <w:rPr>
          <w:b w:val="0"/>
        </w:rPr>
        <w:t>• Boosted economic growth by fostering ease of doing business and attracting foreign investments.</w:t>
      </w:r>
    </w:p>
    <w:p>
      <w:pPr>
        <w:spacing w:before="0"/>
      </w:pPr>
      <w:r>
        <w:rPr>
          <w:b w:val="0"/>
        </w:rPr>
        <w:t>• Ensured seamless movement of goods across state borders by eliminating check-post delays.</w:t>
      </w:r>
    </w:p>
    <w:p>
      <w:pPr>
        <w:spacing w:before="0"/>
      </w:pPr>
      <w:r>
        <w:rPr>
          <w:b w:val="0"/>
        </w:rPr>
        <w:t>• Previous Constitutional Amendments: 100th Amendment Act: Ratified the India-Bangladesh Land Boundary Agreement in 2015.</w:t>
      </w:r>
    </w:p>
    <w:p>
      <w:pPr>
        <w:spacing w:before="0"/>
      </w:pPr>
      <w:r>
        <w:rPr>
          <w:b w:val="0"/>
        </w:rPr>
        <w:t>• 102nd Amendment Act: Granted constitutional status to the National Commission for Backward Classes in 2018.</w:t>
      </w:r>
    </w:p>
    <w:p>
      <w:pPr>
        <w:spacing w:before="0"/>
      </w:pPr>
      <w:r>
        <w:rPr>
          <w:b w:val="0"/>
        </w:rPr>
        <w:t>• 103rd Amendment Act: Introduced 10% reservation for economically weaker sections (EWS) in 2019.</w:t>
      </w:r>
    </w:p>
    <w:p>
      <w:pPr>
        <w:spacing w:before="0"/>
      </w:pPr>
      <w:r>
        <w:rPr>
          <w:b w:val="0"/>
        </w:rPr>
        <w:t>• GST in Other Countries: First introduced in France in 1954, GST has been adopted by over 160 countries worldwide.</w:t>
      </w:r>
    </w:p>
    <w:p>
      <w:pPr>
        <w:spacing w:before="0"/>
      </w:pPr>
      <w:r>
        <w:rPr>
          <w:b w:val="0"/>
        </w:rPr>
        <w:t>• Countries like Canada and Australia follow a dual GST model similar to India.</w:t>
      </w:r>
    </w:p>
    <w:p>
      <w:pPr>
        <w:spacing w:before="0"/>
      </w:pPr>
      <w:r>
        <w:rPr>
          <w:b w:val="0"/>
        </w:rPr>
        <w:t>• Challenges in GST Implementation: Initial technical glitches in the GST portal hindered smooth compliance.</w:t>
      </w:r>
    </w:p>
    <w:p>
      <w:pPr>
        <w:spacing w:before="0"/>
      </w:pPr>
      <w:r>
        <w:rPr>
          <w:b w:val="0"/>
        </w:rPr>
        <w:t>• Complexity in classification of goods and services under different tax slabs.</w:t>
      </w:r>
    </w:p>
    <w:p>
      <w:pPr>
        <w:spacing w:before="0"/>
      </w:pPr>
      <w:r>
        <w:rPr>
          <w:b w:val="0"/>
        </w:rPr>
        <w:t>• Delay in refund processing for exporters created cash flow issues.</w:t>
      </w:r>
    </w:p>
    <w:p>
      <w:pPr>
        <w:spacing w:before="0"/>
      </w:pPr>
      <w:r>
        <w:rPr>
          <w:b w:val="0"/>
        </w:rPr>
      </w:r>
    </w:p>
    <w:p>
      <w:pPr>
        <w:spacing w:after="100" w:line="360" w:lineRule="auto" w:before="0"/>
      </w:pPr>
      <w:r>
        <w:rPr>
          <w:b w:val="0"/>
        </w:rPr>
        <w:t>21. Which year marked the completion of Rashtrapati Bhavan?</w:t>
      </w:r>
    </w:p>
    <w:p>
      <w:pPr>
        <w:spacing w:before="0"/>
      </w:pPr>
      <w:r>
        <w:rPr>
          <w:b w:val="0"/>
        </w:rPr>
      </w:r>
    </w:p>
    <w:p>
      <w:pPr>
        <w:spacing w:after="100" w:before="0"/>
      </w:pPr>
      <w:r>
        <w:rPr>
          <w:b w:val="0"/>
        </w:rPr>
        <w:t>A. 1912</w:t>
      </w:r>
    </w:p>
    <w:p>
      <w:pPr>
        <w:spacing w:after="100" w:before="0"/>
      </w:pPr>
      <w:r>
        <w:rPr>
          <w:b w:val="0"/>
        </w:rPr>
        <w:t>B. 1921</w:t>
      </w:r>
    </w:p>
    <w:p>
      <w:pPr>
        <w:spacing w:after="100" w:before="0"/>
      </w:pPr>
      <w:r>
        <w:rPr>
          <w:b w:val="0"/>
        </w:rPr>
        <w:t>C. 1929</w:t>
      </w:r>
    </w:p>
    <w:p>
      <w:pPr>
        <w:spacing w:after="100" w:before="0"/>
      </w:pPr>
      <w:r>
        <w:rPr>
          <w:b w:val="0"/>
        </w:rPr>
        <w:t>D. 1935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1929. Key Points Additional Information Important Points</w:t>
      </w:r>
    </w:p>
    <w:p>
      <w:pPr>
        <w:spacing w:before="0"/>
      </w:pPr>
      <w:r>
        <w:rPr>
          <w:b w:val="0"/>
        </w:rPr>
        <w:t>• The construction of the Rashtrapati Bhavan, originally known as the Viceroy's House, was completed in the year 1929. The project was a massive undertaking that spanned nearly 17 years from its inception to its final completion. Hence, this option is correct.</w:t>
      </w:r>
    </w:p>
    <w:p>
      <w:pPr>
        <w:spacing w:before="0"/>
      </w:pPr>
      <w:r>
        <w:rPr>
          <w:b w:val="0"/>
        </w:rPr>
        <w:t>• The year 1912 marked the commencement of the construction work on Raisina Hill. This followed the 1911 announcement by King George V during the Delhi Durbar that the capital of British India would be shifted from Calcutta to Delhi. Hence, this option is incorrect as it refers to the start, not the completion.</w:t>
      </w:r>
    </w:p>
    <w:p>
      <w:pPr>
        <w:spacing w:before="0"/>
      </w:pPr>
      <w:r>
        <w:rPr>
          <w:b w:val="0"/>
        </w:rPr>
        <w:t>• The year 1921 is significant in the history of New Delhi as the foundation stone of the Council House (now known as the Old Parliament House or Sansad Bhavan) was laid by the Duke of Connaught, but the Viceroy's House was still in the middle of its construction phase during this time. Hence, this option is incorrect.</w:t>
      </w:r>
    </w:p>
    <w:p>
      <w:pPr>
        <w:spacing w:before="0"/>
      </w:pPr>
      <w:r>
        <w:rPr>
          <w:b w:val="0"/>
        </w:rPr>
        <w:t>• The year 1935 is historically important for the Government of India Act 1935, which introduced significant constitutional reforms. However, the Rashtrapati Bhavan had already been completed and occupied by the Viceroy for several years by then. Hence, this option is incorrect.</w:t>
      </w:r>
    </w:p>
    <w:p>
      <w:pPr>
        <w:spacing w:before="0"/>
      </w:pPr>
      <w:r>
        <w:rPr>
          <w:b w:val="0"/>
        </w:rPr>
        <w:t>• The primary architect responsible for the design was Sir Edwin Lutyens, who worked alongside Herbert Baker. Lutyens was tasked with creating a residence that would symbolize the permanence of British rule in India, resulting in a structure that covers a floor area of 200,000 square feet.</w:t>
      </w:r>
    </w:p>
    <w:p>
      <w:pPr>
        <w:spacing w:before="0"/>
      </w:pPr>
      <w:r>
        <w:rPr>
          <w:b w:val="0"/>
        </w:rPr>
        <w:t>• Rashtrapati Bhavan is the official residence of the President of India and is located at the Western end of Rajpath (now renamed Kartavya Path) in New Delhi. It is situated on Raisina Hill, which was leveled specifically for this project.</w:t>
      </w:r>
    </w:p>
    <w:p>
      <w:pPr>
        <w:spacing w:before="0"/>
      </w:pPr>
      <w:r>
        <w:rPr>
          <w:b w:val="0"/>
        </w:rPr>
        <w:t>• The building comprises four floors and 340 rooms, including the Durbar Hall, Ashoka Hall, and various guest suites. It is surrounded by a massive estate of 330 acres, which includes the famous Amrit Udyan (formerly Mughal Gardens).</w:t>
      </w:r>
    </w:p>
    <w:p>
      <w:pPr>
        <w:spacing w:before="0"/>
      </w:pPr>
      <w:r>
        <w:rPr>
          <w:b w:val="0"/>
        </w:rPr>
        <w:t>• The architectural style is a unique blend of Mughal, Hindu, and Western Classical influences. Notable Indian features include chhatris (dome-shaped pavilions), jaalis (perforated stone screens), and chajjas (overhanging eaves).</w:t>
      </w:r>
    </w:p>
    <w:p>
      <w:pPr>
        <w:spacing w:before="0"/>
      </w:pPr>
      <w:r>
        <w:rPr>
          <w:b w:val="0"/>
        </w:rPr>
        <w:t>• The first resident of the building was Lord Irwin, the Viceroy of India, who moved into the house on January 23, 1931. After India gained independence, C. Rajagopalachari became the first Indian to reside there as the Governor-General in 1948.</w:t>
      </w:r>
    </w:p>
    <w:p>
      <w:pPr>
        <w:spacing w:before="0"/>
      </w:pPr>
      <w:r>
        <w:rPr>
          <w:b w:val="0"/>
        </w:rPr>
        <w:t>• On January 26, 1950, when India became a Republic, the building was officially renamed Rashtrapati Bhavan, and Dr. Rajendra Prasad became its first occupant in the capacity of the President of India.</w:t>
      </w:r>
    </w:p>
    <w:p>
      <w:pPr>
        <w:spacing w:before="0"/>
      </w:pPr>
      <w:r>
        <w:rPr>
          <w:b w:val="0"/>
        </w:rPr>
        <w:t>• The central dome of the Rashtrapati Bhavan is one of its most striking features. It was inspired by the Great Stupa at Sanchi, showcasing the integration of Buddhist architectural elements into the design.</w:t>
      </w:r>
    </w:p>
    <w:p>
      <w:pPr>
        <w:spacing w:before="0"/>
      </w:pPr>
      <w:r>
        <w:rPr>
          <w:b w:val="0"/>
        </w:rPr>
        <w:t>• The construction involved the use of approximately 700 million bricks and 3 million cubic feet of stone. The exterior is primarily made of red and cream sandstone, which was sourced from Bharatpur and Dholpur.</w:t>
      </w:r>
    </w:p>
    <w:p>
      <w:pPr>
        <w:spacing w:before="0"/>
      </w:pPr>
      <w:r>
        <w:rPr>
          <w:b w:val="0"/>
        </w:rPr>
        <w:t>• The Jaipur Column, which stands in the center of the Forecourt, was a gift from the Maharaja of Jaipur, Sawai Madho Singh, to commemorate the building of the new capital city.</w:t>
      </w:r>
    </w:p>
    <w:p>
      <w:pPr>
        <w:spacing w:before="0"/>
      </w:pPr>
      <w:r>
        <w:rPr>
          <w:b w:val="0"/>
        </w:rPr>
        <w:t>• The Durbar Hall is the most significant room within the building, located directly under the main dome. It is used for high-profile state ceremonies, such as the presentation of Civilian and Military Awards (like the Bharat Ratna and Padma Awards) and the swearing-in of the Prime Minister and the Council of Ministers.</w:t>
      </w:r>
    </w:p>
    <w:p>
      <w:pPr>
        <w:spacing w:before="0"/>
      </w:pPr>
      <w:r>
        <w:rPr>
          <w:b w:val="0"/>
        </w:rPr>
        <w:t>• The Ashoka Hall, known for its magnificent ceiling painting and Persian-style carpets, serves as the venue for formal State Banquets and the credential ceremonies of Foreign Ambassadors.</w:t>
      </w:r>
    </w:p>
    <w:p>
      <w:pPr>
        <w:spacing w:before="0"/>
      </w:pPr>
      <w:r>
        <w:rPr>
          <w:b w:val="0"/>
        </w:rPr>
      </w:r>
    </w:p>
    <w:p>
      <w:pPr>
        <w:spacing w:after="100" w:line="360" w:lineRule="auto" w:before="0"/>
      </w:pPr>
      <w:r>
        <w:rPr>
          <w:b w:val="0"/>
        </w:rPr>
        <w:t>22. Fill in the blanks: The _____ List in Schedule VII deals solely with matters of national importance like defence and foreign affairs.</w:t>
      </w:r>
    </w:p>
    <w:p>
      <w:pPr>
        <w:spacing w:before="0"/>
      </w:pPr>
      <w:r>
        <w:rPr>
          <w:b w:val="0"/>
        </w:rPr>
      </w:r>
    </w:p>
    <w:p>
      <w:pPr>
        <w:spacing w:after="100" w:before="0"/>
      </w:pPr>
      <w:r>
        <w:rPr>
          <w:b w:val="0"/>
        </w:rPr>
        <w:t>A. Union</w:t>
      </w:r>
    </w:p>
    <w:p>
      <w:pPr>
        <w:spacing w:after="100" w:before="0"/>
      </w:pPr>
      <w:r>
        <w:rPr>
          <w:b w:val="0"/>
        </w:rPr>
        <w:t>B. State</w:t>
      </w:r>
    </w:p>
    <w:p>
      <w:pPr>
        <w:spacing w:after="100" w:before="0"/>
      </w:pPr>
      <w:r>
        <w:rPr>
          <w:b w:val="0"/>
        </w:rPr>
        <w:t>C. Concurrent</w:t>
      </w:r>
    </w:p>
    <w:p>
      <w:pPr>
        <w:spacing w:after="100" w:before="0"/>
      </w:pPr>
      <w:r>
        <w:rPr>
          <w:b w:val="0"/>
        </w:rPr>
        <w:t>D. Residuary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Union. Key Points Additional Information Important Points</w:t>
      </w:r>
    </w:p>
    <w:p>
      <w:pPr>
        <w:spacing w:before="0"/>
      </w:pPr>
      <w:r>
        <w:rPr>
          <w:b w:val="0"/>
        </w:rPr>
        <w:t>• The Union List in Schedule VII of the Indian Constitution consists of subjects of national importance that require uniform policy across the country.</w:t>
      </w:r>
    </w:p>
    <w:p>
      <w:pPr>
        <w:spacing w:before="0"/>
      </w:pPr>
      <w:r>
        <w:rPr>
          <w:b w:val="0"/>
        </w:rPr>
        <w:t>• It includes 97 items (originally 100), such as defence, foreign affairs, atomic energy, railways, banking, and currency, which are exclusively under the legislative jurisdiction of the Parliament of India.</w:t>
      </w:r>
    </w:p>
    <w:p>
      <w:pPr>
        <w:spacing w:before="0"/>
      </w:pPr>
      <w:r>
        <w:rPr>
          <w:b w:val="0"/>
        </w:rPr>
        <w:t>• The subjects in the Union List are of such nature that they require centralized decision-making to ensure uniformity in administration and functioning across the nation. Hence, matters like defence and foreign affairs are included in this list.</w:t>
      </w:r>
    </w:p>
    <w:p>
      <w:pPr>
        <w:spacing w:before="0"/>
      </w:pPr>
      <w:r>
        <w:rPr>
          <w:b w:val="0"/>
        </w:rPr>
        <w:t>• Article 246 of the Constitution specifies that Parliament has the exclusive power to make laws on any subject enumerated in the Union List.</w:t>
      </w:r>
    </w:p>
    <w:p>
      <w:pPr>
        <w:spacing w:before="0"/>
      </w:pPr>
      <w:r>
        <w:rPr>
          <w:b w:val="0"/>
        </w:rPr>
        <w:t>• Examples of topics in the Union List include naval, military, and air forces, international treaties, and interstate trade and commerce.</w:t>
      </w:r>
    </w:p>
    <w:p>
      <w:pPr>
        <w:spacing w:before="0"/>
      </w:pPr>
      <w:r>
        <w:rPr>
          <w:b w:val="0"/>
        </w:rPr>
        <w:t>• State List: The State List in Schedule VII contains subjects of local or state importance, such as police, public health, and agriculture. Only the state legislatures can make laws on these matters.</w:t>
      </w:r>
    </w:p>
    <w:p>
      <w:pPr>
        <w:spacing w:before="0"/>
      </w:pPr>
      <w:r>
        <w:rPr>
          <w:b w:val="0"/>
        </w:rPr>
        <w:t>• It originally consisted of 66 items, but some subjects have been moved to other lists.</w:t>
      </w:r>
    </w:p>
    <w:p>
      <w:pPr>
        <w:spacing w:before="0"/>
      </w:pPr>
      <w:r>
        <w:rPr>
          <w:b w:val="0"/>
        </w:rPr>
        <w:t>• Examples of State List topics include markets and fairs, burial grounds, and libraries.</w:t>
      </w:r>
    </w:p>
    <w:p>
      <w:pPr>
        <w:spacing w:before="0"/>
      </w:pPr>
      <w:r>
        <w:rPr>
          <w:b w:val="0"/>
        </w:rPr>
        <w:t>• Concurrent List: The Concurrent List contains subjects of common interest to both the Union and States, such as education, marriage, and adoption.</w:t>
      </w:r>
    </w:p>
    <w:p>
      <w:pPr>
        <w:spacing w:before="0"/>
      </w:pPr>
      <w:r>
        <w:rPr>
          <w:b w:val="0"/>
        </w:rPr>
        <w:t>• Both Parliament and state legislatures can legislate on these subjects, but in case of conflict, the Union law prevails.</w:t>
      </w:r>
    </w:p>
    <w:p>
      <w:pPr>
        <w:spacing w:before="0"/>
      </w:pPr>
      <w:r>
        <w:rPr>
          <w:b w:val="0"/>
        </w:rPr>
        <w:t>• It originally consisted of 47 items.</w:t>
      </w:r>
    </w:p>
    <w:p>
      <w:pPr>
        <w:spacing w:before="0"/>
      </w:pPr>
      <w:r>
        <w:rPr>
          <w:b w:val="0"/>
        </w:rPr>
        <w:t>• Residuary Powers: Any subject not mentioned in the Union, State, or Concurrent Lists comes under the residuary powers, which are vested exclusively in the Parliament.</w:t>
      </w:r>
    </w:p>
    <w:p>
      <w:pPr>
        <w:spacing w:before="0"/>
      </w:pPr>
      <w:r>
        <w:rPr>
          <w:b w:val="0"/>
        </w:rPr>
        <w:t>• This provision ensures that unforeseen or new subjects like cybersecurity fall under the Union Government’s jurisdiction.</w:t>
      </w:r>
    </w:p>
    <w:p>
      <w:pPr>
        <w:spacing w:before="0"/>
      </w:pPr>
      <w:r>
        <w:rPr>
          <w:b w:val="0"/>
        </w:rPr>
        <w:t>• Separation of Powers: The division of powers between the Union and State governments is a hallmark of India’s federal structure.</w:t>
      </w:r>
    </w:p>
    <w:p>
      <w:pPr>
        <w:spacing w:before="0"/>
      </w:pPr>
      <w:r>
        <w:rPr>
          <w:b w:val="0"/>
        </w:rPr>
        <w:t>• This separation ensures a balance of governance, with the Union List focusing on national interests and the State List catering to regional needs.</w:t>
      </w:r>
    </w:p>
    <w:p>
      <w:pPr>
        <w:spacing w:before="0"/>
      </w:pPr>
      <w:r>
        <w:rPr>
          <w:b w:val="0"/>
        </w:rPr>
        <w:t>• Historical Context: The division of powers was heavily influenced by the Government of India Act, 1935, which served as the blueprint for Schedule VII.</w:t>
      </w:r>
    </w:p>
    <w:p>
      <w:pPr>
        <w:spacing w:before="0"/>
      </w:pPr>
      <w:r>
        <w:rPr>
          <w:b w:val="0"/>
        </w:rPr>
        <w:t>• The framers of the Constitution intended to create a system ensuring both autonomy to states and strong central governance.</w:t>
      </w:r>
    </w:p>
    <w:p>
      <w:pPr>
        <w:spacing w:before="0"/>
      </w:pPr>
      <w:r>
        <w:rPr>
          <w:b w:val="0"/>
        </w:rPr>
        <w:t>• Amendments to Schedule VII: The Union, State, and Concurrent Lists have undergone changes through Constitutional Amendments, reflecting evolving governance needs.</w:t>
      </w:r>
    </w:p>
    <w:p>
      <w:pPr>
        <w:spacing w:before="0"/>
      </w:pPr>
      <w:r>
        <w:rPr>
          <w:b w:val="0"/>
        </w:rPr>
        <w:t>• For instance, subjects like education have been moved from the State List to the Concurrent List.</w:t>
      </w:r>
    </w:p>
    <w:p>
      <w:pPr>
        <w:spacing w:before="0"/>
      </w:pPr>
      <w:r>
        <w:rPr>
          <w:b w:val="0"/>
        </w:rPr>
        <w:t>• Judicial Interpretation: The judiciary often interprets disputes related to the scope of legislative powers under different lists, ensuring the constitutional balance of power.</w:t>
      </w:r>
    </w:p>
    <w:p>
      <w:pPr>
        <w:spacing w:before="0"/>
      </w:pPr>
      <w:r>
        <w:rPr>
          <w:b w:val="0"/>
        </w:rPr>
        <w:t>• Examples of Union List Usage: The Union List has been invoked for national-level initiatives like the Goods and Services Tax (GST) and international agreements.</w:t>
      </w:r>
    </w:p>
    <w:p>
      <w:pPr>
        <w:spacing w:before="0"/>
      </w:pPr>
      <w:r>
        <w:rPr>
          <w:b w:val="0"/>
        </w:rPr>
      </w:r>
    </w:p>
    <w:p>
      <w:pPr>
        <w:spacing w:after="100" w:line="360" w:lineRule="auto" w:before="0"/>
      </w:pPr>
      <w:r>
        <w:rPr>
          <w:b w:val="0"/>
        </w:rPr>
        <w:t>23. Which of the following best explains the origin of eskers in glaciated landscapes?</w:t>
      </w:r>
    </w:p>
    <w:p>
      <w:pPr>
        <w:spacing w:before="0"/>
      </w:pPr>
      <w:r>
        <w:rPr>
          <w:b w:val="0"/>
        </w:rPr>
      </w:r>
    </w:p>
    <w:p>
      <w:pPr>
        <w:spacing w:after="100" w:before="0"/>
      </w:pPr>
      <w:r>
        <w:rPr>
          <w:b w:val="0"/>
        </w:rPr>
        <w:t>A. Ridges carved by ice cutting bedrock</w:t>
      </w:r>
    </w:p>
    <w:p>
      <w:pPr>
        <w:spacing w:after="100" w:before="0"/>
      </w:pPr>
      <w:r>
        <w:rPr>
          <w:b w:val="0"/>
        </w:rPr>
        <w:t>B. Till ridges under stagnant ice</w:t>
      </w:r>
    </w:p>
    <w:p>
      <w:pPr>
        <w:spacing w:after="100" w:before="0"/>
      </w:pPr>
      <w:r>
        <w:rPr>
          <w:b w:val="0"/>
        </w:rPr>
        <w:t>C. Sinuous ridges from subglacial meltwater deposition</w:t>
      </w:r>
    </w:p>
    <w:p>
      <w:pPr>
        <w:spacing w:after="100" w:before="0"/>
      </w:pPr>
      <w:r>
        <w:rPr>
          <w:b w:val="0"/>
        </w:rPr>
        <w:t>D. Hills shaped by ice pushing sediments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Sinuous ridges from subglacial meltwater deposition. Key Points Additional Information Important Points</w:t>
      </w:r>
    </w:p>
    <w:p>
      <w:pPr>
        <w:spacing w:before="0"/>
      </w:pPr>
      <w:r>
        <w:rPr>
          <w:b w:val="0"/>
        </w:rPr>
        <w:t>• Eskers are described as long, narrow, sinuous ridges composed of stratified sand and gravel. They are primary landforms resulting from glacio-fluvial deposition.</w:t>
      </w:r>
    </w:p>
    <w:p>
      <w:pPr>
        <w:spacing w:before="0"/>
      </w:pPr>
      <w:r>
        <w:rPr>
          <w:b w:val="0"/>
        </w:rPr>
        <w:t>• The formation occurs when meltwater flows through tunnels within or beneath a stagnant glacier. As the glacier melts away, the sediment that settled on the floor of these tunnels is left behind as a winding ridge. Hence, the statement regarding subglacial meltwater deposition is correct.</w:t>
      </w:r>
    </w:p>
    <w:p>
      <w:pPr>
        <w:spacing w:before="0"/>
      </w:pPr>
      <w:r>
        <w:rPr>
          <w:b w:val="0"/>
        </w:rPr>
        <w:t>• Unlike glacial till, which is unsorted, the materials in an esker are sorted and stratified because they were transported and deposited by running water.</w:t>
      </w:r>
    </w:p>
    <w:p>
      <w:pPr>
        <w:spacing w:before="0"/>
      </w:pPr>
      <w:r>
        <w:rPr>
          <w:b w:val="0"/>
        </w:rPr>
        <w:t>• These ridges typically run parallel to the direction of ice flow. They can reach heights of 10 to 50 meters and extend for hundreds of kilometers in some regions, such as those found in Canada and Scandinavia.</w:t>
      </w:r>
    </w:p>
    <w:p>
      <w:pPr>
        <w:spacing w:before="0"/>
      </w:pPr>
      <w:r>
        <w:rPr>
          <w:b w:val="0"/>
        </w:rPr>
        <w:t>• The process depends on hydrostatic pressure within the ice tunnels, which allows water to flow and deposit materials even over undulating subglacial topography.</w:t>
      </w:r>
    </w:p>
    <w:p>
      <w:pPr>
        <w:spacing w:before="0"/>
      </w:pPr>
      <w:r>
        <w:rPr>
          <w:b w:val="0"/>
        </w:rPr>
        <w:t>• Comparison with Drumlins: While eskers are depositional features formed by water, drumlins are streamlined, oval-shaped hills composed largely of glacial till. Drumlins are shaped by the mechanical action of moving ice rather than meltwater streams.</w:t>
      </w:r>
    </w:p>
    <w:p>
      <w:pPr>
        <w:spacing w:before="0"/>
      </w:pPr>
      <w:r>
        <w:rPr>
          <w:b w:val="0"/>
        </w:rPr>
        <w:t>• Moraines vs. Eskers: Moraines are accumulations of unsorted debris (till) deposited directly by the ice at its edge (terminal moraine) or along its sides (lateral moraine). In contrast, eskers represent the fluvial component of a glaciated landscape.</w:t>
      </w:r>
    </w:p>
    <w:p>
      <w:pPr>
        <w:spacing w:before="0"/>
      </w:pPr>
      <w:r>
        <w:rPr>
          <w:b w:val="0"/>
        </w:rPr>
        <w:t>• Kames: These are steep-sided mounds of sand and gravel. While similar in composition to eskers, kames are formed by sediment accumulating in depressions or holes on the glacier surface, which then settle on the ground as the ice melts, rather than in long tunnels.</w:t>
      </w:r>
    </w:p>
    <w:p>
      <w:pPr>
        <w:spacing w:before="0"/>
      </w:pPr>
      <w:r>
        <w:rPr>
          <w:b w:val="0"/>
        </w:rPr>
        <w:t>• Economic Importance: Because they are made of sorted sand and gravel, eskers are major sources of construction materials. In regions like Ireland (where they are called Eiscir) and Finland, they have historically served as natural raised pathways or roads through swampy or forested terrain.</w:t>
      </w:r>
    </w:p>
    <w:p>
      <w:pPr>
        <w:spacing w:before="0"/>
      </w:pPr>
      <w:r>
        <w:rPr>
          <w:b w:val="0"/>
        </w:rPr>
        <w:t>• Distribution: Eskers are most prominent in areas that experienced continental glaciation during the Pleistocene Epoch, including Russia, Sweden, and the northern United States (particularly Maine).</w:t>
      </w:r>
    </w:p>
    <w:p>
      <w:pPr>
        <w:spacing w:before="0"/>
      </w:pPr>
      <w:r>
        <w:rPr>
          <w:b w:val="0"/>
        </w:rPr>
        <w:t>• Sediment Sorting: The velocity of the meltwater determines the size of the particles deposited. Higher velocities carry boulders and cobbles, while slower currents deposit silt and fine sand.</w:t>
      </w:r>
    </w:p>
    <w:p>
      <w:pPr>
        <w:spacing w:before="0"/>
      </w:pPr>
      <w:r>
        <w:rPr>
          <w:b w:val="0"/>
        </w:rPr>
        <w:t>• Stagnant Ice: Eskers usually form during the deglaciation phase when the ice sheet becomes stagnant (stops moving). If the ice were actively moving rapidly, the tunnels would be crushed, preventing the formation of a continuous ridge.</w:t>
      </w:r>
    </w:p>
    <w:p>
      <w:pPr>
        <w:spacing w:before="0"/>
      </w:pPr>
      <w:r>
        <w:rPr>
          <w:b w:val="0"/>
        </w:rPr>
        <w:t>• Beaded Eskers: Occasionally, an esker may appear as a series of small hills or "beads." This beaded esker structure occurs when the ice margin retreats at a consistent rate, and sediment is deposited in pulses at the mouth of the subglacial tunnel.</w:t>
      </w:r>
    </w:p>
    <w:p>
      <w:pPr>
        <w:spacing w:before="0"/>
      </w:pPr>
      <w:r>
        <w:rPr>
          <w:b w:val="0"/>
        </w:rPr>
        <w:t>• Hydrology: The water in these subglacial tunnels often flows under immense pressure, allowing the stream to actually flow uphill over small obstacles in the bedrock, which explains why some eskers cross local divides.</w:t>
      </w:r>
    </w:p>
    <w:p>
      <w:pPr>
        <w:spacing w:before="0"/>
      </w:pPr>
      <w:r>
        <w:rPr>
          <w:b w:val="0"/>
        </w:rPr>
      </w:r>
    </w:p>
    <w:p>
      <w:pPr>
        <w:spacing w:after="100" w:line="360" w:lineRule="auto" w:before="0"/>
      </w:pPr>
      <w:r>
        <w:rPr>
          <w:b w:val="0"/>
        </w:rPr>
        <w:t>24. The 'Mahalanobis Committee' was primarily associated with which Five-Year Plan in India?</w:t>
      </w:r>
    </w:p>
    <w:p>
      <w:pPr>
        <w:spacing w:before="0"/>
      </w:pPr>
      <w:r>
        <w:rPr>
          <w:b w:val="0"/>
        </w:rPr>
      </w:r>
    </w:p>
    <w:p>
      <w:pPr>
        <w:spacing w:after="100" w:before="0"/>
      </w:pPr>
      <w:r>
        <w:rPr>
          <w:b w:val="0"/>
        </w:rPr>
        <w:t>A. First Five-Year Plan</w:t>
      </w:r>
    </w:p>
    <w:p>
      <w:pPr>
        <w:spacing w:after="100" w:before="0"/>
      </w:pPr>
      <w:r>
        <w:rPr>
          <w:b w:val="0"/>
        </w:rPr>
        <w:t>B. Second Five-Year Plan</w:t>
      </w:r>
    </w:p>
    <w:p>
      <w:pPr>
        <w:spacing w:after="100" w:before="0"/>
      </w:pPr>
      <w:r>
        <w:rPr>
          <w:b w:val="0"/>
        </w:rPr>
        <w:t>C. Third Five-Year Plan</w:t>
      </w:r>
    </w:p>
    <w:p>
      <w:pPr>
        <w:spacing w:after="100" w:before="0"/>
      </w:pPr>
      <w:r>
        <w:rPr>
          <w:b w:val="0"/>
        </w:rPr>
        <w:t>D. Fourth Five-Year Plan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Second Five-Year Plan. Key Points Additional Information Important Points</w:t>
      </w:r>
    </w:p>
    <w:p>
      <w:pPr>
        <w:spacing w:before="0"/>
      </w:pPr>
      <w:r>
        <w:rPr>
          <w:b w:val="0"/>
        </w:rPr>
        <w:t>• The Second Five-Year Plan, which spanned from 1956 to 1961, was primarily based on the Mahalanobis Model. This model was developed by the renowned Indian statistician Prasanta Chandra Mahalanobis in 1953. Hence, the Second Five-Year Plan is the correct answer.</w:t>
      </w:r>
    </w:p>
    <w:p>
      <w:pPr>
        <w:spacing w:before="0"/>
      </w:pPr>
      <w:r>
        <w:rPr>
          <w:b w:val="0"/>
        </w:rPr>
        <w:t>• The core philosophy of this plan was rapid industrialization with a specific focus on heavy and basic industries. It shifted the economic priority from agriculture (the focus of the first plan) to the capital goods sector to build a strong industrial base for the Indian economy.</w:t>
      </w:r>
    </w:p>
    <w:p>
      <w:pPr>
        <w:spacing w:before="0"/>
      </w:pPr>
      <w:r>
        <w:rPr>
          <w:b w:val="0"/>
        </w:rPr>
        <w:t>• The First Five-Year Plan (1951 to 1956) was based on the Harrod-Domar Model and focused on agriculture, irrigation, and price stability. It did not follow the Mahalanobis strategy. Hence, statement 1 is incorrect.</w:t>
      </w:r>
    </w:p>
    <w:p>
      <w:pPr>
        <w:spacing w:before="0"/>
      </w:pPr>
      <w:r>
        <w:rPr>
          <w:b w:val="0"/>
        </w:rPr>
        <w:t>• The Third Five-Year Plan (1961 to 1966), also known as the Gadgil Yojana, aimed to make the economy self-reliant and self-generating. While it continued some industrial themes, it was not the primary plan associated with the inception of the Mahalanobis strategy. Hence, statement 3 is incorrect.</w:t>
      </w:r>
    </w:p>
    <w:p>
      <w:pPr>
        <w:spacing w:before="0"/>
      </w:pPr>
      <w:r>
        <w:rPr>
          <w:b w:val="0"/>
        </w:rPr>
        <w:t>• The Fourth Five-Year Plan (1969 to 1974) focused on growth with stability and the progressive achievement of self-reliance. It was launched during the tenure of Indira Gandhi and saw the nationalization of 14 major Indian banks in 1969. Hence, statement 4 is incorrect.</w:t>
      </w:r>
    </w:p>
    <w:p>
      <w:pPr>
        <w:spacing w:before="0"/>
      </w:pPr>
      <w:r>
        <w:rPr>
          <w:b w:val="0"/>
        </w:rPr>
        <w:t>• Prasanta Chandra Mahalanobis: He is widely regarded as the Father of Indian Statistics. He founded the Indian Statistical Institute (ISI) in Kolkata in December 1931. His contribution to large-scale sample surveys and the development of the Mahalanobis distance (a statistical measure) remains globally significant.</w:t>
      </w:r>
    </w:p>
    <w:p>
      <w:pPr>
        <w:spacing w:before="0"/>
      </w:pPr>
      <w:r>
        <w:rPr>
          <w:b w:val="0"/>
        </w:rPr>
        <w:t>• Industrial Policy Resolution of 1956: This resolution was adopted during the Second Five-Year Plan. It laid down the goal of a socialistic pattern of society and classified industries into three categories based on the degree of government control.</w:t>
      </w:r>
    </w:p>
    <w:p>
      <w:pPr>
        <w:spacing w:before="0"/>
      </w:pPr>
      <w:r>
        <w:rPr>
          <w:b w:val="0"/>
        </w:rPr>
        <w:t>• Steel Plants: To support the goal of heavy industrialization, three major steel plants were established with foreign collaboration during the Second Five-Year Plan: Bhilai (with USSR help), Durgapur (with UK help), and Rourkela (with West Germany help).</w:t>
      </w:r>
    </w:p>
    <w:p>
      <w:pPr>
        <w:spacing w:before="0"/>
      </w:pPr>
      <w:r>
        <w:rPr>
          <w:b w:val="0"/>
        </w:rPr>
        <w:t>• Economic Targets: The Second Five-Year Plan targeted a growth rate of 4.5%, but the actual growth achieved was approximately 4.27%. Despite falling slightly short of the target, it successfully laid the foundation for India's public sector.</w:t>
      </w:r>
    </w:p>
    <w:p>
      <w:pPr>
        <w:spacing w:before="0"/>
      </w:pPr>
      <w:r>
        <w:rPr>
          <w:b w:val="0"/>
        </w:rPr>
        <w:t>• The Mahalanobis Committee (1960): Apart from the plan model, a committee was specifically appointed by the Planning Commission in October 1960 under the chairmanship of P.C. Mahalanobis. This committee was tasked with reviewing the distribution of income and levels of living to ensure that the benefits of the first two plans were not concentrated in a few hands.</w:t>
      </w:r>
    </w:p>
    <w:p>
      <w:pPr>
        <w:spacing w:before="0"/>
      </w:pPr>
      <w:r>
        <w:rPr>
          <w:b w:val="0"/>
        </w:rPr>
        <w:t>• Shift in Strategy: The transition from the First Plan to the Second Plan represented a major structural shift in Indian planning, moving from a rural-centric approach to an urban-industrial approach, which faced criticism later for neglecting the agricultural sector and causing food shortages in the mid-1960s.</w:t>
      </w:r>
    </w:p>
    <w:p>
      <w:pPr>
        <w:spacing w:before="0"/>
      </w:pPr>
      <w:r>
        <w:rPr>
          <w:b w:val="0"/>
        </w:rPr>
        <w:t>• Atomic Energy Commission: The Atomic Energy Commission was also established during the Second Plan period in 1958, with Homi J. Bhabha as its first chairman, further emphasizing the focus on science and technology.</w:t>
      </w:r>
    </w:p>
    <w:p>
      <w:pPr>
        <w:spacing w:before="0"/>
      </w:pPr>
      <w:r>
        <w:rPr>
          <w:b w:val="0"/>
        </w:rPr>
      </w:r>
    </w:p>
    <w:p>
      <w:pPr>
        <w:spacing w:after="100" w:line="360" w:lineRule="auto" w:before="0"/>
      </w:pPr>
      <w:r>
        <w:rPr>
          <w:b w:val="0"/>
        </w:rPr>
        <w:t>25. Consider the following statements about the book 'Being Indian' by Pavan K. Varma: 1) The book won the Vodafone Crossword Book Award for exploring Indian identity and culture. 2) It received the Sahitya Akademi Award for its contributions to Indian English poetry. Which of the above statements is/are correct?</w:t>
      </w:r>
    </w:p>
    <w:p>
      <w:pPr>
        <w:spacing w:before="0"/>
      </w:pPr>
      <w:r>
        <w:rPr>
          <w:b w:val="0"/>
        </w:rPr>
      </w:r>
    </w:p>
    <w:p>
      <w:pPr>
        <w:spacing w:after="100" w:before="0"/>
      </w:pPr>
      <w:r>
        <w:rPr>
          <w:b w:val="0"/>
        </w:rPr>
        <w:t>A. Only statement 1 is correct</w:t>
      </w:r>
    </w:p>
    <w:p>
      <w:pPr>
        <w:spacing w:after="100" w:before="0"/>
      </w:pPr>
      <w:r>
        <w:rPr>
          <w:b w:val="0"/>
        </w:rPr>
        <w:t>B. Only statement 2 is correct</w:t>
      </w:r>
    </w:p>
    <w:p>
      <w:pPr>
        <w:spacing w:after="100" w:before="0"/>
      </w:pPr>
      <w:r>
        <w:rPr>
          <w:b w:val="0"/>
        </w:rPr>
        <w:t>C. Both statements 1 and 2 are correct</w:t>
      </w:r>
    </w:p>
    <w:p>
      <w:pPr>
        <w:spacing w:after="100" w:before="0"/>
      </w:pPr>
      <w:r>
        <w:rPr>
          <w:b w:val="0"/>
        </w:rPr>
        <w:t>D. Neither statement 1 nor 2 is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Statement 1 is correct as the book "Being Indian" by Pavan K. Varma won the Vodafone Crossword Book Award for its exploration of Indian identity and culture. Statement 2 is incorrect because the book did not receive the Sahitya Akademi Award and is unrelated to Indian English poetry.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