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László Krasznahorkai was awarded the 2025 Nobel Prize in Literature for his visionary works, including "Satantango." Which country does he belong to?</w:t>
      </w:r>
    </w:p>
    <w:p>
      <w:pPr>
        <w:spacing w:before="0"/>
      </w:pPr>
      <w:r>
        <w:rPr>
          <w:b w:val="0"/>
        </w:rPr>
      </w:r>
    </w:p>
    <w:p>
      <w:pPr>
        <w:spacing w:after="100" w:before="0"/>
      </w:pPr>
      <w:r>
        <w:rPr>
          <w:b w:val="0"/>
        </w:rPr>
        <w:t>A. Slovakia</w:t>
      </w:r>
    </w:p>
    <w:p>
      <w:pPr>
        <w:spacing w:after="100" w:before="0"/>
      </w:pPr>
      <w:r>
        <w:rPr>
          <w:b w:val="0"/>
        </w:rPr>
        <w:t>B. Hungary</w:t>
      </w:r>
    </w:p>
    <w:p>
      <w:pPr>
        <w:spacing w:after="100" w:before="0"/>
      </w:pPr>
      <w:r>
        <w:rPr>
          <w:b w:val="0"/>
        </w:rPr>
        <w:t>C. Poland</w:t>
      </w:r>
    </w:p>
    <w:p>
      <w:pPr>
        <w:spacing w:after="100" w:before="0"/>
      </w:pPr>
      <w:r>
        <w:rPr>
          <w:b w:val="0"/>
        </w:rPr>
        <w:t>D. Czech Republic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Hungary. In News Important Points Key Points Additional Information</w:t>
      </w:r>
    </w:p>
    <w:p>
      <w:pPr>
        <w:spacing w:before="0"/>
      </w:pPr>
      <w:r>
        <w:rPr>
          <w:b w:val="0"/>
        </w:rPr>
        <w:t>• László Krasznahorkai, awarded the 2025 Nobel Prize in Literature, is from Hungary.</w:t>
      </w:r>
    </w:p>
    <w:p>
      <w:pPr>
        <w:spacing w:before="0"/>
      </w:pPr>
      <w:r>
        <w:rPr>
          <w:b w:val="0"/>
        </w:rPr>
        <w:t>• Born in Hungary in 1954, Krasznahorkai is renowned for his visionary works that explore apocalyptic themes and the power of art in turbulent times.</w:t>
      </w:r>
    </w:p>
    <w:p>
      <w:pPr>
        <w:spacing w:before="0"/>
      </w:pPr>
      <w:r>
        <w:rPr>
          <w:b w:val="0"/>
        </w:rPr>
        <w:t>• His 1985 debut novel "Satantango" is considered a literary sensation in Hungary and was later adapted into a seven-hour film.</w:t>
      </w:r>
    </w:p>
    <w:p>
      <w:pPr>
        <w:spacing w:before="0"/>
      </w:pPr>
      <w:r>
        <w:rPr>
          <w:b w:val="0"/>
        </w:rPr>
        <w:t>• Krasznahorkai's writing style is distinctive for long sentences and sparse paragraph breaks, exemplified in his 2024 novel "Herscht 07769".</w:t>
      </w:r>
    </w:p>
    <w:p>
      <w:pPr>
        <w:spacing w:before="0"/>
      </w:pPr>
      <w:r>
        <w:rPr>
          <w:b w:val="0"/>
        </w:rPr>
        <w:t>• His work has been praised for exploring chaos, isolation, and the search for meaning in an unstable world.</w:t>
      </w:r>
    </w:p>
    <w:p>
      <w:pPr>
        <w:spacing w:before="0"/>
      </w:pPr>
      <w:r>
        <w:rPr>
          <w:b w:val="0"/>
        </w:rPr>
        <w:t>• The 2025 Nobel Prizes were awarded across five categories, highlighting achievements in quantum physics, materials science, immunology, literature, and peace. Physics Prize: Awarded to John Clarke, Michel H. Devoret, and John M. Martinis for their work in macroscopic quantum mechanical tunneling and energy quantization in electric circuits, showcasing quantum mechanics at a macroscopic scale.</w:t>
      </w:r>
    </w:p>
    <w:p>
      <w:pPr>
        <w:spacing w:before="0"/>
      </w:pPr>
      <w:r>
        <w:rPr>
          <w:b w:val="0"/>
        </w:rPr>
        <w:t>• Their work enabled advances in quantum computing, cryptography, and quantum sensors.</w:t>
      </w:r>
    </w:p>
    <w:p>
      <w:pPr>
        <w:spacing w:before="0"/>
      </w:pPr>
      <w:r>
        <w:rPr>
          <w:b w:val="0"/>
        </w:rPr>
        <w:t>• Chemistry Prize: Awarded to Susumu Kitagawa, Richard Robson, and Omar M. Yaghi for their development of metal-organic frameworks (MOFs), materials with vast internal surface areas for various applications such as water harvesting, carbon capture, and toxic gas storage.</w:t>
      </w:r>
    </w:p>
    <w:p>
      <w:pPr>
        <w:spacing w:before="0"/>
      </w:pPr>
      <w:r>
        <w:rPr>
          <w:b w:val="0"/>
        </w:rPr>
        <w:t>• Medicine Prize: Awarded to Mary E. Brunkow, Fred Ramsdell, and Shimon Sakaguchi for discovering regulatory T cells (Tregs) that prevent autoimmune diseases and play a role in cancer therapy.</w:t>
      </w:r>
    </w:p>
    <w:p>
      <w:pPr>
        <w:spacing w:before="0"/>
      </w:pPr>
      <w:r>
        <w:rPr>
          <w:b w:val="0"/>
        </w:rPr>
        <w:t>• Their work has revolutionized the understanding of autoimmune diseases and immunotherapy.</w:t>
      </w:r>
    </w:p>
    <w:p>
      <w:pPr>
        <w:spacing w:before="0"/>
      </w:pPr>
      <w:r>
        <w:rPr>
          <w:b w:val="0"/>
        </w:rPr>
        <w:t>• Peace Prize: Awarded to Maria Corina Machado, a Venezuelan leader and symbol of democratic resistance against authoritarianism in Venezuela, emphasizing "ballots over bullets" and leading the opposition.</w:t>
      </w:r>
    </w:p>
    <w:p>
      <w:pPr>
        <w:spacing w:before="0"/>
      </w:pPr>
      <w:r>
        <w:rPr>
          <w:b w:val="0"/>
        </w:rPr>
        <w:t>• Praised for her courage despite life-threatening risks and for unifying the opposition around democratic principles.</w:t>
      </w:r>
    </w:p>
    <w:p>
      <w:pPr>
        <w:spacing w:before="0"/>
      </w:pPr>
      <w:r>
        <w:rPr>
          <w:b w:val="0"/>
        </w:rPr>
        <w:t>• Geographical Distribution: United States leads with six laureates.</w:t>
      </w:r>
    </w:p>
    <w:p>
      <w:pPr>
        <w:spacing w:before="0"/>
      </w:pPr>
      <w:r>
        <w:rPr>
          <w:b w:val="0"/>
        </w:rPr>
        <w:t>• Other countries: Japan (2 laureates), Australia, Hungary, and Venezuela (1 laureate each).</w:t>
      </w:r>
    </w:p>
    <w:p>
      <w:pPr>
        <w:spacing w:before="0"/>
      </w:pPr>
      <w:r>
        <w:rPr>
          <w:b w:val="0"/>
        </w:rPr>
        <w:t>• Ceremony: The award ceremony will take place on December 10, 2025, in Stockholm (Peace Prize in Oslo).</w:t>
      </w:r>
    </w:p>
    <w:p>
      <w:pPr>
        <w:spacing w:before="0"/>
      </w:pPr>
      <w:r>
        <w:rPr>
          <w:b w:val="0"/>
        </w:rPr>
        <w:t>• Each prize includes 11 million Swedish kronor, a gold medal, and a diploma.</w:t>
      </w:r>
    </w:p>
    <w:p>
      <w:pPr>
        <w:spacing w:before="0"/>
      </w:pPr>
      <w:r>
        <w:rPr>
          <w:b w:val="0"/>
        </w:rPr>
      </w:r>
    </w:p>
    <w:p>
      <w:pPr>
        <w:spacing w:after="100" w:line="360" w:lineRule="auto" w:before="0"/>
      </w:pPr>
      <w:r>
        <w:rPr>
          <w:b w:val="0"/>
        </w:rPr>
        <w:t>2. Under which article of the Indian Constitution did the Supreme Court deliver its judgment regarding eligibility for direct recruitment as District Judges?</w:t>
      </w:r>
    </w:p>
    <w:p>
      <w:pPr>
        <w:spacing w:before="0"/>
      </w:pPr>
      <w:r>
        <w:rPr>
          <w:b w:val="0"/>
        </w:rPr>
      </w:r>
    </w:p>
    <w:p>
      <w:pPr>
        <w:spacing w:after="100" w:before="0"/>
      </w:pPr>
      <w:r>
        <w:rPr>
          <w:b w:val="0"/>
        </w:rPr>
        <w:t>A. Article 226</w:t>
      </w:r>
    </w:p>
    <w:p>
      <w:pPr>
        <w:spacing w:after="100" w:before="0"/>
      </w:pPr>
      <w:r>
        <w:rPr>
          <w:b w:val="0"/>
        </w:rPr>
        <w:t>B. Article 229</w:t>
      </w:r>
    </w:p>
    <w:p>
      <w:pPr>
        <w:spacing w:after="100" w:before="0"/>
      </w:pPr>
      <w:r>
        <w:rPr>
          <w:b w:val="0"/>
        </w:rPr>
        <w:t>C. Article 231</w:t>
      </w:r>
    </w:p>
    <w:p>
      <w:pPr>
        <w:spacing w:after="100" w:before="0"/>
      </w:pPr>
      <w:r>
        <w:rPr>
          <w:b w:val="0"/>
        </w:rPr>
        <w:t>D. Article 233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pertains to the eligibility criteria for direct recruitment as District Judges under Article 233 of the Indian Constitution. The Supreme Court clarified that in-service judicial officers with seven years of prior advocacy experience are eligible. Article 233 ensures appointments are made by the Governor in consultation with the High Court.</w:t>
      </w:r>
    </w:p>
    <w:p>
      <w:pPr>
        <w:spacing w:before="0"/>
      </w:pPr>
      <w:r>
        <w:rPr>
          <w:b w:val="0"/>
        </w:rPr>
      </w:r>
    </w:p>
    <w:p>
      <w:pPr>
        <w:spacing w:after="100" w:line="360" w:lineRule="auto" w:before="0"/>
      </w:pPr>
      <w:r>
        <w:rPr>
          <w:b w:val="0"/>
        </w:rPr>
        <w:t>3. The National Council for Educational Research and Training (NCERT) has signed an MoU with which institution to strengthen educational research, development, and technology integration?</w:t>
      </w:r>
    </w:p>
    <w:p>
      <w:pPr>
        <w:spacing w:before="0"/>
      </w:pPr>
      <w:r>
        <w:rPr>
          <w:b w:val="0"/>
        </w:rPr>
      </w:r>
    </w:p>
    <w:p>
      <w:pPr>
        <w:spacing w:after="100" w:before="0"/>
      </w:pPr>
      <w:r>
        <w:rPr>
          <w:b w:val="0"/>
        </w:rPr>
        <w:t>A. IIT-Bombay</w:t>
      </w:r>
    </w:p>
    <w:p>
      <w:pPr>
        <w:spacing w:after="100" w:before="0"/>
      </w:pPr>
      <w:r>
        <w:rPr>
          <w:b w:val="0"/>
        </w:rPr>
        <w:t>B. IIT-Madras</w:t>
      </w:r>
    </w:p>
    <w:p>
      <w:pPr>
        <w:spacing w:after="100" w:before="0"/>
      </w:pPr>
      <w:r>
        <w:rPr>
          <w:b w:val="0"/>
        </w:rPr>
        <w:t>C. IISc Bengaluru</w:t>
      </w:r>
    </w:p>
    <w:p>
      <w:pPr>
        <w:spacing w:after="100" w:before="0"/>
      </w:pPr>
      <w:r>
        <w:rPr>
          <w:b w:val="0"/>
        </w:rPr>
        <w:t>D. IIM-Ahmedabad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IIT-Madras. In News Key Points Additional Information</w:t>
      </w:r>
    </w:p>
    <w:p>
      <w:pPr>
        <w:spacing w:before="0"/>
      </w:pPr>
      <w:r>
        <w:rPr>
          <w:b w:val="0"/>
        </w:rPr>
        <w:t>• NCERT signed a Memorandum of Understanding with IIT-Madras in New Delhi to enhance educational research, teacher training, and integration of technology-driven learning tools.</w:t>
      </w:r>
    </w:p>
    <w:p>
      <w:pPr>
        <w:spacing w:before="0"/>
      </w:pPr>
      <w:r>
        <w:rPr>
          <w:b w:val="0"/>
        </w:rPr>
        <w:t>• The collaboration aligns with the goals of the National Education Policy (NEP) 2020 to promote innovation and digital transformation in education.</w:t>
      </w:r>
    </w:p>
    <w:p>
      <w:pPr>
        <w:spacing w:before="0"/>
      </w:pPr>
      <w:r>
        <w:rPr>
          <w:b w:val="0"/>
        </w:rPr>
        <w:t>• It aims to introduce Information Technology (IT), Artificial Intelligence (AI), and Machine Learning (ML)-enabled learning systems in schools.</w:t>
      </w:r>
    </w:p>
    <w:p>
      <w:pPr>
        <w:spacing w:before="0"/>
      </w:pPr>
      <w:r>
        <w:rPr>
          <w:b w:val="0"/>
        </w:rPr>
        <w:t>• The partnership focuses on research, data analytics, and the creation of multilingual digital learning platforms.</w:t>
      </w:r>
    </w:p>
    <w:p>
      <w:pPr>
        <w:spacing w:before="0"/>
      </w:pPr>
      <w:r>
        <w:rPr>
          <w:b w:val="0"/>
        </w:rPr>
        <w:t>• The MoU supports the development of advanced educational resources and teacher training modules using technology integration.</w:t>
      </w:r>
    </w:p>
    <w:p>
      <w:pPr>
        <w:spacing w:before="0"/>
      </w:pPr>
      <w:r>
        <w:rPr>
          <w:b w:val="0"/>
        </w:rPr>
        <w:t>• NCERT Established: 1961</w:t>
      </w:r>
    </w:p>
    <w:p>
      <w:pPr>
        <w:spacing w:before="0"/>
      </w:pPr>
      <w:r>
        <w:rPr>
          <w:b w:val="0"/>
        </w:rPr>
        <w:t>• Headquarters: New Delhi</w:t>
      </w:r>
    </w:p>
    <w:p>
      <w:pPr>
        <w:spacing w:before="0"/>
      </w:pPr>
      <w:r>
        <w:rPr>
          <w:b w:val="0"/>
        </w:rPr>
        <w:t>• Functions: Educational research, curriculum design, and teacher training under the Ministry of Education.</w:t>
      </w:r>
    </w:p>
    <w:p>
      <w:pPr>
        <w:spacing w:before="0"/>
      </w:pPr>
      <w:r>
        <w:rPr>
          <w:b w:val="0"/>
        </w:rPr>
        <w:t>• IIT-Madras Established: 1959</w:t>
      </w:r>
    </w:p>
    <w:p>
      <w:pPr>
        <w:spacing w:before="0"/>
      </w:pPr>
      <w:r>
        <w:rPr>
          <w:b w:val="0"/>
        </w:rPr>
        <w:t>• Location: Chennai, Tamil Nadu</w:t>
      </w:r>
    </w:p>
    <w:p>
      <w:pPr>
        <w:spacing w:before="0"/>
      </w:pPr>
      <w:r>
        <w:rPr>
          <w:b w:val="0"/>
        </w:rPr>
        <w:t>• Renowned for innovations in AI, Machine Learning, and education technology research.</w:t>
      </w:r>
    </w:p>
    <w:p>
      <w:pPr>
        <w:spacing w:before="0"/>
      </w:pPr>
      <w:r>
        <w:rPr>
          <w:b w:val="0"/>
        </w:rPr>
        <w:t>• National Education Policy (NEP) 2020 Aims to transform India’s education system through multidisciplinary learning, digital inclusion, and skill-based education.</w:t>
      </w:r>
    </w:p>
    <w:p>
      <w:pPr>
        <w:spacing w:before="0"/>
      </w:pPr>
      <w:r>
        <w:rPr>
          <w:b w:val="0"/>
        </w:rPr>
        <w:t>• Promotes collaboration between academia and technology institutions to modernize educational frameworks.</w:t>
      </w:r>
    </w:p>
    <w:p>
      <w:pPr>
        <w:spacing w:before="0"/>
      </w:pPr>
      <w:r>
        <w:rPr>
          <w:b w:val="0"/>
        </w:rPr>
      </w:r>
    </w:p>
    <w:p>
      <w:pPr>
        <w:spacing w:after="100" w:line="360" w:lineRule="auto" w:before="0"/>
      </w:pPr>
      <w:r>
        <w:rPr>
          <w:b w:val="0"/>
        </w:rPr>
        <w:t>4. What is the rank of India’s passport in the Henley Passport Index for 2025?</w:t>
      </w:r>
    </w:p>
    <w:p>
      <w:pPr>
        <w:spacing w:before="0"/>
      </w:pPr>
      <w:r>
        <w:rPr>
          <w:b w:val="0"/>
        </w:rPr>
      </w:r>
    </w:p>
    <w:p>
      <w:pPr>
        <w:spacing w:after="100" w:before="0"/>
      </w:pPr>
      <w:r>
        <w:rPr>
          <w:b w:val="0"/>
        </w:rPr>
        <w:t>A. 80th</w:t>
      </w:r>
    </w:p>
    <w:p>
      <w:pPr>
        <w:spacing w:after="100" w:before="0"/>
      </w:pPr>
      <w:r>
        <w:rPr>
          <w:b w:val="0"/>
        </w:rPr>
        <w:t>B. 85th</w:t>
      </w:r>
    </w:p>
    <w:p>
      <w:pPr>
        <w:spacing w:after="100" w:before="0"/>
      </w:pPr>
      <w:r>
        <w:rPr>
          <w:b w:val="0"/>
        </w:rPr>
        <w:t>C. 90th</w:t>
      </w:r>
    </w:p>
    <w:p>
      <w:pPr>
        <w:spacing w:after="100" w:before="0"/>
      </w:pPr>
      <w:r>
        <w:rPr>
          <w:b w:val="0"/>
        </w:rPr>
        <w:t>D. 100th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85th. In News Key Points Additional Information</w:t>
      </w:r>
    </w:p>
    <w:p>
      <w:pPr>
        <w:spacing w:before="0"/>
      </w:pPr>
      <w:r>
        <w:rPr>
          <w:b w:val="0"/>
        </w:rPr>
        <w:t>• India’s passport is ranked 85th in the Henley Passport Index for 2025, granting visa-free access to 57 countries.</w:t>
      </w:r>
    </w:p>
    <w:p>
      <w:pPr>
        <w:spacing w:before="0"/>
      </w:pPr>
      <w:r>
        <w:rPr>
          <w:b w:val="0"/>
        </w:rPr>
        <w:t>• India’s passport has dropped from 80th place in 2024 to 85th place in the 2025 Henley Passport Index.</w:t>
      </w:r>
    </w:p>
    <w:p>
      <w:pPr>
        <w:spacing w:before="0"/>
      </w:pPr>
      <w:r>
        <w:rPr>
          <w:b w:val="0"/>
        </w:rPr>
        <w:t>• Singapore holds the top spot in the Henley Passport Index for 2025.</w:t>
      </w:r>
    </w:p>
    <w:p>
      <w:pPr>
        <w:spacing w:before="0"/>
      </w:pPr>
      <w:r>
        <w:rPr>
          <w:b w:val="0"/>
        </w:rPr>
        <w:t>• The Henley Passport Index ranks passports based on the number of destinations accessible without a visa.</w:t>
      </w:r>
    </w:p>
    <w:p>
      <w:pPr>
        <w:spacing w:before="0"/>
      </w:pPr>
      <w:r>
        <w:rPr>
          <w:b w:val="0"/>
        </w:rPr>
        <w:t>• The index is compiled by Henley &amp; Partners using data from the International Air Transport Association (IATA) and in-house research.</w:t>
      </w:r>
    </w:p>
    <w:p>
      <w:pPr>
        <w:spacing w:before="0"/>
      </w:pPr>
      <w:r>
        <w:rPr>
          <w:b w:val="0"/>
        </w:rPr>
        <w:t>• Henley Passport Index A global ranking system evaluating passport travel freedom</w:t>
      </w:r>
    </w:p>
    <w:p>
      <w:pPr>
        <w:spacing w:before="0"/>
      </w:pPr>
      <w:r>
        <w:rPr>
          <w:b w:val="0"/>
        </w:rPr>
        <w:t>• Based on visa-free access to destinations worldwide</w:t>
      </w:r>
    </w:p>
    <w:p>
      <w:pPr>
        <w:spacing w:before="0"/>
      </w:pPr>
      <w:r>
        <w:rPr>
          <w:b w:val="0"/>
        </w:rPr>
        <w:t>• Compiled using data from IATA and enhanced by in-house research by Henley &amp; Partners</w:t>
      </w:r>
    </w:p>
    <w:p>
      <w:pPr>
        <w:spacing w:before="0"/>
      </w:pPr>
      <w:r>
        <w:rPr>
          <w:b w:val="0"/>
        </w:rPr>
        <w:t>• Singapore’s Ranking Singapore currently holds the top spot in the Henley Passport Index for 2025</w:t>
      </w:r>
    </w:p>
    <w:p>
      <w:pPr>
        <w:spacing w:before="0"/>
      </w:pPr>
      <w:r>
        <w:rPr>
          <w:b w:val="0"/>
        </w:rPr>
        <w:t>• Singaporean passport holders can access the most destinations visa-free</w:t>
      </w:r>
    </w:p>
    <w:p>
      <w:pPr>
        <w:spacing w:before="0"/>
      </w:pPr>
      <w:r>
        <w:rPr>
          <w:b w:val="0"/>
        </w:rPr>
      </w:r>
    </w:p>
    <w:p>
      <w:pPr>
        <w:spacing w:after="100" w:line="360" w:lineRule="auto" w:before="0"/>
      </w:pPr>
      <w:r>
        <w:rPr>
          <w:b w:val="0"/>
        </w:rPr>
        <w:t>5. What is the aim of the IndiaAI Face Authentication Challenge launched by the Ministry of Electronics and Information Technology?</w:t>
      </w:r>
    </w:p>
    <w:p>
      <w:pPr>
        <w:spacing w:before="0"/>
      </w:pPr>
      <w:r>
        <w:rPr>
          <w:b w:val="0"/>
        </w:rPr>
      </w:r>
    </w:p>
    <w:p>
      <w:pPr>
        <w:spacing w:after="100" w:before="0"/>
      </w:pPr>
      <w:r>
        <w:rPr>
          <w:b w:val="0"/>
        </w:rPr>
        <w:t>A. To develop a facial authentication system for public exams</w:t>
      </w:r>
    </w:p>
    <w:p>
      <w:pPr>
        <w:spacing w:after="100" w:before="0"/>
      </w:pPr>
      <w:r>
        <w:rPr>
          <w:b w:val="0"/>
        </w:rPr>
        <w:t>B. To develop AI-based recruitment systems</w:t>
      </w:r>
    </w:p>
    <w:p>
      <w:pPr>
        <w:spacing w:after="100" w:before="0"/>
      </w:pPr>
      <w:r>
        <w:rPr>
          <w:b w:val="0"/>
        </w:rPr>
        <w:t>C. To enhance digital governance in India</w:t>
      </w:r>
    </w:p>
    <w:p>
      <w:pPr>
        <w:spacing w:after="100" w:before="0"/>
      </w:pPr>
      <w:r>
        <w:rPr>
          <w:b w:val="0"/>
        </w:rPr>
        <w:t>D. To create a platform for startup innovations in 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develop a facial authentication system for public exams. In News Key Points Additional Information</w:t>
      </w:r>
    </w:p>
    <w:p>
      <w:pPr>
        <w:spacing w:before="0"/>
      </w:pPr>
      <w:r>
        <w:rPr>
          <w:b w:val="0"/>
        </w:rPr>
        <w:t>• The IndiaAI Face Authentication Challenge aims to develop a facial authentication system for fair public exams and reduce fraudulent applications.</w:t>
      </w:r>
    </w:p>
    <w:p>
      <w:pPr>
        <w:spacing w:before="0"/>
      </w:pPr>
      <w:r>
        <w:rPr>
          <w:b w:val="0"/>
        </w:rPr>
        <w:t>• The challenge focuses on developing a scalable AI-powered photo verification system to eliminate identity fraud in public exams.</w:t>
      </w:r>
    </w:p>
    <w:p>
      <w:pPr>
        <w:spacing w:before="0"/>
      </w:pPr>
      <w:r>
        <w:rPr>
          <w:b w:val="0"/>
        </w:rPr>
        <w:t>• IndiaAI is offering ₹2.5 crore in prizes, with ₹5 lakh for shortlisted teams and ₹1 crore for the final winners to deploy the solution.</w:t>
      </w:r>
    </w:p>
    <w:p>
      <w:pPr>
        <w:spacing w:before="0"/>
      </w:pPr>
      <w:r>
        <w:rPr>
          <w:b w:val="0"/>
        </w:rPr>
        <w:t>• The challenge also emphasizes creating a one-to-many matching system and applying advanced facial recognition algorithms.</w:t>
      </w:r>
    </w:p>
    <w:p>
      <w:pPr>
        <w:spacing w:before="0"/>
      </w:pPr>
      <w:r>
        <w:rPr>
          <w:b w:val="0"/>
        </w:rPr>
        <w:t>• The system aims to ensure fairness and transparency in recruitment and examination processes across India.</w:t>
      </w:r>
    </w:p>
    <w:p>
      <w:pPr>
        <w:spacing w:before="0"/>
      </w:pPr>
      <w:r>
        <w:rPr>
          <w:b w:val="0"/>
        </w:rPr>
        <w:t>• IndiaAI: A government initiative under MeitY, aiming to accelerate AI innovations across sectors in India.</w:t>
      </w:r>
    </w:p>
    <w:p>
      <w:pPr>
        <w:spacing w:before="0"/>
      </w:pPr>
      <w:r>
        <w:rPr>
          <w:b w:val="0"/>
        </w:rPr>
        <w:t>• IndiaAI Application Development Initiative (IADI): This initiative focuses on AI solutions for public sector challenges, including public exams, welfare distribution, and identity services.</w:t>
      </w:r>
    </w:p>
    <w:p>
      <w:pPr>
        <w:spacing w:before="0"/>
      </w:pPr>
      <w:r>
        <w:rPr>
          <w:b w:val="0"/>
        </w:rPr>
        <w:t>• Prize Structure: The challenge offers funding and contracts for scaling solutions, supporting India’s startup ecosystem and fostering technological innovation.</w:t>
      </w:r>
    </w:p>
    <w:p>
      <w:pPr>
        <w:spacing w:before="0"/>
      </w:pPr>
      <w:r>
        <w:rPr>
          <w:b w:val="0"/>
        </w:rPr>
        <w:t>• AI in Governance: The challenge aligns with the broader goal of enhancing governance, transparency, and security using AI technologies.</w:t>
      </w:r>
    </w:p>
    <w:p>
      <w:pPr>
        <w:spacing w:before="0"/>
      </w:pPr>
      <w:r>
        <w:rPr>
          <w:b w:val="0"/>
        </w:rPr>
      </w:r>
    </w:p>
    <w:p>
      <w:pPr>
        <w:spacing w:after="100" w:line="360" w:lineRule="auto" w:before="0"/>
      </w:pPr>
      <w:r>
        <w:rPr>
          <w:b w:val="0"/>
        </w:rPr>
        <w:t>6. What was the unique campaign launched by India to celebrate International Snow Leopard Day 2025?</w:t>
      </w:r>
    </w:p>
    <w:p>
      <w:pPr>
        <w:spacing w:before="0"/>
      </w:pPr>
      <w:r>
        <w:rPr>
          <w:b w:val="0"/>
        </w:rPr>
      </w:r>
    </w:p>
    <w:p>
      <w:pPr>
        <w:spacing w:after="100" w:before="0"/>
      </w:pPr>
      <w:r>
        <w:rPr>
          <w:b w:val="0"/>
        </w:rPr>
        <w:t>A. #SaveSnowLeopard</w:t>
      </w:r>
    </w:p>
    <w:p>
      <w:pPr>
        <w:spacing w:after="100" w:before="0"/>
      </w:pPr>
      <w:r>
        <w:rPr>
          <w:b w:val="0"/>
        </w:rPr>
        <w:t>B. #23for23</w:t>
      </w:r>
    </w:p>
    <w:p>
      <w:pPr>
        <w:spacing w:after="100" w:before="0"/>
      </w:pPr>
      <w:r>
        <w:rPr>
          <w:b w:val="0"/>
        </w:rPr>
        <w:t>C. #SnowLeopardAwareness</w:t>
      </w:r>
    </w:p>
    <w:p>
      <w:pPr>
        <w:spacing w:after="100" w:before="0"/>
      </w:pPr>
      <w:r>
        <w:rPr>
          <w:b w:val="0"/>
        </w:rPr>
        <w:t>D. #ProtectTheLeopard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#23for23. In News Key Points Additional Information</w:t>
      </w:r>
    </w:p>
    <w:p>
      <w:pPr>
        <w:spacing w:before="0"/>
      </w:pPr>
      <w:r>
        <w:rPr>
          <w:b w:val="0"/>
        </w:rPr>
        <w:t>• India celebrated International Snow Leopard Day with the unique campaign #23for23, promoting 23 minutes of physical activity to raise awareness about snow leopard conservation.</w:t>
      </w:r>
    </w:p>
    <w:p>
      <w:pPr>
        <w:spacing w:before="0"/>
      </w:pPr>
      <w:r>
        <w:rPr>
          <w:b w:val="0"/>
        </w:rPr>
        <w:t>• International Snow Leopard Day 2025 was observed on October 23, 2025.</w:t>
      </w:r>
    </w:p>
    <w:p>
      <w:pPr>
        <w:spacing w:before="0"/>
      </w:pPr>
      <w:r>
        <w:rPr>
          <w:b w:val="0"/>
        </w:rPr>
        <w:t>• The campaign was led by Union Minister Bhupender Yadav, with enthusiastic participation from citizens, institutions, and the Indian Army.</w:t>
      </w:r>
    </w:p>
    <w:p>
      <w:pPr>
        <w:spacing w:before="0"/>
      </w:pPr>
      <w:r>
        <w:rPr>
          <w:b w:val="0"/>
        </w:rPr>
        <w:t>• India’s snow leopard conservation efforts were highlighted, with the first-ever Snow Leopard Census recording 718 individuals, including 477 in Ladakh.</w:t>
      </w:r>
    </w:p>
    <w:p>
      <w:pPr>
        <w:spacing w:before="0"/>
      </w:pPr>
      <w:r>
        <w:rPr>
          <w:b w:val="0"/>
        </w:rPr>
        <w:t>• The campaign is part of the Global Snow Leopard and Ecosystem Protection Programme (GSLEP), aiming to raise awareness for the species’ conservation.</w:t>
      </w:r>
    </w:p>
    <w:p>
      <w:pPr>
        <w:spacing w:before="0"/>
      </w:pPr>
      <w:r>
        <w:rPr>
          <w:b w:val="0"/>
        </w:rPr>
        <w:t>• The Snow Leopard Trust and GSLEP are global organizations driving efforts to protect snow leopards and their ecosystems.</w:t>
      </w:r>
    </w:p>
    <w:p>
      <w:pPr>
        <w:spacing w:before="0"/>
      </w:pPr>
      <w:r>
        <w:rPr>
          <w:b w:val="0"/>
        </w:rPr>
        <w:t>• The campaign aligns with India's commitment to wildlife conservation under Prime Minister Modi's leadership.</w:t>
      </w:r>
    </w:p>
    <w:p>
      <w:pPr>
        <w:spacing w:before="0"/>
      </w:pPr>
      <w:r>
        <w:rPr>
          <w:b w:val="0"/>
        </w:rPr>
      </w:r>
    </w:p>
    <w:p>
      <w:pPr>
        <w:spacing w:after="100" w:line="360" w:lineRule="auto" w:before="0"/>
      </w:pPr>
      <w:r>
        <w:rPr>
          <w:b w:val="0"/>
        </w:rPr>
        <w:t>7. Who among the following translated the book ‘Heart Lamp’ from Kannada to English, for which the author won the prestigious International Booker Prize in May 2025?</w:t>
      </w:r>
    </w:p>
    <w:p>
      <w:pPr>
        <w:spacing w:before="0"/>
      </w:pPr>
      <w:r>
        <w:rPr>
          <w:b w:val="0"/>
        </w:rPr>
      </w:r>
    </w:p>
    <w:p>
      <w:pPr>
        <w:spacing w:after="100" w:before="0"/>
      </w:pPr>
      <w:r>
        <w:rPr>
          <w:b w:val="0"/>
        </w:rPr>
        <w:t>A. Manorama Mishra</w:t>
      </w:r>
    </w:p>
    <w:p>
      <w:pPr>
        <w:spacing w:after="100" w:before="0"/>
      </w:pPr>
      <w:r>
        <w:rPr>
          <w:b w:val="0"/>
        </w:rPr>
        <w:t>B. Deepa Bhasthi</w:t>
      </w:r>
    </w:p>
    <w:p>
      <w:pPr>
        <w:spacing w:after="100" w:before="0"/>
      </w:pPr>
      <w:r>
        <w:rPr>
          <w:b w:val="0"/>
        </w:rPr>
        <w:t>C. Chitra Banerjee Divakaruni</w:t>
      </w:r>
    </w:p>
    <w:p>
      <w:pPr>
        <w:spacing w:after="100" w:before="0"/>
      </w:pPr>
      <w:r>
        <w:rPr>
          <w:b w:val="0"/>
        </w:rPr>
        <w:t>D. Geeta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Deepa Bhasthi. Key Points Additional Information Important Points</w:t>
      </w:r>
    </w:p>
    <w:p>
      <w:pPr>
        <w:spacing w:before="0"/>
      </w:pPr>
      <w:r>
        <w:rPr>
          <w:b w:val="0"/>
        </w:rPr>
        <w:t>• Heart Lamp is a renowned book originally written in Kannada, which gained international acclaim for its unique narrative and cultural depth.</w:t>
      </w:r>
    </w:p>
    <w:p>
      <w:pPr>
        <w:spacing w:before="0"/>
      </w:pPr>
      <w:r>
        <w:rPr>
          <w:b w:val="0"/>
        </w:rPr>
        <w:t>• Deepa Bhasthi, a distinguished translator, translated the book from Kannada to English, allowing it to reach a broader audience worldwide.</w:t>
      </w:r>
    </w:p>
    <w:p>
      <w:pPr>
        <w:spacing w:before="0"/>
      </w:pPr>
      <w:r>
        <w:rPr>
          <w:b w:val="0"/>
        </w:rPr>
        <w:t>• The author of the original Kannada version of Heart Lamp won the prestigious International Booker Prize in May 2025, marking a significant achievement for Indian literature.</w:t>
      </w:r>
    </w:p>
    <w:p>
      <w:pPr>
        <w:spacing w:before="0"/>
      </w:pPr>
      <w:r>
        <w:rPr>
          <w:b w:val="0"/>
        </w:rPr>
        <w:t>• Deepa Bhasthi’s translation was instrumental in showcasing the book’s essence and cultural richness to the global audience, earning accolades for her contribution.</w:t>
      </w:r>
    </w:p>
    <w:p>
      <w:pPr>
        <w:spacing w:before="0"/>
      </w:pPr>
      <w:r>
        <w:rPr>
          <w:b w:val="0"/>
        </w:rPr>
        <w:t>• The translation not only preserved the original narrative but also highlighted the linguistic and emotional nuances of the Kannada language in English.</w:t>
      </w:r>
    </w:p>
    <w:p>
      <w:pPr>
        <w:spacing w:before="0"/>
      </w:pPr>
      <w:r>
        <w:rPr>
          <w:b w:val="0"/>
        </w:rPr>
        <w:t>• International Booker Prize: The International Booker Prize is awarded annually for the best work of fiction translated into English and published in the UK or Ireland.</w:t>
      </w:r>
    </w:p>
    <w:p>
      <w:pPr>
        <w:spacing w:before="0"/>
      </w:pPr>
      <w:r>
        <w:rPr>
          <w:b w:val="0"/>
        </w:rPr>
        <w:t>• It recognizes both the author and translator, emphasizing the importance of translation in literature.</w:t>
      </w:r>
    </w:p>
    <w:p>
      <w:pPr>
        <w:spacing w:before="0"/>
      </w:pPr>
      <w:r>
        <w:rPr>
          <w:b w:val="0"/>
        </w:rPr>
        <w:t>• The prize has significantly contributed to global literary diversity and appreciation of works from non-English-speaking regions.</w:t>
      </w:r>
    </w:p>
    <w:p>
      <w:pPr>
        <w:spacing w:before="0"/>
      </w:pPr>
      <w:r>
        <w:rPr>
          <w:b w:val="0"/>
        </w:rPr>
        <w:t>• Kannada Literature: Kannada is one of the major Dravidian languages spoken predominantly in the state of Karnataka, India.</w:t>
      </w:r>
    </w:p>
    <w:p>
      <w:pPr>
        <w:spacing w:before="0"/>
      </w:pPr>
      <w:r>
        <w:rPr>
          <w:b w:val="0"/>
        </w:rPr>
        <w:t>• Kannada literature has a rich heritage and includes works from ancient epics to contemporary novels, reflecting the region’s cultural and historical depth.</w:t>
      </w:r>
    </w:p>
    <w:p>
      <w:pPr>
        <w:spacing w:before="0"/>
      </w:pPr>
      <w:r>
        <w:rPr>
          <w:b w:val="0"/>
        </w:rPr>
        <w:t>• Authors such as Kuvempu, U.R. Ananthamurthy, and Girish Karnad have significantly contributed to its global recognition.</w:t>
      </w:r>
    </w:p>
    <w:p>
      <w:pPr>
        <w:spacing w:before="0"/>
      </w:pPr>
      <w:r>
        <w:rPr>
          <w:b w:val="0"/>
        </w:rPr>
        <w:t>• Role of Translation: Translations play a critical role in bridging linguistic and cultural divides, offering insights into diverse perspectives and experiences.</w:t>
      </w:r>
    </w:p>
    <w:p>
      <w:pPr>
        <w:spacing w:before="0"/>
      </w:pPr>
      <w:r>
        <w:rPr>
          <w:b w:val="0"/>
        </w:rPr>
        <w:t>• They help preserve the essence of the original work while making it accessible to a wider audience.</w:t>
      </w:r>
    </w:p>
    <w:p>
      <w:pPr>
        <w:spacing w:before="0"/>
      </w:pPr>
      <w:r>
        <w:rPr>
          <w:b w:val="0"/>
        </w:rPr>
        <w:t>• Translators like Deepa Bhasthi are vital in bringing regional literature to global platforms, showcasing the richness of languages like Kannada.</w:t>
      </w:r>
    </w:p>
    <w:p>
      <w:pPr>
        <w:spacing w:before="0"/>
      </w:pPr>
      <w:r>
        <w:rPr>
          <w:b w:val="0"/>
        </w:rPr>
        <w:t>• Deepa Bhasthi: She is an accomplished writer and translator known for her efforts in promoting regional Indian literature on international platforms.</w:t>
      </w:r>
    </w:p>
    <w:p>
      <w:pPr>
        <w:spacing w:before="0"/>
      </w:pPr>
      <w:r>
        <w:rPr>
          <w:b w:val="0"/>
        </w:rPr>
        <w:t>• Her expertise in preserving the cultural and emotional depth of Kannada works has earned her recognition in the literary world.</w:t>
      </w:r>
    </w:p>
    <w:p>
      <w:pPr>
        <w:spacing w:before="0"/>
      </w:pPr>
      <w:r>
        <w:rPr>
          <w:b w:val="0"/>
        </w:rPr>
        <w:t>• Through her translations, she has contributed to the global appreciation of Indian literary heritage.</w:t>
      </w:r>
    </w:p>
    <w:p>
      <w:pPr>
        <w:spacing w:before="0"/>
      </w:pPr>
      <w:r>
        <w:rPr>
          <w:b w:val="0"/>
        </w:rPr>
        <w:t>• Translation and Literary Awards: Literary awards like the International Booker Prize recognize both the original authors and the translators, emphasizing their collaborative efforts.</w:t>
      </w:r>
    </w:p>
    <w:p>
      <w:pPr>
        <w:spacing w:before="0"/>
      </w:pPr>
      <w:r>
        <w:rPr>
          <w:b w:val="0"/>
        </w:rPr>
        <w:t>• Such awards highlight the importance of translation in promoting cultural exchange and literary diversity.</w:t>
      </w:r>
    </w:p>
    <w:p>
      <w:pPr>
        <w:spacing w:before="0"/>
      </w:pPr>
      <w:r>
        <w:rPr>
          <w:b w:val="0"/>
        </w:rPr>
        <w:t>• Impact of Kannada Literature: The recognition of Kannada works on international platforms showcases the cultural richness of Indian languages.</w:t>
      </w:r>
    </w:p>
    <w:p>
      <w:pPr>
        <w:spacing w:before="0"/>
      </w:pPr>
      <w:r>
        <w:rPr>
          <w:b w:val="0"/>
        </w:rPr>
        <w:t>• It inspires other regional authors and translators to bring their works to a global audience.</w:t>
      </w:r>
    </w:p>
    <w:p>
      <w:pPr>
        <w:spacing w:before="0"/>
      </w:pPr>
      <w:r>
        <w:rPr>
          <w:b w:val="0"/>
        </w:rPr>
      </w:r>
    </w:p>
    <w:p>
      <w:pPr>
        <w:spacing w:after="100" w:line="360" w:lineRule="auto" w:before="0"/>
      </w:pPr>
      <w:r>
        <w:rPr>
          <w:b w:val="0"/>
        </w:rPr>
        <w:t>8. According to the Union Budget 2025-26, what is the estimated fiscal deficit as a percentage of GDP?</w:t>
      </w:r>
    </w:p>
    <w:p>
      <w:pPr>
        <w:spacing w:before="0"/>
      </w:pPr>
      <w:r>
        <w:rPr>
          <w:b w:val="0"/>
        </w:rPr>
      </w:r>
    </w:p>
    <w:p>
      <w:pPr>
        <w:spacing w:after="100" w:before="0"/>
      </w:pPr>
      <w:r>
        <w:rPr>
          <w:b w:val="0"/>
        </w:rPr>
        <w:t>A. 5.0%</w:t>
      </w:r>
    </w:p>
    <w:p>
      <w:pPr>
        <w:spacing w:after="100" w:before="0"/>
      </w:pPr>
      <w:r>
        <w:rPr>
          <w:b w:val="0"/>
        </w:rPr>
        <w:t>B. 4.4%</w:t>
      </w:r>
    </w:p>
    <w:p>
      <w:pPr>
        <w:spacing w:after="100" w:before="0"/>
      </w:pPr>
      <w:r>
        <w:rPr>
          <w:b w:val="0"/>
        </w:rPr>
        <w:t>C. 4.7%</w:t>
      </w:r>
    </w:p>
    <w:p>
      <w:pPr>
        <w:spacing w:after="100" w:before="0"/>
      </w:pPr>
      <w:r>
        <w:rPr>
          <w:b w:val="0"/>
        </w:rPr>
        <w:t>D. 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4.4% . Key Points Additional Information</w:t>
      </w:r>
    </w:p>
    <w:p>
      <w:pPr>
        <w:spacing w:before="0"/>
      </w:pPr>
      <w:r>
        <w:rPr>
          <w:b w:val="0"/>
        </w:rPr>
        <w:t>• The fiscal deficit is a measure of the total amount by which a government’s expenditures exceed its revenue, excluding money from borrowings.</w:t>
      </w:r>
    </w:p>
    <w:p>
      <w:pPr>
        <w:spacing w:before="0"/>
      </w:pPr>
      <w:r>
        <w:rPr>
          <w:b w:val="0"/>
        </w:rPr>
        <w:t>• In the Union Budget 2025-26, the fiscal deficit is estimated at 4.4% of GDP.</w:t>
      </w:r>
    </w:p>
    <w:p>
      <w:pPr>
        <w:spacing w:before="0"/>
      </w:pPr>
      <w:r>
        <w:rPr>
          <w:b w:val="0"/>
        </w:rPr>
        <w:t>• This ratio is significant as it reflects the government's borrowing needs and its ability to manage public finances effectively.</w:t>
      </w:r>
    </w:p>
    <w:p>
      <w:pPr>
        <w:spacing w:before="0"/>
      </w:pPr>
      <w:r>
        <w:rPr>
          <w:b w:val="0"/>
        </w:rPr>
        <w:t>• The fiscal deficit is an important indicator used to gauge the economic stability and fiscal health of a country.</w:t>
      </w:r>
    </w:p>
    <w:p>
      <w:pPr>
        <w:spacing w:before="0"/>
      </w:pPr>
      <w:r>
        <w:rPr>
          <w:b w:val="0"/>
        </w:rPr>
        <w:t>• Maintaining a fiscal deficit within reasonable limits is essential to avoid excessive reliance on borrowing, which can lead to an increase in the national debt.</w:t>
      </w:r>
    </w:p>
    <w:p>
      <w:pPr>
        <w:spacing w:before="0"/>
      </w:pPr>
      <w:r>
        <w:rPr>
          <w:b w:val="0"/>
        </w:rPr>
        <w:t>• The government uses fiscal deficit targets to align with its goals for economic growth, controlling inflation, and maintaining fiscal discipline.</w:t>
      </w:r>
    </w:p>
    <w:p>
      <w:pPr>
        <w:spacing w:before="0"/>
      </w:pPr>
      <w:r>
        <w:rPr>
          <w:b w:val="0"/>
        </w:rPr>
        <w:t>• The Fiscal Responsibility and Budget Management (FRBM) Act in India emphasizes reducing fiscal deficit to ensure sustainable growth and macroeconomic stability.</w:t>
      </w:r>
    </w:p>
    <w:p>
      <w:pPr>
        <w:spacing w:before="0"/>
      </w:pPr>
      <w:r>
        <w:rPr>
          <w:b w:val="0"/>
        </w:rPr>
        <w:t>• The fiscal deficit estimation considers factors such as expenditure on infrastructure development, subsidies, welfare programs, and other government priorities.</w:t>
      </w:r>
    </w:p>
    <w:p>
      <w:pPr>
        <w:spacing w:before="0"/>
      </w:pPr>
      <w:r>
        <w:rPr>
          <w:b w:val="0"/>
        </w:rPr>
        <w:t>• Fiscal Deficit Significance A higher fiscal deficit can lead to increased borrowing, impacting the credit rating and making it expensive for the government to borrow.</w:t>
      </w:r>
    </w:p>
    <w:p>
      <w:pPr>
        <w:spacing w:before="0"/>
      </w:pPr>
      <w:r>
        <w:rPr>
          <w:b w:val="0"/>
        </w:rPr>
        <w:t>• Excessive fiscal deficit can contribute to inflationary pressures in the economy.</w:t>
      </w:r>
    </w:p>
    <w:p>
      <w:pPr>
        <w:spacing w:before="0"/>
      </w:pPr>
      <w:r>
        <w:rPr>
          <w:b w:val="0"/>
        </w:rPr>
        <w:t>• Conversely, a controlled fiscal deficit indicates sound fiscal management and boosts investor confidence.</w:t>
      </w:r>
    </w:p>
    <w:p>
      <w:pPr>
        <w:spacing w:before="0"/>
      </w:pPr>
      <w:r>
        <w:rPr>
          <w:b w:val="0"/>
        </w:rPr>
        <w:t>• Fiscal deficits are financed through methods such as domestic borrowing, external loans, or printing money.</w:t>
      </w:r>
    </w:p>
    <w:p>
      <w:pPr>
        <w:spacing w:before="0"/>
      </w:pPr>
      <w:r>
        <w:rPr>
          <w:b w:val="0"/>
        </w:rPr>
      </w:r>
    </w:p>
    <w:p>
      <w:pPr>
        <w:spacing w:after="100" w:line="360" w:lineRule="auto" w:before="0"/>
      </w:pPr>
      <w:r>
        <w:rPr>
          <w:b w:val="0"/>
        </w:rPr>
        <w:t>9. What is the primary purpose of the Unified Markets Interface (UMI) launched by the Reserve Bank of India (RBI)?</w:t>
      </w:r>
    </w:p>
    <w:p>
      <w:pPr>
        <w:spacing w:before="0"/>
      </w:pPr>
      <w:r>
        <w:rPr>
          <w:b w:val="0"/>
        </w:rPr>
      </w:r>
    </w:p>
    <w:p>
      <w:pPr>
        <w:spacing w:after="100" w:before="0"/>
      </w:pPr>
      <w:r>
        <w:rPr>
          <w:b w:val="0"/>
        </w:rPr>
        <w:t>A. Facilitate digital payments</w:t>
      </w:r>
    </w:p>
    <w:p>
      <w:pPr>
        <w:spacing w:after="100" w:before="0"/>
      </w:pPr>
      <w:r>
        <w:rPr>
          <w:b w:val="0"/>
        </w:rPr>
        <w:t>B. Provide credit facilities to underserved sectors</w:t>
      </w:r>
    </w:p>
    <w:p>
      <w:pPr>
        <w:spacing w:after="100" w:before="0"/>
      </w:pPr>
      <w:r>
        <w:rPr>
          <w:b w:val="0"/>
        </w:rPr>
        <w:t>C. Introduce a new cryptocurrency for financial transactions</w:t>
      </w:r>
    </w:p>
    <w:p>
      <w:pPr>
        <w:spacing w:after="100" w:before="0"/>
      </w:pPr>
      <w:r>
        <w:rPr>
          <w:b w:val="0"/>
        </w:rPr>
        <w:t>D. Tokenize financial assets using wholesale CBDC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focuses on the RBI's Unified Markets Interface (UMI). UMI digitizes India's financial markets by tokenizing assets like bonds using wholesale CBDC and blockchain technology. It enhances transparency, settlement speed, market access, and fractional ownership. The initiative aims to modernize financial transactions and improve investor participation through efficient digital processes.</w:t>
      </w:r>
    </w:p>
    <w:p>
      <w:pPr>
        <w:spacing w:before="0"/>
      </w:pPr>
      <w:r>
        <w:rPr>
          <w:b w:val="0"/>
        </w:rPr>
      </w:r>
    </w:p>
    <w:p>
      <w:pPr>
        <w:spacing w:after="100" w:line="360" w:lineRule="auto" w:before="0"/>
      </w:pPr>
      <w:r>
        <w:rPr>
          <w:b w:val="0"/>
        </w:rPr>
        <w:t>10. Who has been selected posthumously for the Vigyan Ratna Award under the Rashtriya Vigyan Puraskar 2025, announced to honour exceptional contributions in science, technology, and innovation?</w:t>
      </w:r>
    </w:p>
    <w:p>
      <w:pPr>
        <w:spacing w:before="0"/>
      </w:pPr>
      <w:r>
        <w:rPr>
          <w:b w:val="0"/>
        </w:rPr>
      </w:r>
    </w:p>
    <w:p>
      <w:pPr>
        <w:spacing w:after="100" w:before="0"/>
      </w:pPr>
      <w:r>
        <w:rPr>
          <w:b w:val="0"/>
        </w:rPr>
        <w:t>A. Prof. C.N.R. Rao</w:t>
      </w:r>
    </w:p>
    <w:p>
      <w:pPr>
        <w:spacing w:after="100" w:before="0"/>
      </w:pPr>
      <w:r>
        <w:rPr>
          <w:b w:val="0"/>
        </w:rPr>
        <w:t>B. Prof. Jayant Vishnu Narlikar</w:t>
      </w:r>
    </w:p>
    <w:p>
      <w:pPr>
        <w:spacing w:after="100" w:before="0"/>
      </w:pPr>
      <w:r>
        <w:rPr>
          <w:b w:val="0"/>
        </w:rPr>
        <w:t>C. Prof. G. Madhavan Nair</w:t>
      </w:r>
    </w:p>
    <w:p>
      <w:pPr>
        <w:spacing w:after="100" w:before="0"/>
      </w:pPr>
      <w:r>
        <w:rPr>
          <w:b w:val="0"/>
        </w:rPr>
        <w:t>D. Prof. Tessy Thomas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Prof. Jayant Vishnu Narlikar. In News Key Points Additional Information</w:t>
      </w:r>
    </w:p>
    <w:p>
      <w:pPr>
        <w:spacing w:before="0"/>
      </w:pPr>
      <w:r>
        <w:rPr>
          <w:b w:val="0"/>
        </w:rPr>
        <w:t>• Prof. Jayant Vishnu Narlikar has been honoured posthumously with the Vigyan Ratna Award under the Rashtriya Vigyan Puraskar 2025 for his exceptional contributions to Indian science and astrophysics.</w:t>
      </w:r>
    </w:p>
    <w:p>
      <w:pPr>
        <w:spacing w:before="0"/>
      </w:pPr>
      <w:r>
        <w:rPr>
          <w:b w:val="0"/>
        </w:rPr>
        <w:t>• The Rashtriya Vigyan Puraskar 2025 were announced to honour excellence in science, technology, and innovation.</w:t>
      </w:r>
    </w:p>
    <w:p>
      <w:pPr>
        <w:spacing w:before="0"/>
      </w:pPr>
      <w:r>
        <w:rPr>
          <w:b w:val="0"/>
        </w:rPr>
        <w:t>• Prof. Jayant Vishnu Narlikar will receive the Vigyan Ratna award posthumously.</w:t>
      </w:r>
    </w:p>
    <w:p>
      <w:pPr>
        <w:spacing w:before="0"/>
      </w:pPr>
      <w:r>
        <w:rPr>
          <w:b w:val="0"/>
        </w:rPr>
        <w:t>• Eight scientists were selected for the Vigyan Shree award and fourteen for the Vigyan Yuva category.</w:t>
      </w:r>
    </w:p>
    <w:p>
      <w:pPr>
        <w:spacing w:before="0"/>
      </w:pPr>
      <w:r>
        <w:rPr>
          <w:b w:val="0"/>
        </w:rPr>
        <w:t>• The Vigyan Team award will be given to Team Aroma Mission CSIR for its contributions to agricultural science.</w:t>
      </w:r>
    </w:p>
    <w:p>
      <w:pPr>
        <w:spacing w:before="0"/>
      </w:pPr>
      <w:r>
        <w:rPr>
          <w:b w:val="0"/>
        </w:rPr>
        <w:t>• Rashtriya Vigyan Puraskar National-level awards recognising outstanding achievements in science, technology, and innovation.</w:t>
      </w:r>
    </w:p>
    <w:p>
      <w:pPr>
        <w:spacing w:before="0"/>
      </w:pPr>
      <w:r>
        <w:rPr>
          <w:b w:val="0"/>
        </w:rPr>
        <w:t>• Comprises four categories – Vigyan Ratna, Vigyan Shree, Vigyan Yuva–Shanti Swarup Bhatnagar, and Vigyan Team.</w:t>
      </w:r>
    </w:p>
    <w:p>
      <w:pPr>
        <w:spacing w:before="0"/>
      </w:pPr>
      <w:r>
        <w:rPr>
          <w:b w:val="0"/>
        </w:rPr>
        <w:t>• Prof. Jayant Vishnu Narlikar Renowned Indian astrophysicist and cosmologist.</w:t>
      </w:r>
    </w:p>
    <w:p>
      <w:pPr>
        <w:spacing w:before="0"/>
      </w:pPr>
      <w:r>
        <w:rPr>
          <w:b w:val="0"/>
        </w:rPr>
        <w:t>• Founder of the Inter-University Centre for Astronomy and Astrophysics (IUCAA) in Pune.</w:t>
      </w:r>
    </w:p>
    <w:p>
      <w:pPr>
        <w:spacing w:before="0"/>
      </w:pPr>
      <w:r>
        <w:rPr>
          <w:b w:val="0"/>
        </w:rPr>
        <w:t>• Known for his work on the Steady State Theory and collaboration with Sir Fred Hoyle.</w:t>
      </w:r>
    </w:p>
    <w:p>
      <w:pPr>
        <w:spacing w:before="0"/>
      </w:pPr>
      <w:r>
        <w:rPr>
          <w:b w:val="0"/>
        </w:rPr>
        <w:t>• Aroma Mission (CSIR) Initiative by the Council of Scientific and Industrial Research (CSIR).</w:t>
      </w:r>
    </w:p>
    <w:p>
      <w:pPr>
        <w:spacing w:before="0"/>
      </w:pPr>
      <w:r>
        <w:rPr>
          <w:b w:val="0"/>
        </w:rPr>
        <w:t>• Aims to promote cultivation of aromatic crops for livelihood generation and rural development.</w:t>
      </w:r>
    </w:p>
    <w:p>
      <w:pPr>
        <w:spacing w:before="0"/>
      </w:pPr>
      <w:r>
        <w:rPr>
          <w:b w:val="0"/>
        </w:rPr>
        <w:t>• Vigyan Yuva–Shanti Swarup Bhatnagar Award Recognises young scientists for outstanding contributions in various fields of science and technology.</w:t>
      </w:r>
    </w:p>
    <w:p>
      <w:pPr>
        <w:spacing w:before="0"/>
      </w:pPr>
      <w:r>
        <w:rPr>
          <w:b w:val="0"/>
        </w:rPr>
        <w:t>• Named after Dr Shanti Swarup Bhatnagar, the founder Director-General of CSIR.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