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Who became the first African artist to receive the Grammy Lifetime Achievement Award?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Burna Boy</w:t>
      </w:r>
    </w:p>
    <w:p>
      <w:pPr>
        <w:spacing w:after="100" w:before="0"/>
      </w:pPr>
      <w:r>
        <w:rPr>
          <w:b w:val="0"/>
        </w:rPr>
        <w:t>B. Tyla</w:t>
      </w:r>
    </w:p>
    <w:p>
      <w:pPr>
        <w:spacing w:after="100" w:before="0"/>
      </w:pPr>
      <w:r>
        <w:rPr>
          <w:b w:val="0"/>
        </w:rPr>
        <w:t>C. Fela Kuti</w:t>
      </w:r>
    </w:p>
    <w:p>
      <w:pPr>
        <w:spacing w:after="100" w:before="0"/>
      </w:pPr>
      <w:r>
        <w:rPr>
          <w:b w:val="0"/>
        </w:rPr>
        <w:t>D. Davido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Fela Kuti. In News Key Points</w:t>
      </w:r>
    </w:p>
    <w:p>
      <w:pPr>
        <w:spacing w:before="0"/>
      </w:pPr>
      <w:r>
        <w:rPr>
          <w:b w:val="0"/>
        </w:rPr>
        <w:t>• Music legend Fela Kuti was honored with a Lifetime Achievement Award.</w:t>
      </w:r>
    </w:p>
    <w:p>
      <w:pPr>
        <w:spacing w:before="0"/>
      </w:pPr>
      <w:r>
        <w:rPr>
          <w:b w:val="0"/>
        </w:rPr>
        <w:t>• He is the first African artist to receive this prestigious honor.</w:t>
      </w:r>
    </w:p>
    <w:p>
      <w:pPr>
        <w:spacing w:before="0"/>
      </w:pPr>
      <w:r>
        <w:rPr>
          <w:b w:val="0"/>
        </w:rPr>
        <w:t>• Fela Kuti is renowned as the pioneer of the Afrobeat music genre.</w:t>
      </w:r>
    </w:p>
    <w:p>
      <w:pPr>
        <w:spacing w:before="0"/>
      </w:pPr>
      <w:r>
        <w:rPr>
          <w:b w:val="0"/>
        </w:rPr>
        <w:t>• The award recognizes his global influence and musical legacy.</w:t>
      </w:r>
    </w:p>
    <w:p>
      <w:pPr>
        <w:spacing w:before="0"/>
      </w:pPr>
      <w:r>
        <w:rPr>
          <w:b w:val="0"/>
        </w:rPr>
        <w:t>• Fela Kuti Origin - Nigeria</w:t>
      </w:r>
    </w:p>
    <w:p>
      <w:pPr>
        <w:spacing w:before="0"/>
      </w:pPr>
      <w:r>
        <w:rPr>
          <w:b w:val="0"/>
        </w:rPr>
        <w:t>• Legacy - Afrobeat pioneer</w:t>
      </w:r>
    </w:p>
    <w:p>
      <w:pPr>
        <w:spacing w:before="0"/>
      </w:pPr>
      <w:r>
        <w:rPr>
          <w:b w:val="0"/>
        </w:rPr>
        <w:t>• Award - Lifetime Achievement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Who was named the "Best New Artist" at the 68th Grammy Awards?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Katseye</w:t>
      </w:r>
    </w:p>
    <w:p>
      <w:pPr>
        <w:spacing w:after="100" w:before="0"/>
      </w:pPr>
      <w:r>
        <w:rPr>
          <w:b w:val="0"/>
        </w:rPr>
        <w:t>B. Addison Rae</w:t>
      </w:r>
    </w:p>
    <w:p>
      <w:pPr>
        <w:spacing w:after="100" w:before="0"/>
      </w:pPr>
      <w:r>
        <w:rPr>
          <w:b w:val="0"/>
        </w:rPr>
        <w:t>C. Olivia Dean</w:t>
      </w:r>
    </w:p>
    <w:p>
      <w:pPr>
        <w:spacing w:after="100" w:before="0"/>
      </w:pPr>
      <w:r>
        <w:rPr>
          <w:b w:val="0"/>
        </w:rPr>
        <w:t>D. Leon Thomas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Olivia Dean. In News Key Points</w:t>
      </w:r>
    </w:p>
    <w:p>
      <w:pPr>
        <w:spacing w:before="0"/>
      </w:pPr>
      <w:r>
        <w:rPr>
          <w:b w:val="0"/>
        </w:rPr>
        <w:t>• Olivia Dean was crowned Best New Artist at the 2026 Grammy Awards.</w:t>
      </w:r>
    </w:p>
    <w:p>
      <w:pPr>
        <w:spacing w:before="0"/>
      </w:pPr>
      <w:r>
        <w:rPr>
          <w:b w:val="0"/>
        </w:rPr>
        <w:t>• Olivia Dean is described as Britain's new global star following this win.</w:t>
      </w:r>
    </w:p>
    <w:p>
      <w:pPr>
        <w:spacing w:before="0"/>
      </w:pPr>
      <w:r>
        <w:rPr>
          <w:b w:val="0"/>
        </w:rPr>
        <w:t>• She competed against nominees like Katseye, The Marias, and Alex Warren.</w:t>
      </w:r>
    </w:p>
    <w:p>
      <w:pPr>
        <w:spacing w:before="0"/>
      </w:pPr>
      <w:r>
        <w:rPr>
          <w:b w:val="0"/>
        </w:rPr>
        <w:t>• The Best New Artist category is one of the four most prestigious awards of the night.</w:t>
      </w:r>
    </w:p>
    <w:p>
      <w:pPr>
        <w:spacing w:before="0"/>
      </w:pPr>
      <w:r>
        <w:rPr>
          <w:b w:val="0"/>
        </w:rPr>
        <w:t>• Olivia Dean Nationality - British</w:t>
      </w:r>
    </w:p>
    <w:p>
      <w:pPr>
        <w:spacing w:before="0"/>
      </w:pPr>
      <w:r>
        <w:rPr>
          <w:b w:val="0"/>
        </w:rPr>
        <w:t>• Award - Best New Artist</w:t>
      </w:r>
    </w:p>
    <w:p>
      <w:pPr>
        <w:spacing w:before="0"/>
      </w:pPr>
      <w:r>
        <w:rPr>
          <w:b w:val="0"/>
        </w:rPr>
        <w:t>• Competition - Defeated 7 other nominees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As per the Union Budget 2026-27, non-residents under presumptive taxation are exempted from which of the following categories of taxes?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Securities Transaction Tax (STT)</w:t>
      </w:r>
    </w:p>
    <w:p>
      <w:pPr>
        <w:spacing w:after="100" w:before="0"/>
      </w:pPr>
      <w:r>
        <w:rPr>
          <w:b w:val="0"/>
        </w:rPr>
        <w:t>B. Minimum Alternate Tax (MAT)</w:t>
      </w:r>
    </w:p>
    <w:p>
      <w:pPr>
        <w:spacing w:after="100" w:before="0"/>
      </w:pPr>
      <w:r>
        <w:rPr>
          <w:b w:val="0"/>
        </w:rPr>
        <w:t>C. Tobin Tax</w:t>
      </w:r>
    </w:p>
    <w:p>
      <w:pPr>
        <w:spacing w:after="100" w:before="0"/>
      </w:pPr>
      <w:r>
        <w:rPr>
          <w:b w:val="0"/>
        </w:rPr>
        <w:t>D. Capital Gains Tax (CGT)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Minimum Alternate Tax (MAT). In News Key Points Additional Information</w:t>
      </w:r>
    </w:p>
    <w:p>
      <w:pPr>
        <w:spacing w:before="0"/>
      </w:pPr>
      <w:r>
        <w:rPr>
          <w:b w:val="0"/>
        </w:rPr>
        <w:t>• The Union Budget 2026-27 announced significant tax reforms to boost IT, investment, and global business.</w:t>
      </w:r>
    </w:p>
    <w:p>
      <w:pPr>
        <w:spacing w:before="0"/>
      </w:pPr>
      <w:r>
        <w:rPr>
          <w:b w:val="0"/>
        </w:rPr>
        <w:t>• According to the Union Budget 2026-27, non-residents under presumptive taxation are exempted from Minimum Alternate Tax (MAT).</w:t>
      </w:r>
    </w:p>
    <w:p>
      <w:pPr>
        <w:spacing w:before="0"/>
      </w:pPr>
      <w:r>
        <w:rPr>
          <w:b w:val="0"/>
        </w:rPr>
        <w:t>• This measure is part of the government's effort to simplify the tax regime and improve the ease of doing business for global entities.</w:t>
      </w:r>
    </w:p>
    <w:p>
      <w:pPr>
        <w:spacing w:before="0"/>
      </w:pPr>
      <w:r>
        <w:rPr>
          <w:b w:val="0"/>
        </w:rPr>
        <w:t>• Additionally, foreign cloud service providers operating from India will enjoy tax holidays until 2047.</w:t>
      </w:r>
    </w:p>
    <w:p>
      <w:pPr>
        <w:spacing w:before="0"/>
      </w:pPr>
      <w:r>
        <w:rPr>
          <w:b w:val="0"/>
        </w:rPr>
        <w:t>• The Budget also proposes a unified safe harbour regime and higher thresholds for the IT sector.</w:t>
      </w:r>
    </w:p>
    <w:p>
      <w:pPr>
        <w:spacing w:before="0"/>
      </w:pPr>
      <w:r>
        <w:rPr>
          <w:b w:val="0"/>
        </w:rPr>
        <w:t>• Other Tax Reforms (Budget 2026-27) New Income Tax Act, 2025: To be implemented from April 2026 with simplified rules.</w:t>
      </w:r>
    </w:p>
    <w:p>
      <w:pPr>
        <w:spacing w:before="0"/>
      </w:pPr>
      <w:r>
        <w:rPr>
          <w:b w:val="0"/>
        </w:rPr>
        <w:t>• Customs Duties: Import duties on personal-use goods are halved; specific drugs and rare disease treatments are fully exempted.</w:t>
      </w:r>
    </w:p>
    <w:p>
      <w:pPr>
        <w:spacing w:before="0"/>
      </w:pPr>
      <w:r>
        <w:rPr>
          <w:b w:val="0"/>
        </w:rPr>
        <w:t>• Accounting Standards: Proposal to align standards to eliminate dual compliance under tax and corporate laws.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Which Union Ministry has launched the 'SAHI' and 'BODH' initiatives at India AI Impact Summit 2026?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Ministry of Consumer Affairs, Food and Public Distribution</w:t>
      </w:r>
    </w:p>
    <w:p>
      <w:pPr>
        <w:spacing w:after="100" w:before="0"/>
      </w:pPr>
      <w:r>
        <w:rPr>
          <w:b w:val="0"/>
        </w:rPr>
        <w:t>B. Ministry of Agriculture and Farmers Welfare</w:t>
      </w:r>
    </w:p>
    <w:p>
      <w:pPr>
        <w:spacing w:after="100" w:before="0"/>
      </w:pPr>
      <w:r>
        <w:rPr>
          <w:b w:val="0"/>
        </w:rPr>
        <w:t>C. Ministry of Health and Family Welfare</w:t>
      </w:r>
    </w:p>
    <w:p>
      <w:pPr>
        <w:spacing w:after="100" w:before="0"/>
      </w:pPr>
      <w:r>
        <w:rPr>
          <w:b w:val="0"/>
        </w:rPr>
        <w:t>D. Ministry of Food Processing Industries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Ministry of Health and Family Welfare. In News Key Initiatives Strategic Significance</w:t>
      </w:r>
    </w:p>
    <w:p>
      <w:pPr>
        <w:spacing w:before="0"/>
      </w:pPr>
      <w:r>
        <w:rPr>
          <w:b w:val="0"/>
        </w:rPr>
        <w:t>• Launch Date: February 17, 2026.</w:t>
      </w:r>
    </w:p>
    <w:p>
      <w:pPr>
        <w:spacing w:before="0"/>
      </w:pPr>
      <w:r>
        <w:rPr>
          <w:b w:val="0"/>
        </w:rPr>
        <w:t>• Occasion: India AI Impact Summit 2026 at Bharat Mandapam, New Delhi.</w:t>
      </w:r>
    </w:p>
    <w:p>
      <w:pPr>
        <w:spacing w:before="0"/>
      </w:pPr>
      <w:r>
        <w:rPr>
          <w:b w:val="0"/>
        </w:rPr>
        <w:t>• Dignitary: Launched by Shri Jagat Prakash Nadda, Union Minister of Health and Family Welfare.</w:t>
      </w:r>
    </w:p>
    <w:p>
      <w:pPr>
        <w:spacing w:before="0"/>
      </w:pPr>
      <w:r>
        <w:rPr>
          <w:b w:val="0"/>
        </w:rPr>
        <w:t>• SAHI (Strategy for Artificial Intelligence in Healthcare for India): Functions as a national policy roadmap and governance framework.</w:t>
      </w:r>
    </w:p>
    <w:p>
      <w:pPr>
        <w:spacing w:before="0"/>
      </w:pPr>
      <w:r>
        <w:rPr>
          <w:b w:val="0"/>
        </w:rPr>
        <w:t>• Ensures AI integration remains accountable, equitable, and transparent.</w:t>
      </w:r>
    </w:p>
    <w:p>
      <w:pPr>
        <w:spacing w:before="0"/>
      </w:pPr>
      <w:r>
        <w:rPr>
          <w:b w:val="0"/>
        </w:rPr>
        <w:t>• Guides hospitals, states, and private partners on data stewardship and ethical AI deployment.</w:t>
      </w:r>
    </w:p>
    <w:p>
      <w:pPr>
        <w:spacing w:before="0"/>
      </w:pPr>
      <w:r>
        <w:rPr>
          <w:b w:val="0"/>
        </w:rPr>
        <w:t>• BODH (Benchmarking Open Data Platform for Health AI): Developed by IIT Kanpur in collaboration with the National Health Authority (NHA).</w:t>
      </w:r>
    </w:p>
    <w:p>
      <w:pPr>
        <w:spacing w:before="0"/>
      </w:pPr>
      <w:r>
        <w:rPr>
          <w:b w:val="0"/>
        </w:rPr>
        <w:t>• Acts as a technical "testing ground" for AI tools before they are rolled out at population scale.</w:t>
      </w:r>
    </w:p>
    <w:p>
      <w:pPr>
        <w:spacing w:before="0"/>
      </w:pPr>
      <w:r>
        <w:rPr>
          <w:b w:val="0"/>
        </w:rPr>
        <w:t>• Uses privacy-preserving mechanisms to evaluate AI models using real-world data without exposing patient information.</w:t>
      </w:r>
    </w:p>
    <w:p>
      <w:pPr>
        <w:spacing w:before="0"/>
      </w:pPr>
      <w:r>
        <w:rPr>
          <w:b w:val="0"/>
        </w:rPr>
        <w:t>• Digital Public Infrastructure: These initiatives are digital public goods under the Ayushman Bharat Digital Mission (ABDM).</w:t>
      </w:r>
    </w:p>
    <w:p>
      <w:pPr>
        <w:spacing w:before="0"/>
      </w:pPr>
      <w:r>
        <w:rPr>
          <w:b w:val="0"/>
        </w:rPr>
        <w:t>• Focus Areas: Prioritizes AI solutions for public health challenges like Tuberculosis (TB), maternal health, and non-communicable diseases.</w:t>
      </w:r>
    </w:p>
    <w:p>
      <w:pPr>
        <w:spacing w:before="0"/>
      </w:pPr>
      <w:r>
        <w:rPr>
          <w:b w:val="0"/>
        </w:rPr>
        <w:t>• Global Benchmark: The World Health Organization (WHO) highlighted that India is the first country in the South-East Asia region to adopt a comprehensive national AI strategy for health.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16th Finance Commission (FC-16) has defined "Income Distance" based on which of the following calculations?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The difference between a state’s per capita GSDP and the state with the highest per capita GSDP.</w:t>
      </w:r>
    </w:p>
    <w:p>
      <w:pPr>
        <w:spacing w:after="100" w:before="0"/>
      </w:pPr>
      <w:r>
        <w:rPr>
          <w:b w:val="0"/>
        </w:rPr>
        <w:t>B. The difference between a state’s per capita GSDP and the average per capita GSDP of all states.</w:t>
      </w:r>
    </w:p>
    <w:p>
      <w:pPr>
        <w:spacing w:after="100" w:before="0"/>
      </w:pPr>
      <w:r>
        <w:rPr>
          <w:b w:val="0"/>
        </w:rPr>
        <w:t>C. The difference between a state’s per capita GSDP and the national average GDP per capita.</w:t>
      </w:r>
    </w:p>
    <w:p>
      <w:pPr>
        <w:spacing w:after="100" w:before="0"/>
      </w:pPr>
      <w:r>
        <w:rPr>
          <w:b w:val="0"/>
        </w:rPr>
        <w:t>D. The difference between a state’s per capita GSDP and the average per capita GSDP of the top three large states with the highest per capita GSDP.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The difference between a state’s per capita GSDP and the average per capita GSDP of the top three large states with the highest per capita GSDP. In News Key Points Additional Information</w:t>
      </w:r>
    </w:p>
    <w:p>
      <w:pPr>
        <w:spacing w:before="0"/>
      </w:pPr>
      <w:r>
        <w:rPr>
          <w:b w:val="0"/>
        </w:rPr>
        <w:t>• The 16th Finance Commission (FC-16) introduced a refined definition for 'Income Distance' to determine horizontal devolution for 2026-31.</w:t>
      </w:r>
    </w:p>
    <w:p>
      <w:pPr>
        <w:spacing w:before="0"/>
      </w:pPr>
      <w:r>
        <w:rPr>
          <w:b w:val="0"/>
        </w:rPr>
        <w:t>• Income distance is now calculated as the gap between a state's per capita GSDP and the average of the top three large states with the highest per capita GSDP.</w:t>
      </w:r>
    </w:p>
    <w:p>
      <w:pPr>
        <w:spacing w:before="0"/>
      </w:pPr>
      <w:r>
        <w:rPr>
          <w:b w:val="0"/>
        </w:rPr>
        <w:t>• The Per capita GSDP is computed as the average over the period 2018-19 to 2023-24.</w:t>
      </w:r>
    </w:p>
    <w:p>
      <w:pPr>
        <w:spacing w:before="0"/>
      </w:pPr>
      <w:r>
        <w:rPr>
          <w:b w:val="0"/>
        </w:rPr>
        <w:t>• To ensure data accuracy and fairness, the pandemic year of 2020-21 has been excluded from this average calculation.</w:t>
      </w:r>
    </w:p>
    <w:p>
      <w:pPr>
        <w:spacing w:before="0"/>
      </w:pPr>
      <w:r>
        <w:rPr>
          <w:b w:val="0"/>
        </w:rPr>
        <w:t>• States with a lower per capita GSDP receive a higher share under this parameter to promote fiscal equity across the country.</w:t>
      </w:r>
    </w:p>
    <w:p>
      <w:pPr>
        <w:spacing w:before="0"/>
      </w:pPr>
      <w:r>
        <w:rPr>
          <w:b w:val="0"/>
        </w:rPr>
        <w:t>• Income Distance Statistics: Weightage in FC-16 - 42.5%</w:t>
      </w:r>
    </w:p>
    <w:p>
      <w:pPr>
        <w:spacing w:before="0"/>
      </w:pPr>
      <w:r>
        <w:rPr>
          <w:b w:val="0"/>
        </w:rPr>
        <w:t>• Calculation Period - 2018-19 to 2023-24 (Excluding 2020-21)</w:t>
      </w:r>
    </w:p>
    <w:p>
      <w:pPr>
        <w:spacing w:before="0"/>
      </w:pPr>
      <w:r>
        <w:rPr>
          <w:b w:val="0"/>
        </w:rPr>
        <w:t>• Benchmark - Average of top 3 large states</w:t>
      </w:r>
    </w:p>
    <w:p>
      <w:pPr>
        <w:spacing w:before="0"/>
      </w:pPr>
      <w:r>
        <w:rPr>
          <w:b w:val="0"/>
        </w:rPr>
        <w:t>• GSDP (Gross State Domestic Product) It represents the total value of all finished goods and services produced within a state's borders during a specific period.</w:t>
      </w:r>
    </w:p>
    <w:p>
      <w:pPr>
        <w:spacing w:before="0"/>
      </w:pPr>
      <w:r>
        <w:rPr>
          <w:b w:val="0"/>
        </w:rPr>
        <w:t>• Equity vs. Efficiency Income Distance is an 'equity' parameter (helping poorer states), while the new 'Contribution to GDP' is an 'efficiency' parameter (rewarding productive states).</w:t>
      </w:r>
    </w:p>
    <w:p>
      <w:pPr>
        <w:spacing w:before="0"/>
      </w:pPr>
      <w:r>
        <w:rPr>
          <w:b w:val="0"/>
        </w:rPr>
        <w:t>• 15th FC Comparison The 15th FC typically used the distance from the single highest-income state, whereas the 16th FC uses an average of the top three to create a more stable benchmark.</w:t>
      </w:r>
    </w:p>
    <w:p>
      <w:pPr>
        <w:spacing w:before="0"/>
      </w:pPr>
      <w:r>
        <w:rPr>
          <w:b w:val="0"/>
        </w:rPr>
        <w:t>• Horizontal Devolution The allocation of the 41% tax pool among states based on the formula containing Income Distance, Population, Area, etc.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which year was World Cancer Day officially established?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1995</w:t>
      </w:r>
    </w:p>
    <w:p>
      <w:pPr>
        <w:spacing w:after="100" w:before="0"/>
      </w:pPr>
      <w:r>
        <w:rPr>
          <w:b w:val="0"/>
        </w:rPr>
        <w:t>B. 2000</w:t>
      </w:r>
    </w:p>
    <w:p>
      <w:pPr>
        <w:spacing w:after="100" w:before="0"/>
      </w:pPr>
      <w:r>
        <w:rPr>
          <w:b w:val="0"/>
        </w:rPr>
        <w:t>C. 1998</w:t>
      </w:r>
    </w:p>
    <w:p>
      <w:pPr>
        <w:spacing w:after="100" w:before="0"/>
      </w:pPr>
      <w:r>
        <w:rPr>
          <w:b w:val="0"/>
        </w:rPr>
        <w:t>D. 2005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2000. In News Key Points</w:t>
      </w:r>
    </w:p>
    <w:p>
      <w:pPr>
        <w:spacing w:before="0"/>
      </w:pPr>
      <w:r>
        <w:rPr>
          <w:b w:val="0"/>
        </w:rPr>
        <w:t>• World Cancer Day was officially established in the year 2000 to unite the world in the fight against cancer.</w:t>
      </w:r>
    </w:p>
    <w:p>
      <w:pPr>
        <w:spacing w:before="0"/>
      </w:pPr>
      <w:r>
        <w:rPr>
          <w:b w:val="0"/>
        </w:rPr>
        <w:t>• Established in 2000 by the Union for International Cancer Control.</w:t>
      </w:r>
    </w:p>
    <w:p>
      <w:pPr>
        <w:spacing w:before="0"/>
      </w:pPr>
      <w:r>
        <w:rPr>
          <w:b w:val="0"/>
        </w:rPr>
        <w:t>• Observed annually on 4 February.</w:t>
      </w:r>
    </w:p>
    <w:p>
      <w:pPr>
        <w:spacing w:before="0"/>
      </w:pPr>
      <w:r>
        <w:rPr>
          <w:b w:val="0"/>
        </w:rPr>
        <w:t>• Aims to raise awareness and encourage action to address cancer globally.</w:t>
      </w:r>
    </w:p>
    <w:p>
      <w:pPr>
        <w:spacing w:before="0"/>
      </w:pPr>
      <w:r>
        <w:rPr>
          <w:b w:val="0"/>
        </w:rPr>
        <w:t>• Engages communities through events, education, campaigns, and advocacy.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Under which initiative has the Government launched the ‘Kaushal Rath’ mobile programme to promote AI literacy?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IndiaAI Mission 2.0</w:t>
      </w:r>
    </w:p>
    <w:p>
      <w:pPr>
        <w:spacing w:after="100" w:before="0"/>
      </w:pPr>
      <w:r>
        <w:rPr>
          <w:b w:val="0"/>
        </w:rPr>
        <w:t>B. Yuva AI for All</w:t>
      </w:r>
    </w:p>
    <w:p>
      <w:pPr>
        <w:spacing w:after="100" w:before="0"/>
      </w:pPr>
      <w:r>
        <w:rPr>
          <w:b w:val="0"/>
        </w:rPr>
        <w:t>C. Digital India 2030</w:t>
      </w:r>
    </w:p>
    <w:p>
      <w:pPr>
        <w:spacing w:after="100" w:before="0"/>
      </w:pPr>
      <w:r>
        <w:rPr>
          <w:b w:val="0"/>
        </w:rPr>
        <w:t>D. Skill India Digital 2.0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Yuva AI for All. In News Key Points Additional Information</w:t>
      </w:r>
    </w:p>
    <w:p>
      <w:pPr>
        <w:spacing w:before="0"/>
      </w:pPr>
      <w:r>
        <w:rPr>
          <w:b w:val="0"/>
        </w:rPr>
        <w:t>• The Ministry of Electronics and Information Technology launched ‘Kaushal Rath’ under the National AI Literacy programme “Yuva AI for All”.</w:t>
      </w:r>
    </w:p>
    <w:p>
      <w:pPr>
        <w:spacing w:before="0"/>
      </w:pPr>
      <w:r>
        <w:rPr>
          <w:b w:val="0"/>
        </w:rPr>
        <w:t>• Kaushal Rath is a mobile AI awareness initiative under “Yuva AI for All”.</w:t>
      </w:r>
    </w:p>
    <w:p>
      <w:pPr>
        <w:spacing w:before="0"/>
      </w:pPr>
      <w:r>
        <w:rPr>
          <w:b w:val="0"/>
        </w:rPr>
        <w:t>• The programme aims to democratise foundational AI education across semi-urban and underserved regions.</w:t>
      </w:r>
    </w:p>
    <w:p>
      <w:pPr>
        <w:spacing w:before="0"/>
      </w:pPr>
      <w:r>
        <w:rPr>
          <w:b w:val="0"/>
        </w:rPr>
        <w:t>• The mobile unit is equipped with internet-enabled systems and hands-on AI training modules.</w:t>
      </w:r>
    </w:p>
    <w:p>
      <w:pPr>
        <w:spacing w:before="0"/>
      </w:pPr>
      <w:r>
        <w:rPr>
          <w:b w:val="0"/>
        </w:rPr>
        <w:t>• The initiative is part of the broader IndiaAI Mission to build an AI-ready workforce.</w:t>
      </w:r>
    </w:p>
    <w:p>
      <w:pPr>
        <w:spacing w:before="0"/>
      </w:pPr>
      <w:r>
        <w:rPr>
          <w:b w:val="0"/>
        </w:rPr>
        <w:t>• Yuva AI for All A National AI Literacy programme focused on students and youth.</w:t>
      </w:r>
    </w:p>
    <w:p>
      <w:pPr>
        <w:spacing w:before="0"/>
      </w:pPr>
      <w:r>
        <w:rPr>
          <w:b w:val="0"/>
        </w:rPr>
        <w:t>• Offers a four-hour self-paced course covering AI basics, ethics and applications.</w:t>
      </w:r>
    </w:p>
    <w:p>
      <w:pPr>
        <w:spacing w:before="0"/>
      </w:pPr>
      <w:r>
        <w:rPr>
          <w:b w:val="0"/>
        </w:rPr>
        <w:t>• IndiaAI Mission A government initiative with seven core pillars including AI skilling.</w:t>
      </w:r>
    </w:p>
    <w:p>
      <w:pPr>
        <w:spacing w:before="0"/>
      </w:pPr>
      <w:r>
        <w:rPr>
          <w:b w:val="0"/>
        </w:rPr>
        <w:t>• Aims to position India as a global leader in responsible AI development.</w:t>
      </w:r>
    </w:p>
    <w:p>
      <w:pPr>
        <w:spacing w:before="0"/>
      </w:pPr>
      <w:r>
        <w:rPr>
          <w:b w:val="0"/>
        </w:rPr>
        <w:t>• Kaushal Rath A mobile AI-enabled digital lab.</w:t>
      </w:r>
    </w:p>
    <w:p>
      <w:pPr>
        <w:spacing w:before="0"/>
      </w:pPr>
      <w:r>
        <w:rPr>
          <w:b w:val="0"/>
        </w:rPr>
        <w:t>• Travels to schools, colleges and ITIs to promote AI literacy.</w:t>
      </w:r>
    </w:p>
    <w:p>
      <w:pPr>
        <w:spacing w:before="0"/>
      </w:pPr>
      <w:r>
        <w:rPr>
          <w:b w:val="0"/>
        </w:rPr>
        <w:t>• India AI Impact Summit 2026 Scheduled to be held at Bharat Mandapam, New Delhi.</w:t>
      </w:r>
    </w:p>
    <w:p>
      <w:pPr>
        <w:spacing w:before="0"/>
      </w:pPr>
      <w:r>
        <w:rPr>
          <w:b w:val="0"/>
        </w:rPr>
        <w:t>• Focuses on AI outcomes aligned with People, Planet and Progress.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What is the name of the initiative launched on the BHASHINI National Infrastructure at the India AI Impact Summit 2026?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VoiceSetu</w:t>
      </w:r>
    </w:p>
    <w:p>
      <w:pPr>
        <w:spacing w:after="100" w:before="0"/>
      </w:pPr>
      <w:r>
        <w:rPr>
          <w:b w:val="0"/>
        </w:rPr>
        <w:t>B. BharatVoice AI</w:t>
      </w:r>
    </w:p>
    <w:p>
      <w:pPr>
        <w:spacing w:after="100" w:before="0"/>
      </w:pPr>
      <w:r>
        <w:rPr>
          <w:b w:val="0"/>
        </w:rPr>
        <w:t>C. VoicERA</w:t>
      </w:r>
    </w:p>
    <w:p>
      <w:pPr>
        <w:spacing w:after="100" w:before="0"/>
      </w:pPr>
      <w:r>
        <w:rPr>
          <w:b w:val="0"/>
        </w:rPr>
        <w:t>D. JanBhasha Connect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VoicERA. In News Key Highlights of VoicERA Objectives and Impact Additional Information</w:t>
      </w:r>
    </w:p>
    <w:p>
      <w:pPr>
        <w:spacing w:before="0"/>
      </w:pPr>
      <w:r>
        <w:rPr>
          <w:b w:val="0"/>
        </w:rPr>
        <w:t>• VoicERA, an open-source end-to-end Voice AI stack, was launched on the BHASHINI National Language Infrastructure by the Ministry of Electronics and Information Technology during the India AI Impact Summit 2026.</w:t>
      </w:r>
    </w:p>
    <w:p>
      <w:pPr>
        <w:spacing w:before="0"/>
      </w:pPr>
      <w:r>
        <w:rPr>
          <w:b w:val="0"/>
        </w:rPr>
        <w:t>• The initiative marks a significant milestone in India’s Digital Public Infrastructure (DPI) journey.</w:t>
      </w:r>
    </w:p>
    <w:p>
      <w:pPr>
        <w:spacing w:before="0"/>
      </w:pPr>
      <w:r>
        <w:rPr>
          <w:b w:val="0"/>
        </w:rPr>
        <w:t>• Launched by the Digital India BHASHINI Division (DIBD) under the Digital India Corporation (DIC), Ministry of Electronics and Information Technology (MeitY).</w:t>
      </w:r>
    </w:p>
    <w:p>
      <w:pPr>
        <w:spacing w:before="0"/>
      </w:pPr>
      <w:r>
        <w:rPr>
          <w:b w:val="0"/>
        </w:rPr>
        <w:t>• Launch led by Shri Amitabh Nag, CEO, DIBD, in collaboration with EkStep Foundation, COSS, IIIT Bengaluru, and AI4Bharat.</w:t>
      </w:r>
    </w:p>
    <w:p>
      <w:pPr>
        <w:spacing w:before="0"/>
      </w:pPr>
      <w:r>
        <w:rPr>
          <w:b w:val="0"/>
        </w:rPr>
        <w:t>• Designed to be open, pluggable, interoperable, cloud-deployable, and on-premise ready.</w:t>
      </w:r>
    </w:p>
    <w:p>
      <w:pPr>
        <w:spacing w:before="0"/>
      </w:pPr>
      <w:r>
        <w:rPr>
          <w:b w:val="0"/>
        </w:rPr>
        <w:t>• Reduces duplication of effort and eliminates vendor lock-in by modularising the voice technology stack.</w:t>
      </w:r>
    </w:p>
    <w:p>
      <w:pPr>
        <w:spacing w:before="0"/>
      </w:pPr>
      <w:r>
        <w:rPr>
          <w:b w:val="0"/>
        </w:rPr>
        <w:t>• Acts as a national execution layer for multilingual Voice and Language AI.</w:t>
      </w:r>
    </w:p>
    <w:p>
      <w:pPr>
        <w:spacing w:before="0"/>
      </w:pPr>
      <w:r>
        <w:rPr>
          <w:b w:val="0"/>
        </w:rPr>
        <w:t>• Expands BHASHINI’s capabilities from translation services to real-time speech systems, conversational AI, and multilingual telephony.</w:t>
      </w:r>
    </w:p>
    <w:p>
      <w:pPr>
        <w:spacing w:before="0"/>
      </w:pPr>
      <w:r>
        <w:rPr>
          <w:b w:val="0"/>
        </w:rPr>
        <w:t>• Enables rapid onboarding of voice-enabled citizen services across sectors such as: Agriculture advisories</w:t>
      </w:r>
    </w:p>
    <w:p>
      <w:pPr>
        <w:spacing w:before="0"/>
      </w:pPr>
      <w:r>
        <w:rPr>
          <w:b w:val="0"/>
        </w:rPr>
        <w:t>• Education support</w:t>
      </w:r>
    </w:p>
    <w:p>
      <w:pPr>
        <w:spacing w:before="0"/>
      </w:pPr>
      <w:r>
        <w:rPr>
          <w:b w:val="0"/>
        </w:rPr>
        <w:t>• Livelihood services</w:t>
      </w:r>
    </w:p>
    <w:p>
      <w:pPr>
        <w:spacing w:before="0"/>
      </w:pPr>
      <w:r>
        <w:rPr>
          <w:b w:val="0"/>
        </w:rPr>
        <w:t>• Grievance redressal</w:t>
      </w:r>
    </w:p>
    <w:p>
      <w:pPr>
        <w:spacing w:before="0"/>
      </w:pPr>
      <w:r>
        <w:rPr>
          <w:b w:val="0"/>
        </w:rPr>
        <w:t>• Citizen feedback systems</w:t>
      </w:r>
    </w:p>
    <w:p>
      <w:pPr>
        <w:spacing w:before="0"/>
      </w:pPr>
      <w:r>
        <w:rPr>
          <w:b w:val="0"/>
        </w:rPr>
        <w:t>• Scheme discovery platforms</w:t>
      </w:r>
    </w:p>
    <w:p>
      <w:pPr>
        <w:spacing w:before="0"/>
      </w:pPr>
      <w:r>
        <w:rPr>
          <w:b w:val="0"/>
        </w:rPr>
        <w:t>• Strengthens India’s sovereign language and voice AI ecosystem at population scale.</w:t>
      </w:r>
    </w:p>
    <w:p>
      <w:pPr>
        <w:spacing w:before="0"/>
      </w:pPr>
      <w:r>
        <w:rPr>
          <w:b w:val="0"/>
        </w:rPr>
        <w:t>• Promotes inclusive, secure, and scalable AI systems for next-generation public service delivery.</w:t>
      </w:r>
    </w:p>
    <w:p>
      <w:pPr>
        <w:spacing w:before="0"/>
      </w:pPr>
      <w:r>
        <w:rPr>
          <w:b w:val="0"/>
        </w:rPr>
        <w:t>• BHASHINI (Bhasha Interface for India): India’s National Language Infrastructure under the Digital India initiative aimed at enabling multilingual digital access.</w:t>
      </w:r>
    </w:p>
    <w:p>
      <w:pPr>
        <w:spacing w:before="0"/>
      </w:pPr>
      <w:r>
        <w:rPr>
          <w:b w:val="0"/>
        </w:rPr>
        <w:t>• Ministry of Electronics and Information Technology (MeitY): The nodal ministry responsible for digital governance and Digital Public Infrastructure initiatives.</w:t>
      </w:r>
    </w:p>
    <w:p>
      <w:pPr>
        <w:spacing w:before="0"/>
      </w:pPr>
      <w:r>
        <w:rPr>
          <w:b w:val="0"/>
        </w:rPr>
        <w:t>• Digital Public Infrastructure (DPI): Refers to foundational digital systems such as identity, payments, and language infrastructure that enable large-scale public services.</w:t>
      </w:r>
    </w:p>
    <w:p>
      <w:pPr>
        <w:spacing w:before="0"/>
      </w:pPr>
      <w:r>
        <w:rPr>
          <w:b w:val="0"/>
        </w:rPr>
        <w:t>• VoicERA is positioned as a digital public good for voice, ensuring equitable access and enabling citizens to interact with the State in their own language.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Which edition of the Durand Cup was inaugurated by President Droupadi Murmu in 2025?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130th</w:t>
      </w:r>
    </w:p>
    <w:p>
      <w:pPr>
        <w:spacing w:after="100" w:before="0"/>
      </w:pPr>
      <w:r>
        <w:rPr>
          <w:b w:val="0"/>
        </w:rPr>
        <w:t>B. 132nd</w:t>
      </w:r>
    </w:p>
    <w:p>
      <w:pPr>
        <w:spacing w:after="100" w:before="0"/>
      </w:pPr>
      <w:r>
        <w:rPr>
          <w:b w:val="0"/>
        </w:rPr>
        <w:t>C. 134th</w:t>
      </w:r>
    </w:p>
    <w:p>
      <w:pPr>
        <w:spacing w:after="100" w:before="0"/>
      </w:pPr>
      <w:r>
        <w:rPr>
          <w:b w:val="0"/>
        </w:rPr>
        <w:t>D. 140th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134th. Key Points Additional Information</w:t>
      </w:r>
    </w:p>
    <w:p>
      <w:pPr>
        <w:spacing w:before="0"/>
      </w:pPr>
      <w:r>
        <w:rPr>
          <w:b w:val="0"/>
        </w:rPr>
        <w:t>• The Durand Cup is one of the oldest football tournaments in the world and the oldest in Asia.</w:t>
      </w:r>
    </w:p>
    <w:p>
      <w:pPr>
        <w:spacing w:before="0"/>
      </w:pPr>
      <w:r>
        <w:rPr>
          <w:b w:val="0"/>
        </w:rPr>
        <w:t>• The year 2025 marks the 134th edition of this prestigious football tournament.</w:t>
      </w:r>
    </w:p>
    <w:p>
      <w:pPr>
        <w:spacing w:before="0"/>
      </w:pPr>
      <w:r>
        <w:rPr>
          <w:b w:val="0"/>
        </w:rPr>
        <w:t>• The President of India, Droupadi Murmu, inaugurated this edition, showcasing the importance of this tournament in the nation's sporting calendar.</w:t>
      </w:r>
    </w:p>
    <w:p>
      <w:pPr>
        <w:spacing w:before="0"/>
      </w:pPr>
      <w:r>
        <w:rPr>
          <w:b w:val="0"/>
        </w:rPr>
        <w:t>• The Durand Cup was first held in the year 1888, making it an integral part of India's football history.</w:t>
      </w:r>
    </w:p>
    <w:p>
      <w:pPr>
        <w:spacing w:before="0"/>
      </w:pPr>
      <w:r>
        <w:rPr>
          <w:b w:val="0"/>
        </w:rPr>
        <w:t>• The tournament is named after Mortimer Durand, who was a foreign secretary in colonial India during the 19th century.</w:t>
      </w:r>
    </w:p>
    <w:p>
      <w:pPr>
        <w:spacing w:before="0"/>
      </w:pPr>
      <w:r>
        <w:rPr>
          <w:b w:val="0"/>
        </w:rPr>
        <w:t>• The tournament is not just a sporting event but also holds historical significance as a symbol of India's rich footballing culture.</w:t>
      </w:r>
    </w:p>
    <w:p>
      <w:pPr>
        <w:spacing w:before="0"/>
      </w:pPr>
      <w:r>
        <w:rPr>
          <w:b w:val="0"/>
        </w:rPr>
        <w:t>• It features participation from both domestic football clubs and teams from different organizations, showcasing a mix of talent and competition.</w:t>
      </w:r>
    </w:p>
    <w:p>
      <w:pPr>
        <w:spacing w:before="0"/>
      </w:pPr>
      <w:r>
        <w:rPr>
          <w:b w:val="0"/>
        </w:rPr>
        <w:t>• 130th Edition The 130th edition of the Durand Cup was held in 2021.</w:t>
      </w:r>
    </w:p>
    <w:p>
      <w:pPr>
        <w:spacing w:before="0"/>
      </w:pPr>
      <w:r>
        <w:rPr>
          <w:b w:val="0"/>
        </w:rPr>
        <w:t>• It was notable for being organized after a gap of a year due to the COVID-19 pandemic.</w:t>
      </w:r>
    </w:p>
    <w:p>
      <w:pPr>
        <w:spacing w:before="0"/>
      </w:pPr>
      <w:r>
        <w:rPr>
          <w:b w:val="0"/>
        </w:rPr>
        <w:t>• This edition was hosted in Kolkata, which is considered the football hub of India.</w:t>
      </w:r>
    </w:p>
    <w:p>
      <w:pPr>
        <w:spacing w:before="0"/>
      </w:pPr>
      <w:r>
        <w:rPr>
          <w:b w:val="0"/>
        </w:rPr>
        <w:t>• 132nd Edition The 132nd edition of the Durand Cup was held in 2023.</w:t>
      </w:r>
    </w:p>
    <w:p>
      <w:pPr>
        <w:spacing w:before="0"/>
      </w:pPr>
      <w:r>
        <w:rPr>
          <w:b w:val="0"/>
        </w:rPr>
        <w:t>• This edition saw the participation of both Indian Super League (ISL) clubs and other renowned domestic teams, elevating the competition level.</w:t>
      </w:r>
    </w:p>
    <w:p>
      <w:pPr>
        <w:spacing w:before="0"/>
      </w:pPr>
      <w:r>
        <w:rPr>
          <w:b w:val="0"/>
        </w:rPr>
        <w:t>• It was a step towards enhancing the tournament's popularity and competitiveness.</w:t>
      </w:r>
    </w:p>
    <w:p>
      <w:pPr>
        <w:spacing w:before="0"/>
      </w:pPr>
      <w:r>
        <w:rPr>
          <w:b w:val="0"/>
        </w:rPr>
        <w:t>• 140th Edition The 140th edition will be held in the future and is expected to continue the legacy of this prestigious tournament.</w:t>
      </w:r>
    </w:p>
    <w:p>
      <w:pPr>
        <w:spacing w:before="0"/>
      </w:pPr>
      <w:r>
        <w:rPr>
          <w:b w:val="0"/>
        </w:rPr>
        <w:t>• It will follow the pattern of fostering sportsmanship and football culture in India.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Which language recently received "Classical Language" status at the national level?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Maithili</w:t>
      </w:r>
    </w:p>
    <w:p>
      <w:pPr>
        <w:spacing w:after="100" w:before="0"/>
      </w:pPr>
      <w:r>
        <w:rPr>
          <w:b w:val="0"/>
        </w:rPr>
        <w:t>B. Marathi</w:t>
      </w:r>
    </w:p>
    <w:p>
      <w:pPr>
        <w:spacing w:after="100" w:before="0"/>
      </w:pPr>
      <w:r>
        <w:rPr>
          <w:b w:val="0"/>
        </w:rPr>
        <w:t>C. Awadhi</w:t>
      </w:r>
    </w:p>
    <w:p>
      <w:pPr>
        <w:spacing w:after="100" w:before="0"/>
      </w:pPr>
      <w:r>
        <w:rPr>
          <w:b w:val="0"/>
        </w:rPr>
        <w:t>D. Braj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Marathi. Key Points Additional Information</w:t>
      </w:r>
    </w:p>
    <w:p>
      <w:pPr>
        <w:spacing w:before="0"/>
      </w:pPr>
      <w:r>
        <w:rPr>
          <w:b w:val="0"/>
        </w:rPr>
        <w:t>• Marathi was recently granted the status of a "Classical Language" at the national level in India.</w:t>
      </w:r>
    </w:p>
    <w:p>
      <w:pPr>
        <w:spacing w:before="0"/>
      </w:pPr>
      <w:r>
        <w:rPr>
          <w:b w:val="0"/>
        </w:rPr>
        <w:t>• A language is designated as a Classical Language when it meets certain criteria such as being of great antiquity, having a rich literary tradition, and being distinct from modern languages.</w:t>
      </w:r>
    </w:p>
    <w:p>
      <w:pPr>
        <w:spacing w:before="0"/>
      </w:pPr>
      <w:r>
        <w:rPr>
          <w:b w:val="0"/>
        </w:rPr>
        <w:t>• The recognition as a Classical Language brings several benefits, including financial assistance for the development of the language and its literature.</w:t>
      </w:r>
    </w:p>
    <w:p>
      <w:pPr>
        <w:spacing w:before="0"/>
      </w:pPr>
      <w:r>
        <w:rPr>
          <w:b w:val="0"/>
        </w:rPr>
        <w:t>• Marathi is an Indo-Aryan language spoken predominantly in the Indian state of Maharashtra.</w:t>
      </w:r>
    </w:p>
    <w:p>
      <w:pPr>
        <w:spacing w:before="0"/>
      </w:pPr>
      <w:r>
        <w:rPr>
          <w:b w:val="0"/>
        </w:rPr>
        <w:t>• It is one of the 22 scheduled languages of India as per the Eighth Schedule of the Indian Constitution.</w:t>
      </w:r>
    </w:p>
    <w:p>
      <w:pPr>
        <w:spacing w:before="0"/>
      </w:pPr>
      <w:r>
        <w:rPr>
          <w:b w:val="0"/>
        </w:rPr>
        <w:t>• The language has a long and rich history, with written records dating back to around the 11th century.</w:t>
      </w:r>
    </w:p>
    <w:p>
      <w:pPr>
        <w:spacing w:before="0"/>
      </w:pPr>
      <w:r>
        <w:rPr>
          <w:b w:val="0"/>
        </w:rPr>
        <w:t>• Marathi literature is known for its diverse forms of poetry, prose, and drama.</w:t>
      </w:r>
    </w:p>
    <w:p>
      <w:pPr>
        <w:spacing w:before="0"/>
      </w:pPr>
      <w:r>
        <w:rPr>
          <w:b w:val="0"/>
        </w:rPr>
        <w:t>• The recognition is expected to further encourage the preservation, study, and promotion of Marathi culture and heritage.</w:t>
      </w:r>
    </w:p>
    <w:p>
      <w:pPr>
        <w:spacing w:before="0"/>
      </w:pPr>
      <w:r>
        <w:rPr>
          <w:b w:val="0"/>
        </w:rPr>
        <w:t>• Maithili Maithili is one of the 22 scheduled languages of India as per the Eighth Schedule of the Indian Constitution.</w:t>
      </w:r>
    </w:p>
    <w:p>
      <w:pPr>
        <w:spacing w:before="0"/>
      </w:pPr>
      <w:r>
        <w:rPr>
          <w:b w:val="0"/>
        </w:rPr>
        <w:t>• It is primarily spoken in the Indian state of Bihar and in parts of Nepal.</w:t>
      </w:r>
    </w:p>
    <w:p>
      <w:pPr>
        <w:spacing w:before="0"/>
      </w:pPr>
      <w:r>
        <w:rPr>
          <w:b w:val="0"/>
        </w:rPr>
        <w:t>• Maithili has a long literary history with significant contributions in poetry and folklore.</w:t>
      </w:r>
    </w:p>
    <w:p>
      <w:pPr>
        <w:spacing w:before="0"/>
      </w:pPr>
      <w:r>
        <w:rPr>
          <w:b w:val="0"/>
        </w:rPr>
        <w:t>• Awadhi Awadhi is a dialect of the Eastern Hindi language group.</w:t>
      </w:r>
    </w:p>
    <w:p>
      <w:pPr>
        <w:spacing w:before="0"/>
      </w:pPr>
      <w:r>
        <w:rPr>
          <w:b w:val="0"/>
        </w:rPr>
        <w:t>• It is primarily spoken in the region of Awadh in Uttar Pradesh, India.</w:t>
      </w:r>
    </w:p>
    <w:p>
      <w:pPr>
        <w:spacing w:before="0"/>
      </w:pPr>
      <w:r>
        <w:rPr>
          <w:b w:val="0"/>
        </w:rPr>
        <w:t>• Awadhi has a rich tradition in literature, including works like the Ramcharitmanas by Tulsidas.</w:t>
      </w:r>
    </w:p>
    <w:p>
      <w:pPr>
        <w:spacing w:before="0"/>
      </w:pPr>
      <w:r>
        <w:rPr>
          <w:b w:val="0"/>
        </w:rPr>
        <w:t>• Braj Braj is another dialect of the Western Hindi language group.</w:t>
      </w:r>
    </w:p>
    <w:p>
      <w:pPr>
        <w:spacing w:before="0"/>
      </w:pPr>
      <w:r>
        <w:rPr>
          <w:b w:val="0"/>
        </w:rPr>
        <w:t>• It is spoken mainly in the region of Braj Bhoomi, which includes parts of Uttar Pradesh and Rajasthan.</w:t>
      </w:r>
    </w:p>
    <w:p>
      <w:pPr>
        <w:spacing w:before="0"/>
      </w:pPr>
      <w:r>
        <w:rPr>
          <w:b w:val="0"/>
        </w:rPr>
        <w:t>• Braj is known for its association with Lord Krishna and its contributions to Bhakti literature.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