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Indian satellite supports weather forecasting?</w:t>
      </w:r>
    </w:p>
    <w:p>
      <w:pPr>
        <w:spacing w:before="0"/>
      </w:pPr>
      <w:r>
        <w:rPr>
          <w:b w:val="0"/>
        </w:rPr>
      </w:r>
    </w:p>
    <w:p>
      <w:pPr>
        <w:spacing w:after="100" w:before="0"/>
      </w:pPr>
      <w:r>
        <w:rPr>
          <w:b w:val="0"/>
        </w:rPr>
        <w:t>A. Aryabhata</w:t>
      </w:r>
    </w:p>
    <w:p>
      <w:pPr>
        <w:spacing w:after="100" w:before="0"/>
      </w:pPr>
      <w:r>
        <w:rPr>
          <w:b w:val="0"/>
        </w:rPr>
        <w:t>B. INSAT-3D</w:t>
      </w:r>
    </w:p>
    <w:p>
      <w:pPr>
        <w:spacing w:after="100" w:before="0"/>
      </w:pPr>
      <w:r>
        <w:rPr>
          <w:b w:val="0"/>
        </w:rPr>
        <w:t>C. Cartosat</w:t>
      </w:r>
    </w:p>
    <w:p>
      <w:pPr>
        <w:spacing w:after="100" w:before="0"/>
      </w:pPr>
      <w:r>
        <w:rPr>
          <w:b w:val="0"/>
        </w:rPr>
        <w:t>D. Mangalyaan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INSAT-3D. Key Points Additional Information</w:t>
      </w:r>
    </w:p>
    <w:p>
      <w:pPr>
        <w:spacing w:before="0"/>
      </w:pPr>
      <w:r>
        <w:rPr>
          <w:b w:val="0"/>
        </w:rPr>
        <w:t>• INSAT-3D is an advanced weather satellite launched by India on 26 July 2013 onboard Ariane 5 rocket from French Guiana.</w:t>
      </w:r>
    </w:p>
    <w:p>
      <w:pPr>
        <w:spacing w:before="0"/>
      </w:pPr>
      <w:r>
        <w:rPr>
          <w:b w:val="0"/>
        </w:rPr>
        <w:t>• It is equipped with advanced meteorological payloads such as a 19-channel sounder and a 6-channel imager for precise weather forecasting.</w:t>
      </w:r>
    </w:p>
    <w:p>
      <w:pPr>
        <w:spacing w:before="0"/>
      </w:pPr>
      <w:r>
        <w:rPr>
          <w:b w:val="0"/>
        </w:rPr>
        <w:t>• The satellite helps in monitoring cloud motion, fog detection, cyclone prediction, and rainfall estimation.</w:t>
      </w:r>
    </w:p>
    <w:p>
      <w:pPr>
        <w:spacing w:before="0"/>
      </w:pPr>
      <w:r>
        <w:rPr>
          <w:b w:val="0"/>
        </w:rPr>
        <w:t>• INSAT-3D significantly contributes to disaster warning systems, especially for cyclones, floods, and tsunamis, ensuring early preparedness.</w:t>
      </w:r>
    </w:p>
    <w:p>
      <w:pPr>
        <w:spacing w:before="0"/>
      </w:pPr>
      <w:r>
        <w:rPr>
          <w:b w:val="0"/>
        </w:rPr>
        <w:t>• It also supports search and rescue operations by relaying distress signals to ground stations.</w:t>
      </w:r>
    </w:p>
    <w:p>
      <w:pPr>
        <w:spacing w:before="0"/>
      </w:pPr>
      <w:r>
        <w:rPr>
          <w:b w:val="0"/>
        </w:rPr>
        <w:t>• Aryabhata Aryabhata was India's first satellite launched on 19 April 1975 by a Soviet rocket.</w:t>
      </w:r>
    </w:p>
    <w:p>
      <w:pPr>
        <w:spacing w:before="0"/>
      </w:pPr>
      <w:r>
        <w:rPr>
          <w:b w:val="0"/>
        </w:rPr>
        <w:t>• It was primarily designed for conducting experiments in space science and upper atmospheric studies.</w:t>
      </w:r>
    </w:p>
    <w:p>
      <w:pPr>
        <w:spacing w:before="0"/>
      </w:pPr>
      <w:r>
        <w:rPr>
          <w:b w:val="0"/>
        </w:rPr>
        <w:t>• The satellite helped in gathering valuable data related to cosmic rays, solar neutrons, and X-rays.</w:t>
      </w:r>
    </w:p>
    <w:p>
      <w:pPr>
        <w:spacing w:before="0"/>
      </w:pPr>
      <w:r>
        <w:rPr>
          <w:b w:val="0"/>
        </w:rPr>
        <w:t>• However, it was not equipped for weather monitoring or forecasting.</w:t>
      </w:r>
    </w:p>
    <w:p>
      <w:pPr>
        <w:spacing w:before="0"/>
      </w:pPr>
      <w:r>
        <w:rPr>
          <w:b w:val="0"/>
        </w:rPr>
        <w:t>• Cartosat Cartosat satellites are a series of Earth observation satellites designed for remote sensing and mapping purposes.</w:t>
      </w:r>
    </w:p>
    <w:p>
      <w:pPr>
        <w:spacing w:before="0"/>
      </w:pPr>
      <w:r>
        <w:rPr>
          <w:b w:val="0"/>
        </w:rPr>
        <w:t>• They are equipped with high-resolution cameras for applications such as urban planning, land use mapping, and infrastructure development.</w:t>
      </w:r>
    </w:p>
    <w:p>
      <w:pPr>
        <w:spacing w:before="0"/>
      </w:pPr>
      <w:r>
        <w:rPr>
          <w:b w:val="0"/>
        </w:rPr>
        <w:t>• Cartosat satellites are not specifically intended for weather forecasting.</w:t>
      </w:r>
    </w:p>
    <w:p>
      <w:pPr>
        <w:spacing w:before="0"/>
      </w:pPr>
      <w:r>
        <w:rPr>
          <w:b w:val="0"/>
        </w:rPr>
        <w:t>• Mangalyaan (Mars Orbiter Mission) Mangalyaan, launched by ISRO on 5 November 2013, is India's first interplanetary mission to Mars.</w:t>
      </w:r>
    </w:p>
    <w:p>
      <w:pPr>
        <w:spacing w:before="0"/>
      </w:pPr>
      <w:r>
        <w:rPr>
          <w:b w:val="0"/>
        </w:rPr>
        <w:t>• Its objective was to study the Martian surface, atmosphere, and mineral composition.</w:t>
      </w:r>
    </w:p>
    <w:p>
      <w:pPr>
        <w:spacing w:before="0"/>
      </w:pPr>
      <w:r>
        <w:rPr>
          <w:b w:val="0"/>
        </w:rPr>
        <w:t>• While it was a significant achievement in space exploration, it does not support weather forecasting for Earth.</w:t>
      </w:r>
    </w:p>
    <w:p>
      <w:pPr>
        <w:spacing w:before="0"/>
      </w:pPr>
      <w:r>
        <w:rPr>
          <w:b w:val="0"/>
        </w:rPr>
      </w:r>
    </w:p>
    <w:p>
      <w:pPr>
        <w:spacing w:after="100" w:line="360" w:lineRule="auto" w:before="0"/>
      </w:pPr>
      <w:r>
        <w:rPr>
          <w:b w:val="0"/>
        </w:rPr>
        <w:t>2. Which trade route passes through the Indian Ocean?</w:t>
      </w:r>
    </w:p>
    <w:p>
      <w:pPr>
        <w:spacing w:before="0"/>
      </w:pPr>
      <w:r>
        <w:rPr>
          <w:b w:val="0"/>
        </w:rPr>
      </w:r>
    </w:p>
    <w:p>
      <w:pPr>
        <w:spacing w:after="100" w:before="0"/>
      </w:pPr>
      <w:r>
        <w:rPr>
          <w:b w:val="0"/>
        </w:rPr>
        <w:t>A. Panama Canal</w:t>
      </w:r>
    </w:p>
    <w:p>
      <w:pPr>
        <w:spacing w:after="100" w:before="0"/>
      </w:pPr>
      <w:r>
        <w:rPr>
          <w:b w:val="0"/>
        </w:rPr>
        <w:t>B. Suez Canal</w:t>
      </w:r>
    </w:p>
    <w:p>
      <w:pPr>
        <w:spacing w:after="100" w:before="0"/>
      </w:pPr>
      <w:r>
        <w:rPr>
          <w:b w:val="0"/>
        </w:rPr>
        <w:t>C. Bering Strait</w:t>
      </w:r>
    </w:p>
    <w:p>
      <w:pPr>
        <w:spacing w:after="100" w:before="0"/>
      </w:pPr>
      <w:r>
        <w:rPr>
          <w:b w:val="0"/>
        </w:rPr>
        <w:t>D. Drake Passage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Suez Canal. Key Points Additional Information</w:t>
      </w:r>
    </w:p>
    <w:p>
      <w:pPr>
        <w:spacing w:before="0"/>
      </w:pPr>
      <w:r>
        <w:rPr>
          <w:b w:val="0"/>
        </w:rPr>
        <w:t>• The Suez Canal is a crucial man-made waterway that connects the Mediterranean Sea to the Red Sea, providing the shortest maritime route between Europe and Asia.</w:t>
      </w:r>
    </w:p>
    <w:p>
      <w:pPr>
        <w:spacing w:before="0"/>
      </w:pPr>
      <w:r>
        <w:rPr>
          <w:b w:val="0"/>
        </w:rPr>
        <w:t>• It significantly reduces the journey distance for ships traveling between Europe and the Indian Ocean by avoiding the longer route around the southern tip of Africa (Cape of Good Hope).</w:t>
      </w:r>
    </w:p>
    <w:p>
      <w:pPr>
        <w:spacing w:before="0"/>
      </w:pPr>
      <w:r>
        <w:rPr>
          <w:b w:val="0"/>
        </w:rPr>
        <w:t>• Approximately 12% of the global trade passes through the Suez Canal, making it one of the most important trade routes in the world.</w:t>
      </w:r>
    </w:p>
    <w:p>
      <w:pPr>
        <w:spacing w:before="0"/>
      </w:pPr>
      <w:r>
        <w:rPr>
          <w:b w:val="0"/>
        </w:rPr>
        <w:t>• The canal runs through Egypt and plays a strategic role in connecting the Indian Ocean to European and North American markets.</w:t>
      </w:r>
    </w:p>
    <w:p>
      <w:pPr>
        <w:spacing w:before="0"/>
      </w:pPr>
      <w:r>
        <w:rPr>
          <w:b w:val="0"/>
        </w:rPr>
        <w:t>• It was officially opened in 1869 and has undergone expansions to accommodate larger vessels, including the recent expansion in 2015.</w:t>
      </w:r>
    </w:p>
    <w:p>
      <w:pPr>
        <w:spacing w:before="0"/>
      </w:pPr>
      <w:r>
        <w:rPr>
          <w:b w:val="0"/>
        </w:rPr>
        <w:t>• Panama Canal The Panama Canal is a man-made waterway in Central America connecting the Atlantic Ocean (via the Caribbean Sea) to the Pacific Ocean.</w:t>
      </w:r>
    </w:p>
    <w:p>
      <w:pPr>
        <w:spacing w:before="0"/>
      </w:pPr>
      <w:r>
        <w:rPr>
          <w:b w:val="0"/>
        </w:rPr>
        <w:t>• It is critical for shipping between North and South America and facilitates trade between the Atlantic and Pacific regions.</w:t>
      </w:r>
    </w:p>
    <w:p>
      <w:pPr>
        <w:spacing w:before="0"/>
      </w:pPr>
      <w:r>
        <w:rPr>
          <w:b w:val="0"/>
        </w:rPr>
        <w:t>• Completed in 1914, it allows ships to avoid the lengthy and hazardous Cape Horn route at the southern tip of South America.</w:t>
      </w:r>
    </w:p>
    <w:p>
      <w:pPr>
        <w:spacing w:before="0"/>
      </w:pPr>
      <w:r>
        <w:rPr>
          <w:b w:val="0"/>
        </w:rPr>
        <w:t>• Bering Strait The Bering Strait is a narrow passage of water that separates Russia and Alaska, connecting the Arctic Ocean to the Bering Sea in the Pacific Ocean.</w:t>
      </w:r>
    </w:p>
    <w:p>
      <w:pPr>
        <w:spacing w:before="0"/>
      </w:pPr>
      <w:r>
        <w:rPr>
          <w:b w:val="0"/>
        </w:rPr>
        <w:t>• It is not a significant commercial trade route due to its harsh climate and ice-covered waters for most of the year.</w:t>
      </w:r>
    </w:p>
    <w:p>
      <w:pPr>
        <w:spacing w:before="0"/>
      </w:pPr>
      <w:r>
        <w:rPr>
          <w:b w:val="0"/>
        </w:rPr>
        <w:t>• However, it holds strategic importance for Arctic navigation, particularly as melting ice opens new shipping lanes in the Arctic region.</w:t>
      </w:r>
    </w:p>
    <w:p>
      <w:pPr>
        <w:spacing w:before="0"/>
      </w:pPr>
      <w:r>
        <w:rPr>
          <w:b w:val="0"/>
        </w:rPr>
        <w:t>• Drake Passage The Drake Passage is a body of water between the southern tip of South America (Cape Horn) and Antarctica.</w:t>
      </w:r>
    </w:p>
    <w:p>
      <w:pPr>
        <w:spacing w:before="0"/>
      </w:pPr>
      <w:r>
        <w:rPr>
          <w:b w:val="0"/>
        </w:rPr>
        <w:t>• It connects the Atlantic Ocean with the Pacific Ocean but is known for its rough seas and extreme weather conditions.</w:t>
      </w:r>
    </w:p>
    <w:p>
      <w:pPr>
        <w:spacing w:before="0"/>
      </w:pPr>
      <w:r>
        <w:rPr>
          <w:b w:val="0"/>
        </w:rPr>
        <w:t>• It is not used as a major trade route due to the hazardous conditions and the availability of more efficient alternatives like the Panama Canal.</w:t>
      </w:r>
    </w:p>
    <w:p>
      <w:pPr>
        <w:spacing w:before="0"/>
      </w:pPr>
      <w:r>
        <w:rPr>
          <w:b w:val="0"/>
        </w:rPr>
        <w:t>• Indian Ocean Trade Routes The Indian Ocean is a central part of global trade, linking Asia, Africa, and Europe through key waterways like the Suez Canal, the Strait of Malacca, and the Strait of Hormuz.</w:t>
      </w:r>
    </w:p>
    <w:p>
      <w:pPr>
        <w:spacing w:before="0"/>
      </w:pPr>
      <w:r>
        <w:rPr>
          <w:b w:val="0"/>
        </w:rPr>
        <w:t>• Major goods transported through the Indian Ocean include oil, natural gas, textiles, spices, and manufactured goods.</w:t>
      </w:r>
    </w:p>
    <w:p>
      <w:pPr>
        <w:spacing w:before="0"/>
      </w:pPr>
      <w:r>
        <w:rPr>
          <w:b w:val="0"/>
        </w:rPr>
        <w:t>• India’s strategic location at the heart of the Indian Ocean makes it a vital player in international trade and geopolitics.</w:t>
      </w:r>
    </w:p>
    <w:p>
      <w:pPr>
        <w:spacing w:before="0"/>
      </w:pPr>
      <w:r>
        <w:rPr>
          <w:b w:val="0"/>
        </w:rPr>
      </w:r>
    </w:p>
    <w:p>
      <w:pPr>
        <w:spacing w:after="100" w:line="360" w:lineRule="auto" w:before="0"/>
      </w:pPr>
      <w:r>
        <w:rPr>
          <w:b w:val="0"/>
        </w:rPr>
        <w:t>3. Which law replaced the IPC, 1860?</w:t>
      </w:r>
    </w:p>
    <w:p>
      <w:pPr>
        <w:spacing w:before="0"/>
      </w:pPr>
      <w:r>
        <w:rPr>
          <w:b w:val="0"/>
        </w:rPr>
      </w:r>
    </w:p>
    <w:p>
      <w:pPr>
        <w:spacing w:after="100" w:before="0"/>
      </w:pPr>
      <w:r>
        <w:rPr>
          <w:b w:val="0"/>
        </w:rPr>
        <w:t>A. Uniform Civil Code</w:t>
      </w:r>
    </w:p>
    <w:p>
      <w:pPr>
        <w:spacing w:after="100" w:before="0"/>
      </w:pPr>
      <w:r>
        <w:rPr>
          <w:b w:val="0"/>
        </w:rPr>
        <w:t>B. Bharatiya Sakshya Adhiniyam</w:t>
      </w:r>
    </w:p>
    <w:p>
      <w:pPr>
        <w:spacing w:after="100" w:before="0"/>
      </w:pPr>
      <w:r>
        <w:rPr>
          <w:b w:val="0"/>
        </w:rPr>
        <w:t>C. Bharatiya Nyaya Sanhita</w:t>
      </w:r>
    </w:p>
    <w:p>
      <w:pPr>
        <w:spacing w:after="100" w:before="0"/>
      </w:pPr>
      <w:r>
        <w:rPr>
          <w:b w:val="0"/>
        </w:rPr>
        <w:t>D. Bharatiya Nagarik Suraksha Sanhita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Bharatiya Nyaya Sanhita. Key Points Additional Information</w:t>
      </w:r>
    </w:p>
    <w:p>
      <w:pPr>
        <w:spacing w:before="0"/>
      </w:pPr>
      <w:r>
        <w:rPr>
          <w:b w:val="0"/>
        </w:rPr>
        <w:t>• The Bharatiya Nyaya Sanhita is the new legislation proposed to replace the Indian Penal Code (IPC), 1860, which has been in place since the colonial era.</w:t>
      </w:r>
    </w:p>
    <w:p>
      <w:pPr>
        <w:spacing w:before="0"/>
      </w:pPr>
      <w:r>
        <w:rPr>
          <w:b w:val="0"/>
        </w:rPr>
        <w:t>• It is part of a set of reforms aimed at modernizing India's criminal laws, including the replacement of IPC, the Indian Evidence Act, and the Code of Criminal Procedure.</w:t>
      </w:r>
    </w:p>
    <w:p>
      <w:pPr>
        <w:spacing w:before="0"/>
      </w:pPr>
      <w:r>
        <w:rPr>
          <w:b w:val="0"/>
        </w:rPr>
        <w:t>• The Bharatiya Nyaya Sanhita aims to simplify, codify, and modernize the criminal laws to better align them with the values and aspirations of contemporary India.</w:t>
      </w:r>
    </w:p>
    <w:p>
      <w:pPr>
        <w:spacing w:before="0"/>
      </w:pPr>
      <w:r>
        <w:rPr>
          <w:b w:val="0"/>
        </w:rPr>
        <w:t>• It seeks to provide a victim-centric approach to justice, ensuring a faster and more transparent legal process while maintaining the rule of law.</w:t>
      </w:r>
    </w:p>
    <w:p>
      <w:pPr>
        <w:spacing w:before="0"/>
      </w:pPr>
      <w:r>
        <w:rPr>
          <w:b w:val="0"/>
        </w:rPr>
        <w:t>• The draft bill was introduced in the Indian Parliament in August 2023 by the Union Home Minister.</w:t>
      </w:r>
    </w:p>
    <w:p>
      <w:pPr>
        <w:spacing w:before="0"/>
      </w:pPr>
      <w:r>
        <w:rPr>
          <w:b w:val="0"/>
        </w:rPr>
        <w:t>• Uniform Civil Code (UCC) UCC refers to a proposal to replace personal laws based on the scriptures and customs of each major religious community in India with a common set of laws governing every citizen.</w:t>
      </w:r>
    </w:p>
    <w:p>
      <w:pPr>
        <w:spacing w:before="0"/>
      </w:pPr>
      <w:r>
        <w:rPr>
          <w:b w:val="0"/>
        </w:rPr>
        <w:t>• It is enshrined in Article 44 of the Indian Constitution as a Directive Principle of State Policy.</w:t>
      </w:r>
    </w:p>
    <w:p>
      <w:pPr>
        <w:spacing w:before="0"/>
      </w:pPr>
      <w:r>
        <w:rPr>
          <w:b w:val="0"/>
        </w:rPr>
        <w:t>• The aim of UCC is to ensure equality and uniformity in civil laws such as marriage, divorce, adoption, and inheritance for all citizens, irrespective of religion.</w:t>
      </w:r>
    </w:p>
    <w:p>
      <w:pPr>
        <w:spacing w:before="0"/>
      </w:pPr>
      <w:r>
        <w:rPr>
          <w:b w:val="0"/>
        </w:rPr>
        <w:t>• However, UCC has not yet been implemented in India due to its sensitive nature and the diverse cultural and religious landscape of the country.</w:t>
      </w:r>
    </w:p>
    <w:p>
      <w:pPr>
        <w:spacing w:before="0"/>
      </w:pPr>
      <w:r>
        <w:rPr>
          <w:b w:val="0"/>
        </w:rPr>
        <w:t>• Bharatiya Sakshya Adhiniyam This is the proposed replacement for the Indian Evidence Act, 1872, as part of the criminal law reforms introduced in 2023.</w:t>
      </w:r>
    </w:p>
    <w:p>
      <w:pPr>
        <w:spacing w:before="0"/>
      </w:pPr>
      <w:r>
        <w:rPr>
          <w:b w:val="0"/>
        </w:rPr>
        <w:t>• The Bharatiya Sakshya Adhiniyam aims to modernize the rules of evidence, making them more relevant to present-day technological and legal advancements.</w:t>
      </w:r>
    </w:p>
    <w:p>
      <w:pPr>
        <w:spacing w:before="0"/>
      </w:pPr>
      <w:r>
        <w:rPr>
          <w:b w:val="0"/>
        </w:rPr>
        <w:t>• The new law intends to simplify the admissibility of evidence, including digital evidence, and ensure a fair and efficient trial process.</w:t>
      </w:r>
    </w:p>
    <w:p>
      <w:pPr>
        <w:spacing w:before="0"/>
      </w:pPr>
      <w:r>
        <w:rPr>
          <w:b w:val="0"/>
        </w:rPr>
        <w:t>• Bharatiya Nagarik Suraksha Sanhita This is the proposed law to replace the Code of Criminal Procedure (CrPC), 1973.</w:t>
      </w:r>
    </w:p>
    <w:p>
      <w:pPr>
        <w:spacing w:before="0"/>
      </w:pPr>
      <w:r>
        <w:rPr>
          <w:b w:val="0"/>
        </w:rPr>
        <w:t>• The Bharatiya Nagarik Suraksha Sanhita aims to streamline the criminal procedure to reduce delays and ensure the speedy delivery of justice.</w:t>
      </w:r>
    </w:p>
    <w:p>
      <w:pPr>
        <w:spacing w:before="0"/>
      </w:pPr>
      <w:r>
        <w:rPr>
          <w:b w:val="0"/>
        </w:rPr>
        <w:t>• It emphasizes citizen-centric reforms to ensure protection of rights while enhancing transparency and accountability in criminal investigations and trials.</w:t>
      </w:r>
    </w:p>
    <w:p>
      <w:pPr>
        <w:spacing w:before="0"/>
      </w:pPr>
      <w:r>
        <w:rPr>
          <w:b w:val="0"/>
        </w:rPr>
      </w:r>
    </w:p>
    <w:p>
      <w:pPr>
        <w:spacing w:after="100" w:line="360" w:lineRule="auto" w:before="0"/>
      </w:pPr>
      <w:r>
        <w:rPr>
          <w:b w:val="0"/>
        </w:rPr>
        <w:t>4. Who was Chairperson of Railway Board as of Sept 2024?</w:t>
      </w:r>
    </w:p>
    <w:p>
      <w:pPr>
        <w:spacing w:before="0"/>
      </w:pPr>
      <w:r>
        <w:rPr>
          <w:b w:val="0"/>
        </w:rPr>
      </w:r>
    </w:p>
    <w:p>
      <w:pPr>
        <w:spacing w:after="100" w:before="0"/>
      </w:pPr>
      <w:r>
        <w:rPr>
          <w:b w:val="0"/>
        </w:rPr>
        <w:t>A. Satish Kumar</w:t>
      </w:r>
    </w:p>
    <w:p>
      <w:pPr>
        <w:spacing w:after="100" w:before="0"/>
      </w:pPr>
      <w:r>
        <w:rPr>
          <w:b w:val="0"/>
        </w:rPr>
        <w:t>B. Ravneet Kaur</w:t>
      </w:r>
    </w:p>
    <w:p>
      <w:pPr>
        <w:spacing w:after="100" w:before="0"/>
      </w:pPr>
      <w:r>
        <w:rPr>
          <w:b w:val="0"/>
        </w:rPr>
        <w:t>C. Vasudha Gupta</w:t>
      </w:r>
    </w:p>
    <w:p>
      <w:pPr>
        <w:spacing w:after="100" w:before="0"/>
      </w:pPr>
      <w:r>
        <w:rPr>
          <w:b w:val="0"/>
        </w:rPr>
        <w:t>D. Jaya Varma Sinha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Jaya Varma Sinha. Key Points Additional Information</w:t>
      </w:r>
    </w:p>
    <w:p>
      <w:pPr>
        <w:spacing w:before="0"/>
      </w:pPr>
      <w:r>
        <w:rPr>
          <w:b w:val="0"/>
        </w:rPr>
        <w:t>• Jaya Varma Sinha became the first woman to be appointed as the Chairperson and CEO of the Railway Board, the apex body of the Indian Railways, in September 2023.</w:t>
      </w:r>
    </w:p>
    <w:p>
      <w:pPr>
        <w:spacing w:before="0"/>
      </w:pPr>
      <w:r>
        <w:rPr>
          <w:b w:val="0"/>
        </w:rPr>
        <w:t>• She was appointed to the role after a long career in the Indian Railways, spanning over 35 years, during which she held several key positions.</w:t>
      </w:r>
    </w:p>
    <w:p>
      <w:pPr>
        <w:spacing w:before="0"/>
      </w:pPr>
      <w:r>
        <w:rPr>
          <w:b w:val="0"/>
        </w:rPr>
        <w:t>• Jaya Varma Sinha is renowned for her expertise in operations and business development, and she played a crucial role in managing the Vande Bharat Express project.</w:t>
      </w:r>
    </w:p>
    <w:p>
      <w:pPr>
        <w:spacing w:before="0"/>
      </w:pPr>
      <w:r>
        <w:rPr>
          <w:b w:val="0"/>
        </w:rPr>
        <w:t>• She was instrumental in crisis management during the tragic Balasore train accident in June 2023, where her prompt actions were widely appreciated.</w:t>
      </w:r>
    </w:p>
    <w:p>
      <w:pPr>
        <w:spacing w:before="0"/>
      </w:pPr>
      <w:r>
        <w:rPr>
          <w:b w:val="0"/>
        </w:rPr>
        <w:t>• Her appointment highlights the Indian government's focus on promoting gender equality and ensuring representation of women in leadership roles in public services.</w:t>
      </w:r>
    </w:p>
    <w:p>
      <w:pPr>
        <w:spacing w:before="0"/>
      </w:pPr>
      <w:r>
        <w:rPr>
          <w:b w:val="0"/>
        </w:rPr>
        <w:t>• Satish Kumar The name Satish Kumar does not correspond to any known Chairperson of the Railway Board or significant railway official in recent years.</w:t>
      </w:r>
    </w:p>
    <w:p>
      <w:pPr>
        <w:spacing w:before="0"/>
      </w:pPr>
      <w:r>
        <w:rPr>
          <w:b w:val="0"/>
        </w:rPr>
        <w:t>• Satish Kumar is a common name and may refer to individuals in other domains, but it is not relevant to this context.</w:t>
      </w:r>
    </w:p>
    <w:p>
      <w:pPr>
        <w:spacing w:before="0"/>
      </w:pPr>
      <w:r>
        <w:rPr>
          <w:b w:val="0"/>
        </w:rPr>
        <w:t>• Ravneet Kaur Ravneet Kaur is a senior IAS officer and currently serves as the Chairperson of the Competition Commission of India (CCI) as of 2023.</w:t>
      </w:r>
    </w:p>
    <w:p>
      <w:pPr>
        <w:spacing w:before="0"/>
      </w:pPr>
      <w:r>
        <w:rPr>
          <w:b w:val="0"/>
        </w:rPr>
        <w:t>• She is the first woman to hold the position of Chairperson in the CCI.</w:t>
      </w:r>
    </w:p>
    <w:p>
      <w:pPr>
        <w:spacing w:before="0"/>
      </w:pPr>
      <w:r>
        <w:rPr>
          <w:b w:val="0"/>
        </w:rPr>
        <w:t>• Her work primarily focuses on ensuring fair competition and preventing monopolistic practices in the market.</w:t>
      </w:r>
    </w:p>
    <w:p>
      <w:pPr>
        <w:spacing w:before="0"/>
      </w:pPr>
      <w:r>
        <w:rPr>
          <w:b w:val="0"/>
        </w:rPr>
        <w:t>• Vasudha Gupta Vasudha Gupta is an Indian Information Service (IIS) officer currently serving as the Director General of the Press Information Bureau (PIB).</w:t>
      </w:r>
    </w:p>
    <w:p>
      <w:pPr>
        <w:spacing w:before="0"/>
      </w:pPr>
      <w:r>
        <w:rPr>
          <w:b w:val="0"/>
        </w:rPr>
        <w:t>• She plays a key role in disseminating government policies and initiatives to the public through media channels.</w:t>
      </w:r>
    </w:p>
    <w:p>
      <w:pPr>
        <w:spacing w:before="0"/>
      </w:pPr>
      <w:r>
        <w:rPr>
          <w:b w:val="0"/>
        </w:rPr>
        <w:t>• Her work is unrelated to the Indian Railways but is significant in the field of public communication and governance.</w:t>
      </w:r>
    </w:p>
    <w:p>
      <w:pPr>
        <w:spacing w:before="0"/>
      </w:pPr>
      <w:r>
        <w:rPr>
          <w:b w:val="0"/>
        </w:rPr>
        <w:t>• Indian Railways and the Railway Board The Indian Railways is one of the largest railway networks globally and is overseen by the Railway Board, which is responsible for its operations, planning, and development.</w:t>
      </w:r>
    </w:p>
    <w:p>
      <w:pPr>
        <w:spacing w:before="0"/>
      </w:pPr>
      <w:r>
        <w:rPr>
          <w:b w:val="0"/>
        </w:rPr>
        <w:t>• The Railway Board is the apex decision-making body of the Indian Railways and works under the Ministry of Railways.</w:t>
      </w:r>
    </w:p>
    <w:p>
      <w:pPr>
        <w:spacing w:before="0"/>
      </w:pPr>
      <w:r>
        <w:rPr>
          <w:b w:val="0"/>
        </w:rPr>
        <w:t>• The appointment of Jaya Varma Sinha as Chairperson marks a significant milestone in the history of Indian Railways.</w:t>
      </w:r>
    </w:p>
    <w:p>
      <w:pPr>
        <w:spacing w:before="0"/>
      </w:pPr>
      <w:r>
        <w:rPr>
          <w:b w:val="0"/>
        </w:rPr>
      </w:r>
    </w:p>
    <w:p>
      <w:pPr>
        <w:spacing w:after="100" w:line="360" w:lineRule="auto" w:before="0"/>
      </w:pPr>
      <w:r>
        <w:rPr>
          <w:b w:val="0"/>
        </w:rPr>
        <w:t>5. The Dhauli rock edict is carved in the shape of a:</w:t>
      </w:r>
    </w:p>
    <w:p>
      <w:pPr>
        <w:spacing w:before="0"/>
      </w:pPr>
      <w:r>
        <w:rPr>
          <w:b w:val="0"/>
        </w:rPr>
      </w:r>
    </w:p>
    <w:p>
      <w:pPr>
        <w:spacing w:after="100" w:before="0"/>
      </w:pPr>
      <w:r>
        <w:rPr>
          <w:b w:val="0"/>
        </w:rPr>
        <w:t>A. Lion</w:t>
      </w:r>
    </w:p>
    <w:p>
      <w:pPr>
        <w:spacing w:after="100" w:before="0"/>
      </w:pPr>
      <w:r>
        <w:rPr>
          <w:b w:val="0"/>
        </w:rPr>
        <w:t>B. Bull</w:t>
      </w:r>
    </w:p>
    <w:p>
      <w:pPr>
        <w:spacing w:after="100" w:before="0"/>
      </w:pPr>
      <w:r>
        <w:rPr>
          <w:b w:val="0"/>
        </w:rPr>
        <w:t>C. Elephant</w:t>
      </w:r>
    </w:p>
    <w:p>
      <w:pPr>
        <w:spacing w:after="100" w:before="0"/>
      </w:pPr>
      <w:r>
        <w:rPr>
          <w:b w:val="0"/>
        </w:rPr>
        <w:t>D. Horse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Elephant. Key Points Additional Information</w:t>
      </w:r>
    </w:p>
    <w:p>
      <w:pPr>
        <w:spacing w:before="0"/>
      </w:pPr>
      <w:r>
        <w:rPr>
          <w:b w:val="0"/>
        </w:rPr>
        <w:t>• The Dhauli rock edict is one of the significant inscriptions of Emperor Ashoka, located in Dhauli, Odisha, India.</w:t>
      </w:r>
    </w:p>
    <w:p>
      <w:pPr>
        <w:spacing w:before="0"/>
      </w:pPr>
      <w:r>
        <w:rPr>
          <w:b w:val="0"/>
        </w:rPr>
        <w:t>• It features a rock-cut sculpture of an elephant, symbolizing Buddha’s arrival and his teachings.</w:t>
      </w:r>
    </w:p>
    <w:p>
      <w:pPr>
        <w:spacing w:before="0"/>
      </w:pPr>
      <w:r>
        <w:rPr>
          <w:b w:val="0"/>
        </w:rPr>
        <w:t>• The elephant in Buddhist symbolism represents strength, wisdom, and the spiritual journey.</w:t>
      </w:r>
    </w:p>
    <w:p>
      <w:pPr>
        <w:spacing w:before="0"/>
      </w:pPr>
      <w:r>
        <w:rPr>
          <w:b w:val="0"/>
        </w:rPr>
        <w:t>• The edict emphasizes Ashoka's policy of Dhamma (moral law) and highlights his dedication to non-violence (Ahimsa) and religious tolerance.</w:t>
      </w:r>
    </w:p>
    <w:p>
      <w:pPr>
        <w:spacing w:before="0"/>
      </w:pPr>
      <w:r>
        <w:rPr>
          <w:b w:val="0"/>
        </w:rPr>
        <w:t>• The Dhauli elephant carving is considered one of the earliest examples of Indian rock-cut art and is significant for its historical and cultural value.</w:t>
      </w:r>
    </w:p>
    <w:p>
      <w:pPr>
        <w:spacing w:before="0"/>
      </w:pPr>
      <w:r>
        <w:rPr>
          <w:b w:val="0"/>
        </w:rPr>
        <w:t>• Lion: The lion is a prominent symbol in Indian art and history, often associated with royalty, strength, and protection.</w:t>
      </w:r>
    </w:p>
    <w:p>
      <w:pPr>
        <w:spacing w:before="0"/>
      </w:pPr>
      <w:r>
        <w:rPr>
          <w:b w:val="0"/>
        </w:rPr>
        <w:t>• In Buddhist tradition, the lion represents the Buddha’s teachings, known as the “Lion’s Roar.”</w:t>
      </w:r>
    </w:p>
    <w:p>
      <w:pPr>
        <w:spacing w:before="0"/>
      </w:pPr>
      <w:r>
        <w:rPr>
          <w:b w:val="0"/>
        </w:rPr>
        <w:t>• The Ashoka Pillars often feature lion capitals, such as the famous Lion Capital of Sarnath, which is the national emblem of India.</w:t>
      </w:r>
    </w:p>
    <w:p>
      <w:pPr>
        <w:spacing w:before="0"/>
      </w:pPr>
      <w:r>
        <w:rPr>
          <w:b w:val="0"/>
        </w:rPr>
        <w:t>• Bull: The bull is a recurring motif in ancient Indian art and culture, symbolizing fertility, strength, and agriculture.</w:t>
      </w:r>
    </w:p>
    <w:p>
      <w:pPr>
        <w:spacing w:before="0"/>
      </w:pPr>
      <w:r>
        <w:rPr>
          <w:b w:val="0"/>
        </w:rPr>
        <w:t>• In the Indus Valley Civilization, the bull was a commonly depicted animal, representing economic prosperity and agrarian society.</w:t>
      </w:r>
    </w:p>
    <w:p>
      <w:pPr>
        <w:spacing w:before="0"/>
      </w:pPr>
      <w:r>
        <w:rPr>
          <w:b w:val="0"/>
        </w:rPr>
        <w:t>• While significant in Indian history, the bull is not directly associated with the Dhauli rock edict.</w:t>
      </w:r>
    </w:p>
    <w:p>
      <w:pPr>
        <w:spacing w:before="0"/>
      </w:pPr>
      <w:r>
        <w:rPr>
          <w:b w:val="0"/>
        </w:rPr>
        <w:t>• Horse: The horse symbolizes energy, speed, and mobility in Indian tradition.</w:t>
      </w:r>
    </w:p>
    <w:p>
      <w:pPr>
        <w:spacing w:before="0"/>
      </w:pPr>
      <w:r>
        <w:rPr>
          <w:b w:val="0"/>
        </w:rPr>
        <w:t>• It is often associated with military conquests and ceremonial purposes, such as the Ashvamedha Yajna (horse sacrifice) in Vedic rituals.</w:t>
      </w:r>
    </w:p>
    <w:p>
      <w:pPr>
        <w:spacing w:before="0"/>
      </w:pPr>
      <w:r>
        <w:rPr>
          <w:b w:val="0"/>
        </w:rPr>
        <w:t>• Though significant in Indian culture, the horse is not related to the symbolism of the Dhauli rock edict.</w:t>
      </w:r>
    </w:p>
    <w:p>
      <w:pPr>
        <w:spacing w:before="0"/>
      </w:pPr>
      <w:r>
        <w:rPr>
          <w:b w:val="0"/>
        </w:rPr>
        <w:t>• Main Theme: Ashokan Edicts: The Ashokan edicts are a group of inscriptions carved on rocks and pillars throughout the Indian subcontinent during the reign of Emperor Ashoka (3rd century BCE).</w:t>
      </w:r>
    </w:p>
    <w:p>
      <w:pPr>
        <w:spacing w:before="0"/>
      </w:pPr>
      <w:r>
        <w:rPr>
          <w:b w:val="0"/>
        </w:rPr>
        <w:t>• They are written in various scripts, including Brahmi and Kharosthi, and languages like Prakrit, Greek, and Aramaic.</w:t>
      </w:r>
    </w:p>
    <w:p>
      <w:pPr>
        <w:spacing w:before="0"/>
      </w:pPr>
      <w:r>
        <w:rPr>
          <w:b w:val="0"/>
        </w:rPr>
        <w:t>• The edicts propagate Ashoka's policies of Dhamma, non-violence, religious tolerance, and welfare for his subjects.</w:t>
      </w:r>
    </w:p>
    <w:p>
      <w:pPr>
        <w:spacing w:before="0"/>
      </w:pPr>
      <w:r>
        <w:rPr>
          <w:b w:val="0"/>
        </w:rPr>
        <w:t>• The Dhauli rock edict, along with others, provides invaluable insights into ancient Indian history, governance, and religion.</w:t>
      </w:r>
    </w:p>
    <w:p>
      <w:pPr>
        <w:spacing w:before="0"/>
      </w:pPr>
      <w:r>
        <w:rPr>
          <w:b w:val="0"/>
        </w:rPr>
      </w:r>
    </w:p>
    <w:p>
      <w:pPr>
        <w:spacing w:after="100" w:line="360" w:lineRule="auto" w:before="0"/>
      </w:pPr>
      <w:r>
        <w:rPr>
          <w:b w:val="0"/>
        </w:rPr>
        <w:t>6. What is the core symbolism of the Jawa Festival in Jharkhand?</w:t>
      </w:r>
    </w:p>
    <w:p>
      <w:pPr>
        <w:spacing w:before="0"/>
      </w:pPr>
      <w:r>
        <w:rPr>
          <w:b w:val="0"/>
        </w:rPr>
      </w:r>
    </w:p>
    <w:p>
      <w:pPr>
        <w:spacing w:after="100" w:before="0"/>
      </w:pPr>
      <w:r>
        <w:rPr>
          <w:b w:val="0"/>
        </w:rPr>
        <w:t>A. Ancestral spirit worship</w:t>
      </w:r>
    </w:p>
    <w:p>
      <w:pPr>
        <w:spacing w:after="100" w:before="0"/>
      </w:pPr>
      <w:r>
        <w:rPr>
          <w:b w:val="0"/>
        </w:rPr>
        <w:t>B. Forest appeasement ritual</w:t>
      </w:r>
    </w:p>
    <w:p>
      <w:pPr>
        <w:spacing w:after="100" w:before="0"/>
      </w:pPr>
      <w:r>
        <w:rPr>
          <w:b w:val="0"/>
        </w:rPr>
        <w:t>C. Fertility and progeny symbolism</w:t>
      </w:r>
    </w:p>
    <w:p>
      <w:pPr>
        <w:spacing w:after="100" w:before="0"/>
      </w:pPr>
      <w:r>
        <w:rPr>
          <w:b w:val="0"/>
        </w:rPr>
        <w:t>D. Rain invocation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Fertility and progeny symbolism. Key Points Additional Information</w:t>
      </w:r>
    </w:p>
    <w:p>
      <w:pPr>
        <w:spacing w:before="0"/>
      </w:pPr>
      <w:r>
        <w:rPr>
          <w:b w:val="0"/>
        </w:rPr>
        <w:t>• The Jawa Festival is a traditional festival celebrated primarily by the rural tribal communities of Jharkhand, especially by women.</w:t>
      </w:r>
    </w:p>
    <w:p>
      <w:pPr>
        <w:spacing w:before="0"/>
      </w:pPr>
      <w:r>
        <w:rPr>
          <w:b w:val="0"/>
        </w:rPr>
        <w:t>• The central theme of the festival revolves around fertility and progeny symbolism, as women pray for the well-being of their families and for healthy offspring.</w:t>
      </w:r>
    </w:p>
    <w:p>
      <w:pPr>
        <w:spacing w:before="0"/>
      </w:pPr>
      <w:r>
        <w:rPr>
          <w:b w:val="0"/>
        </w:rPr>
        <w:t>• During the festival, women plant jawa seeds (barley or other grains) in small pots and nurture them, symbolizing growth, fertility, and prosperity.</w:t>
      </w:r>
    </w:p>
    <w:p>
      <w:pPr>
        <w:spacing w:before="0"/>
      </w:pPr>
      <w:r>
        <w:rPr>
          <w:b w:val="0"/>
        </w:rPr>
        <w:t>• Ritual songs, dances, and prayers are performed during the festival to invoke divine blessings for fertility and familial happiness.</w:t>
      </w:r>
    </w:p>
    <w:p>
      <w:pPr>
        <w:spacing w:before="0"/>
      </w:pPr>
      <w:r>
        <w:rPr>
          <w:b w:val="0"/>
        </w:rPr>
        <w:t>• The nurturing of plants and the ceremonial activities signify the importance of growth, care, and sustenance in life.</w:t>
      </w:r>
    </w:p>
    <w:p>
      <w:pPr>
        <w:spacing w:before="0"/>
      </w:pPr>
      <w:r>
        <w:rPr>
          <w:b w:val="0"/>
        </w:rPr>
        <w:t>• Ancestral spirit worship: This is a common ritual among tribal communities in India, where offerings and prayers are made to appease ancestral spirits.</w:t>
      </w:r>
    </w:p>
    <w:p>
      <w:pPr>
        <w:spacing w:before="0"/>
      </w:pPr>
      <w:r>
        <w:rPr>
          <w:b w:val="0"/>
        </w:rPr>
        <w:t>• It is not the primary focus of the Jawa Festival but is observed in other tribal rituals like Sarhul in Jharkhand.</w:t>
      </w:r>
    </w:p>
    <w:p>
      <w:pPr>
        <w:spacing w:before="0"/>
      </w:pPr>
      <w:r>
        <w:rPr>
          <w:b w:val="0"/>
        </w:rPr>
        <w:t>• Forest appeasement ritual: Forest appeasement rituals are performed to honor and seek blessings from forest deities, as forests are considered sacred by tribal communities.</w:t>
      </w:r>
    </w:p>
    <w:p>
      <w:pPr>
        <w:spacing w:before="0"/>
      </w:pPr>
      <w:r>
        <w:rPr>
          <w:b w:val="0"/>
        </w:rPr>
        <w:t>• Such rituals are common in tribal traditions but are not directly related to the Jawa Festival.</w:t>
      </w:r>
    </w:p>
    <w:p>
      <w:pPr>
        <w:spacing w:before="0"/>
      </w:pPr>
      <w:r>
        <w:rPr>
          <w:b w:val="0"/>
        </w:rPr>
        <w:t>• Rain invocation: Rain invocation ceremonies are observed in agrarian societies to ensure good rainfall and bountiful harvests.</w:t>
      </w:r>
    </w:p>
    <w:p>
      <w:pPr>
        <w:spacing w:before="0"/>
      </w:pPr>
      <w:r>
        <w:rPr>
          <w:b w:val="0"/>
        </w:rPr>
        <w:t>• Although important in agricultural contexts, rain invocation is not the central theme of the Jawa Festival.</w:t>
      </w:r>
    </w:p>
    <w:p>
      <w:pPr>
        <w:spacing w:before="0"/>
      </w:pPr>
      <w:r>
        <w:rPr>
          <w:b w:val="0"/>
        </w:rPr>
        <w:t>• Overall theme of Jawa Festival: The Jawa Festival reflects the cultural richness and deep connection of tribal communities with nature and life cycles.</w:t>
      </w:r>
    </w:p>
    <w:p>
      <w:pPr>
        <w:spacing w:before="0"/>
      </w:pPr>
      <w:r>
        <w:rPr>
          <w:b w:val="0"/>
        </w:rPr>
        <w:t>• It is a celebration of life and growth, highlighting their respect for fertility and the sustenance of life.</w:t>
      </w:r>
    </w:p>
    <w:p>
      <w:pPr>
        <w:spacing w:before="0"/>
      </w:pPr>
      <w:r>
        <w:rPr>
          <w:b w:val="0"/>
        </w:rPr>
      </w:r>
    </w:p>
    <w:p>
      <w:pPr>
        <w:spacing w:after="100" w:line="360" w:lineRule="auto" w:before="0"/>
      </w:pPr>
      <w:r>
        <w:rPr>
          <w:b w:val="0"/>
        </w:rPr>
        <w:t>7. Who enters the forest in Silappadikaram?</w:t>
      </w:r>
    </w:p>
    <w:p>
      <w:pPr>
        <w:spacing w:before="0"/>
      </w:pPr>
      <w:r>
        <w:rPr>
          <w:b w:val="0"/>
        </w:rPr>
      </w:r>
    </w:p>
    <w:p>
      <w:pPr>
        <w:spacing w:after="100" w:before="0"/>
      </w:pPr>
      <w:r>
        <w:rPr>
          <w:b w:val="0"/>
        </w:rPr>
        <w:t>A. Cheran</w:t>
      </w:r>
    </w:p>
    <w:p>
      <w:pPr>
        <w:spacing w:after="100" w:before="0"/>
      </w:pPr>
      <w:r>
        <w:rPr>
          <w:b w:val="0"/>
        </w:rPr>
        <w:t>B. Cholan</w:t>
      </w:r>
    </w:p>
    <w:p>
      <w:pPr>
        <w:spacing w:after="100" w:before="0"/>
      </w:pPr>
      <w:r>
        <w:rPr>
          <w:b w:val="0"/>
        </w:rPr>
        <w:t>C. Senguttuvan</w:t>
      </w:r>
    </w:p>
    <w:p>
      <w:pPr>
        <w:spacing w:after="100" w:before="0"/>
      </w:pPr>
      <w:r>
        <w:rPr>
          <w:b w:val="0"/>
        </w:rPr>
        <w:t>D. Ilango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Senguttuvan. Key Points Additional Information</w:t>
      </w:r>
    </w:p>
    <w:p>
      <w:pPr>
        <w:spacing w:before="0"/>
      </w:pPr>
      <w:r>
        <w:rPr>
          <w:b w:val="0"/>
        </w:rPr>
        <w:t>• Senguttuvan is one of the prominent characters in the Tamil epic Silappadikaram, written by Ilango Adigal.</w:t>
      </w:r>
    </w:p>
    <w:p>
      <w:pPr>
        <w:spacing w:before="0"/>
      </w:pPr>
      <w:r>
        <w:rPr>
          <w:b w:val="0"/>
        </w:rPr>
        <w:t>• He is portrayed as the Cheran king, also known as Chera Senguttuvan, who is a symbol of justice and valor in Tamil literature.</w:t>
      </w:r>
    </w:p>
    <w:p>
      <w:pPr>
        <w:spacing w:before="0"/>
      </w:pPr>
      <w:r>
        <w:rPr>
          <w:b w:val="0"/>
        </w:rPr>
        <w:t>• Senguttuvan enters the forest to procure a sacred stone, which is used to carve an idol of the goddess Kannagi, the central character of Silappadikaram.</w:t>
      </w:r>
    </w:p>
    <w:p>
      <w:pPr>
        <w:spacing w:before="0"/>
      </w:pPr>
      <w:r>
        <w:rPr>
          <w:b w:val="0"/>
        </w:rPr>
        <w:t>• The episode of Senguttuvan entering the forest signifies the importance of devotion, justice, and dedication to righteousness in Tamil culture.</w:t>
      </w:r>
    </w:p>
    <w:p>
      <w:pPr>
        <w:spacing w:before="0"/>
      </w:pPr>
      <w:r>
        <w:rPr>
          <w:b w:val="0"/>
        </w:rPr>
        <w:t>• Silappadikaram, one of the five great epics of Tamil literature, highlights the cultural and ethical values of the Tamil people, with Senguttuvan playing a significant role in honoring Kannagi’s virtue.</w:t>
      </w:r>
    </w:p>
    <w:p>
      <w:pPr>
        <w:spacing w:before="0"/>
      </w:pPr>
      <w:r>
        <w:rPr>
          <w:b w:val="0"/>
        </w:rPr>
        <w:t>• Cheran: The Cheras were one of the three ancient Tamil dynasties, along with the Cholas and Pandyas.</w:t>
      </w:r>
    </w:p>
    <w:p>
      <w:pPr>
        <w:spacing w:before="0"/>
      </w:pPr>
      <w:r>
        <w:rPr>
          <w:b w:val="0"/>
        </w:rPr>
        <w:t>• Cheran rulers were known for their contributions to Tamil literature and culture.</w:t>
      </w:r>
    </w:p>
    <w:p>
      <w:pPr>
        <w:spacing w:before="0"/>
      </w:pPr>
      <w:r>
        <w:rPr>
          <w:b w:val="0"/>
        </w:rPr>
        <w:t>• Senguttuvan, as a Cheran king, is remembered for his justice and devotion to Kannagi.</w:t>
      </w:r>
    </w:p>
    <w:p>
      <w:pPr>
        <w:spacing w:before="0"/>
      </w:pPr>
      <w:r>
        <w:rPr>
          <w:b w:val="0"/>
        </w:rPr>
        <w:t>• Cholan: The Cholas were an ancient Tamil dynasty known for their maritime achievements and temple architecture.</w:t>
      </w:r>
    </w:p>
    <w:p>
      <w:pPr>
        <w:spacing w:before="0"/>
      </w:pPr>
      <w:r>
        <w:rPr>
          <w:b w:val="0"/>
        </w:rPr>
        <w:t>• They ruled large parts of South India and Southeast Asia at the height of their power.</w:t>
      </w:r>
    </w:p>
    <w:p>
      <w:pPr>
        <w:spacing w:before="0"/>
      </w:pPr>
      <w:r>
        <w:rPr>
          <w:b w:val="0"/>
        </w:rPr>
        <w:t>• Although not directly related to the main events of Silappadikaram, the Cholas are significant in Tamil history.</w:t>
      </w:r>
    </w:p>
    <w:p>
      <w:pPr>
        <w:spacing w:before="0"/>
      </w:pPr>
      <w:r>
        <w:rPr>
          <w:b w:val="0"/>
        </w:rPr>
        <w:t>• Ilango: Ilango Adigal, the author of Silappadikaram, was a Chera prince and the younger brother of Senguttuvan.</w:t>
      </w:r>
    </w:p>
    <w:p>
      <w:pPr>
        <w:spacing w:before="0"/>
      </w:pPr>
      <w:r>
        <w:rPr>
          <w:b w:val="0"/>
        </w:rPr>
        <w:t>• He renounced his claim to the throne and became an ascetic, dedicating his life to literature and spirituality.</w:t>
      </w:r>
    </w:p>
    <w:p>
      <w:pPr>
        <w:spacing w:before="0"/>
      </w:pPr>
      <w:r>
        <w:rPr>
          <w:b w:val="0"/>
        </w:rPr>
        <w:t>• His work, Silappadikaram, is a masterpiece of Tamil literature and provides deep insights into ancient Tamil culture and values.</w:t>
      </w:r>
    </w:p>
    <w:p>
      <w:pPr>
        <w:spacing w:before="0"/>
      </w:pPr>
      <w:r>
        <w:rPr>
          <w:b w:val="0"/>
        </w:rPr>
        <w:t>• Silappadikaram: Silappadikaram is one of the five great Tamil epics, written during the Sangam period.</w:t>
      </w:r>
    </w:p>
    <w:p>
      <w:pPr>
        <w:spacing w:before="0"/>
      </w:pPr>
      <w:r>
        <w:rPr>
          <w:b w:val="0"/>
        </w:rPr>
        <w:t>• The story revolves around Kannagi, who seeks justice for her husband Kovalan's wrongful execution.</w:t>
      </w:r>
    </w:p>
    <w:p>
      <w:pPr>
        <w:spacing w:before="0"/>
      </w:pPr>
      <w:r>
        <w:rPr>
          <w:b w:val="0"/>
        </w:rPr>
        <w:t>• The epic reflects themes of love, betrayal, justice, and the cultural ethos of ancient Tamil society.</w:t>
      </w:r>
    </w:p>
    <w:p>
      <w:pPr>
        <w:spacing w:before="0"/>
      </w:pPr>
      <w:r>
        <w:rPr>
          <w:b w:val="0"/>
        </w:rPr>
      </w:r>
    </w:p>
    <w:p>
      <w:pPr>
        <w:spacing w:after="100" w:line="360" w:lineRule="auto" w:before="0"/>
      </w:pPr>
      <w:r>
        <w:rPr>
          <w:b w:val="0"/>
        </w:rPr>
        <w:t>8. Which statement(s) about Kabaddi history is/are correct? 1. Term derived from Kaundada. 2. Rules formalised in early 20th century.</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Kabaddi is a traditional Indian sport with its origins dating back centuries, but the formalization of its rules occurred in the early 20th century.</w:t>
      </w:r>
    </w:p>
    <w:p>
      <w:pPr>
        <w:spacing w:before="0"/>
      </w:pPr>
      <w:r>
        <w:rPr>
          <w:b w:val="0"/>
        </w:rPr>
        <w:t>• The standardized rules for Kabaddi were first framed in 1921 during the All India Kabaddi tournaments organized in Maharashtra.</w:t>
      </w:r>
    </w:p>
    <w:p>
      <w:pPr>
        <w:spacing w:before="0"/>
      </w:pPr>
      <w:r>
        <w:rPr>
          <w:b w:val="0"/>
        </w:rPr>
        <w:t>• The Amateur Kabaddi Federation of India (AKFI) was established in 1950 to further promote and regulate the sport at the national level.</w:t>
      </w:r>
    </w:p>
    <w:p>
      <w:pPr>
        <w:spacing w:before="0"/>
      </w:pPr>
      <w:r>
        <w:rPr>
          <w:b w:val="0"/>
        </w:rPr>
        <w:t>• The sport gained popularity globally when it was included in the Asian Games for the first time in 1990.</w:t>
      </w:r>
    </w:p>
    <w:p>
      <w:pPr>
        <w:spacing w:before="0"/>
      </w:pPr>
      <w:r>
        <w:rPr>
          <w:b w:val="0"/>
        </w:rPr>
        <w:t>• Kabaddi is now played internationally, with events like the Kabaddi World Cup showcasing its cultural significance and growth.</w:t>
      </w:r>
    </w:p>
    <w:p>
      <w:pPr>
        <w:spacing w:before="0"/>
      </w:pPr>
      <w:r>
        <w:rPr>
          <w:b w:val="0"/>
        </w:rPr>
        <w:t>• Option 1: Term derived from Kaundada The term "Kabaddi" is not derived from Kaundada; rather, it has roots in the Sanskrit word "Kaadibbi," which means "holding hands." Some also link it to Tamil words symbolizing physical sport.</w:t>
      </w:r>
    </w:p>
    <w:p>
      <w:pPr>
        <w:spacing w:before="0"/>
      </w:pPr>
      <w:r>
        <w:rPr>
          <w:b w:val="0"/>
        </w:rPr>
        <w:t>• The name "Kabaddi" varies across regions in India, such as "Sadugudu" in Tamil Nadu and "Ha-du-du" in Bangladesh.</w:t>
      </w:r>
    </w:p>
    <w:p>
      <w:pPr>
        <w:spacing w:before="0"/>
      </w:pPr>
      <w:r>
        <w:rPr>
          <w:b w:val="0"/>
        </w:rPr>
        <w:t>• There is no documented evidence or historical reference to the term "Kaundada" in relation to Kabaddi.</w:t>
      </w:r>
    </w:p>
    <w:p>
      <w:pPr>
        <w:spacing w:before="0"/>
      </w:pPr>
      <w:r>
        <w:rPr>
          <w:b w:val="0"/>
        </w:rPr>
        <w:t>• Historical Background of Kabaddi Kabaddi is believed to have originated in ancient India, with references to the sport found in Indian mythology and texts like the Mahabharata.</w:t>
      </w:r>
    </w:p>
    <w:p>
      <w:pPr>
        <w:spacing w:before="0"/>
      </w:pPr>
      <w:r>
        <w:rPr>
          <w:b w:val="0"/>
        </w:rPr>
        <w:t>• The game was played as a form of physical training and self-defense, which evolved into a competitive sport over time.</w:t>
      </w:r>
    </w:p>
    <w:p>
      <w:pPr>
        <w:spacing w:before="0"/>
      </w:pPr>
      <w:r>
        <w:rPr>
          <w:b w:val="0"/>
        </w:rPr>
        <w:t>• During its early development, Kabaddi was played in rural settings and was recognized for its emphasis on teamwork, strategy, and agility.</w:t>
      </w:r>
    </w:p>
    <w:p>
      <w:pPr>
        <w:spacing w:before="0"/>
      </w:pPr>
      <w:r>
        <w:rPr>
          <w:b w:val="0"/>
        </w:rPr>
        <w:t>• Modern Development of Kabaddi The efforts of organizations such as the Amateur Kabaddi Federation of India and the inclusion of Kabaddi in major sports events have modernized the sport.</w:t>
      </w:r>
    </w:p>
    <w:p>
      <w:pPr>
        <w:spacing w:before="0"/>
      </w:pPr>
      <w:r>
        <w:rPr>
          <w:b w:val="0"/>
        </w:rPr>
        <w:t>• Pro Kabaddi League (PKL), launched in 2014, has significantly contributed to Kabaddi's popularity and commercialization.</w:t>
      </w:r>
    </w:p>
    <w:p>
      <w:pPr>
        <w:spacing w:before="0"/>
      </w:pPr>
      <w:r>
        <w:rPr>
          <w:b w:val="0"/>
        </w:rPr>
        <w:t>• Today, Kabaddi is played professionally in various countries, reflecting its global acceptance and evolution as a competitive sport.</w:t>
      </w:r>
    </w:p>
    <w:p>
      <w:pPr>
        <w:spacing w:before="0"/>
      </w:pPr>
      <w:r>
        <w:rPr>
          <w:b w:val="0"/>
        </w:rPr>
      </w:r>
    </w:p>
    <w:p>
      <w:pPr>
        <w:spacing w:after="100" w:line="360" w:lineRule="auto" w:before="0"/>
      </w:pPr>
      <w:r>
        <w:rPr>
          <w:b w:val="0"/>
        </w:rPr>
        <w:t>9. Which sequence correctly orders Vijayanagara rulers chronologically?</w:t>
      </w:r>
    </w:p>
    <w:p>
      <w:pPr>
        <w:spacing w:before="0"/>
      </w:pPr>
      <w:r>
        <w:rPr>
          <w:b w:val="0"/>
        </w:rPr>
      </w:r>
    </w:p>
    <w:p>
      <w:pPr>
        <w:spacing w:after="100" w:before="0"/>
      </w:pPr>
      <w:r>
        <w:rPr>
          <w:b w:val="0"/>
        </w:rPr>
        <w:t>A. Krishnadeva Raya → Harihara I → Devaraya II</w:t>
      </w:r>
    </w:p>
    <w:p>
      <w:pPr>
        <w:spacing w:after="100" w:before="0"/>
      </w:pPr>
      <w:r>
        <w:rPr>
          <w:b w:val="0"/>
        </w:rPr>
        <w:t>B. Harihara I → Devaraya II → Krishnadeva Raya</w:t>
      </w:r>
    </w:p>
    <w:p>
      <w:pPr>
        <w:spacing w:after="100" w:before="0"/>
      </w:pPr>
      <w:r>
        <w:rPr>
          <w:b w:val="0"/>
        </w:rPr>
        <w:t>C. Devaraya II → Krishnadeva Raya → Harihara I</w:t>
      </w:r>
    </w:p>
    <w:p>
      <w:pPr>
        <w:spacing w:after="100" w:before="0"/>
      </w:pPr>
      <w:r>
        <w:rPr>
          <w:b w:val="0"/>
        </w:rPr>
        <w:t>D. Devaraya II → Harihara I → Krishnadeva Raya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Harihara I → Devaraya II → Krishnadeva Raya. Key Points Additional Information</w:t>
      </w:r>
    </w:p>
    <w:p>
      <w:pPr>
        <w:spacing w:before="0"/>
      </w:pPr>
      <w:r>
        <w:rPr>
          <w:b w:val="0"/>
        </w:rPr>
        <w:t>• Harihara I (1336–1356 AD) was the founder of the Vijayanagara Empire, establishing it along with his brother Bukka Raya I in 1336 AD.</w:t>
      </w:r>
    </w:p>
    <w:p>
      <w:pPr>
        <w:spacing w:before="0"/>
      </w:pPr>
      <w:r>
        <w:rPr>
          <w:b w:val="0"/>
        </w:rPr>
        <w:t>• Devaraya II (1424–1446 AD) was one of the prominent rulers of Vijayanagara, known for his military conquests and cultural patronage.</w:t>
      </w:r>
    </w:p>
    <w:p>
      <w:pPr>
        <w:spacing w:before="0"/>
      </w:pPr>
      <w:r>
        <w:rPr>
          <w:b w:val="0"/>
        </w:rPr>
        <w:t>• Krishnadeva Raya (1509–1529 AD) was the most celebrated ruler of the Vijayanagara Empire, renowned for his administrative reforms, military achievements, and promotion of art and literature.</w:t>
      </w:r>
    </w:p>
    <w:p>
      <w:pPr>
        <w:spacing w:before="0"/>
      </w:pPr>
      <w:r>
        <w:rPr>
          <w:b w:val="0"/>
        </w:rPr>
        <w:t>• The chronological order of these rulers is Harihara I → Devaraya II → Krishnadeva Raya, spanning from the establishment of the Vijayanagara Empire to its peak under Krishnadeva Raya.</w:t>
      </w:r>
    </w:p>
    <w:p>
      <w:pPr>
        <w:spacing w:before="0"/>
      </w:pPr>
      <w:r>
        <w:rPr>
          <w:b w:val="0"/>
        </w:rPr>
        <w:t>• Each ruler contributed significantly to the growth and consolidation of the Vijayanagara Empire during their respective reigns.</w:t>
      </w:r>
    </w:p>
    <w:p>
      <w:pPr>
        <w:spacing w:before="0"/>
      </w:pPr>
      <w:r>
        <w:rPr>
          <w:b w:val="0"/>
        </w:rPr>
        <w:t>• Option 1: Krishnadeva Raya → Harihara I → Devaraya II This order is incorrect as Krishnadeva Raya ruled much later (1509–1529 AD), while Harihara I was the founder of the Vijayanagara Empire, ruling from 1336 to 1356 AD.</w:t>
      </w:r>
    </w:p>
    <w:p>
      <w:pPr>
        <w:spacing w:before="0"/>
      </w:pPr>
      <w:r>
        <w:rPr>
          <w:b w:val="0"/>
        </w:rPr>
        <w:t>• Devaraya II's reign (1424–1446 AD) occurred between the reigns of Harihara I and Krishnadeva Raya.</w:t>
      </w:r>
    </w:p>
    <w:p>
      <w:pPr>
        <w:spacing w:before="0"/>
      </w:pPr>
      <w:r>
        <w:rPr>
          <w:b w:val="0"/>
        </w:rPr>
        <w:t>• Option 3: Devaraya II → Krishnadeva Raya → Harihara I This sequence is not chronologically accurate as Harihara I, being the founder of the Vijayanagara Empire, preceded both Devaraya II and Krishnadeva Raya.</w:t>
      </w:r>
    </w:p>
    <w:p>
      <w:pPr>
        <w:spacing w:before="0"/>
      </w:pPr>
      <w:r>
        <w:rPr>
          <w:b w:val="0"/>
        </w:rPr>
        <w:t>• Devaraya II came after Harihara I and before Krishnadeva Raya.</w:t>
      </w:r>
    </w:p>
    <w:p>
      <w:pPr>
        <w:spacing w:before="0"/>
      </w:pPr>
      <w:r>
        <w:rPr>
          <w:b w:val="0"/>
        </w:rPr>
        <w:t>• Option 4: Devaraya II → Harihara I → Krishnadeva Raya This order is also incorrect as Harihara I, the founder, ruled first, followed by Devaraya II and then Krishnadeva Raya.</w:t>
      </w:r>
    </w:p>
    <w:p>
      <w:pPr>
        <w:spacing w:before="0"/>
      </w:pPr>
      <w:r>
        <w:rPr>
          <w:b w:val="0"/>
        </w:rPr>
        <w:t>• Vijayanagara Empire The Vijayanagara Empire was established in 1336 AD by Harihara I and Bukka Raya I in southern India.</w:t>
      </w:r>
    </w:p>
    <w:p>
      <w:pPr>
        <w:spacing w:before="0"/>
      </w:pPr>
      <w:r>
        <w:rPr>
          <w:b w:val="0"/>
        </w:rPr>
        <w:t>• It became one of the most powerful and prosperous empires in Indian history, known for its contributions to art, architecture, and administration.</w:t>
      </w:r>
    </w:p>
    <w:p>
      <w:pPr>
        <w:spacing w:before="0"/>
      </w:pPr>
      <w:r>
        <w:rPr>
          <w:b w:val="0"/>
        </w:rPr>
        <w:t>• The empire was a bastion of Hindu culture and served as a bulwark against invasions from the Delhi Sultanate and other northern kingdoms.</w:t>
      </w:r>
    </w:p>
    <w:p>
      <w:pPr>
        <w:spacing w:before="0"/>
      </w:pPr>
      <w:r>
        <w:rPr>
          <w:b w:val="0"/>
        </w:rPr>
        <w:t>• It reached its zenith during the reign of Krishnadeva Raya, who significantly expanded its territory and fostered a golden age of literature, art, and architecture.</w:t>
      </w:r>
    </w:p>
    <w:p>
      <w:pPr>
        <w:spacing w:before="0"/>
      </w:pPr>
      <w:r>
        <w:rPr>
          <w:b w:val="0"/>
        </w:rPr>
      </w:r>
    </w:p>
    <w:p>
      <w:pPr>
        <w:spacing w:after="100" w:line="360" w:lineRule="auto" w:before="0"/>
      </w:pPr>
      <w:r>
        <w:rPr>
          <w:b w:val="0"/>
        </w:rPr>
        <w:t>10. Fill in the blank: The Defence of India Act, 1915 empowered authorities to ____.</w:t>
      </w:r>
    </w:p>
    <w:p>
      <w:pPr>
        <w:spacing w:before="0"/>
      </w:pPr>
      <w:r>
        <w:rPr>
          <w:b w:val="0"/>
        </w:rPr>
      </w:r>
    </w:p>
    <w:p>
      <w:pPr>
        <w:spacing w:after="100" w:before="0"/>
      </w:pPr>
      <w:r>
        <w:rPr>
          <w:b w:val="0"/>
        </w:rPr>
        <w:t>A. enforce detention</w:t>
      </w:r>
    </w:p>
    <w:p>
      <w:pPr>
        <w:spacing w:after="100" w:before="0"/>
      </w:pPr>
      <w:r>
        <w:rPr>
          <w:b w:val="0"/>
        </w:rPr>
        <w:t>B. mandate recruitment</w:t>
      </w:r>
    </w:p>
    <w:p>
      <w:pPr>
        <w:spacing w:after="100" w:before="0"/>
      </w:pPr>
      <w:r>
        <w:rPr>
          <w:b w:val="0"/>
        </w:rPr>
        <w:t>C. form councils</w:t>
      </w:r>
    </w:p>
    <w:p>
      <w:pPr>
        <w:spacing w:after="100" w:before="0"/>
      </w:pPr>
      <w:r>
        <w:rPr>
          <w:b w:val="0"/>
        </w:rPr>
        <w:t>D. restrict arms imports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enforce detention. Key Points Additional Information</w:t>
      </w:r>
    </w:p>
    <w:p>
      <w:pPr>
        <w:spacing w:before="0"/>
      </w:pPr>
      <w:r>
        <w:rPr>
          <w:b w:val="0"/>
        </w:rPr>
        <w:t>• The Defence of India Act, 1915 was enacted during World War I by the British government to address security concerns and ensure control over revolutionary activities.</w:t>
      </w:r>
    </w:p>
    <w:p>
      <w:pPr>
        <w:spacing w:before="0"/>
      </w:pPr>
      <w:r>
        <w:rPr>
          <w:b w:val="0"/>
        </w:rPr>
        <w:t>• The Act empowered authorities to enforce detention without trial, aiming to suppress dissent and revolutionary movements in India.</w:t>
      </w:r>
    </w:p>
    <w:p>
      <w:pPr>
        <w:spacing w:before="0"/>
      </w:pPr>
      <w:r>
        <w:rPr>
          <w:b w:val="0"/>
        </w:rPr>
        <w:t>• Its provisions granted extensive powers to the government to curb activities deemed as threats to public safety or national security.</w:t>
      </w:r>
    </w:p>
    <w:p>
      <w:pPr>
        <w:spacing w:before="0"/>
      </w:pPr>
      <w:r>
        <w:rPr>
          <w:b w:val="0"/>
        </w:rPr>
        <w:t>• The Act was implemented to counter revolutionary activities, especially those linked to the Ghadar Party and other groups opposing British rule.</w:t>
      </w:r>
    </w:p>
    <w:p>
      <w:pPr>
        <w:spacing w:before="0"/>
      </w:pPr>
      <w:r>
        <w:rPr>
          <w:b w:val="0"/>
        </w:rPr>
        <w:t>• It included measures such as preventive detention, censorship of the press, and restrictions on free speech and assembly.</w:t>
      </w:r>
    </w:p>
    <w:p>
      <w:pPr>
        <w:spacing w:before="0"/>
      </w:pPr>
      <w:r>
        <w:rPr>
          <w:b w:val="0"/>
        </w:rPr>
        <w:t>• Mandate recruitment (Option 2): The Defence of India Act, 1915 did not directly mandate recruitment for military services; its focus was primarily on maintaining internal security.</w:t>
      </w:r>
    </w:p>
    <w:p>
      <w:pPr>
        <w:spacing w:before="0"/>
      </w:pPr>
      <w:r>
        <w:rPr>
          <w:b w:val="0"/>
        </w:rPr>
        <w:t>• Recruitment during World War I was carried out through separate policies and mechanisms established by the colonial government.</w:t>
      </w:r>
    </w:p>
    <w:p>
      <w:pPr>
        <w:spacing w:before="0"/>
      </w:pPr>
      <w:r>
        <w:rPr>
          <w:b w:val="0"/>
        </w:rPr>
        <w:t>• Indian soldiers were extensively recruited to serve in World War I, but this was not linked to the Defence of India Act.</w:t>
      </w:r>
    </w:p>
    <w:p>
      <w:pPr>
        <w:spacing w:before="0"/>
      </w:pPr>
      <w:r>
        <w:rPr>
          <w:b w:val="0"/>
        </w:rPr>
        <w:t>• Form councils (Option 3): The Act did not have provisions for forming councils or administrative bodies.</w:t>
      </w:r>
    </w:p>
    <w:p>
      <w:pPr>
        <w:spacing w:before="0"/>
      </w:pPr>
      <w:r>
        <w:rPr>
          <w:b w:val="0"/>
        </w:rPr>
        <w:t>• Council formations in colonial India were typically addressed through other legislative measures, such as the Government of India Acts.</w:t>
      </w:r>
    </w:p>
    <w:p>
      <w:pPr>
        <w:spacing w:before="0"/>
      </w:pPr>
      <w:r>
        <w:rPr>
          <w:b w:val="0"/>
        </w:rPr>
        <w:t>• The Defence of India Act was solely aimed at suppressing revolutionary activities and securing the British regime during wartime.</w:t>
      </w:r>
    </w:p>
    <w:p>
      <w:pPr>
        <w:spacing w:before="0"/>
      </w:pPr>
      <w:r>
        <w:rPr>
          <w:b w:val="0"/>
        </w:rPr>
        <w:t>• Restrict arms imports (Option 4): While the Defence of India Act, 1915 dealt with security measures, it did not specifically focus on restricting arms imports.</w:t>
      </w:r>
    </w:p>
    <w:p>
      <w:pPr>
        <w:spacing w:before="0"/>
      </w:pPr>
      <w:r>
        <w:rPr>
          <w:b w:val="0"/>
        </w:rPr>
        <w:t>• The regulation of arms imports was governed by other acts and policies, such as the Arms Act of 1878.</w:t>
      </w:r>
    </w:p>
    <w:p>
      <w:pPr>
        <w:spacing w:before="0"/>
      </w:pPr>
      <w:r>
        <w:rPr>
          <w:b w:val="0"/>
        </w:rPr>
        <w:t>• However, the Act may have indirectly impacted arms imports by empowering authorities to take preventive actions against potential threats.</w:t>
      </w:r>
    </w:p>
    <w:p>
      <w:pPr>
        <w:spacing w:before="0"/>
      </w:pPr>
      <w:r>
        <w:rPr>
          <w:b w:val="0"/>
        </w:rPr>
        <w:t>• Purpose of the Defence of India Act: The Act marked the colonial government’s attempt to strengthen its control during wartime.</w:t>
      </w:r>
    </w:p>
    <w:p>
      <w:pPr>
        <w:spacing w:before="0"/>
      </w:pPr>
      <w:r>
        <w:rPr>
          <w:b w:val="0"/>
        </w:rPr>
        <w:t>• Its provisions were criticized for being repressive and infringing on civil liberties.</w:t>
      </w:r>
    </w:p>
    <w:p>
      <w:pPr>
        <w:spacing w:before="0"/>
      </w:pPr>
      <w:r>
        <w:rPr>
          <w:b w:val="0"/>
        </w:rPr>
        <w:t>• The Act served as a precursor to similar wartime legislation enacted during World War II, including the Defence of India Rules, 1939.</w:t>
      </w:r>
    </w:p>
    <w:p>
      <w:pPr>
        <w:spacing w:before="0"/>
      </w:pPr>
      <w:r>
        <w:rPr>
          <w:b w:val="0"/>
        </w:rPr>
      </w:r>
    </w:p>
    <w:p>
      <w:pPr>
        <w:spacing w:after="100" w:line="360" w:lineRule="auto" w:before="0"/>
      </w:pPr>
      <w:r>
        <w:rPr>
          <w:b w:val="0"/>
        </w:rPr>
        <w:t>11. At which Olympics did independent India first win hockey gold?</w:t>
      </w:r>
    </w:p>
    <w:p>
      <w:pPr>
        <w:spacing w:before="0"/>
      </w:pPr>
      <w:r>
        <w:rPr>
          <w:b w:val="0"/>
        </w:rPr>
      </w:r>
    </w:p>
    <w:p>
      <w:pPr>
        <w:spacing w:after="100" w:before="0"/>
      </w:pPr>
      <w:r>
        <w:rPr>
          <w:b w:val="0"/>
        </w:rPr>
        <w:t>A. London</w:t>
      </w:r>
    </w:p>
    <w:p>
      <w:pPr>
        <w:spacing w:after="100" w:before="0"/>
      </w:pPr>
      <w:r>
        <w:rPr>
          <w:b w:val="0"/>
        </w:rPr>
        <w:t>B. Helsinki</w:t>
      </w:r>
    </w:p>
    <w:p>
      <w:pPr>
        <w:spacing w:after="100" w:before="0"/>
      </w:pPr>
      <w:r>
        <w:rPr>
          <w:b w:val="0"/>
        </w:rPr>
        <w:t>C. Melbourne</w:t>
      </w:r>
    </w:p>
    <w:p>
      <w:pPr>
        <w:spacing w:after="100" w:before="0"/>
      </w:pPr>
      <w:r>
        <w:rPr>
          <w:b w:val="0"/>
        </w:rPr>
        <w:t>D. Rome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London. Key Points Additional Information</w:t>
      </w:r>
    </w:p>
    <w:p>
      <w:pPr>
        <w:spacing w:before="0"/>
      </w:pPr>
      <w:r>
        <w:rPr>
          <w:b w:val="0"/>
        </w:rPr>
        <w:t>• India won its first Olympic hockey gold medal as an independent nation at the 1948 London Olympics.</w:t>
      </w:r>
    </w:p>
    <w:p>
      <w:pPr>
        <w:spacing w:before="0"/>
      </w:pPr>
      <w:r>
        <w:rPr>
          <w:b w:val="0"/>
        </w:rPr>
        <w:t>• The Indian hockey team defeated Great Britain 4-0 in the final match, asserting its dominance in the sport.</w:t>
      </w:r>
    </w:p>
    <w:p>
      <w:pPr>
        <w:spacing w:before="0"/>
      </w:pPr>
      <w:r>
        <w:rPr>
          <w:b w:val="0"/>
        </w:rPr>
        <w:t>• This victory marked India’s fourth consecutive gold medal in hockey, but the first as an independent nation following its independence in 1947.</w:t>
      </w:r>
    </w:p>
    <w:p>
      <w:pPr>
        <w:spacing w:before="0"/>
      </w:pPr>
      <w:r>
        <w:rPr>
          <w:b w:val="0"/>
        </w:rPr>
        <w:t>• Balbir Singh Sr. scored two goals in the final, playing a pivotal role in the team’s victory.</w:t>
      </w:r>
    </w:p>
    <w:p>
      <w:pPr>
        <w:spacing w:before="0"/>
      </w:pPr>
      <w:r>
        <w:rPr>
          <w:b w:val="0"/>
        </w:rPr>
        <w:t>• The 1948 London Olympics was a significant event for India, symbolizing national pride and showcasing the country’s prowess on an international platform after gaining independence.</w:t>
      </w:r>
    </w:p>
    <w:p>
      <w:pPr>
        <w:spacing w:before="0"/>
      </w:pPr>
      <w:r>
        <w:rPr>
          <w:b w:val="0"/>
        </w:rPr>
        <w:t>• Helsinki (1952): India also won the hockey gold medal at the Helsinki Olympics in 1952.</w:t>
      </w:r>
    </w:p>
    <w:p>
      <w:pPr>
        <w:spacing w:before="0"/>
      </w:pPr>
      <w:r>
        <w:rPr>
          <w:b w:val="0"/>
        </w:rPr>
        <w:t>• In the final, India defeated the Netherlands 6-1, with Balbir Singh Sr. scoring five goals, a record in an Olympic final.</w:t>
      </w:r>
    </w:p>
    <w:p>
      <w:pPr>
        <w:spacing w:before="0"/>
      </w:pPr>
      <w:r>
        <w:rPr>
          <w:b w:val="0"/>
        </w:rPr>
        <w:t>• Melbourne (1956): At the Melbourne Olympics, India secured its sixth consecutive gold medal in hockey.</w:t>
      </w:r>
    </w:p>
    <w:p>
      <w:pPr>
        <w:spacing w:before="0"/>
      </w:pPr>
      <w:r>
        <w:rPr>
          <w:b w:val="0"/>
        </w:rPr>
        <w:t>• India defeated Pakistan 1-0 in the final, marking the beginning of an intense hockey rivalry between the two nations.</w:t>
      </w:r>
    </w:p>
    <w:p>
      <w:pPr>
        <w:spacing w:before="0"/>
      </w:pPr>
      <w:r>
        <w:rPr>
          <w:b w:val="0"/>
        </w:rPr>
        <w:t>• Rome (1960): India was defeated by Pakistan in the final at the Rome Olympics, ending their six-time consecutive gold medal streak.</w:t>
      </w:r>
    </w:p>
    <w:p>
      <w:pPr>
        <w:spacing w:before="0"/>
      </w:pPr>
      <w:r>
        <w:rPr>
          <w:b w:val="0"/>
        </w:rPr>
        <w:t>• Pakistan defeated India 1-0, winning their first Olympic hockey gold medal.</w:t>
      </w:r>
    </w:p>
    <w:p>
      <w:pPr>
        <w:spacing w:before="0"/>
      </w:pPr>
      <w:r>
        <w:rPr>
          <w:b w:val="0"/>
        </w:rPr>
        <w:t>• Indian Hockey at the Olympics: India has historically dominated field hockey at the Olympics, winning a total of 8 gold medals, the most by any nation in the sport.</w:t>
      </w:r>
    </w:p>
    <w:p>
      <w:pPr>
        <w:spacing w:before="0"/>
      </w:pPr>
      <w:r>
        <w:rPr>
          <w:b w:val="0"/>
        </w:rPr>
        <w:t>• India's golden era in hockey spanned from 1928 to 1956, during which they won six consecutive gold medals.</w:t>
      </w:r>
    </w:p>
    <w:p>
      <w:pPr>
        <w:spacing w:before="0"/>
      </w:pPr>
      <w:r>
        <w:rPr>
          <w:b w:val="0"/>
        </w:rPr>
      </w:r>
    </w:p>
    <w:p>
      <w:pPr>
        <w:spacing w:after="100" w:line="360" w:lineRule="auto" w:before="0"/>
      </w:pPr>
      <w:r>
        <w:rPr>
          <w:b w:val="0"/>
        </w:rPr>
        <w:t>12. What is the theme of India’s Revolutionary Inheritance by Chris Moffat?</w:t>
      </w:r>
    </w:p>
    <w:p>
      <w:pPr>
        <w:spacing w:before="0"/>
      </w:pPr>
      <w:r>
        <w:rPr>
          <w:b w:val="0"/>
        </w:rPr>
      </w:r>
    </w:p>
    <w:p>
      <w:pPr>
        <w:spacing w:after="100" w:before="0"/>
      </w:pPr>
      <w:r>
        <w:rPr>
          <w:b w:val="0"/>
        </w:rPr>
        <w:t>A. Economic reforms</w:t>
      </w:r>
    </w:p>
    <w:p>
      <w:pPr>
        <w:spacing w:after="100" w:before="0"/>
      </w:pPr>
      <w:r>
        <w:rPr>
          <w:b w:val="0"/>
        </w:rPr>
        <w:t>B. Global networks of revolutionaries</w:t>
      </w:r>
    </w:p>
    <w:p>
      <w:pPr>
        <w:spacing w:after="100" w:before="0"/>
      </w:pPr>
      <w:r>
        <w:rPr>
          <w:b w:val="0"/>
        </w:rPr>
        <w:t>C. Bhagat Singh’s political legacy</w:t>
      </w:r>
    </w:p>
    <w:p>
      <w:pPr>
        <w:spacing w:after="100" w:before="0"/>
      </w:pPr>
      <w:r>
        <w:rPr>
          <w:b w:val="0"/>
        </w:rPr>
        <w:t>D. Parliamentary evolution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Bhagat Singh’s political legacy. Key Points Additional Information</w:t>
      </w:r>
    </w:p>
    <w:p>
      <w:pPr>
        <w:spacing w:before="0"/>
      </w:pPr>
      <w:r>
        <w:rPr>
          <w:b w:val="0"/>
        </w:rPr>
        <w:t>• India’s Revolutionary Inheritance by Chris Moffat primarily focuses on Bhagat Singh’s political legacy and its influence on contemporary Indian politics and society.</w:t>
      </w:r>
    </w:p>
    <w:p>
      <w:pPr>
        <w:spacing w:before="0"/>
      </w:pPr>
      <w:r>
        <w:rPr>
          <w:b w:val="0"/>
        </w:rPr>
        <w:t>• The book explores how Bhagat Singh’s revolutionary ideas and writings continue to inspire various political movements and ideologies in India.</w:t>
      </w:r>
    </w:p>
    <w:p>
      <w:pPr>
        <w:spacing w:before="0"/>
      </w:pPr>
      <w:r>
        <w:rPr>
          <w:b w:val="0"/>
        </w:rPr>
        <w:t>• It delves into the historical and intellectual contributions of Bhagat Singh, examining his vision of socialism, anti-colonialism, and his critique of imperialism.</w:t>
      </w:r>
    </w:p>
    <w:p>
      <w:pPr>
        <w:spacing w:before="0"/>
      </w:pPr>
      <w:r>
        <w:rPr>
          <w:b w:val="0"/>
        </w:rPr>
        <w:t>• The author highlights the enduring significance of Bhagat Singh's thoughts in shaping the discourse of modern political activism in India.</w:t>
      </w:r>
    </w:p>
    <w:p>
      <w:pPr>
        <w:spacing w:before="0"/>
      </w:pPr>
      <w:r>
        <w:rPr>
          <w:b w:val="0"/>
        </w:rPr>
        <w:t>• Moffat also investigates how Bhagat Singh’s revolutionary ideals are interpreted and utilized by different political groups in India today.</w:t>
      </w:r>
    </w:p>
    <w:p>
      <w:pPr>
        <w:spacing w:before="0"/>
      </w:pPr>
      <w:r>
        <w:rPr>
          <w:b w:val="0"/>
        </w:rPr>
        <w:t>• Economic reforms The term "economic reforms" generally refers to policy changes aimed at improving the economic framework of a country, such as liberalization, privatization, and globalization.</w:t>
      </w:r>
    </w:p>
    <w:p>
      <w:pPr>
        <w:spacing w:before="0"/>
      </w:pPr>
      <w:r>
        <w:rPr>
          <w:b w:val="0"/>
        </w:rPr>
        <w:t>• In the Indian context, economic reforms gained prominence in 1991 when the government introduced measures to liberalize the economy and promote market-based growth.</w:t>
      </w:r>
    </w:p>
    <w:p>
      <w:pPr>
        <w:spacing w:before="0"/>
      </w:pPr>
      <w:r>
        <w:rPr>
          <w:b w:val="0"/>
        </w:rPr>
        <w:t>• However, economic reforms are not the primary theme of Chris Moffat’s book, which focuses on Bhagat Singh's revolutionary ideologies rather than economic policies.</w:t>
      </w:r>
    </w:p>
    <w:p>
      <w:pPr>
        <w:spacing w:before="0"/>
      </w:pPr>
      <w:r>
        <w:rPr>
          <w:b w:val="0"/>
        </w:rPr>
        <w:t>• Global networks of revolutionaries This term refers to the interconnected movements and individuals across the globe who were involved in revolutionary activities, particularly during the colonial era.</w:t>
      </w:r>
    </w:p>
    <w:p>
      <w:pPr>
        <w:spacing w:before="0"/>
      </w:pPr>
      <w:r>
        <w:rPr>
          <w:b w:val="0"/>
        </w:rPr>
        <w:t>• While Bhagat Singh’s activities were influenced by global revolutionary ideologies, the book focuses more on his political legacy within India rather than global revolutionary networks.</w:t>
      </w:r>
    </w:p>
    <w:p>
      <w:pPr>
        <w:spacing w:before="0"/>
      </w:pPr>
      <w:r>
        <w:rPr>
          <w:b w:val="0"/>
        </w:rPr>
        <w:t>• Parliamentary evolution The evolution of parliamentary systems refers to the development of legislative bodies and democratic governance over time.</w:t>
      </w:r>
    </w:p>
    <w:p>
      <w:pPr>
        <w:spacing w:before="0"/>
      </w:pPr>
      <w:r>
        <w:rPr>
          <w:b w:val="0"/>
        </w:rPr>
        <w:t>• While this topic is significant in understanding the political history of India, it is not the central theme of Chris Moffat’s book, which concentrates on Bhagat Singh and his revolutionary ideology.</w:t>
      </w:r>
    </w:p>
    <w:p>
      <w:pPr>
        <w:spacing w:before="0"/>
      </w:pPr>
      <w:r>
        <w:rPr>
          <w:b w:val="0"/>
        </w:rPr>
      </w:r>
    </w:p>
    <w:p>
      <w:pPr>
        <w:spacing w:after="100" w:line="360" w:lineRule="auto" w:before="0"/>
      </w:pPr>
      <w:r>
        <w:rPr>
          <w:b w:val="0"/>
        </w:rPr>
        <w:t>13. Which statement(s) on desert erosional landforms is/are correct? 1. Mushroom rocks are water-formed. 2. Table rocks resemble flat-topped plateaus. 3. Pedestal rocks are shaped by wind.</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Only 3</w:t>
      </w:r>
    </w:p>
    <w:p>
      <w:pPr>
        <w:spacing w:after="100" w:before="0"/>
      </w:pPr>
      <w:r>
        <w:rPr>
          <w:b w:val="0"/>
        </w:rPr>
        <w:t>D. 1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3. Key Points Additional Information</w:t>
      </w:r>
    </w:p>
    <w:p>
      <w:pPr>
        <w:spacing w:before="0"/>
      </w:pPr>
      <w:r>
        <w:rPr>
          <w:b w:val="0"/>
        </w:rPr>
        <w:t>• Pedestal rocks, also known as mushroom rocks, are formed due to the erosive action of wind, which carries sand particles that erode the base of the rock more than the top, giving it a pedestal-like shape.</w:t>
      </w:r>
    </w:p>
    <w:p>
      <w:pPr>
        <w:spacing w:before="0"/>
      </w:pPr>
      <w:r>
        <w:rPr>
          <w:b w:val="0"/>
        </w:rPr>
        <w:t>• The process of wind erosion, including abrasion and deflation, is responsible for shaping such landforms in arid and semi-arid regions.</w:t>
      </w:r>
    </w:p>
    <w:p>
      <w:pPr>
        <w:spacing w:before="0"/>
      </w:pPr>
      <w:r>
        <w:rPr>
          <w:b w:val="0"/>
        </w:rPr>
        <w:t>• These features are commonly observed in deserts where strong winds dominate and sand particles act as natural tools for erosion.</w:t>
      </w:r>
    </w:p>
    <w:p>
      <w:pPr>
        <w:spacing w:before="0"/>
      </w:pPr>
      <w:r>
        <w:rPr>
          <w:b w:val="0"/>
        </w:rPr>
        <w:t>• Pedestal rocks demonstrate the significant role of wind as a geomorphic agent in arid landscapes.</w:t>
      </w:r>
    </w:p>
    <w:p>
      <w:pPr>
        <w:spacing w:before="0"/>
      </w:pPr>
      <w:r>
        <w:rPr>
          <w:b w:val="0"/>
        </w:rPr>
        <w:t>• Their unique appearance is a result of differential erosion, where the harder rock resists erosion, while the softer rock is eroded faster.</w:t>
      </w:r>
    </w:p>
    <w:p>
      <w:pPr>
        <w:spacing w:before="0"/>
      </w:pPr>
      <w:r>
        <w:rPr>
          <w:b w:val="0"/>
        </w:rPr>
        <w:t>• Option 1: Mushroom rocks are water-formed This statement is incorrect. Mushroom rocks are not water-formed but rather shaped by wind erosion in deserts.</w:t>
      </w:r>
    </w:p>
    <w:p>
      <w:pPr>
        <w:spacing w:before="0"/>
      </w:pPr>
      <w:r>
        <w:rPr>
          <w:b w:val="0"/>
        </w:rPr>
        <w:t>• The erosive action of wind carrying sand particles leads to the distinctive mushroom shape, with a narrower base and wider top.</w:t>
      </w:r>
    </w:p>
    <w:p>
      <w:pPr>
        <w:spacing w:before="0"/>
      </w:pPr>
      <w:r>
        <w:rPr>
          <w:b w:val="0"/>
        </w:rPr>
        <w:t>• Option 2: Table rocks resemble flat-topped plateaus This statement is partially correct but does not relate specifically to desert erosional landforms.</w:t>
      </w:r>
    </w:p>
    <w:p>
      <w:pPr>
        <w:spacing w:before="0"/>
      </w:pPr>
      <w:r>
        <w:rPr>
          <w:b w:val="0"/>
        </w:rPr>
        <w:t>• Table rocks, also known as mesas, are large, flat-topped plateaus formed due to erosion, primarily by water in semi-arid regions, rather than wind.</w:t>
      </w:r>
    </w:p>
    <w:p>
      <w:pPr>
        <w:spacing w:before="0"/>
      </w:pPr>
      <w:r>
        <w:rPr>
          <w:b w:val="0"/>
        </w:rPr>
        <w:t>• Key Concept: Desert Erosional Landforms Deserts are characterized by unique erosional and depositional landforms shaped by wind, a process known as aeolian erosion.</w:t>
      </w:r>
    </w:p>
    <w:p>
      <w:pPr>
        <w:spacing w:before="0"/>
      </w:pPr>
      <w:r>
        <w:rPr>
          <w:b w:val="0"/>
        </w:rPr>
        <w:t>• Some common desert erosional landforms include pedestal rocks, yardangs (streamlined ridges), and deflation hollows (shallow depressions).</w:t>
      </w:r>
    </w:p>
    <w:p>
      <w:pPr>
        <w:spacing w:before="0"/>
      </w:pPr>
      <w:r>
        <w:rPr>
          <w:b w:val="0"/>
        </w:rPr>
        <w:t>• Wind erosion is prominent in deserts because of the lack of vegetation and loose, dry soil.</w:t>
      </w:r>
    </w:p>
    <w:p>
      <w:pPr>
        <w:spacing w:before="0"/>
      </w:pPr>
      <w:r>
        <w:rPr>
          <w:b w:val="0"/>
        </w:rPr>
      </w:r>
    </w:p>
    <w:p>
      <w:pPr>
        <w:spacing w:after="100" w:line="360" w:lineRule="auto" w:before="0"/>
      </w:pPr>
      <w:r>
        <w:rPr>
          <w:b w:val="0"/>
        </w:rPr>
        <w:t>14. Which medal tally correctly reflects the 38th National Games 2025?</w:t>
      </w:r>
    </w:p>
    <w:p>
      <w:pPr>
        <w:spacing w:before="0"/>
      </w:pPr>
      <w:r>
        <w:rPr>
          <w:b w:val="0"/>
        </w:rPr>
      </w:r>
    </w:p>
    <w:p>
      <w:pPr>
        <w:spacing w:after="100" w:before="0"/>
      </w:pPr>
      <w:r>
        <w:rPr>
          <w:b w:val="0"/>
        </w:rPr>
        <w:t>A. Maharashtra – 201 medals</w:t>
      </w:r>
    </w:p>
    <w:p>
      <w:pPr>
        <w:spacing w:after="100" w:before="0"/>
      </w:pPr>
      <w:r>
        <w:rPr>
          <w:b w:val="0"/>
        </w:rPr>
        <w:t>B. SSCB – 121 medals (1st)</w:t>
      </w:r>
    </w:p>
    <w:p>
      <w:pPr>
        <w:spacing w:after="100" w:before="0"/>
      </w:pPr>
      <w:r>
        <w:rPr>
          <w:b w:val="0"/>
        </w:rPr>
        <w:t>C. Haryana – 201 medals</w:t>
      </w:r>
    </w:p>
    <w:p>
      <w:pPr>
        <w:spacing w:after="100" w:before="0"/>
      </w:pPr>
      <w:r>
        <w:rPr>
          <w:b w:val="0"/>
        </w:rPr>
        <w:t>D. SSCB – 121 medals (2nd)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Maharashtra – 201 medals. Key Points Additional Information</w:t>
      </w:r>
    </w:p>
    <w:p>
      <w:pPr>
        <w:spacing w:before="0"/>
      </w:pPr>
      <w:r>
        <w:rPr>
          <w:b w:val="0"/>
        </w:rPr>
        <w:t>• Maharashtra emerged as the top performer in the 38th National Games 2025, securing a total of 201 medals.</w:t>
      </w:r>
    </w:p>
    <w:p>
      <w:pPr>
        <w:spacing w:before="0"/>
      </w:pPr>
      <w:r>
        <w:rPr>
          <w:b w:val="0"/>
        </w:rPr>
        <w:t>• The medal tally for Maharashtra included 125 gold, 50 silver, and 26 bronze medals, solidifying their dominance across various sporting categories.</w:t>
      </w:r>
    </w:p>
    <w:p>
      <w:pPr>
        <w:spacing w:before="0"/>
      </w:pPr>
      <w:r>
        <w:rPr>
          <w:b w:val="0"/>
        </w:rPr>
        <w:t>• The state showcased exceptional performances in athletics, swimming, and wrestling, contributing significantly to their medal haul.</w:t>
      </w:r>
    </w:p>
    <w:p>
      <w:pPr>
        <w:spacing w:before="0"/>
      </w:pPr>
      <w:r>
        <w:rPr>
          <w:b w:val="0"/>
        </w:rPr>
        <w:t>• The 38th National Games was held across multiple cities in India, featuring athletes from all states and union territories, making Maharashtra’s achievement even more commendable.</w:t>
      </w:r>
    </w:p>
    <w:p>
      <w:pPr>
        <w:spacing w:before="0"/>
      </w:pPr>
      <w:r>
        <w:rPr>
          <w:b w:val="0"/>
        </w:rPr>
        <w:t>• Maharashtra’s continued investment in sports infrastructure and athlete training programs has been a key factor in their consistent success at national games.</w:t>
      </w:r>
    </w:p>
    <w:p>
      <w:pPr>
        <w:spacing w:before="0"/>
      </w:pPr>
      <w:r>
        <w:rPr>
          <w:b w:val="0"/>
        </w:rPr>
        <w:t>• Option 2: SSCB – 121 medals (1st) Services Sports Control Board (SSCB) achieved 121 medals, but they were ranked second in the medal tally, not first.</w:t>
      </w:r>
    </w:p>
    <w:p>
      <w:pPr>
        <w:spacing w:before="0"/>
      </w:pPr>
      <w:r>
        <w:rPr>
          <w:b w:val="0"/>
        </w:rPr>
        <w:t>• The SSCB is known for its strong performance in disciplines like boxing, weightlifting, and shooting.</w:t>
      </w:r>
    </w:p>
    <w:p>
      <w:pPr>
        <w:spacing w:before="0"/>
      </w:pPr>
      <w:r>
        <w:rPr>
          <w:b w:val="0"/>
        </w:rPr>
        <w:t>• SSCB’s consistent podium finishes are attributed to rigorous training programs for athletes serving in the armed forces.</w:t>
      </w:r>
    </w:p>
    <w:p>
      <w:pPr>
        <w:spacing w:before="0"/>
      </w:pPr>
      <w:r>
        <w:rPr>
          <w:b w:val="0"/>
        </w:rPr>
        <w:t>• Option 3: Haryana – 201 medals Haryana did not win 201 medals in the 38th National Games 2025.</w:t>
      </w:r>
    </w:p>
    <w:p>
      <w:pPr>
        <w:spacing w:before="0"/>
      </w:pPr>
      <w:r>
        <w:rPr>
          <w:b w:val="0"/>
        </w:rPr>
        <w:t>• While Haryana is traditionally strong in sports like wrestling, boxing, and kabaddi, they could not match Maharashtra’s overall medal count this year.</w:t>
      </w:r>
    </w:p>
    <w:p>
      <w:pPr>
        <w:spacing w:before="0"/>
      </w:pPr>
      <w:r>
        <w:rPr>
          <w:b w:val="0"/>
        </w:rPr>
        <w:t>• Haryana’s focus on rural sports programs and athlete development continues to make it a significant competitor in national events.</w:t>
      </w:r>
    </w:p>
    <w:p>
      <w:pPr>
        <w:spacing w:before="0"/>
      </w:pPr>
      <w:r>
        <w:rPr>
          <w:b w:val="0"/>
        </w:rPr>
        <w:t>• Option 4: SSCB – 121 medals (2nd) This option correctly reflects SSCB’s position in the medal tally but does not represent the highest medal count, which belongs to Maharashtra.</w:t>
      </w:r>
    </w:p>
    <w:p>
      <w:pPr>
        <w:spacing w:before="0"/>
      </w:pPr>
      <w:r>
        <w:rPr>
          <w:b w:val="0"/>
        </w:rPr>
        <w:t>• The SSCB athletes often dominate individual sports and excel in precision-based events such as shooting and archery.</w:t>
      </w:r>
    </w:p>
    <w:p>
      <w:pPr>
        <w:spacing w:before="0"/>
      </w:pPr>
      <w:r>
        <w:rPr>
          <w:b w:val="0"/>
        </w:rPr>
        <w:t>• National Games Overview The National Games of India are a multi-disciplinary sporting event held periodically, featuring athletes from all Indian states and union territories.</w:t>
      </w:r>
    </w:p>
    <w:p>
      <w:pPr>
        <w:spacing w:before="0"/>
      </w:pPr>
      <w:r>
        <w:rPr>
          <w:b w:val="0"/>
        </w:rPr>
        <w:t>• The event is governed by the Indian Olympic Association (IOA) and serves as a platform to identify and nurture talent for international competitions.</w:t>
      </w:r>
    </w:p>
    <w:p>
      <w:pPr>
        <w:spacing w:before="0"/>
      </w:pPr>
      <w:r>
        <w:rPr>
          <w:b w:val="0"/>
        </w:rPr>
        <w:t>• It includes a wide range of sports such as athletics, hockey, swimming, wrestling, and more, reflecting the diversity of India’s sporting talent.</w:t>
      </w:r>
    </w:p>
    <w:p>
      <w:pPr>
        <w:spacing w:before="0"/>
      </w:pPr>
      <w:r>
        <w:rPr>
          <w:b w:val="0"/>
        </w:rPr>
        <w:t>• States like Maharashtra, Haryana, and SSCB are known for their strong performances due to their emphasis on sports development and infrastructure.</w:t>
      </w:r>
    </w:p>
    <w:p>
      <w:pPr>
        <w:spacing w:before="0"/>
      </w:pPr>
      <w:r>
        <w:rPr>
          <w:b w:val="0"/>
        </w:rPr>
      </w:r>
    </w:p>
    <w:p>
      <w:pPr>
        <w:spacing w:after="100" w:line="360" w:lineRule="auto" w:before="0"/>
      </w:pPr>
      <w:r>
        <w:rPr>
          <w:b w:val="0"/>
        </w:rPr>
        <w:t>15. Fill in the blank: Grants-in-Aid to States are provided under Article ____.</w:t>
      </w:r>
    </w:p>
    <w:p>
      <w:pPr>
        <w:spacing w:before="0"/>
      </w:pPr>
      <w:r>
        <w:rPr>
          <w:b w:val="0"/>
        </w:rPr>
      </w:r>
    </w:p>
    <w:p>
      <w:pPr>
        <w:spacing w:after="100" w:before="0"/>
      </w:pPr>
      <w:r>
        <w:rPr>
          <w:b w:val="0"/>
        </w:rPr>
        <w:t>A. 275</w:t>
      </w:r>
    </w:p>
    <w:p>
      <w:pPr>
        <w:spacing w:after="100" w:before="0"/>
      </w:pPr>
      <w:r>
        <w:rPr>
          <w:b w:val="0"/>
        </w:rPr>
        <w:t>B. 280</w:t>
      </w:r>
    </w:p>
    <w:p>
      <w:pPr>
        <w:spacing w:after="100" w:before="0"/>
      </w:pPr>
      <w:r>
        <w:rPr>
          <w:b w:val="0"/>
        </w:rPr>
        <w:t>C. 265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275. Key Points Additional Information</w:t>
      </w:r>
    </w:p>
    <w:p>
      <w:pPr>
        <w:spacing w:before="0"/>
      </w:pPr>
      <w:r>
        <w:rPr>
          <w:b w:val="0"/>
        </w:rPr>
        <w:t>• Grants-in-Aid to States are provided under Article 275 of the Indian Constitution.</w:t>
      </w:r>
    </w:p>
    <w:p>
      <w:pPr>
        <w:spacing w:before="0"/>
      </w:pPr>
      <w:r>
        <w:rPr>
          <w:b w:val="0"/>
        </w:rPr>
        <w:t>• Article 275 empowers the Parliament to make grants from the Consolidated Fund of India to states that require financial assistance.</w:t>
      </w:r>
    </w:p>
    <w:p>
      <w:pPr>
        <w:spacing w:before="0"/>
      </w:pPr>
      <w:r>
        <w:rPr>
          <w:b w:val="0"/>
        </w:rPr>
        <w:t>• These grants are primarily provided to promote the welfare of Scheduled Tribes and to improve the administration of Scheduled Areas in the states.</w:t>
      </w:r>
    </w:p>
    <w:p>
      <w:pPr>
        <w:spacing w:before="0"/>
      </w:pPr>
      <w:r>
        <w:rPr>
          <w:b w:val="0"/>
        </w:rPr>
        <w:t>• The grants are provided based on the recommendations of the Finance Commission, which assesses the financial needs of the states.</w:t>
      </w:r>
    </w:p>
    <w:p>
      <w:pPr>
        <w:spacing w:before="0"/>
      </w:pPr>
      <w:r>
        <w:rPr>
          <w:b w:val="0"/>
        </w:rPr>
        <w:t>• Such grants are instrumental in maintaining equity and addressing regional imbalances in the country.</w:t>
      </w:r>
    </w:p>
    <w:p>
      <w:pPr>
        <w:spacing w:before="0"/>
      </w:pPr>
      <w:r>
        <w:rPr>
          <w:b w:val="0"/>
        </w:rPr>
        <w:t>• Article 280 This article establishes the Finance Commission, which is tasked with making recommendations to the President regarding the distribution of financial resources between the Union and the States.</w:t>
      </w:r>
    </w:p>
    <w:p>
      <w:pPr>
        <w:spacing w:before="0"/>
      </w:pPr>
      <w:r>
        <w:rPr>
          <w:b w:val="0"/>
        </w:rPr>
        <w:t>• The Finance Commission suggests the division of tax revenue and also recommends the principles governing Grants-in-Aid under Article 275.</w:t>
      </w:r>
    </w:p>
    <w:p>
      <w:pPr>
        <w:spacing w:before="0"/>
      </w:pPr>
      <w:r>
        <w:rPr>
          <w:b w:val="0"/>
        </w:rPr>
        <w:t>• It ensures a fair distribution of financial resources in a way that strengthens cooperative federalism.</w:t>
      </w:r>
    </w:p>
    <w:p>
      <w:pPr>
        <w:spacing w:before="0"/>
      </w:pPr>
      <w:r>
        <w:rPr>
          <w:b w:val="0"/>
        </w:rPr>
        <w:t>• Article 265 This article states that no tax shall be levied or collected except by the authority of law.</w:t>
      </w:r>
    </w:p>
    <w:p>
      <w:pPr>
        <w:spacing w:before="0"/>
      </w:pPr>
      <w:r>
        <w:rPr>
          <w:b w:val="0"/>
        </w:rPr>
        <w:t>• It ensures the principle of legality in taxation, implying that taxes can only be imposed by a valid law passed by the legislature.</w:t>
      </w:r>
    </w:p>
    <w:p>
      <w:pPr>
        <w:spacing w:before="0"/>
      </w:pPr>
      <w:r>
        <w:rPr>
          <w:b w:val="0"/>
        </w:rPr>
        <w:t>• This article safeguards citizens from arbitrary taxation and ensures fiscal accountability.</w:t>
      </w:r>
    </w:p>
    <w:p>
      <w:pPr>
        <w:spacing w:before="0"/>
      </w:pPr>
      <w:r>
        <w:rPr>
          <w:b w:val="0"/>
        </w:rPr>
        <w:t>• Article 110 It defines a Money Bill in the Indian Constitution.</w:t>
      </w:r>
    </w:p>
    <w:p>
      <w:pPr>
        <w:spacing w:before="0"/>
      </w:pPr>
      <w:r>
        <w:rPr>
          <w:b w:val="0"/>
        </w:rPr>
        <w:t>• A Money Bill deals exclusively with financial matters like imposition or abolition of taxes, borrowing of money by the government, or appropriation of funds from the Consolidated Fund of India.</w:t>
      </w:r>
    </w:p>
    <w:p>
      <w:pPr>
        <w:spacing w:before="0"/>
      </w:pPr>
      <w:r>
        <w:rPr>
          <w:b w:val="0"/>
        </w:rPr>
        <w:t>• The Speaker of the Lok Sabha has the final authority to decide whether a bill is a Money Bill or not.</w:t>
      </w:r>
    </w:p>
    <w:p>
      <w:pPr>
        <w:spacing w:before="0"/>
      </w:pPr>
      <w:r>
        <w:rPr>
          <w:b w:val="0"/>
        </w:rPr>
      </w:r>
    </w:p>
    <w:p>
      <w:pPr>
        <w:spacing w:after="100" w:line="360" w:lineRule="auto" w:before="0"/>
      </w:pPr>
      <w:r>
        <w:rPr>
          <w:b w:val="0"/>
        </w:rPr>
        <w:t>16. What happens if a satellite has a 24-hour orbital period?</w:t>
      </w:r>
    </w:p>
    <w:p>
      <w:pPr>
        <w:spacing w:before="0"/>
      </w:pPr>
      <w:r>
        <w:rPr>
          <w:b w:val="0"/>
        </w:rPr>
      </w:r>
    </w:p>
    <w:p>
      <w:pPr>
        <w:spacing w:after="100" w:before="0"/>
      </w:pPr>
      <w:r>
        <w:rPr>
          <w:b w:val="0"/>
        </w:rPr>
        <w:t>A. Spirals inward</w:t>
      </w:r>
    </w:p>
    <w:p>
      <w:pPr>
        <w:spacing w:after="100" w:before="0"/>
      </w:pPr>
      <w:r>
        <w:rPr>
          <w:b w:val="0"/>
        </w:rPr>
        <w:t>B. Appears stationary</w:t>
      </w:r>
    </w:p>
    <w:p>
      <w:pPr>
        <w:spacing w:after="100" w:before="0"/>
      </w:pPr>
      <w:r>
        <w:rPr>
          <w:b w:val="0"/>
        </w:rPr>
        <w:t>C. Escapes Earth</w:t>
      </w:r>
    </w:p>
    <w:p>
      <w:pPr>
        <w:spacing w:after="100" w:before="0"/>
      </w:pPr>
      <w:r>
        <w:rPr>
          <w:b w:val="0"/>
        </w:rPr>
        <w:t>D. Oscillates longitudinally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Appears stationary. Key Points Additional Information</w:t>
      </w:r>
    </w:p>
    <w:p>
      <w:pPr>
        <w:spacing w:before="0"/>
      </w:pPr>
      <w:r>
        <w:rPr>
          <w:b w:val="0"/>
        </w:rPr>
        <w:t>• A satellite with a 24-hour orbital period is in a geostationary orbit, meaning it rotates around Earth at the same rate Earth rotates on its axis.</w:t>
      </w:r>
    </w:p>
    <w:p>
      <w:pPr>
        <w:spacing w:before="0"/>
      </w:pPr>
      <w:r>
        <w:rPr>
          <w:b w:val="0"/>
        </w:rPr>
        <w:t>• From the perspective of an observer on Earth, the satellite appears stationary in the sky because it matches Earth's rotation exactly.</w:t>
      </w:r>
    </w:p>
    <w:p>
      <w:pPr>
        <w:spacing w:before="0"/>
      </w:pPr>
      <w:r>
        <w:rPr>
          <w:b w:val="0"/>
        </w:rPr>
        <w:t>• Such satellites are used for various applications like communication, weather monitoring, and broadcasting as they maintain a fixed position relative to Earth's surface.</w:t>
      </w:r>
    </w:p>
    <w:p>
      <w:pPr>
        <w:spacing w:before="0"/>
      </w:pPr>
      <w:r>
        <w:rPr>
          <w:b w:val="0"/>
        </w:rPr>
        <w:t>• Geostationary satellites orbit at an altitude of approximately 35,786 kilometers (22,236 miles) above Earth's equator.</w:t>
      </w:r>
    </w:p>
    <w:p>
      <w:pPr>
        <w:spacing w:before="0"/>
      </w:pPr>
      <w:r>
        <w:rPr>
          <w:b w:val="0"/>
        </w:rPr>
        <w:t>• They are positioned directly over the equator, ensuring uniform coverage for regions within their operational range.</w:t>
      </w:r>
    </w:p>
    <w:p>
      <w:pPr>
        <w:spacing w:before="0"/>
      </w:pPr>
      <w:r>
        <w:rPr>
          <w:b w:val="0"/>
        </w:rPr>
        <w:t>• Option 1: Spirals inward A satellite does not spiral inward unless external forces, such as atmospheric drag or insufficient orbital velocity, act upon it.</w:t>
      </w:r>
    </w:p>
    <w:p>
      <w:pPr>
        <w:spacing w:before="0"/>
      </w:pPr>
      <w:r>
        <w:rPr>
          <w:b w:val="0"/>
        </w:rPr>
        <w:t>• If a satellite's speed decreases below the required orbital velocity, gravitational forces may pull it toward Earth.</w:t>
      </w:r>
    </w:p>
    <w:p>
      <w:pPr>
        <w:spacing w:before="0"/>
      </w:pPr>
      <w:r>
        <w:rPr>
          <w:b w:val="0"/>
        </w:rPr>
        <w:t>• This phenomenon is often observed with low-Earth orbit satellites that encounter atmospheric drag over time.</w:t>
      </w:r>
    </w:p>
    <w:p>
      <w:pPr>
        <w:spacing w:before="0"/>
      </w:pPr>
      <w:r>
        <w:rPr>
          <w:b w:val="0"/>
        </w:rPr>
        <w:t>• Option 3: Escapes Earth A satellite escapes Earth's gravity only if it reaches the escape velocity, which is approximately 11.2 km/s (kilometers per second).</w:t>
      </w:r>
    </w:p>
    <w:p>
      <w:pPr>
        <w:spacing w:before="0"/>
      </w:pPr>
      <w:r>
        <w:rPr>
          <w:b w:val="0"/>
        </w:rPr>
        <w:t>• Satellites in geostationary orbit do not achieve escape velocity as they are designed to remain in orbit.</w:t>
      </w:r>
    </w:p>
    <w:p>
      <w:pPr>
        <w:spacing w:before="0"/>
      </w:pPr>
      <w:r>
        <w:rPr>
          <w:b w:val="0"/>
        </w:rPr>
        <w:t>• This option would apply to missions like interplanetary exploration, where spacecraft are intentionally given escape velocity.</w:t>
      </w:r>
    </w:p>
    <w:p>
      <w:pPr>
        <w:spacing w:before="0"/>
      </w:pPr>
      <w:r>
        <w:rPr>
          <w:b w:val="0"/>
        </w:rPr>
        <w:t>• Option 4: Oscillates longitudinally Satellites do not oscillate longitudinally unless they are in eccentric orbits or influenced by external perturbations.</w:t>
      </w:r>
    </w:p>
    <w:p>
      <w:pPr>
        <w:spacing w:before="0"/>
      </w:pPr>
      <w:r>
        <w:rPr>
          <w:b w:val="0"/>
        </w:rPr>
        <w:t>• Geostationary satellites maintain a circular orbit over the equator without such oscillations.</w:t>
      </w:r>
    </w:p>
    <w:p>
      <w:pPr>
        <w:spacing w:before="0"/>
      </w:pPr>
      <w:r>
        <w:rPr>
          <w:b w:val="0"/>
        </w:rPr>
        <w:t>• This option does not apply to satellites with a 24-hour orbital period.</w:t>
      </w:r>
    </w:p>
    <w:p>
      <w:pPr>
        <w:spacing w:before="0"/>
      </w:pPr>
      <w:r>
        <w:rPr>
          <w:b w:val="0"/>
        </w:rPr>
        <w:t>• Topic Overview Geostationary satellites are critical for modern communication and meteorological applications due to their fixed position.</w:t>
      </w:r>
    </w:p>
    <w:p>
      <w:pPr>
        <w:spacing w:before="0"/>
      </w:pPr>
      <w:r>
        <w:rPr>
          <w:b w:val="0"/>
        </w:rPr>
        <w:t>• The concept of geostationary orbit was first proposed by Arthur C. Clarke in 1945 as a solution for global communications.</w:t>
      </w:r>
    </w:p>
    <w:p>
      <w:pPr>
        <w:spacing w:before="0"/>
      </w:pPr>
      <w:r>
        <w:rPr>
          <w:b w:val="0"/>
        </w:rPr>
        <w:t>• Other types of satellite orbits include low-Earth orbit (LEO), medium-Earth orbit (MEO), and polar orbit, each serving different purposes.</w:t>
      </w:r>
    </w:p>
    <w:p>
      <w:pPr>
        <w:spacing w:before="0"/>
      </w:pPr>
      <w:r>
        <w:rPr>
          <w:b w:val="0"/>
        </w:rPr>
      </w:r>
    </w:p>
    <w:p>
      <w:pPr>
        <w:spacing w:after="100" w:line="360" w:lineRule="auto" w:before="0"/>
      </w:pPr>
      <w:r>
        <w:rPr>
          <w:b w:val="0"/>
        </w:rPr>
        <w:t>17. Under PM-KMY, the monthly pension after 60 years is:</w:t>
      </w:r>
    </w:p>
    <w:p>
      <w:pPr>
        <w:spacing w:before="0"/>
      </w:pPr>
      <w:r>
        <w:rPr>
          <w:b w:val="0"/>
        </w:rPr>
      </w:r>
    </w:p>
    <w:p>
      <w:pPr>
        <w:spacing w:after="100" w:before="0"/>
      </w:pPr>
      <w:r>
        <w:rPr>
          <w:b w:val="0"/>
        </w:rPr>
        <w:t>A. ₹1,000</w:t>
      </w:r>
    </w:p>
    <w:p>
      <w:pPr>
        <w:spacing w:after="100" w:before="0"/>
      </w:pPr>
      <w:r>
        <w:rPr>
          <w:b w:val="0"/>
        </w:rPr>
        <w:t>B. ₹2,000</w:t>
      </w:r>
    </w:p>
    <w:p>
      <w:pPr>
        <w:spacing w:after="100" w:before="0"/>
      </w:pPr>
      <w:r>
        <w:rPr>
          <w:b w:val="0"/>
        </w:rPr>
        <w:t>C. ₹3,000</w:t>
      </w:r>
    </w:p>
    <w:p>
      <w:pPr>
        <w:spacing w:after="100" w:before="0"/>
      </w:pPr>
      <w:r>
        <w:rPr>
          <w:b w:val="0"/>
        </w:rPr>
        <w:t>D. ₹5,000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₹3,000. Key Points Additional Information</w:t>
      </w:r>
    </w:p>
    <w:p>
      <w:pPr>
        <w:spacing w:before="0"/>
      </w:pPr>
      <w:r>
        <w:rPr>
          <w:b w:val="0"/>
        </w:rPr>
        <w:t>• The Pradhan Mantri Kisan Maan-Dhan Yojana (PM-KMY) is a pension scheme launched by the Government of India to provide old-age financial security to small and marginal farmers.</w:t>
      </w:r>
    </w:p>
    <w:p>
      <w:pPr>
        <w:spacing w:before="0"/>
      </w:pPr>
      <w:r>
        <w:rPr>
          <w:b w:val="0"/>
        </w:rPr>
        <w:t>• Under PM-KMY, eligible farmers receive a fixed monthly pension of ₹3,000 after attaining the age of 60 years.</w:t>
      </w:r>
    </w:p>
    <w:p>
      <w:pPr>
        <w:spacing w:before="0"/>
      </w:pPr>
      <w:r>
        <w:rPr>
          <w:b w:val="0"/>
        </w:rPr>
        <w:t>• The scheme is voluntary and contributory, requiring farmers to contribute a specified amount monthly based on their age, which is matched by an equal contribution from the Government of India.</w:t>
      </w:r>
    </w:p>
    <w:p>
      <w:pPr>
        <w:spacing w:before="0"/>
      </w:pPr>
      <w:r>
        <w:rPr>
          <w:b w:val="0"/>
        </w:rPr>
        <w:t>• Small and marginal farmers between the age group of 18 to 40 years are eligible for this scheme, provided they own less than 2 hectares of cultivable land.</w:t>
      </w:r>
    </w:p>
    <w:p>
      <w:pPr>
        <w:spacing w:before="0"/>
      </w:pPr>
      <w:r>
        <w:rPr>
          <w:b w:val="0"/>
        </w:rPr>
        <w:t>• The scheme is implemented through the Life Insurance Corporation of India (LIC), which acts as the pension fund manager and ensures timely pension payouts.</w:t>
      </w:r>
    </w:p>
    <w:p>
      <w:pPr>
        <w:spacing w:before="0"/>
      </w:pPr>
      <w:r>
        <w:rPr>
          <w:b w:val="0"/>
        </w:rPr>
        <w:t>• Farmers can enroll in the scheme through Common Service Centers (CSCs) spread across India.</w:t>
      </w:r>
    </w:p>
    <w:p>
      <w:pPr>
        <w:spacing w:before="0"/>
      </w:pPr>
      <w:r>
        <w:rPr>
          <w:b w:val="0"/>
        </w:rPr>
        <w:t>• ₹1,000: This pension amount corresponds to other smaller pension schemes for certain sections of workers, but it is not the fixed pension under PM-KMY.</w:t>
      </w:r>
    </w:p>
    <w:p>
      <w:pPr>
        <w:spacing w:before="0"/>
      </w:pPr>
      <w:r>
        <w:rPr>
          <w:b w:val="0"/>
        </w:rPr>
        <w:t>• ₹1,000 monthly pensions can be observed under schemes for unorganized workers with lower contributions.</w:t>
      </w:r>
    </w:p>
    <w:p>
      <w:pPr>
        <w:spacing w:before="0"/>
      </w:pPr>
      <w:r>
        <w:rPr>
          <w:b w:val="0"/>
        </w:rPr>
        <w:t>• ₹2,000: There is no provision for a ₹2,000 monthly pension under PM-KMY. The scheme explicitly offers ₹3,000 monthly pensions.</w:t>
      </w:r>
    </w:p>
    <w:p>
      <w:pPr>
        <w:spacing w:before="0"/>
      </w:pPr>
      <w:r>
        <w:rPr>
          <w:b w:val="0"/>
        </w:rPr>
        <w:t>• However, ₹2,000 pensions can be a part of other contributory schemes for different segments like small traders or self-employed workers.</w:t>
      </w:r>
    </w:p>
    <w:p>
      <w:pPr>
        <w:spacing w:before="0"/>
      </w:pPr>
      <w:r>
        <w:rPr>
          <w:b w:val="0"/>
        </w:rPr>
        <w:t>• ₹5,000: ₹5,000 monthly pensions are not applicable under PM-KMY.</w:t>
      </w:r>
    </w:p>
    <w:p>
      <w:pPr>
        <w:spacing w:before="0"/>
      </w:pPr>
      <w:r>
        <w:rPr>
          <w:b w:val="0"/>
        </w:rPr>
        <w:t>• Higher pension amounts are generally observed in schemes requiring larger contributions, such as private pension plans or special government schemes for higher-income groups.</w:t>
      </w:r>
    </w:p>
    <w:p>
      <w:pPr>
        <w:spacing w:before="0"/>
      </w:pPr>
      <w:r>
        <w:rPr>
          <w:b w:val="0"/>
        </w:rPr>
        <w:t>• Main Theme: The Pradhan Mantri Kisan Maan-Dhan Yojana (PM-KMY) was introduced to provide social security and financial stability to farmers during their old age.</w:t>
      </w:r>
    </w:p>
    <w:p>
      <w:pPr>
        <w:spacing w:before="0"/>
      </w:pPr>
      <w:r>
        <w:rPr>
          <w:b w:val="0"/>
        </w:rPr>
        <w:t>• The scheme aims to empower small and marginal farmers by ensuring regular income post-retirement, addressing their vulnerability during non-working years.</w:t>
      </w:r>
    </w:p>
    <w:p>
      <w:pPr>
        <w:spacing w:before="0"/>
      </w:pPr>
      <w:r>
        <w:rPr>
          <w:b w:val="0"/>
        </w:rPr>
        <w:t>• PM-KMY complements other farmer welfare schemes such as PM-KISAN, which provides direct income support to farmers.</w:t>
      </w:r>
    </w:p>
    <w:p>
      <w:pPr>
        <w:spacing w:before="0"/>
      </w:pPr>
      <w:r>
        <w:rPr>
          <w:b w:val="0"/>
        </w:rPr>
      </w:r>
    </w:p>
    <w:p>
      <w:pPr>
        <w:spacing w:after="100" w:line="360" w:lineRule="auto" w:before="0"/>
      </w:pPr>
      <w:r>
        <w:rPr>
          <w:b w:val="0"/>
        </w:rPr>
        <w:t>18. The Logistics Performance Index measures effectiveness of:</w:t>
      </w:r>
    </w:p>
    <w:p>
      <w:pPr>
        <w:spacing w:before="0"/>
      </w:pPr>
      <w:r>
        <w:rPr>
          <w:b w:val="0"/>
        </w:rPr>
      </w:r>
    </w:p>
    <w:p>
      <w:pPr>
        <w:spacing w:after="100" w:before="0"/>
      </w:pPr>
      <w:r>
        <w:rPr>
          <w:b w:val="0"/>
        </w:rPr>
        <w:t>A. Financial systems</w:t>
      </w:r>
    </w:p>
    <w:p>
      <w:pPr>
        <w:spacing w:after="100" w:before="0"/>
      </w:pPr>
      <w:r>
        <w:rPr>
          <w:b w:val="0"/>
        </w:rPr>
        <w:t>B. Trade &amp; logistics</w:t>
      </w:r>
    </w:p>
    <w:p>
      <w:pPr>
        <w:spacing w:after="100" w:before="0"/>
      </w:pPr>
      <w:r>
        <w:rPr>
          <w:b w:val="0"/>
        </w:rPr>
        <w:t>C. Agriculture</w:t>
      </w:r>
    </w:p>
    <w:p>
      <w:pPr>
        <w:spacing w:after="100" w:before="0"/>
      </w:pPr>
      <w:r>
        <w:rPr>
          <w:b w:val="0"/>
        </w:rPr>
        <w:t>D. Cybersecurity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Trade &amp; Logistics. Key Points Additional Information</w:t>
      </w:r>
    </w:p>
    <w:p>
      <w:pPr>
        <w:spacing w:before="0"/>
      </w:pPr>
      <w:r>
        <w:rPr>
          <w:b w:val="0"/>
        </w:rPr>
        <w:t>• The Logistics Performance Index (LPI) is a benchmarking tool created by the World Bank to measure the efficiency and performance of logistics and trade systems globally.</w:t>
      </w:r>
    </w:p>
    <w:p>
      <w:pPr>
        <w:spacing w:before="0"/>
      </w:pPr>
      <w:r>
        <w:rPr>
          <w:b w:val="0"/>
        </w:rPr>
        <w:t>• It evaluates countries based on six key dimensions: customs performance, infrastructure quality, ease of arranging shipments, competence and quality of logistics services, tracking and tracing capabilities, and timeliness of shipments.</w:t>
      </w:r>
    </w:p>
    <w:p>
      <w:pPr>
        <w:spacing w:before="0"/>
      </w:pPr>
      <w:r>
        <w:rPr>
          <w:b w:val="0"/>
        </w:rPr>
        <w:t>• The LPI helps identify challenges and opportunities in the logistics sector, enabling policymakers and stakeholders to improve trade facilitation and supply chain efficiency.</w:t>
      </w:r>
    </w:p>
    <w:p>
      <w:pPr>
        <w:spacing w:before="0"/>
      </w:pPr>
      <w:r>
        <w:rPr>
          <w:b w:val="0"/>
        </w:rPr>
        <w:t>• It is published every two years and includes both qualitative and quantitative assessments based on surveys of logistics professionals.</w:t>
      </w:r>
    </w:p>
    <w:p>
      <w:pPr>
        <w:spacing w:before="0"/>
      </w:pPr>
      <w:r>
        <w:rPr>
          <w:b w:val="0"/>
        </w:rPr>
        <w:t>• The index is crucial in analyzing the impact of effective logistics on international trade, economic growth, and global competitiveness.</w:t>
      </w:r>
    </w:p>
    <w:p>
      <w:pPr>
        <w:spacing w:before="0"/>
      </w:pPr>
      <w:r>
        <w:rPr>
          <w:b w:val="0"/>
        </w:rPr>
        <w:t>• Financial Systems: Financial systems refer to a set of institutions, markets, instruments, and regulatory frameworks that facilitate the flow of funds and allocation of resources in an economy.</w:t>
      </w:r>
    </w:p>
    <w:p>
      <w:pPr>
        <w:spacing w:before="0"/>
      </w:pPr>
      <w:r>
        <w:rPr>
          <w:b w:val="0"/>
        </w:rPr>
        <w:t>• They include banks, capital markets, insurance companies, pension funds, and other financial intermediaries.</w:t>
      </w:r>
    </w:p>
    <w:p>
      <w:pPr>
        <w:spacing w:before="0"/>
      </w:pPr>
      <w:r>
        <w:rPr>
          <w:b w:val="0"/>
        </w:rPr>
        <w:t>• While financial systems play a vital role in economic growth, they are not directly related to logistics performance.</w:t>
      </w:r>
    </w:p>
    <w:p>
      <w:pPr>
        <w:spacing w:before="0"/>
      </w:pPr>
      <w:r>
        <w:rPr>
          <w:b w:val="0"/>
        </w:rPr>
        <w:t>• Agriculture: Agriculture involves the cultivation of crops and livestock for food, fiber, and other products essential for human sustenance.</w:t>
      </w:r>
    </w:p>
    <w:p>
      <w:pPr>
        <w:spacing w:before="0"/>
      </w:pPr>
      <w:r>
        <w:rPr>
          <w:b w:val="0"/>
        </w:rPr>
        <w:t>• Although logistics plays a role in agriculture (e.g., transportation of goods), the Logistics Performance Index is not specifically designed to measure agricultural efficiency or productivity.</w:t>
      </w:r>
    </w:p>
    <w:p>
      <w:pPr>
        <w:spacing w:before="0"/>
      </w:pPr>
      <w:r>
        <w:rPr>
          <w:b w:val="0"/>
        </w:rPr>
        <w:t>• Cybersecurity: Cybersecurity involves protecting systems, networks, and data from digital attacks, theft, or damage.</w:t>
      </w:r>
    </w:p>
    <w:p>
      <w:pPr>
        <w:spacing w:before="0"/>
      </w:pPr>
      <w:r>
        <w:rPr>
          <w:b w:val="0"/>
        </w:rPr>
        <w:t>• It is primarily concerned with safeguarding information technology infrastructure and does not relate to the measurement of logistics performance.</w:t>
      </w:r>
    </w:p>
    <w:p>
      <w:pPr>
        <w:spacing w:before="0"/>
      </w:pPr>
      <w:r>
        <w:rPr>
          <w:b w:val="0"/>
        </w:rPr>
        <w:t>• Main Theme - Trade &amp; Logistics: The effectiveness of logistics is a critical component of international trade, impacting supply chain efficiency, cost reduction, and timely delivery of goods.</w:t>
      </w:r>
    </w:p>
    <w:p>
      <w:pPr>
        <w:spacing w:before="0"/>
      </w:pPr>
      <w:r>
        <w:rPr>
          <w:b w:val="0"/>
        </w:rPr>
        <w:t>• Improved logistics systems foster better integration into global value chains and enhance the competitiveness of economies.</w:t>
      </w:r>
    </w:p>
    <w:p>
      <w:pPr>
        <w:spacing w:before="0"/>
      </w:pPr>
      <w:r>
        <w:rPr>
          <w:b w:val="0"/>
        </w:rPr>
        <w:t>• Trade facilitation measures, including infrastructure development and efficient customs processes, are essential for improving logistics performance.</w:t>
      </w:r>
    </w:p>
    <w:p>
      <w:pPr>
        <w:spacing w:before="0"/>
      </w:pPr>
      <w:r>
        <w:rPr>
          <w:b w:val="0"/>
        </w:rPr>
      </w:r>
    </w:p>
    <w:p>
      <w:pPr>
        <w:spacing w:after="100" w:line="360" w:lineRule="auto" w:before="0"/>
      </w:pPr>
      <w:r>
        <w:rPr>
          <w:b w:val="0"/>
        </w:rPr>
        <w:t>19. Revenue deficit equals:</w:t>
      </w:r>
    </w:p>
    <w:p>
      <w:pPr>
        <w:spacing w:before="0"/>
      </w:pPr>
      <w:r>
        <w:rPr>
          <w:b w:val="0"/>
        </w:rPr>
      </w:r>
    </w:p>
    <w:p>
      <w:pPr>
        <w:spacing w:after="100" w:before="0"/>
      </w:pPr>
      <w:r>
        <w:rPr>
          <w:b w:val="0"/>
        </w:rPr>
        <w:t>A. Revenue expenditure – revenue receipts</w:t>
      </w:r>
    </w:p>
    <w:p>
      <w:pPr>
        <w:spacing w:after="100" w:before="0"/>
      </w:pPr>
      <w:r>
        <w:rPr>
          <w:b w:val="0"/>
        </w:rPr>
        <w:t>B. Revenue receipts – capital receipts</w:t>
      </w:r>
    </w:p>
    <w:p>
      <w:pPr>
        <w:spacing w:after="100" w:before="0"/>
      </w:pPr>
      <w:r>
        <w:rPr>
          <w:b w:val="0"/>
        </w:rPr>
        <w:t>C. Total expenditure – receipts</w:t>
      </w:r>
    </w:p>
    <w:p>
      <w:pPr>
        <w:spacing w:after="100" w:before="0"/>
      </w:pPr>
      <w:r>
        <w:rPr>
          <w:b w:val="0"/>
        </w:rPr>
        <w:t>D. Capital expenditure – revenue expenditure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Revenue expenditure – revenue receipts. Key Points Additional Information</w:t>
      </w:r>
    </w:p>
    <w:p>
      <w:pPr>
        <w:spacing w:before="0"/>
      </w:pPr>
      <w:r>
        <w:rPr>
          <w:b w:val="0"/>
        </w:rPr>
        <w:t>• The revenue deficit is a measure of the shortfall in government income compared to its revenue expenditure.</w:t>
      </w:r>
    </w:p>
    <w:p>
      <w:pPr>
        <w:spacing w:before="0"/>
      </w:pPr>
      <w:r>
        <w:rPr>
          <w:b w:val="0"/>
        </w:rPr>
        <w:t>• It is calculated using the formula: Revenue deficit = Revenue expenditure – Revenue receipts.</w:t>
      </w:r>
    </w:p>
    <w:p>
      <w:pPr>
        <w:spacing w:before="0"/>
      </w:pPr>
      <w:r>
        <w:rPr>
          <w:b w:val="0"/>
        </w:rPr>
        <w:t>• Revenue expenditure refers to expenses incurred for day-to-day government activities, such as salaries, subsidies, and interest payments.</w:t>
      </w:r>
    </w:p>
    <w:p>
      <w:pPr>
        <w:spacing w:before="0"/>
      </w:pPr>
      <w:r>
        <w:rPr>
          <w:b w:val="0"/>
        </w:rPr>
        <w:t>• Revenue receipts include all income received by the government through taxes and non-tax revenues, such as interest and dividends.</w:t>
      </w:r>
    </w:p>
    <w:p>
      <w:pPr>
        <w:spacing w:before="0"/>
      </w:pPr>
      <w:r>
        <w:rPr>
          <w:b w:val="0"/>
        </w:rPr>
        <w:t>• A revenue deficit indicates that the government’s current income is insufficient to cover its operational costs, highlighting fiscal stress.</w:t>
      </w:r>
    </w:p>
    <w:p>
      <w:pPr>
        <w:spacing w:before="0"/>
      </w:pPr>
      <w:r>
        <w:rPr>
          <w:b w:val="0"/>
        </w:rPr>
        <w:t>• It is an important parameter to assess the government’s financial management and sustainability.</w:t>
      </w:r>
    </w:p>
    <w:p>
      <w:pPr>
        <w:spacing w:before="0"/>
      </w:pPr>
      <w:r>
        <w:rPr>
          <w:b w:val="0"/>
        </w:rPr>
        <w:t>• Option 2: Revenue receipts – capital receipts This formula is incorrect as revenue receipts and capital receipts are two distinct types of government income.</w:t>
      </w:r>
    </w:p>
    <w:p>
      <w:pPr>
        <w:spacing w:before="0"/>
      </w:pPr>
      <w:r>
        <w:rPr>
          <w:b w:val="0"/>
        </w:rPr>
        <w:t>• Revenue receipts include regular income from taxes, duties, and non-tax revenue, whereas capital receipts include loans, disinvestment proceeds, and recoveries of loans.</w:t>
      </w:r>
    </w:p>
    <w:p>
      <w:pPr>
        <w:spacing w:before="0"/>
      </w:pPr>
      <w:r>
        <w:rPr>
          <w:b w:val="0"/>
        </w:rPr>
        <w:t>• The subtraction of revenue receipts from capital receipts does not measure any deficit or surplus.</w:t>
      </w:r>
    </w:p>
    <w:p>
      <w:pPr>
        <w:spacing w:before="0"/>
      </w:pPr>
      <w:r>
        <w:rPr>
          <w:b w:val="0"/>
        </w:rPr>
        <w:t>• Option 3: Total expenditure – receipts This formula does not define revenue deficit but refers to the fiscal deficit.</w:t>
      </w:r>
    </w:p>
    <w:p>
      <w:pPr>
        <w:spacing w:before="0"/>
      </w:pPr>
      <w:r>
        <w:rPr>
          <w:b w:val="0"/>
        </w:rPr>
        <w:t>• Fiscal deficit is calculated as the total expenditure (revenue + capital expenditure) minus the sum of revenue receipts and capital receipts (excluding borrowings).</w:t>
      </w:r>
    </w:p>
    <w:p>
      <w:pPr>
        <w:spacing w:before="0"/>
      </w:pPr>
      <w:r>
        <w:rPr>
          <w:b w:val="0"/>
        </w:rPr>
        <w:t>• Fiscal deficit indicates the total borrowing requirement of the government.</w:t>
      </w:r>
    </w:p>
    <w:p>
      <w:pPr>
        <w:spacing w:before="0"/>
      </w:pPr>
      <w:r>
        <w:rPr>
          <w:b w:val="0"/>
        </w:rPr>
        <w:t>• Option 4: Capital expenditure – revenue expenditure This formula is unrelated to the concept of revenue deficit.</w:t>
      </w:r>
    </w:p>
    <w:p>
      <w:pPr>
        <w:spacing w:before="0"/>
      </w:pPr>
      <w:r>
        <w:rPr>
          <w:b w:val="0"/>
        </w:rPr>
        <w:t>• Capital expenditure refers to spending on assets like infrastructure, machinery, and equipment, while revenue expenditure pertains to daily operational costs.</w:t>
      </w:r>
    </w:p>
    <w:p>
      <w:pPr>
        <w:spacing w:before="0"/>
      </w:pPr>
      <w:r>
        <w:rPr>
          <w:b w:val="0"/>
        </w:rPr>
        <w:t>• The comparison between capital and revenue expenditure is used for budgeting analysis rather than calculating deficits.</w:t>
      </w:r>
    </w:p>
    <w:p>
      <w:pPr>
        <w:spacing w:before="0"/>
      </w:pPr>
      <w:r>
        <w:rPr>
          <w:b w:val="0"/>
        </w:rPr>
        <w:t>• Key Concept: Revenue Deficit Revenue deficit reflects the imbalance between the government’s operational income and expenses.</w:t>
      </w:r>
    </w:p>
    <w:p>
      <w:pPr>
        <w:spacing w:before="0"/>
      </w:pPr>
      <w:r>
        <w:rPr>
          <w:b w:val="0"/>
        </w:rPr>
        <w:t>• It is a critical indicator used to understand whether the government is relying on borrowings or capital receipts to fund operational expenses.</w:t>
      </w:r>
    </w:p>
    <w:p>
      <w:pPr>
        <w:spacing w:before="0"/>
      </w:pPr>
      <w:r>
        <w:rPr>
          <w:b w:val="0"/>
        </w:rPr>
        <w:t>• High revenue deficits can lead to increased borrowing and impact the country’s economic stability.</w:t>
      </w:r>
    </w:p>
    <w:p>
      <w:pPr>
        <w:spacing w:before="0"/>
      </w:pPr>
      <w:r>
        <w:rPr>
          <w:b w:val="0"/>
        </w:rPr>
      </w:r>
    </w:p>
    <w:p>
      <w:pPr>
        <w:spacing w:after="100" w:line="360" w:lineRule="auto" w:before="0"/>
      </w:pPr>
      <w:r>
        <w:rPr>
          <w:b w:val="0"/>
        </w:rPr>
        <w:t>20. Consider the statements about Tamasha: 1. It is a Marathi folk theatre form. 2. The Kolhati community is linked to it.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Tamasha is a traditional Marathi folk theatre form that originated in Maharashtra.</w:t>
      </w:r>
    </w:p>
    <w:p>
      <w:pPr>
        <w:spacing w:before="0"/>
      </w:pPr>
      <w:r>
        <w:rPr>
          <w:b w:val="0"/>
        </w:rPr>
        <w:t>• The term "Tamasha" is derived from the Persian word meaning "fun" or "entertainment."</w:t>
      </w:r>
    </w:p>
    <w:p>
      <w:pPr>
        <w:spacing w:before="0"/>
      </w:pPr>
      <w:r>
        <w:rPr>
          <w:b w:val="0"/>
        </w:rPr>
        <w:t>• It is characterized by its lively music, dance, and dramatic storytelling, often revolving around social and political themes.</w:t>
      </w:r>
    </w:p>
    <w:p>
      <w:pPr>
        <w:spacing w:before="0"/>
      </w:pPr>
      <w:r>
        <w:rPr>
          <w:b w:val="0"/>
        </w:rPr>
        <w:t>• The Kolhati community is traditionally associated with Tamasha performances, serving as both performers and custodians of this art form.</w:t>
      </w:r>
    </w:p>
    <w:p>
      <w:pPr>
        <w:spacing w:before="0"/>
      </w:pPr>
      <w:r>
        <w:rPr>
          <w:b w:val="0"/>
        </w:rPr>
        <w:t>• Over time, Tamasha has evolved to incorporate influences from classical music, Lavani dance, and rural folk traditions.</w:t>
      </w:r>
    </w:p>
    <w:p>
      <w:pPr>
        <w:spacing w:before="0"/>
      </w:pPr>
      <w:r>
        <w:rPr>
          <w:b w:val="0"/>
        </w:rPr>
        <w:t>• Marathi Folk Theatre Forms: In addition to Tamasha, Maharashtra is home to other traditional folk theatre forms such as Lalit and Dashavatar.</w:t>
      </w:r>
    </w:p>
    <w:p>
      <w:pPr>
        <w:spacing w:before="0"/>
      </w:pPr>
      <w:r>
        <w:rPr>
          <w:b w:val="0"/>
        </w:rPr>
        <w:t>• These performances often blend music, dance, and storytelling, reflecting local culture and traditions.</w:t>
      </w:r>
    </w:p>
    <w:p>
      <w:pPr>
        <w:spacing w:before="0"/>
      </w:pPr>
      <w:r>
        <w:rPr>
          <w:b w:val="0"/>
        </w:rPr>
        <w:t>• Lavani, a traditional Marathi dance form, is frequently featured in Tamasha performances.</w:t>
      </w:r>
    </w:p>
    <w:p>
      <w:pPr>
        <w:spacing w:before="0"/>
      </w:pPr>
      <w:r>
        <w:rPr>
          <w:b w:val="0"/>
        </w:rPr>
        <w:t>• Kolhati Community: The Kolhati community is historically linked to Tamasha and is renowned for its contributions to this performing art.</w:t>
      </w:r>
    </w:p>
    <w:p>
      <w:pPr>
        <w:spacing w:before="0"/>
      </w:pPr>
      <w:r>
        <w:rPr>
          <w:b w:val="0"/>
        </w:rPr>
        <w:t>• Members of the Kolhati community are skilled dancers, singers, and actors who preserve and promote Tamasha as a cultural legacy.</w:t>
      </w:r>
    </w:p>
    <w:p>
      <w:pPr>
        <w:spacing w:before="0"/>
      </w:pPr>
      <w:r>
        <w:rPr>
          <w:b w:val="0"/>
        </w:rPr>
        <w:t>• Despite the changing times, the community continues to play a vital role in maintaining the art form’s authenticity.</w:t>
      </w:r>
    </w:p>
    <w:p>
      <w:pPr>
        <w:spacing w:before="0"/>
      </w:pPr>
      <w:r>
        <w:rPr>
          <w:b w:val="0"/>
        </w:rPr>
        <w:t>• Other Folk Theatre Forms in India: India has a rich tradition of folk theatre, including Bhavai (Gujarat), Nautanki (Uttar Pradesh), Jatra (Bengal), and Yakshagana (Karnataka).</w:t>
      </w:r>
    </w:p>
    <w:p>
      <w:pPr>
        <w:spacing w:before="0"/>
      </w:pPr>
      <w:r>
        <w:rPr>
          <w:b w:val="0"/>
        </w:rPr>
        <w:t>• Each region’s folk theatre reflects its unique cultural, social, and historical identity.</w:t>
      </w:r>
    </w:p>
    <w:p>
      <w:pPr>
        <w:spacing w:before="0"/>
      </w:pPr>
      <w:r>
        <w:rPr>
          <w:b w:val="0"/>
        </w:rPr>
        <w:t>• These forms often use humor, satire, and music to convey important social messages.</w:t>
      </w:r>
    </w:p>
    <w:p>
      <w:pPr>
        <w:spacing w:before="0"/>
      </w:pPr>
      <w:r>
        <w:rPr>
          <w:b w:val="0"/>
        </w:rPr>
      </w:r>
    </w:p>
    <w:p>
      <w:pPr>
        <w:spacing w:after="100" w:line="360" w:lineRule="auto" w:before="0"/>
      </w:pPr>
      <w:r>
        <w:rPr>
          <w:b w:val="0"/>
        </w:rPr>
        <w:t>21. Pingali Venkayya is associated with designing India’s:</w:t>
      </w:r>
    </w:p>
    <w:p>
      <w:pPr>
        <w:spacing w:before="0"/>
      </w:pPr>
      <w:r>
        <w:rPr>
          <w:b w:val="0"/>
        </w:rPr>
      </w:r>
    </w:p>
    <w:p>
      <w:pPr>
        <w:spacing w:after="100" w:before="0"/>
      </w:pPr>
      <w:r>
        <w:rPr>
          <w:b w:val="0"/>
        </w:rPr>
        <w:t>A. National Emblem</w:t>
      </w:r>
    </w:p>
    <w:p>
      <w:pPr>
        <w:spacing w:after="100" w:before="0"/>
      </w:pPr>
      <w:r>
        <w:rPr>
          <w:b w:val="0"/>
        </w:rPr>
        <w:t>B. National Anthem</w:t>
      </w:r>
    </w:p>
    <w:p>
      <w:pPr>
        <w:spacing w:after="100" w:before="0"/>
      </w:pPr>
      <w:r>
        <w:rPr>
          <w:b w:val="0"/>
        </w:rPr>
        <w:t>C. National Flag</w:t>
      </w:r>
    </w:p>
    <w:p>
      <w:pPr>
        <w:spacing w:after="100" w:before="0"/>
      </w:pPr>
      <w:r>
        <w:rPr>
          <w:b w:val="0"/>
        </w:rPr>
        <w:t>D. National Flower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National Flag. Key Points Additional Information</w:t>
      </w:r>
    </w:p>
    <w:p>
      <w:pPr>
        <w:spacing w:before="0"/>
      </w:pPr>
      <w:r>
        <w:rPr>
          <w:b w:val="0"/>
        </w:rPr>
        <w:t>• Pingali Venkayya was an Indian freedom fighter and a prominent figure in the design of the Indian National Flag.</w:t>
      </w:r>
    </w:p>
    <w:p>
      <w:pPr>
        <w:spacing w:before="0"/>
      </w:pPr>
      <w:r>
        <w:rPr>
          <w:b w:val="0"/>
        </w:rPr>
        <w:t>• He proposed the basic design of the flag in 1921 at the Indian National Congress session in Bezwada (now Vijayawada).</w:t>
      </w:r>
    </w:p>
    <w:p>
      <w:pPr>
        <w:spacing w:before="0"/>
      </w:pPr>
      <w:r>
        <w:rPr>
          <w:b w:val="0"/>
        </w:rPr>
        <w:t>• The original flag designed by him consisted of two stripes—saffron and green—representing Hindus and Muslims respectively, with a spinning wheel (charkha) in the center symbolizing self-reliance.</w:t>
      </w:r>
    </w:p>
    <w:p>
      <w:pPr>
        <w:spacing w:before="0"/>
      </w:pPr>
      <w:r>
        <w:rPr>
          <w:b w:val="0"/>
        </w:rPr>
        <w:t>• In 1931, the flag underwent modifications, and the final version was adopted on July 22, 1947, with the Ashoka Chakra replacing the spinning wheel.</w:t>
      </w:r>
    </w:p>
    <w:p>
      <w:pPr>
        <w:spacing w:before="0"/>
      </w:pPr>
      <w:r>
        <w:rPr>
          <w:b w:val="0"/>
        </w:rPr>
        <w:t>• The Indian National Flag is a horizontal tricolor of deep saffron (Kesari) at the top, white in the middle, and India green at the bottom, with the Ashoka Chakra in navy blue in the center.</w:t>
      </w:r>
    </w:p>
    <w:p>
      <w:pPr>
        <w:spacing w:before="0"/>
      </w:pPr>
      <w:r>
        <w:rPr>
          <w:b w:val="0"/>
        </w:rPr>
        <w:t>• National Emblem: India’s National Emblem is an adaptation of the Lion Capital of Ashoka at Sarnath, which was adopted on January 26, 1950.</w:t>
      </w:r>
    </w:p>
    <w:p>
      <w:pPr>
        <w:spacing w:before="0"/>
      </w:pPr>
      <w:r>
        <w:rPr>
          <w:b w:val="0"/>
        </w:rPr>
        <w:t>• It features four Asiatic lions standing back-to-back, symbolizing power, courage, pride, and confidence.</w:t>
      </w:r>
    </w:p>
    <w:p>
      <w:pPr>
        <w:spacing w:before="0"/>
      </w:pPr>
      <w:r>
        <w:rPr>
          <w:b w:val="0"/>
        </w:rPr>
        <w:t>• Beneath the lions, the motto "Satyameva Jayate" (Truth Alone Triumphs) is inscribed in Devanagari script, taken from the Mundaka Upanishad.</w:t>
      </w:r>
    </w:p>
    <w:p>
      <w:pPr>
        <w:spacing w:before="0"/>
      </w:pPr>
      <w:r>
        <w:rPr>
          <w:b w:val="0"/>
        </w:rPr>
        <w:t>• National Anthem: India’s National Anthem is "Jana Gana Mana," composed by Nobel Laureate Rabindranath Tagore in Bengali.</w:t>
      </w:r>
    </w:p>
    <w:p>
      <w:pPr>
        <w:spacing w:before="0"/>
      </w:pPr>
      <w:r>
        <w:rPr>
          <w:b w:val="0"/>
        </w:rPr>
        <w:t>• It was adopted as the National Anthem on January 24, 1950.</w:t>
      </w:r>
    </w:p>
    <w:p>
      <w:pPr>
        <w:spacing w:before="0"/>
      </w:pPr>
      <w:r>
        <w:rPr>
          <w:b w:val="0"/>
        </w:rPr>
        <w:t>• The anthem reflects the unity in diversity of the country and takes approximately 52 seconds to be sung in its entirety.</w:t>
      </w:r>
    </w:p>
    <w:p>
      <w:pPr>
        <w:spacing w:before="0"/>
      </w:pPr>
      <w:r>
        <w:rPr>
          <w:b w:val="0"/>
        </w:rPr>
        <w:t>• National Flower: The Lotus (Nelumbo nucifera) is India’s National Flower and symbolizes purity, enlightenment, and rebirth.</w:t>
      </w:r>
    </w:p>
    <w:p>
      <w:pPr>
        <w:spacing w:before="0"/>
      </w:pPr>
      <w:r>
        <w:rPr>
          <w:b w:val="0"/>
        </w:rPr>
        <w:t>• The flower holds cultural and religious significance in Indian traditions and is associated with deities like Goddess Lakshmi and Lord Vishnu.</w:t>
      </w:r>
    </w:p>
    <w:p>
      <w:pPr>
        <w:spacing w:before="0"/>
      </w:pPr>
      <w:r>
        <w:rPr>
          <w:b w:val="0"/>
        </w:rPr>
      </w:r>
    </w:p>
    <w:p>
      <w:pPr>
        <w:spacing w:after="100" w:line="360" w:lineRule="auto" w:before="0"/>
      </w:pPr>
      <w:r>
        <w:rPr>
          <w:b w:val="0"/>
        </w:rPr>
        <w:t>22. Which statement about Dr. K. Sivan is correct?</w:t>
      </w:r>
    </w:p>
    <w:p>
      <w:pPr>
        <w:spacing w:before="0"/>
      </w:pPr>
      <w:r>
        <w:rPr>
          <w:b w:val="0"/>
        </w:rPr>
      </w:r>
    </w:p>
    <w:p>
      <w:pPr>
        <w:spacing w:after="100" w:before="0"/>
      </w:pPr>
      <w:r>
        <w:rPr>
          <w:b w:val="0"/>
        </w:rPr>
        <w:t>A. Led ISRO and launched NSAC</w:t>
      </w:r>
    </w:p>
    <w:p>
      <w:pPr>
        <w:spacing w:after="100" w:before="0"/>
      </w:pPr>
      <w:r>
        <w:rPr>
          <w:b w:val="0"/>
        </w:rPr>
        <w:t>B. Headed DRDO</w:t>
      </w:r>
    </w:p>
    <w:p>
      <w:pPr>
        <w:spacing w:after="100" w:before="0"/>
      </w:pPr>
      <w:r>
        <w:rPr>
          <w:b w:val="0"/>
        </w:rPr>
        <w:t>C. Chaired HAL</w:t>
      </w:r>
    </w:p>
    <w:p>
      <w:pPr>
        <w:spacing w:after="100" w:before="0"/>
      </w:pPr>
      <w:r>
        <w:rPr>
          <w:b w:val="0"/>
        </w:rPr>
        <w:t>D. Invented propulsion tech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Led ISRO and launched NSAC. Key Points Additional Information</w:t>
      </w:r>
    </w:p>
    <w:p>
      <w:pPr>
        <w:spacing w:before="0"/>
      </w:pPr>
      <w:r>
        <w:rPr>
          <w:b w:val="0"/>
        </w:rPr>
        <w:t>• Dr. K. Sivan served as the Chairman of the Indian Space Research Organisation (ISRO) from January 2018 to January 2022.</w:t>
      </w:r>
    </w:p>
    <w:p>
      <w:pPr>
        <w:spacing w:before="0"/>
      </w:pPr>
      <w:r>
        <w:rPr>
          <w:b w:val="0"/>
        </w:rPr>
        <w:t>• He played a pivotal role in launching the National Space Agency Center (NSAC) in India to promote private participation in space exploration.</w:t>
      </w:r>
    </w:p>
    <w:p>
      <w:pPr>
        <w:spacing w:before="0"/>
      </w:pPr>
      <w:r>
        <w:rPr>
          <w:b w:val="0"/>
        </w:rPr>
        <w:t>• Dr. Sivan was involved in numerous landmark missions, including Chandrayaan-2 and the initiation of the Gaganyaan human spaceflight program.</w:t>
      </w:r>
    </w:p>
    <w:p>
      <w:pPr>
        <w:spacing w:before="0"/>
      </w:pPr>
      <w:r>
        <w:rPr>
          <w:b w:val="0"/>
        </w:rPr>
        <w:t>• He is a renowned aerospace engineer, credited with significant contributions to the development of PSLV, GSLV, and the cryogenic engine technology at ISRO.</w:t>
      </w:r>
    </w:p>
    <w:p>
      <w:pPr>
        <w:spacing w:before="0"/>
      </w:pPr>
      <w:r>
        <w:rPr>
          <w:b w:val="0"/>
        </w:rPr>
        <w:t>• Dr. K. Sivan is popularly known as the "Rocket Man of India" for his exceptional contributions to India’s space research and satellite technology.</w:t>
      </w:r>
    </w:p>
    <w:p>
      <w:pPr>
        <w:spacing w:before="0"/>
      </w:pPr>
      <w:r>
        <w:rPr>
          <w:b w:val="0"/>
        </w:rPr>
        <w:t>• Headed DRDO The Defence Research and Development Organisation (DRDO) works under the Ministry of Defence and is focused on developing advanced defense technologies.</w:t>
      </w:r>
    </w:p>
    <w:p>
      <w:pPr>
        <w:spacing w:before="0"/>
      </w:pPr>
      <w:r>
        <w:rPr>
          <w:b w:val="0"/>
        </w:rPr>
        <w:t>• The DRDO is responsible for designing and developing defense systems such as missiles, armaments, electronics, and naval systems.</w:t>
      </w:r>
    </w:p>
    <w:p>
      <w:pPr>
        <w:spacing w:before="0"/>
      </w:pPr>
      <w:r>
        <w:rPr>
          <w:b w:val="0"/>
        </w:rPr>
        <w:t>• Dr. G. Satheesh Reddy is one of the notable recent Chairmen of DRDO, but Dr. K. Sivan has no direct association with heading this organization.</w:t>
      </w:r>
    </w:p>
    <w:p>
      <w:pPr>
        <w:spacing w:before="0"/>
      </w:pPr>
      <w:r>
        <w:rPr>
          <w:b w:val="0"/>
        </w:rPr>
        <w:t>• Chaired HAL (Hindustan Aeronautics Limited) Hindustan Aeronautics Limited (HAL) is an Indian state-owned aerospace and defense company headquartered in Bengaluru.</w:t>
      </w:r>
    </w:p>
    <w:p>
      <w:pPr>
        <w:spacing w:before="0"/>
      </w:pPr>
      <w:r>
        <w:rPr>
          <w:b w:val="0"/>
        </w:rPr>
        <w:t>• It is involved in the design, fabrication, and assembly of aircraft, jet engines, helicopters, and their spare parts.</w:t>
      </w:r>
    </w:p>
    <w:p>
      <w:pPr>
        <w:spacing w:before="0"/>
      </w:pPr>
      <w:r>
        <w:rPr>
          <w:b w:val="0"/>
        </w:rPr>
        <w:t>• Dr. K. Sivan did not chair HAL; the organization operates independently from ISRO.</w:t>
      </w:r>
    </w:p>
    <w:p>
      <w:pPr>
        <w:spacing w:before="0"/>
      </w:pPr>
      <w:r>
        <w:rPr>
          <w:b w:val="0"/>
        </w:rPr>
        <w:t>• Invented propulsion technology While Dr. K. Sivan is renowned for his expertise in aerospace engineering and contributed to propulsion systems, he did not specifically invent a propulsion technology.</w:t>
      </w:r>
    </w:p>
    <w:p>
      <w:pPr>
        <w:spacing w:before="0"/>
      </w:pPr>
      <w:r>
        <w:rPr>
          <w:b w:val="0"/>
        </w:rPr>
        <w:t>• He contributed significantly to the development of cryogenic engine technology and mission design for ISRO’s launch vehicles, particularly PSLV and GSLV.</w:t>
      </w:r>
    </w:p>
    <w:p>
      <w:pPr>
        <w:spacing w:before="0"/>
      </w:pPr>
      <w:r>
        <w:rPr>
          <w:b w:val="0"/>
        </w:rPr>
      </w:r>
    </w:p>
    <w:p>
      <w:pPr>
        <w:spacing w:after="100" w:line="360" w:lineRule="auto" w:before="0"/>
      </w:pPr>
      <w:r>
        <w:rPr>
          <w:b w:val="0"/>
        </w:rPr>
        <w:t>23. In planning terminology, a “plan holiday” refers to:</w:t>
      </w:r>
    </w:p>
    <w:p>
      <w:pPr>
        <w:spacing w:before="0"/>
      </w:pPr>
      <w:r>
        <w:rPr>
          <w:b w:val="0"/>
        </w:rPr>
      </w:r>
    </w:p>
    <w:p>
      <w:pPr>
        <w:spacing w:after="100" w:before="0"/>
      </w:pPr>
      <w:r>
        <w:rPr>
          <w:b w:val="0"/>
        </w:rPr>
        <w:t>A. Emergency borrowing</w:t>
      </w:r>
    </w:p>
    <w:p>
      <w:pPr>
        <w:spacing w:after="100" w:before="0"/>
      </w:pPr>
      <w:r>
        <w:rPr>
          <w:b w:val="0"/>
        </w:rPr>
        <w:t>B. Budget suspension</w:t>
      </w:r>
    </w:p>
    <w:p>
      <w:pPr>
        <w:spacing w:after="100" w:before="0"/>
      </w:pPr>
      <w:r>
        <w:rPr>
          <w:b w:val="0"/>
        </w:rPr>
        <w:t>C. Break in five-year plans</w:t>
      </w:r>
    </w:p>
    <w:p>
      <w:pPr>
        <w:spacing w:after="100" w:before="0"/>
      </w:pPr>
      <w:r>
        <w:rPr>
          <w:b w:val="0"/>
        </w:rPr>
        <w:t>D. Policy liberalisation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Break in five-year plans. Key Points Additional Information</w:t>
      </w:r>
    </w:p>
    <w:p>
      <w:pPr>
        <w:spacing w:before="0"/>
      </w:pPr>
      <w:r>
        <w:rPr>
          <w:b w:val="0"/>
        </w:rPr>
        <w:t>• A “plan holiday” refers to a break or gap in the implementation of five-year plans in India.</w:t>
      </w:r>
    </w:p>
    <w:p>
      <w:pPr>
        <w:spacing w:before="0"/>
      </w:pPr>
      <w:r>
        <w:rPr>
          <w:b w:val="0"/>
        </w:rPr>
        <w:t>• India experienced three plan holidays from 1966 to 1969 due to economic challenges and political instability.</w:t>
      </w:r>
    </w:p>
    <w:p>
      <w:pPr>
        <w:spacing w:before="0"/>
      </w:pPr>
      <w:r>
        <w:rPr>
          <w:b w:val="0"/>
        </w:rPr>
        <w:t>• The primary reasons for the plan holiday during that period included severe droughts, devaluation of the Indian rupee, and an unstable economic environment.</w:t>
      </w:r>
    </w:p>
    <w:p>
      <w:pPr>
        <w:spacing w:before="0"/>
      </w:pPr>
      <w:r>
        <w:rPr>
          <w:b w:val="0"/>
        </w:rPr>
        <w:t>• During the plan holiday, the focus shifted toward annual plans to stabilize the economy and address immediate challenges.</w:t>
      </w:r>
    </w:p>
    <w:p>
      <w:pPr>
        <w:spacing w:before="0"/>
      </w:pPr>
      <w:r>
        <w:rPr>
          <w:b w:val="0"/>
        </w:rPr>
        <w:t>• The concept of plan holidays allowed the government to recalibrate its strategies and focus on urgent priorities before resuming the five-year planning framework.</w:t>
      </w:r>
    </w:p>
    <w:p>
      <w:pPr>
        <w:spacing w:before="0"/>
      </w:pPr>
      <w:r>
        <w:rPr>
          <w:b w:val="0"/>
        </w:rPr>
        <w:t>• Emergency Borrowing: Emergency borrowing refers to the act of a government borrowing funds during financial crises to meet immediate needs or deficits.</w:t>
      </w:r>
    </w:p>
    <w:p>
      <w:pPr>
        <w:spacing w:before="0"/>
      </w:pPr>
      <w:r>
        <w:rPr>
          <w:b w:val="0"/>
        </w:rPr>
        <w:t>• Such borrowing typically occurs during wars, natural disasters, or other unforeseen situations requiring urgent financial intervention.</w:t>
      </w:r>
    </w:p>
    <w:p>
      <w:pPr>
        <w:spacing w:before="0"/>
      </w:pPr>
      <w:r>
        <w:rPr>
          <w:b w:val="0"/>
        </w:rPr>
        <w:t>• It is unrelated to the concept of a plan holiday, which focuses on the absence of a structured planning framework.</w:t>
      </w:r>
    </w:p>
    <w:p>
      <w:pPr>
        <w:spacing w:before="0"/>
      </w:pPr>
      <w:r>
        <w:rPr>
          <w:b w:val="0"/>
        </w:rPr>
        <w:t>• Budget Suspension: Budget suspension refers to a temporary halt or delay in the approval or implementation of a government budget.</w:t>
      </w:r>
    </w:p>
    <w:p>
      <w:pPr>
        <w:spacing w:before="0"/>
      </w:pPr>
      <w:r>
        <w:rPr>
          <w:b w:val="0"/>
        </w:rPr>
        <w:t>• This situation may arise due to political deadlocks, economic crises, or administrative challenges.</w:t>
      </w:r>
    </w:p>
    <w:p>
      <w:pPr>
        <w:spacing w:before="0"/>
      </w:pPr>
      <w:r>
        <w:rPr>
          <w:b w:val="0"/>
        </w:rPr>
        <w:t>• It is distinct from a plan holiday, as it pertains to the annual financial planning process, not long-term development plans.</w:t>
      </w:r>
    </w:p>
    <w:p>
      <w:pPr>
        <w:spacing w:before="0"/>
      </w:pPr>
      <w:r>
        <w:rPr>
          <w:b w:val="0"/>
        </w:rPr>
        <w:t>• Policy Liberalisation: Policy liberalisation involves relaxing government rules and regulations to encourage economic growth and private sector participation.</w:t>
      </w:r>
    </w:p>
    <w:p>
      <w:pPr>
        <w:spacing w:before="0"/>
      </w:pPr>
      <w:r>
        <w:rPr>
          <w:b w:val="0"/>
        </w:rPr>
        <w:t>• Examples include liberalisation reforms of 1991, which opened up the Indian economy to foreign investments and reduced trade barriers.</w:t>
      </w:r>
    </w:p>
    <w:p>
      <w:pPr>
        <w:spacing w:before="0"/>
      </w:pPr>
      <w:r>
        <w:rPr>
          <w:b w:val="0"/>
        </w:rPr>
        <w:t>• While policy liberalisation can occur during or outside five-year plans, it does not relate to the concept of a plan holiday.</w:t>
      </w:r>
    </w:p>
    <w:p>
      <w:pPr>
        <w:spacing w:before="0"/>
      </w:pPr>
      <w:r>
        <w:rPr>
          <w:b w:val="0"/>
        </w:rPr>
      </w:r>
    </w:p>
    <w:p>
      <w:pPr>
        <w:spacing w:after="100" w:line="360" w:lineRule="auto" w:before="0"/>
      </w:pPr>
      <w:r>
        <w:rPr>
          <w:b w:val="0"/>
        </w:rPr>
        <w:t>24. Which of the following outcomes is LEAST likely to occur as a result of a major weakening of the Atlantic Meridional Overturning Circulation (AMOC)?</w:t>
      </w:r>
    </w:p>
    <w:p>
      <w:pPr>
        <w:spacing w:before="0"/>
      </w:pPr>
      <w:r>
        <w:rPr>
          <w:b w:val="0"/>
        </w:rPr>
      </w:r>
    </w:p>
    <w:p>
      <w:pPr>
        <w:spacing w:after="100" w:before="0"/>
      </w:pPr>
      <w:r>
        <w:rPr>
          <w:b w:val="0"/>
        </w:rPr>
        <w:t>A. Intensification of winter temperatures in Northern Europe</w:t>
      </w:r>
    </w:p>
    <w:p>
      <w:pPr>
        <w:spacing w:after="100" w:before="0"/>
      </w:pPr>
      <w:r>
        <w:rPr>
          <w:b w:val="0"/>
        </w:rPr>
        <w:t>B. Altered monsoon behaviour over parts of Africa and South Asia</w:t>
      </w:r>
    </w:p>
    <w:p>
      <w:pPr>
        <w:spacing w:after="100" w:before="0"/>
      </w:pPr>
      <w:r>
        <w:rPr>
          <w:b w:val="0"/>
        </w:rPr>
        <w:t>C. Disruption of marine food chains due to changes in nutrient transport</w:t>
      </w:r>
    </w:p>
    <w:p>
      <w:pPr>
        <w:spacing w:after="100" w:before="0"/>
      </w:pPr>
      <w:r>
        <w:rPr>
          <w:b w:val="0"/>
        </w:rPr>
        <w:t>D. Sea-level rise along the North American Atlantic coastline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Intensification of winter temperatures in Northern Europe. Key Points Additional Information</w:t>
      </w:r>
    </w:p>
    <w:p>
      <w:pPr>
        <w:spacing w:before="0"/>
      </w:pPr>
      <w:r>
        <w:rPr>
          <w:b w:val="0"/>
        </w:rPr>
        <w:t>• The Atlantic Meridional Overturning Circulation (AMOC) is a critical component of global ocean circulation, responsible for transporting warm water northward in the Atlantic and returning colder water southward.</w:t>
      </w:r>
    </w:p>
    <w:p>
      <w:pPr>
        <w:spacing w:before="0"/>
      </w:pPr>
      <w:r>
        <w:rPr>
          <w:b w:val="0"/>
        </w:rPr>
        <w:t>• A weakening of the AMOC is likely to lead to colder winter temperatures in Northern Europe, not an intensification of winter temperatures, as warm water transport diminishes.</w:t>
      </w:r>
    </w:p>
    <w:p>
      <w:pPr>
        <w:spacing w:before="0"/>
      </w:pPr>
      <w:r>
        <w:rPr>
          <w:b w:val="0"/>
        </w:rPr>
        <w:t>• The AMOC's role in distributing heat from tropical regions to the North Atlantic significantly influences the climate patterns of Europe.</w:t>
      </w:r>
    </w:p>
    <w:p>
      <w:pPr>
        <w:spacing w:before="0"/>
      </w:pPr>
      <w:r>
        <w:rPr>
          <w:b w:val="0"/>
        </w:rPr>
        <w:t>• Historical data and climate models suggest that disruptions in AMOC weaken the Gulf Stream, which directly affects Northern Europe's mild winter climate, making it colder.</w:t>
      </w:r>
    </w:p>
    <w:p>
      <w:pPr>
        <w:spacing w:before="0"/>
      </w:pPr>
      <w:r>
        <w:rPr>
          <w:b w:val="0"/>
        </w:rPr>
        <w:t>• Intensification of winter temperatures would contradict the established scientific understanding of AMOC impacts, making it the least likely outcome of its weakening.</w:t>
      </w:r>
    </w:p>
    <w:p>
      <w:pPr>
        <w:spacing w:before="0"/>
      </w:pPr>
      <w:r>
        <w:rPr>
          <w:b w:val="0"/>
        </w:rPr>
        <w:t>• Altered monsoon behaviour over parts of Africa and South Asia: AMOC influences global weather patterns, including monsoons in Africa and South Asia.</w:t>
      </w:r>
    </w:p>
    <w:p>
      <w:pPr>
        <w:spacing w:before="0"/>
      </w:pPr>
      <w:r>
        <w:rPr>
          <w:b w:val="0"/>
        </w:rPr>
        <w:t>• A weakening AMOC can disrupt the distribution of heat and moisture, leading to changes in monsoon intensity and timing.</w:t>
      </w:r>
    </w:p>
    <w:p>
      <w:pPr>
        <w:spacing w:before="0"/>
      </w:pPr>
      <w:r>
        <w:rPr>
          <w:b w:val="0"/>
        </w:rPr>
        <w:t>• Monsoons are critical for agriculture and water resources in these regions, making this outcome significant.</w:t>
      </w:r>
    </w:p>
    <w:p>
      <w:pPr>
        <w:spacing w:before="0"/>
      </w:pPr>
      <w:r>
        <w:rPr>
          <w:b w:val="0"/>
        </w:rPr>
        <w:t>• Disruption of marine food chains due to changes in nutrient transport: The AMOC facilitates the upwelling of nutrients in the ocean, which supports phytoplankton and marine food chains.</w:t>
      </w:r>
    </w:p>
    <w:p>
      <w:pPr>
        <w:spacing w:before="0"/>
      </w:pPr>
      <w:r>
        <w:rPr>
          <w:b w:val="0"/>
        </w:rPr>
        <w:t>• A weakened AMOC can reduce nutrient transport, leading to ecological disruptions in ocean biodiversity.</w:t>
      </w:r>
    </w:p>
    <w:p>
      <w:pPr>
        <w:spacing w:before="0"/>
      </w:pPr>
      <w:r>
        <w:rPr>
          <w:b w:val="0"/>
        </w:rPr>
        <w:t>• Marine ecosystems are highly dependent on the stability of AMOC-driven processes.</w:t>
      </w:r>
    </w:p>
    <w:p>
      <w:pPr>
        <w:spacing w:before="0"/>
      </w:pPr>
      <w:r>
        <w:rPr>
          <w:b w:val="0"/>
        </w:rPr>
        <w:t>• Sea-level rise along the North American Atlantic coastline: AMOC influences ocean currents and water distribution globally.</w:t>
      </w:r>
    </w:p>
    <w:p>
      <w:pPr>
        <w:spacing w:before="0"/>
      </w:pPr>
      <w:r>
        <w:rPr>
          <w:b w:val="0"/>
        </w:rPr>
        <w:t>• A weakening AMOC can cause water to accumulate along the North American Atlantic coastline, resulting in regional sea-level rise.</w:t>
      </w:r>
    </w:p>
    <w:p>
      <w:pPr>
        <w:spacing w:before="0"/>
      </w:pPr>
      <w:r>
        <w:rPr>
          <w:b w:val="0"/>
        </w:rPr>
        <w:t>• This is a well-documented phenomenon backed by climate science and oceanographic studies.</w:t>
      </w:r>
    </w:p>
    <w:p>
      <w:pPr>
        <w:spacing w:before="0"/>
      </w:pPr>
      <w:r>
        <w:rPr>
          <w:b w:val="0"/>
        </w:rPr>
        <w:t>• The Atlantic Meridional Overturning Circulation (AMOC): AMOC is a large system of ocean currents that plays a key role in regulating Earth's climate.</w:t>
      </w:r>
    </w:p>
    <w:p>
      <w:pPr>
        <w:spacing w:before="0"/>
      </w:pPr>
      <w:r>
        <w:rPr>
          <w:b w:val="0"/>
        </w:rPr>
        <w:t>• It transports warm, salty water from the tropics to the North Atlantic and returns cold water to the South Atlantic.</w:t>
      </w:r>
    </w:p>
    <w:p>
      <w:pPr>
        <w:spacing w:before="0"/>
      </w:pPr>
      <w:r>
        <w:rPr>
          <w:b w:val="0"/>
        </w:rPr>
        <w:t>• Scientists are closely monitoring AMOC as its weakening could have severe consequences for global climate systems.</w:t>
      </w:r>
    </w:p>
    <w:p>
      <w:pPr>
        <w:spacing w:before="0"/>
      </w:pPr>
      <w:r>
        <w:rPr>
          <w:b w:val="0"/>
        </w:rPr>
      </w:r>
    </w:p>
    <w:p>
      <w:pPr>
        <w:spacing w:after="100" w:line="360" w:lineRule="auto" w:before="0"/>
      </w:pPr>
      <w:r>
        <w:rPr>
          <w:b w:val="0"/>
        </w:rPr>
        <w:t>25. Consider the statements: 1. Article 310 has British origin. 2. It allows removal without safeguards. 3. Article 311 restricts Article 310. Which are correct?</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3</w:t>
      </w:r>
    </w:p>
    <w:p>
      <w:pPr>
        <w:spacing w:after="100" w:before="0"/>
      </w:pPr>
      <w:r>
        <w:rPr>
          <w:b w:val="0"/>
        </w:rPr>
        <w:t>D. All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Article 310 of the Indian Constitution is derived from the British-origin Government of India Act, 1935, specifically Section 240.</w:t>
      </w:r>
    </w:p>
    <w:p>
      <w:pPr>
        <w:spacing w:before="0"/>
      </w:pPr>
      <w:r>
        <w:rPr>
          <w:b w:val="0"/>
        </w:rPr>
        <w:t>• It establishes the concept of "Doctrine of Pleasure," allowing civil servants to hold office during the pleasure of the President or Governor.</w:t>
      </w:r>
    </w:p>
    <w:p>
      <w:pPr>
        <w:spacing w:before="0"/>
      </w:pPr>
      <w:r>
        <w:rPr>
          <w:b w:val="0"/>
        </w:rPr>
        <w:t>• The doctrine enables removal of civil servants without safeguards under certain conditions.</w:t>
      </w:r>
    </w:p>
    <w:p>
      <w:pPr>
        <w:spacing w:before="0"/>
      </w:pPr>
      <w:r>
        <w:rPr>
          <w:b w:val="0"/>
        </w:rPr>
        <w:t>• Article 311 restricts the arbitrary application of Article 310 by ensuring procedural safeguards and protections for civil servants against dismissal, removal, or reduction in rank.</w:t>
      </w:r>
    </w:p>
    <w:p>
      <w:pPr>
        <w:spacing w:before="0"/>
      </w:pPr>
      <w:r>
        <w:rPr>
          <w:b w:val="0"/>
        </w:rPr>
        <w:t>• The correct statements are 1 and 3, as Article 311 adds restrictions to safeguard civil servants, aligning with constitutional principles.</w:t>
      </w:r>
    </w:p>
    <w:p>
      <w:pPr>
        <w:spacing w:before="0"/>
      </w:pPr>
      <w:r>
        <w:rPr>
          <w:b w:val="0"/>
        </w:rPr>
        <w:t>• Explanation of Article 310: It is known as the "Doctrine of Pleasure."</w:t>
      </w:r>
    </w:p>
    <w:p>
      <w:pPr>
        <w:spacing w:before="0"/>
      </w:pPr>
      <w:r>
        <w:rPr>
          <w:b w:val="0"/>
        </w:rPr>
        <w:t>• Derived from British constitutional principles, it allows the President or Governor to terminate services of government employees at their discretion.</w:t>
      </w:r>
    </w:p>
    <w:p>
      <w:pPr>
        <w:spacing w:before="0"/>
      </w:pPr>
      <w:r>
        <w:rPr>
          <w:b w:val="0"/>
        </w:rPr>
        <w:t>• However, this is subject to restrictions imposed by Article 311.</w:t>
      </w:r>
    </w:p>
    <w:p>
      <w:pPr>
        <w:spacing w:before="0"/>
      </w:pPr>
      <w:r>
        <w:rPr>
          <w:b w:val="0"/>
        </w:rPr>
        <w:t>• Explanation of Article 311: Article 311 safeguards civil servants against arbitrary dismissal, removal, or reduction in rank.</w:t>
      </w:r>
    </w:p>
    <w:p>
      <w:pPr>
        <w:spacing w:before="0"/>
      </w:pPr>
      <w:r>
        <w:rPr>
          <w:b w:val="0"/>
        </w:rPr>
        <w:t>• It mandates two key protections: Providing an opportunity to be heard through an inquiry before dismissal or removal.</w:t>
      </w:r>
    </w:p>
    <w:p>
      <w:pPr>
        <w:spacing w:before="0"/>
      </w:pPr>
      <w:r>
        <w:rPr>
          <w:b w:val="0"/>
        </w:rPr>
        <w:t>• Ensuring that the dismissal or removal order is issued by an authority not subordinate to the appointing authority.</w:t>
      </w:r>
    </w:p>
    <w:p>
      <w:pPr>
        <w:spacing w:before="0"/>
      </w:pPr>
      <w:r>
        <w:rPr>
          <w:b w:val="0"/>
        </w:rPr>
        <w:t>• Details about Option 3 (Article 310 allows removal without safeguards): This statement is partially correct as Article 310 does allow removal but only in adherence to constitutional provisions like Article 311.</w:t>
      </w:r>
    </w:p>
    <w:p>
      <w:pPr>
        <w:spacing w:before="0"/>
      </w:pPr>
      <w:r>
        <w:rPr>
          <w:b w:val="0"/>
        </w:rPr>
        <w:t>• Main theme of the question: The question revolves around the "Doctrine of Pleasure" and the constitutional safeguards provided under Articles 310 and 311.</w:t>
      </w:r>
    </w:p>
    <w:p>
      <w:pPr>
        <w:spacing w:before="0"/>
      </w:pPr>
      <w:r>
        <w:rPr>
          <w:b w:val="0"/>
        </w:rPr>
        <w:t>• The balance between executive power and employee rights is central to these provisions.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