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correctly describes a feature of the Chithirai Festival of Madurai?</w:t>
      </w:r>
    </w:p>
    <w:p>
      <w:pPr>
        <w:spacing w:before="0"/>
      </w:pPr>
      <w:r>
        <w:rPr>
          <w:b w:val="0"/>
        </w:rPr>
      </w:r>
    </w:p>
    <w:p>
      <w:pPr>
        <w:spacing w:after="100" w:before="0"/>
      </w:pPr>
      <w:r>
        <w:rPr>
          <w:b w:val="0"/>
        </w:rPr>
        <w:t>A. It is observed during the Tamil month of Aadi.</w:t>
      </w:r>
    </w:p>
    <w:p>
      <w:pPr>
        <w:spacing w:after="100" w:before="0"/>
      </w:pPr>
      <w:r>
        <w:rPr>
          <w:b w:val="0"/>
        </w:rPr>
        <w:t>B. Lord Kallazhagar enters the city in a decorated procession.</w:t>
      </w:r>
    </w:p>
    <w:p>
      <w:pPr>
        <w:spacing w:after="100" w:before="0"/>
      </w:pPr>
      <w:r>
        <w:rPr>
          <w:b w:val="0"/>
        </w:rPr>
        <w:t>C. It is celebrated only during the New Year week.</w:t>
      </w:r>
    </w:p>
    <w:p>
      <w:pPr>
        <w:spacing w:after="100" w:before="0"/>
      </w:pPr>
      <w:r>
        <w:rPr>
          <w:b w:val="0"/>
        </w:rPr>
        <w:t>D. The festival concludes with traditional wrestling events.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Kallazhagar enters the city in a decorated procession. Key Points Additional Information Important Points</w:t>
      </w:r>
    </w:p>
    <w:p>
      <w:pPr>
        <w:spacing w:before="0"/>
      </w:pPr>
      <w:r>
        <w:rPr>
          <w:b w:val="0"/>
        </w:rPr>
        <w:t>• Chithirai Festival: Celebrated in Madurai, Tamil Nadu, this festival is one of the most famous and grand temple festivals in India.</w:t>
      </w:r>
    </w:p>
    <w:p>
      <w:pPr>
        <w:spacing w:before="0"/>
      </w:pPr>
      <w:r>
        <w:rPr>
          <w:b w:val="0"/>
        </w:rPr>
        <w:t>• The highlight of the festival is the procession of Lord Kallazhagar (an incarnation of Lord Vishnu) entering the Vaigai River and the city. This procession is a significant event and attracts thousands of devotees. Hence, statement 2 is correct.</w:t>
      </w:r>
    </w:p>
    <w:p>
      <w:pPr>
        <w:spacing w:before="0"/>
      </w:pPr>
      <w:r>
        <w:rPr>
          <w:b w:val="0"/>
        </w:rPr>
        <w:t>• The festival takes place during the Tamil month of Chithirai (April–May) and not during the month of Aadi. Hence, statement 1 is incorrect.</w:t>
      </w:r>
    </w:p>
    <w:p>
      <w:pPr>
        <w:spacing w:before="0"/>
      </w:pPr>
      <w:r>
        <w:rPr>
          <w:b w:val="0"/>
        </w:rPr>
        <w:t>• It is celebrated for several days and is not limited to the New Year week. The grandeur and rituals span across multiple days. Hence, statement 3 is incorrect.</w:t>
      </w:r>
    </w:p>
    <w:p>
      <w:pPr>
        <w:spacing w:before="0"/>
      </w:pPr>
      <w:r>
        <w:rPr>
          <w:b w:val="0"/>
        </w:rPr>
        <w:t>• Although various cultural events are organized, traditional wrestling is not a concluding part of this festival. Hence, statement 4 is incorrect.</w:t>
      </w:r>
    </w:p>
    <w:p>
      <w:pPr>
        <w:spacing w:before="0"/>
      </w:pPr>
      <w:r>
        <w:rPr>
          <w:b w:val="0"/>
        </w:rPr>
        <w:t>• Hence, the correct answer is Lord Kallazhagar enters the city in a decorated procession.</w:t>
      </w:r>
    </w:p>
    <w:p>
      <w:pPr>
        <w:spacing w:before="0"/>
      </w:pPr>
      <w:r>
        <w:rPr>
          <w:b w:val="0"/>
        </w:rPr>
        <w:t>• Significance of Chithirai Festival: Chithirai Festival is celebrated to commemorate the celestial wedding of Goddess Meenakshi (an incarnation of Goddess Parvati) and Lord Sundareswarar (an incarnation of Lord Shiva). This is followed by the procession of Lord Kallazhagar.</w:t>
      </w:r>
    </w:p>
    <w:p>
      <w:pPr>
        <w:spacing w:before="0"/>
      </w:pPr>
      <w:r>
        <w:rPr>
          <w:b w:val="0"/>
        </w:rPr>
        <w:t>• The festival signifies harmony between Shaivism and Vaishnavism, two major sects in Hinduism. The wedding ceremony symbolizes Shaivism, while the procession of Lord Kallazhagar represents Vaishnavism.</w:t>
      </w:r>
    </w:p>
    <w:p>
      <w:pPr>
        <w:spacing w:before="0"/>
      </w:pPr>
      <w:r>
        <w:rPr>
          <w:b w:val="0"/>
        </w:rPr>
        <w:t>• Lord Kallazhagar’s Role: Lord Kallazhagar is believed to visit Madurai to bless his sister, Goddess Meenakshi, during her wedding ceremony. This visit is marked by his decorated procession across the city.</w:t>
      </w:r>
    </w:p>
    <w:p>
      <w:pPr>
        <w:spacing w:before="0"/>
      </w:pPr>
      <w:r>
        <w:rPr>
          <w:b w:val="0"/>
        </w:rPr>
        <w:t>• Devotees eagerly await the moment when the idol of Lord Kallazhagar enters the Vaigai River, which is considered an auspicious event.</w:t>
      </w:r>
    </w:p>
    <w:p>
      <w:pPr>
        <w:spacing w:before="0"/>
      </w:pPr>
      <w:r>
        <w:rPr>
          <w:b w:val="0"/>
        </w:rPr>
        <w:t>• Location and Timing: The festival takes place in the Meenakshi Amman Temple in Madurai during the Tamil month of Chithirai (April–May).</w:t>
      </w:r>
    </w:p>
    <w:p>
      <w:pPr>
        <w:spacing w:before="0"/>
      </w:pPr>
      <w:r>
        <w:rPr>
          <w:b w:val="0"/>
        </w:rPr>
        <w:t>• The temple is a prominent landmark in Madurai, and the festival attracts devotees and tourists from across India and abroad.</w:t>
      </w:r>
    </w:p>
    <w:p>
      <w:pPr>
        <w:spacing w:before="0"/>
      </w:pPr>
      <w:r>
        <w:rPr>
          <w:b w:val="0"/>
        </w:rPr>
        <w:t>• Key Characteristics: The festival is unique as it brings together the worshippers of Lord Shiva and Lord Vishnu in one grand celebration.</w:t>
      </w:r>
    </w:p>
    <w:p>
      <w:pPr>
        <w:spacing w:before="0"/>
      </w:pPr>
      <w:r>
        <w:rPr>
          <w:b w:val="0"/>
        </w:rPr>
        <w:t>• The event involves elaborate rituals, including the celestial wedding, decorated chariots, cultural events, and traditional music and dance performances.</w:t>
      </w:r>
    </w:p>
    <w:p>
      <w:pPr>
        <w:spacing w:before="0"/>
      </w:pPr>
      <w:r>
        <w:rPr>
          <w:b w:val="0"/>
        </w:rPr>
        <w:t>• Historical Importance: Meenakshi Amman Temple was built by the Nayak rulers of Madurai during the 16th century and is an architectural marvel.</w:t>
      </w:r>
    </w:p>
    <w:p>
      <w:pPr>
        <w:spacing w:before="0"/>
      </w:pPr>
      <w:r>
        <w:rPr>
          <w:b w:val="0"/>
        </w:rPr>
        <w:t>• The Chithirai Festival showcases the rich cultural heritage of Tamil Nadu and is a significant event in the state’s religious calendar.</w:t>
      </w:r>
    </w:p>
    <w:p>
      <w:pPr>
        <w:spacing w:before="0"/>
      </w:pPr>
      <w:r>
        <w:rPr>
          <w:b w:val="0"/>
        </w:rPr>
      </w:r>
    </w:p>
    <w:p>
      <w:pPr>
        <w:spacing w:after="100" w:line="360" w:lineRule="auto" w:before="0"/>
      </w:pPr>
      <w:r>
        <w:rPr>
          <w:b w:val="0"/>
        </w:rPr>
        <w:t>2. In Hindustani classical music, what is the standard term used for a fixed melodic composition?</w:t>
      </w:r>
    </w:p>
    <w:p>
      <w:pPr>
        <w:spacing w:before="0"/>
      </w:pPr>
      <w:r>
        <w:rPr>
          <w:b w:val="0"/>
        </w:rPr>
      </w:r>
    </w:p>
    <w:p>
      <w:pPr>
        <w:spacing w:after="100" w:before="0"/>
      </w:pPr>
      <w:r>
        <w:rPr>
          <w:b w:val="0"/>
        </w:rPr>
        <w:t>A. Kriti</w:t>
      </w:r>
    </w:p>
    <w:p>
      <w:pPr>
        <w:spacing w:after="100" w:before="0"/>
      </w:pPr>
      <w:r>
        <w:rPr>
          <w:b w:val="0"/>
        </w:rPr>
        <w:t>B. Bandish</w:t>
      </w:r>
    </w:p>
    <w:p>
      <w:pPr>
        <w:spacing w:after="100" w:before="0"/>
      </w:pPr>
      <w:r>
        <w:rPr>
          <w:b w:val="0"/>
        </w:rPr>
        <w:t>C. Alap</w:t>
      </w:r>
    </w:p>
    <w:p>
      <w:pPr>
        <w:spacing w:after="100" w:before="0"/>
      </w:pPr>
      <w:r>
        <w:rPr>
          <w:b w:val="0"/>
        </w:rPr>
        <w:t>D. Shruti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term for a fixed melodic composition in Hindustani classical music. Bandish serves as the foundation for raga performance and improvisation, with lyrics often in Hindi or Braj Bhasha. It differs from Kriti, which is central to Carnatic music, and is more structured and devotional.</w:t>
      </w:r>
    </w:p>
    <w:p>
      <w:pPr>
        <w:spacing w:before="0"/>
      </w:pPr>
      <w:r>
        <w:rPr>
          <w:b w:val="0"/>
        </w:rPr>
      </w:r>
    </w:p>
    <w:p>
      <w:pPr>
        <w:spacing w:after="100" w:line="360" w:lineRule="auto" w:before="0"/>
      </w:pPr>
      <w:r>
        <w:rPr>
          <w:b w:val="0"/>
        </w:rPr>
        <w:t>3. Regarding BRICS cooperation in Science, Technology and Innovation (STI), consider the following: 1) It promotes collaborative research aimed at shared scientific benefits. 2) Its decisions are taken exclusively during annual BRICS Leaders’ Summits. Which statement is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BRICS cooperation in Science, Technology, and Innovation (STI) promotes collaborative research aimed at shared scientific benefits. This statement is correct as BRICS nations aim to enhance mutual collaboration in scientific research, innovation projects, and technological advancements to address common challenges such as climate change, healthcare, and sustainable development.</w:t>
      </w:r>
    </w:p>
    <w:p>
      <w:pPr>
        <w:spacing w:before="0"/>
      </w:pPr>
      <w:r>
        <w:rPr>
          <w:b w:val="0"/>
        </w:rPr>
        <w:t>• Statement 2: Its decisions are taken exclusively during annual BRICS Leaders’ Summits. This statement is incorrect. While BRICS Leaders’ Summits are important, decisions regarding STI cooperation are also made at ministerial meetings, working groups, and other collaborative platforms focused on science and innovation.</w:t>
      </w:r>
    </w:p>
    <w:p>
      <w:pPr>
        <w:spacing w:before="0"/>
      </w:pPr>
      <w:r>
        <w:rPr>
          <w:b w:val="0"/>
        </w:rPr>
        <w:t>• Hence, only Statement 1 is correct.</w:t>
      </w:r>
    </w:p>
    <w:p>
      <w:pPr>
        <w:spacing w:before="0"/>
      </w:pPr>
      <w:r>
        <w:rPr>
          <w:b w:val="0"/>
        </w:rPr>
        <w:t>• BRICS STI Cooperation: BRICS: An acronym for Brazil, Russia, India, China, and South Africa, these nations collaborate to promote sustainable development, technological innovation, and socio-economic growth.</w:t>
      </w:r>
    </w:p>
    <w:p>
      <w:pPr>
        <w:spacing w:before="0"/>
      </w:pPr>
      <w:r>
        <w:rPr>
          <w:b w:val="0"/>
        </w:rPr>
        <w:t>• STI cooperation within BRICS focuses on projects in fields such as healthcare, energy, artificial intelligence (AI), climate change, biotechnology, and space exploration.</w:t>
      </w:r>
    </w:p>
    <w:p>
      <w:pPr>
        <w:spacing w:before="0"/>
      </w:pPr>
      <w:r>
        <w:rPr>
          <w:b w:val="0"/>
        </w:rPr>
        <w:t>• BRICS nations organize ministerial meetings, technical workshops, and research programs to advance collaboration on shared scientific and technological goals.</w:t>
      </w:r>
    </w:p>
    <w:p>
      <w:pPr>
        <w:spacing w:before="0"/>
      </w:pPr>
      <w:r>
        <w:rPr>
          <w:b w:val="0"/>
        </w:rPr>
        <w:t>• Annual BRICS Leaders’ Summits: These summits serve as a platform for high-level discussions on political, economic, and developmental issues. While STI cooperation is discussed, decisions are often formalized through sector-specific meetings.</w:t>
      </w:r>
    </w:p>
    <w:p>
      <w:pPr>
        <w:spacing w:before="0"/>
      </w:pPr>
      <w:r>
        <w:rPr>
          <w:b w:val="0"/>
        </w:rPr>
        <w:t>• Example: The BRICS STI Framework Program encourages research collaboration among member countries, with specific emphasis on innovation-driven projects.</w:t>
      </w:r>
    </w:p>
    <w:p>
      <w:pPr>
        <w:spacing w:before="0"/>
      </w:pPr>
      <w:r>
        <w:rPr>
          <w:b w:val="0"/>
        </w:rPr>
        <w:t>• Features of BRICS STI Collaboration: Promotes multilateral research projects to address global challenges.</w:t>
      </w:r>
    </w:p>
    <w:p>
      <w:pPr>
        <w:spacing w:before="0"/>
      </w:pPr>
      <w:r>
        <w:rPr>
          <w:b w:val="0"/>
        </w:rPr>
        <w:t>• Encourages the sharing of technical expertise, infrastructure, and funding for scientific advancements.</w:t>
      </w:r>
    </w:p>
    <w:p>
      <w:pPr>
        <w:spacing w:before="0"/>
      </w:pPr>
      <w:r>
        <w:rPr>
          <w:b w:val="0"/>
        </w:rPr>
        <w:t>• Facilitates joint workshops, conferences, and publications to disseminate findings and foster international collaboration.</w:t>
      </w:r>
    </w:p>
    <w:p>
      <w:pPr>
        <w:spacing w:before="0"/>
      </w:pPr>
      <w:r>
        <w:rPr>
          <w:b w:val="0"/>
        </w:rPr>
        <w:t>• Role of BRICS STI Working Groups: BRICS has established working groups on key areas like energy efficiency, ICT (Information and Communication Technology), and climate resilience to drive focused research and innovation.</w:t>
      </w:r>
    </w:p>
    <w:p>
      <w:pPr>
        <w:spacing w:before="0"/>
      </w:pPr>
      <w:r>
        <w:rPr>
          <w:b w:val="0"/>
        </w:rPr>
        <w:t>• These groups facilitate ongoing collaboration beyond summits and ensure continuity in scientific projects.</w:t>
      </w:r>
    </w:p>
    <w:p>
      <w:pPr>
        <w:spacing w:before="0"/>
      </w:pPr>
      <w:r>
        <w:rPr>
          <w:b w:val="0"/>
        </w:rPr>
        <w:t>• Global Importance of BRICS STI: BRICS nations collectively account for a significant portion of global scientific output and innovation capacity, making their collaboration impactful on a global scale.</w:t>
      </w:r>
    </w:p>
    <w:p>
      <w:pPr>
        <w:spacing w:before="0"/>
      </w:pPr>
      <w:r>
        <w:rPr>
          <w:b w:val="0"/>
        </w:rPr>
        <w:t>• Projects initiated under BRICS STI contribute to addressing challenges such as sustainable urbanization, environmental conservation, and equitable healthcare.</w:t>
      </w:r>
    </w:p>
    <w:p>
      <w:pPr>
        <w:spacing w:before="0"/>
      </w:pPr>
      <w:r>
        <w:rPr>
          <w:b w:val="0"/>
        </w:rPr>
      </w:r>
    </w:p>
    <w:p>
      <w:pPr>
        <w:spacing w:after="100" w:line="360" w:lineRule="auto" w:before="0"/>
      </w:pPr>
      <w:r>
        <w:rPr>
          <w:b w:val="0"/>
        </w:rPr>
        <w:t>4. Consider the following statements about Judo: 1) The red-and-white belt represents senior practitioners from Sixth to Eighth Dan. 2) A minimum shared buffer zone of 1 meter is required between adjacent contest areas.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red-and-white belt represents senior practitioners from Sixth to Eighth Dan. In Judo, the belt system is used to signify the rank or skill level of practitioners. The red-and-white belt is specifically reserved for senior practitioners who have achieved the ranks between Sixth Dan and Eighth Dan.</w:t>
      </w:r>
    </w:p>
    <w:p>
      <w:pPr>
        <w:spacing w:before="0"/>
      </w:pPr>
      <w:r>
        <w:rPr>
          <w:b w:val="0"/>
        </w:rPr>
        <w:t>• This belt is a recognition of their advanced skill level, experience, and contribution to the art of Judo.</w:t>
      </w:r>
    </w:p>
    <w:p>
      <w:pPr>
        <w:spacing w:before="0"/>
      </w:pPr>
      <w:r>
        <w:rPr>
          <w:b w:val="0"/>
        </w:rPr>
        <w:t>• It is important to note that the belt system in Judo is internationally recognized and adheres to guidelines established by the governing bodies such as the International Judo Federation (IJF).</w:t>
      </w:r>
    </w:p>
    <w:p>
      <w:pPr>
        <w:spacing w:before="0"/>
      </w:pPr>
      <w:r>
        <w:rPr>
          <w:b w:val="0"/>
        </w:rPr>
        <w:t>• Hence, statement 1 is correct.</w:t>
      </w:r>
    </w:p>
    <w:p>
      <w:pPr>
        <w:spacing w:before="0"/>
      </w:pPr>
      <w:r>
        <w:rPr>
          <w:b w:val="0"/>
        </w:rPr>
        <w:t>• Statement 2: A minimum shared buffer zone of 1 meter is required between adjacent contest areas. In Judo competitions, contest areas are carefully regulated to ensure the safety of participants. While buffer zones are indeed required between adjacent contest areas, the minimum shared buffer zone is generally larger than 1 meter, as specified by official regulations.</w:t>
      </w:r>
    </w:p>
    <w:p>
      <w:pPr>
        <w:spacing w:before="0"/>
      </w:pPr>
      <w:r>
        <w:rPr>
          <w:b w:val="0"/>
        </w:rPr>
        <w:t>• The International Judo Federation (IJF) mandates that the buffer zone between competition areas should be wide enough to prevent any interference or accidents between adjacent contests.</w:t>
      </w:r>
    </w:p>
    <w:p>
      <w:pPr>
        <w:spacing w:before="0"/>
      </w:pPr>
      <w:r>
        <w:rPr>
          <w:b w:val="0"/>
        </w:rPr>
        <w:t>• Thus, the information stating a shared buffer zone of 1 meter is incorrect as it does not align with standard guidelines.</w:t>
      </w:r>
    </w:p>
    <w:p>
      <w:pPr>
        <w:spacing w:before="0"/>
      </w:pPr>
      <w:r>
        <w:rPr>
          <w:b w:val="0"/>
        </w:rPr>
        <w:t>• Hence, statement 2 is incorrect.</w:t>
      </w:r>
    </w:p>
    <w:p>
      <w:pPr>
        <w:spacing w:before="0"/>
      </w:pPr>
      <w:r>
        <w:rPr>
          <w:b w:val="0"/>
        </w:rPr>
        <w:t>• Belt System in Judo: The ranking system in Judo is divided into Kyu (beginner ranks) and Dan (advanced ranks).</w:t>
      </w:r>
    </w:p>
    <w:p>
      <w:pPr>
        <w:spacing w:before="0"/>
      </w:pPr>
      <w:r>
        <w:rPr>
          <w:b w:val="0"/>
        </w:rPr>
        <w:t>• The Dan ranks begin from First Dan (Shodan) and go up to Tenth Dan (Judan).</w:t>
      </w:r>
    </w:p>
    <w:p>
      <w:pPr>
        <w:spacing w:before="0"/>
      </w:pPr>
      <w:r>
        <w:rPr>
          <w:b w:val="0"/>
        </w:rPr>
        <w:t>• Practitioners who achieve ranks from Sixth Dan to Eighth Dan are awarded the red-and-white belt, symbolizing their seniority and mastery in Judo.</w:t>
      </w:r>
    </w:p>
    <w:p>
      <w:pPr>
        <w:spacing w:before="0"/>
      </w:pPr>
      <w:r>
        <w:rPr>
          <w:b w:val="0"/>
        </w:rPr>
        <w:t>• The red belt is reserved for Ninth and Tenth Dan, signifying the pinnacle of achievement in Judo.</w:t>
      </w:r>
    </w:p>
    <w:p>
      <w:pPr>
        <w:spacing w:before="0"/>
      </w:pPr>
      <w:r>
        <w:rPr>
          <w:b w:val="0"/>
        </w:rPr>
        <w:t>• Contest Area Regulations in Judo: The contest area in Judo is square-shaped, typically measuring 8 meters by 8 meters.</w:t>
      </w:r>
    </w:p>
    <w:p>
      <w:pPr>
        <w:spacing w:before="0"/>
      </w:pPr>
      <w:r>
        <w:rPr>
          <w:b w:val="0"/>
        </w:rPr>
        <w:t>• A safety zone surrounds the contest area, extending at least 3 meters from the edge to ensure the safety of competitors.</w:t>
      </w:r>
    </w:p>
    <w:p>
      <w:pPr>
        <w:spacing w:before="0"/>
      </w:pPr>
      <w:r>
        <w:rPr>
          <w:b w:val="0"/>
        </w:rPr>
        <w:t>• Between adjacent contest areas, a buffer zone is required to avoid interference between matches. This buffer zone is generally larger than 1 meter as per official guidelines.</w:t>
      </w:r>
    </w:p>
    <w:p>
      <w:pPr>
        <w:spacing w:before="0"/>
      </w:pPr>
      <w:r>
        <w:rPr>
          <w:b w:val="0"/>
        </w:rPr>
        <w:t>• These regulations are established by the International Judo Federation (IJF) and must be adhered to during competitions.</w:t>
      </w:r>
    </w:p>
    <w:p>
      <w:pPr>
        <w:spacing w:before="0"/>
      </w:pPr>
      <w:r>
        <w:rPr>
          <w:b w:val="0"/>
        </w:rPr>
        <w:t>• History of Judo: Judo was founded by Jigoro Kano in 1882 in Japan.</w:t>
      </w:r>
    </w:p>
    <w:p>
      <w:pPr>
        <w:spacing w:before="0"/>
      </w:pPr>
      <w:r>
        <w:rPr>
          <w:b w:val="0"/>
        </w:rPr>
        <w:t>• It is a modern martial art that focuses on throws, holds, and submissions rather than strikes.</w:t>
      </w:r>
    </w:p>
    <w:p>
      <w:pPr>
        <w:spacing w:before="0"/>
      </w:pPr>
      <w:r>
        <w:rPr>
          <w:b w:val="0"/>
        </w:rPr>
        <w:t>• The word "Judo" translates to "gentle way", emphasizing the principle of using an opponent's force against them.</w:t>
      </w:r>
    </w:p>
    <w:p>
      <w:pPr>
        <w:spacing w:before="0"/>
      </w:pPr>
      <w:r>
        <w:rPr>
          <w:b w:val="0"/>
        </w:rPr>
        <w:t>• International Recognition: Judo is governed globally by the International Judo Federation (IJF), which sets the rules and regulations for competitions.</w:t>
      </w:r>
    </w:p>
    <w:p>
      <w:pPr>
        <w:spacing w:before="0"/>
      </w:pPr>
      <w:r>
        <w:rPr>
          <w:b w:val="0"/>
        </w:rPr>
        <w:t>• It became an Olympic sport in 1964 during the Tokyo Olympics and has since gained immense popularity worldwide.</w:t>
      </w:r>
    </w:p>
    <w:p>
      <w:pPr>
        <w:spacing w:before="0"/>
      </w:pPr>
      <w:r>
        <w:rPr>
          <w:b w:val="0"/>
        </w:rPr>
        <w:t>• Judo emphasizes discipline, respect, and self-improvement, making it not just a sport but also a way of life for practitioners.</w:t>
      </w:r>
    </w:p>
    <w:p>
      <w:pPr>
        <w:spacing w:before="0"/>
      </w:pPr>
      <w:r>
        <w:rPr>
          <w:b w:val="0"/>
        </w:rPr>
      </w:r>
    </w:p>
    <w:p>
      <w:pPr>
        <w:spacing w:after="100" w:line="360" w:lineRule="auto" w:before="0"/>
      </w:pPr>
      <w:r>
        <w:rPr>
          <w:b w:val="0"/>
        </w:rPr>
        <w:t>5. Who set a new meet record in the men’s 5000m at the National Open Athletics Championships 2024?</w:t>
      </w:r>
    </w:p>
    <w:p>
      <w:pPr>
        <w:spacing w:before="0"/>
      </w:pPr>
      <w:r>
        <w:rPr>
          <w:b w:val="0"/>
        </w:rPr>
      </w:r>
    </w:p>
    <w:p>
      <w:pPr>
        <w:spacing w:after="100" w:before="0"/>
      </w:pPr>
      <w:r>
        <w:rPr>
          <w:b w:val="0"/>
        </w:rPr>
        <w:t>A. Bahadur Singh</w:t>
      </w:r>
    </w:p>
    <w:p>
      <w:pPr>
        <w:spacing w:after="100" w:before="0"/>
      </w:pPr>
      <w:r>
        <w:rPr>
          <w:b w:val="0"/>
        </w:rPr>
        <w:t>B. Gulveer Singh</w:t>
      </w:r>
    </w:p>
    <w:p>
      <w:pPr>
        <w:spacing w:after="100" w:before="0"/>
      </w:pPr>
      <w:r>
        <w:rPr>
          <w:b w:val="0"/>
        </w:rPr>
        <w:t>C. Amlan Borgohain</w:t>
      </w:r>
    </w:p>
    <w:p>
      <w:pPr>
        <w:spacing w:after="100" w:before="0"/>
      </w:pPr>
      <w:r>
        <w:rPr>
          <w:b w:val="0"/>
        </w:rPr>
        <w:t>D. Jinson Johnson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Gulveer Singh. Key Points Additional Information Important Points</w:t>
      </w:r>
    </w:p>
    <w:p>
      <w:pPr>
        <w:spacing w:before="0"/>
      </w:pPr>
      <w:r>
        <w:rPr>
          <w:b w:val="0"/>
        </w:rPr>
        <w:t>• Gulveer Singh set a new meet record in the men’s 5000m at the National Open Athletics Championships 2024.</w:t>
      </w:r>
    </w:p>
    <w:p>
      <w:pPr>
        <w:spacing w:before="0"/>
      </w:pPr>
      <w:r>
        <w:rPr>
          <w:b w:val="0"/>
        </w:rPr>
        <w:t>• The event is part of India’s most prestigious athletics competitions, where athletes from across the country compete at a national level.</w:t>
      </w:r>
    </w:p>
    <w:p>
      <w:pPr>
        <w:spacing w:before="0"/>
      </w:pPr>
      <w:r>
        <w:rPr>
          <w:b w:val="0"/>
        </w:rPr>
        <w:t>• Gulveer Singh’s performance in the 5000m event stood out as he broke the previous record, showcasing his excellent endurance, speed, and training.</w:t>
      </w:r>
    </w:p>
    <w:p>
      <w:pPr>
        <w:spacing w:before="0"/>
      </w:pPr>
      <w:r>
        <w:rPr>
          <w:b w:val="0"/>
        </w:rPr>
        <w:t>• His achievement adds to the growing list of exceptional performances by Indian athletes in middle and long-distance running events.</w:t>
      </w:r>
    </w:p>
    <w:p>
      <w:pPr>
        <w:spacing w:before="0"/>
      </w:pPr>
      <w:r>
        <w:rPr>
          <w:b w:val="0"/>
        </w:rPr>
        <w:t>• This record-breaking performance is a testament to his hard work and dedication to athletics.</w:t>
      </w:r>
    </w:p>
    <w:p>
      <w:pPr>
        <w:spacing w:before="0"/>
      </w:pPr>
      <w:r>
        <w:rPr>
          <w:b w:val="0"/>
        </w:rPr>
        <w:t>• The 5000m race is a highly demanding event that requires a combination of stamina, strategy, and mental strength.</w:t>
      </w:r>
    </w:p>
    <w:p>
      <w:pPr>
        <w:spacing w:before="0"/>
      </w:pPr>
      <w:r>
        <w:rPr>
          <w:b w:val="0"/>
        </w:rPr>
        <w:t>• Gulveer Singh’s achievement not only highlights his personal capabilities but also reflects the growing standards of Indian athletics on national and international platforms.</w:t>
      </w:r>
    </w:p>
    <w:p>
      <w:pPr>
        <w:spacing w:before="0"/>
      </w:pPr>
      <w:r>
        <w:rPr>
          <w:b w:val="0"/>
        </w:rPr>
        <w:t>• About the National Open Athletics Championships: The National Open Athletics Championships is an annual event organized by the Athletics Federation of India (AFI).</w:t>
      </w:r>
    </w:p>
    <w:p>
      <w:pPr>
        <w:spacing w:before="0"/>
      </w:pPr>
      <w:r>
        <w:rPr>
          <w:b w:val="0"/>
        </w:rPr>
        <w:t>• It is one of the most prestigious athletics events in India, where top athletes from across the country compete in various track and field disciplines.</w:t>
      </w:r>
    </w:p>
    <w:p>
      <w:pPr>
        <w:spacing w:before="0"/>
      </w:pPr>
      <w:r>
        <w:rPr>
          <w:b w:val="0"/>
        </w:rPr>
        <w:t>• The event serves as a platform for athletes to showcase their talent and qualify for international competitions.</w:t>
      </w:r>
    </w:p>
    <w:p>
      <w:pPr>
        <w:spacing w:before="0"/>
      </w:pPr>
      <w:r>
        <w:rPr>
          <w:b w:val="0"/>
        </w:rPr>
        <w:t>• About Gulveer Singh: Gulveer Singh is an emerging Indian athlete specializing in long-distance running events such as the 5000m and 10000m races.</w:t>
      </w:r>
    </w:p>
    <w:p>
      <w:pPr>
        <w:spacing w:before="0"/>
      </w:pPr>
      <w:r>
        <w:rPr>
          <w:b w:val="0"/>
        </w:rPr>
        <w:t>• He has been making a mark in Indian athletics with consistent performances at national-level competitions.</w:t>
      </w:r>
    </w:p>
    <w:p>
      <w:pPr>
        <w:spacing w:before="0"/>
      </w:pPr>
      <w:r>
        <w:rPr>
          <w:b w:val="0"/>
        </w:rPr>
        <w:t>• His record-breaking performance at the National Open Athletics Championships 2024 has solidified his position as one of the top long-distance runners in the country.</w:t>
      </w:r>
    </w:p>
    <w:p>
      <w:pPr>
        <w:spacing w:before="0"/>
      </w:pPr>
      <w:r>
        <w:rPr>
          <w:b w:val="0"/>
        </w:rPr>
        <w:t>• Other Notable Athletes in Indian Athletics: Bahadur Singh: A retired shot put athlete who has represented India at several international events and won numerous medals.</w:t>
      </w:r>
    </w:p>
    <w:p>
      <w:pPr>
        <w:spacing w:before="0"/>
      </w:pPr>
      <w:r>
        <w:rPr>
          <w:b w:val="0"/>
        </w:rPr>
        <w:t>• Amlan Borgohain: A sprinter known for his achievements in 100m and 200m events, holding the national record in the 200m sprint.</w:t>
      </w:r>
    </w:p>
    <w:p>
      <w:pPr>
        <w:spacing w:before="0"/>
      </w:pPr>
      <w:r>
        <w:rPr>
          <w:b w:val="0"/>
        </w:rPr>
        <w:t>• Jinson Johnson: A middle-distance runner specializing in 800m and 1500m events, known for his record-breaking performances and medals in international competitions.</w:t>
      </w:r>
    </w:p>
    <w:p>
      <w:pPr>
        <w:spacing w:before="0"/>
      </w:pPr>
      <w:r>
        <w:rPr>
          <w:b w:val="0"/>
        </w:rPr>
        <w:t>• 5000m Event: The 5000m race is a track event that consists of 12.5 laps on a standard 400m track.</w:t>
      </w:r>
    </w:p>
    <w:p>
      <w:pPr>
        <w:spacing w:before="0"/>
      </w:pPr>
      <w:r>
        <w:rPr>
          <w:b w:val="0"/>
        </w:rPr>
        <w:t>• It demands a combination of speed, endurance, and tactical racing to succeed.</w:t>
      </w:r>
    </w:p>
    <w:p>
      <w:pPr>
        <w:spacing w:before="0"/>
      </w:pPr>
      <w:r>
        <w:rPr>
          <w:b w:val="0"/>
        </w:rPr>
        <w:t>• Renowned athletes in this category have shown the importance of pacing and mental resilience in achieving success.</w:t>
      </w:r>
    </w:p>
    <w:p>
      <w:pPr>
        <w:spacing w:before="0"/>
      </w:pPr>
      <w:r>
        <w:rPr>
          <w:b w:val="0"/>
        </w:rPr>
        <w:t>• Training for Long-Distance Running: Athletes in events like the 5000m undergo rigorous training focused on building aerobic capacity and speed endurance.</w:t>
      </w:r>
    </w:p>
    <w:p>
      <w:pPr>
        <w:spacing w:before="0"/>
      </w:pPr>
      <w:r>
        <w:rPr>
          <w:b w:val="0"/>
        </w:rPr>
        <w:t>• Key components of training include interval training, long runs, hill workouts, and strength conditioning.</w:t>
      </w:r>
    </w:p>
    <w:p>
      <w:pPr>
        <w:spacing w:before="0"/>
      </w:pPr>
      <w:r>
        <w:rPr>
          <w:b w:val="0"/>
        </w:rPr>
      </w:r>
    </w:p>
    <w:p>
      <w:pPr>
        <w:spacing w:after="100" w:line="360" w:lineRule="auto" w:before="0"/>
      </w:pPr>
      <w:r>
        <w:rPr>
          <w:b w:val="0"/>
        </w:rPr>
        <w:t>6. Read the below statements marked as Assertion (A) and Reason (R). Mark the correct option: Assertion (A): Last Man in Tower portrays tensions arising from redevelopment pressures in Mumbai. Reason (R): The book mainly highlights architectural transitions in Mumbai’s colonial era.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Last Man in Tower portrays tensions from urban redevelopment in Mumbai, focusing on socio-economic divides and moral dilemmas among residents of a housing society. It explores the impact of modernization on communities and contrasts with the incorrect claim that it highlights colonial architectural transitions, which is not a primary theme.</w:t>
      </w:r>
    </w:p>
    <w:p>
      <w:pPr>
        <w:spacing w:before="0"/>
      </w:pPr>
      <w:r>
        <w:rPr>
          <w:b w:val="0"/>
        </w:rPr>
      </w:r>
    </w:p>
    <w:p>
      <w:pPr>
        <w:spacing w:after="100" w:line="360" w:lineRule="auto" w:before="0"/>
      </w:pPr>
      <w:r>
        <w:rPr>
          <w:b w:val="0"/>
        </w:rPr>
        <w:t>7. The first edition of the Khelo India Para Games was organised in ______, featuring seven events across multiple Delhi venues.</w:t>
      </w:r>
    </w:p>
    <w:p>
      <w:pPr>
        <w:spacing w:before="0"/>
      </w:pPr>
      <w:r>
        <w:rPr>
          <w:b w:val="0"/>
        </w:rPr>
      </w:r>
    </w:p>
    <w:p>
      <w:pPr>
        <w:spacing w:after="100" w:before="0"/>
      </w:pPr>
      <w:r>
        <w:rPr>
          <w:b w:val="0"/>
        </w:rPr>
        <w:t>A. 2024-02-29T18:30:00.000Z</w:t>
      </w:r>
    </w:p>
    <w:p>
      <w:pPr>
        <w:spacing w:after="100" w:before="0"/>
      </w:pPr>
      <w:r>
        <w:rPr>
          <w:b w:val="0"/>
        </w:rPr>
        <w:t>B. 2022-12-31T18:30:00.000Z</w:t>
      </w:r>
    </w:p>
    <w:p>
      <w:pPr>
        <w:spacing w:after="100" w:before="0"/>
      </w:pPr>
      <w:r>
        <w:rPr>
          <w:b w:val="0"/>
        </w:rPr>
        <w:t>C. 2023-11-30T18:30:00.000Z</w:t>
      </w:r>
    </w:p>
    <w:p>
      <w:pPr>
        <w:spacing w:after="100" w:before="0"/>
      </w:pPr>
      <w:r>
        <w:rPr>
          <w:b w:val="0"/>
        </w:rPr>
        <w:t>D. 2025-02-28T18:30:00.000Z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2023-11-30T18:30:00.000Z. Key Points Additional Information Important Points</w:t>
      </w:r>
    </w:p>
    <w:p>
      <w:pPr>
        <w:spacing w:before="0"/>
      </w:pPr>
      <w:r>
        <w:rPr>
          <w:b w:val="0"/>
        </w:rPr>
        <w:t>• The first edition of the Khelo India Para Games was organized on 2023-11-30. This date signifies the initiation of a historic event dedicated to promoting inclusivity in sports for para-athletes.</w:t>
      </w:r>
    </w:p>
    <w:p>
      <w:pPr>
        <w:spacing w:before="0"/>
      </w:pPr>
      <w:r>
        <w:rPr>
          <w:b w:val="0"/>
        </w:rPr>
        <w:t>• The event featured seven sports competitions that were conducted across multiple venues in Delhi, showcasing the commitment to providing equal opportunities for para-athletes.</w:t>
      </w:r>
    </w:p>
    <w:p>
      <w:pPr>
        <w:spacing w:before="0"/>
      </w:pPr>
      <w:r>
        <w:rPr>
          <w:b w:val="0"/>
        </w:rPr>
        <w:t>• This initiative is a part of the broader Khelo India program, which aims to strengthen grassroots sports and create a platform for athletes to excel nationally and internationally.</w:t>
      </w:r>
    </w:p>
    <w:p>
      <w:pPr>
        <w:spacing w:before="0"/>
      </w:pPr>
      <w:r>
        <w:rPr>
          <w:b w:val="0"/>
        </w:rPr>
        <w:t>• The Khelo India Para Games is a step forward in achieving inclusivity by encouraging para-athletes to participate in competitive sports and gain recognition for their skills.</w:t>
      </w:r>
    </w:p>
    <w:p>
      <w:pPr>
        <w:spacing w:before="0"/>
      </w:pPr>
      <w:r>
        <w:rPr>
          <w:b w:val="0"/>
        </w:rPr>
        <w:t>• The event was aimed at promoting the importance of sports among individuals with disabilities and offering them a platform to display their talents. Hence, the correct date is 2023-11-30T18:30:00.000Z.</w:t>
      </w:r>
    </w:p>
    <w:p>
      <w:pPr>
        <w:spacing w:before="0"/>
      </w:pPr>
      <w:r>
        <w:rPr>
          <w:b w:val="0"/>
        </w:rPr>
        <w:t>• Khelo India Program: The Khelo India initiative was launched by the Government of India in 2018 to promote sports culture in the country and identify young talent for better training opportunities.</w:t>
      </w:r>
    </w:p>
    <w:p>
      <w:pPr>
        <w:spacing w:before="0"/>
      </w:pPr>
      <w:r>
        <w:rPr>
          <w:b w:val="0"/>
        </w:rPr>
        <w:t>• It includes multiple programs and competitions aimed at enhancing sports infrastructure, conducting training, and encouraging participation in sports events across the country.</w:t>
      </w:r>
    </w:p>
    <w:p>
      <w:pPr>
        <w:spacing w:before="0"/>
      </w:pPr>
      <w:r>
        <w:rPr>
          <w:b w:val="0"/>
        </w:rPr>
        <w:t>• Para Games under Khelo India: The Khelo India Para Games is an extension of the Khelo India program, specifically designed to provide a platform for para-athletes to showcase their talent and skills.</w:t>
      </w:r>
    </w:p>
    <w:p>
      <w:pPr>
        <w:spacing w:before="0"/>
      </w:pPr>
      <w:r>
        <w:rPr>
          <w:b w:val="0"/>
        </w:rPr>
        <w:t>• This event aligns with the vision of inclusivity, encouraging people with disabilities to participate in sports and improve their physical and mental well-being.</w:t>
      </w:r>
    </w:p>
    <w:p>
      <w:pPr>
        <w:spacing w:before="0"/>
      </w:pPr>
      <w:r>
        <w:rPr>
          <w:b w:val="0"/>
        </w:rPr>
        <w:t>• Key Features of the 2023 Khelo India Para Games: The event featured seven sports disciplines, including athletics, wheelchair basketball, badminton, and swimming, among others.</w:t>
      </w:r>
    </w:p>
    <w:p>
      <w:pPr>
        <w:spacing w:before="0"/>
      </w:pPr>
      <w:r>
        <w:rPr>
          <w:b w:val="0"/>
        </w:rPr>
        <w:t>• Various venues in Delhi were used to accommodate the games, ensuring accessibility and convenience for the participants.</w:t>
      </w:r>
    </w:p>
    <w:p>
      <w:pPr>
        <w:spacing w:before="0"/>
      </w:pPr>
      <w:r>
        <w:rPr>
          <w:b w:val="0"/>
        </w:rPr>
        <w:t>• Significance of Khelo India Para Games: The event highlights the Government of India’s commitment to creating an inclusive sports environment for individuals with disabilities.</w:t>
      </w:r>
    </w:p>
    <w:p>
      <w:pPr>
        <w:spacing w:before="0"/>
      </w:pPr>
      <w:r>
        <w:rPr>
          <w:b w:val="0"/>
        </w:rPr>
        <w:t>• It also helps in identifying talented para-athletes who can represent India in international competitions such as the Paralympics.</w:t>
      </w:r>
    </w:p>
    <w:p>
      <w:pPr>
        <w:spacing w:before="0"/>
      </w:pPr>
      <w:r>
        <w:rPr>
          <w:b w:val="0"/>
        </w:rPr>
        <w:t>• Future Prospects: The success of the 2023 Khelo India Para Games is expected to inspire more such initiatives and foster greater participation in sports by para-athletes.</w:t>
      </w:r>
    </w:p>
    <w:p>
      <w:pPr>
        <w:spacing w:before="0"/>
      </w:pPr>
      <w:r>
        <w:rPr>
          <w:b w:val="0"/>
        </w:rPr>
        <w:t>• The event serves as a stepping stone for para-athletes to achieve recognition at both the national and international levels.</w:t>
      </w:r>
    </w:p>
    <w:p>
      <w:pPr>
        <w:spacing w:before="0"/>
      </w:pPr>
      <w:r>
        <w:rPr>
          <w:b w:val="0"/>
        </w:rPr>
      </w:r>
    </w:p>
    <w:p>
      <w:pPr>
        <w:spacing w:after="100" w:line="360" w:lineRule="auto" w:before="0"/>
      </w:pPr>
      <w:r>
        <w:rPr>
          <w:b w:val="0"/>
        </w:rPr>
        <w:t>8. Assertion (A) and Reason (R) are given below. Choose the correct option: Assertion (A): Population growth is expressed in both absolute terms and percentage rate. Reason (R): Using only absolute growth figures gives sufficient understanding of long-term demographic patterns.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growth is often expressed in both absolute terms and percentage rates to provide a comprehensive understanding of demographic trends. While absolute growth figures indicate the numerical increase in population, they alone do not offer sufficient insight into long-term patterns. Percentage rates help contextualize growth relative to the existing population, enabling a clearer comparison across different regions and time periods, thus making absolute figures insufficient on their own.</w:t>
      </w:r>
    </w:p>
    <w:p>
      <w:pPr>
        <w:spacing w:before="0"/>
      </w:pPr>
      <w:r>
        <w:rPr>
          <w:b w:val="0"/>
        </w:rPr>
      </w:r>
    </w:p>
    <w:p>
      <w:pPr>
        <w:spacing w:after="100" w:line="360" w:lineRule="auto" w:before="0"/>
      </w:pPr>
      <w:r>
        <w:rPr>
          <w:b w:val="0"/>
        </w:rPr>
        <w:t>9. What is the main purpose of the NVS-02 satellite launched on GSLV-F15?</w:t>
      </w:r>
    </w:p>
    <w:p>
      <w:pPr>
        <w:spacing w:before="0"/>
      </w:pPr>
      <w:r>
        <w:rPr>
          <w:b w:val="0"/>
        </w:rPr>
      </w:r>
    </w:p>
    <w:p>
      <w:pPr>
        <w:spacing w:after="100" w:before="0"/>
      </w:pPr>
      <w:r>
        <w:rPr>
          <w:b w:val="0"/>
        </w:rPr>
        <w:t>A. Enhancing storm-tracking capabilities</w:t>
      </w:r>
    </w:p>
    <w:p>
      <w:pPr>
        <w:spacing w:after="100" w:before="0"/>
      </w:pPr>
      <w:r>
        <w:rPr>
          <w:b w:val="0"/>
        </w:rPr>
        <w:t>B. Providing DTH broadcasting services</w:t>
      </w:r>
    </w:p>
    <w:p>
      <w:pPr>
        <w:spacing w:after="100" w:before="0"/>
      </w:pPr>
      <w:r>
        <w:rPr>
          <w:b w:val="0"/>
        </w:rPr>
        <w:t>C. Improving navigation accuracy through precise timing signals</w:t>
      </w:r>
    </w:p>
    <w:p>
      <w:pPr>
        <w:spacing w:after="100" w:before="0"/>
      </w:pPr>
      <w:r>
        <w:rPr>
          <w:b w:val="0"/>
        </w:rPr>
        <w:t>D. Supporting deep-space communication systems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Improving navigation accuracy through precise timing signals. Key Points Additional Information Important Points</w:t>
      </w:r>
    </w:p>
    <w:p>
      <w:pPr>
        <w:spacing w:before="0"/>
      </w:pPr>
      <w:r>
        <w:rPr>
          <w:b w:val="0"/>
        </w:rPr>
        <w:t>• The NVS-02 satellite is part of the Indian Regional Navigation Satellite System (IRNSS), also known as NavIC, developed by the Indian Space Research Organisation (ISRO).</w:t>
      </w:r>
    </w:p>
    <w:p>
      <w:pPr>
        <w:spacing w:before="0"/>
      </w:pPr>
      <w:r>
        <w:rPr>
          <w:b w:val="0"/>
        </w:rPr>
        <w:t>• Its main purpose is to enhance navigation accuracy by providing precise timing signals. This improves applications such as positioning, navigation, and timing services for users.</w:t>
      </w:r>
    </w:p>
    <w:p>
      <w:pPr>
        <w:spacing w:before="0"/>
      </w:pPr>
      <w:r>
        <w:rPr>
          <w:b w:val="0"/>
        </w:rPr>
        <w:t>• NVS-02 carries advanced payloads, including an L-band and S-band transponder, which ensures better signal quality and improved functionality for navigation systems. Hence, the correct answer is improving navigation accuracy through precise timing signals.</w:t>
      </w:r>
    </w:p>
    <w:p>
      <w:pPr>
        <w:spacing w:before="0"/>
      </w:pPr>
      <w:r>
        <w:rPr>
          <w:b w:val="0"/>
        </w:rPr>
        <w:t>• The satellite is vital for supporting industries such as aviation, maritime, terrestrial navigation, and disaster management, which rely on accurate navigation data.</w:t>
      </w:r>
    </w:p>
    <w:p>
      <w:pPr>
        <w:spacing w:before="0"/>
      </w:pPr>
      <w:r>
        <w:rPr>
          <w:b w:val="0"/>
        </w:rPr>
        <w:t>• It also supports applications like mobile communication, vehicle tracking, and geodetic data collection, which require precise time synchronization.</w:t>
      </w:r>
    </w:p>
    <w:p>
      <w:pPr>
        <w:spacing w:before="0"/>
      </w:pPr>
      <w:r>
        <w:rPr>
          <w:b w:val="0"/>
        </w:rPr>
        <w:t>• Indian Regional Navigation Satellite System (IRNSS): IRNSS is India's independent satellite navigation system designed to provide accurate positioning services over India and up to 1500 km from its boundaries.</w:t>
      </w:r>
    </w:p>
    <w:p>
      <w:pPr>
        <w:spacing w:before="0"/>
      </w:pPr>
      <w:r>
        <w:rPr>
          <w:b w:val="0"/>
        </w:rPr>
        <w:t>• It consists of a constellation of seven satellites and ground systems to ensure reliable navigation signals. NavIC is especially beneficial for India-specific applications.</w:t>
      </w:r>
    </w:p>
    <w:p>
      <w:pPr>
        <w:spacing w:before="0"/>
      </w:pPr>
      <w:r>
        <w:rPr>
          <w:b w:val="0"/>
        </w:rPr>
        <w:t>• NVS-02 Satellite Features: The satellite is equipped with a rubidium atomic clock for precise timing signals. This ensures accuracy in navigation services.</w:t>
      </w:r>
    </w:p>
    <w:p>
      <w:pPr>
        <w:spacing w:before="0"/>
      </w:pPr>
      <w:r>
        <w:rPr>
          <w:b w:val="0"/>
        </w:rPr>
        <w:t>• It has L1, L5, and S-band transponders, which provide high-quality and reliable signals for multiple user sectors.</w:t>
      </w:r>
    </w:p>
    <w:p>
      <w:pPr>
        <w:spacing w:before="0"/>
      </w:pPr>
      <w:r>
        <w:rPr>
          <w:b w:val="0"/>
        </w:rPr>
        <w:t>• Applications: The satellite's signals are crucial for sectors like aviation, defense, agriculture, and telecommunications.</w:t>
      </w:r>
    </w:p>
    <w:p>
      <w:pPr>
        <w:spacing w:before="0"/>
      </w:pPr>
      <w:r>
        <w:rPr>
          <w:b w:val="0"/>
        </w:rPr>
        <w:t>• Comparison with Other Navigation Systems: NavIC is comparable to global navigation systems like GPS (USA), GLONASS (Russia), and Galileo (EU). However, it is uniquely optimized for the Indian region.</w:t>
      </w:r>
    </w:p>
    <w:p>
      <w:pPr>
        <w:spacing w:before="0"/>
      </w:pPr>
      <w:r>
        <w:rPr>
          <w:b w:val="0"/>
        </w:rPr>
        <w:t>• Unlike GPS, which is managed by the US Department of Defense, NavIC ensures sovereignty and independence for India's navigation needs.</w:t>
      </w:r>
    </w:p>
    <w:p>
      <w:pPr>
        <w:spacing w:before="0"/>
      </w:pPr>
      <w:r>
        <w:rPr>
          <w:b w:val="0"/>
        </w:rPr>
        <w:t>• Significance of Precision Timing Signals: Precise timing signals are crucial for applications like banking, telecommunications, and power grid management, where synchronization is essential.</w:t>
      </w:r>
    </w:p>
    <w:p>
      <w:pPr>
        <w:spacing w:before="0"/>
      </w:pPr>
      <w:r>
        <w:rPr>
          <w:b w:val="0"/>
        </w:rPr>
        <w:t>• They are also vital for ensuring the accuracy of navigation systems, especially in challenging terrains or under adverse weather conditions.</w:t>
      </w:r>
    </w:p>
    <w:p>
      <w:pPr>
        <w:spacing w:before="0"/>
      </w:pPr>
      <w:r>
        <w:rPr>
          <w:b w:val="0"/>
        </w:rPr>
        <w:t>• Global Context: Countries worldwide are investing in independent navigation systems to reduce reliance on foreign technologies.</w:t>
      </w:r>
    </w:p>
    <w:p>
      <w:pPr>
        <w:spacing w:before="0"/>
      </w:pPr>
      <w:r>
        <w:rPr>
          <w:b w:val="0"/>
        </w:rPr>
        <w:t>• For example, China's BeiDou Navigation Satellite System (BDS) serves as an alternative to GPS in the Asia-Pacific region.</w:t>
      </w:r>
    </w:p>
    <w:p>
      <w:pPr>
        <w:spacing w:before="0"/>
      </w:pPr>
      <w:r>
        <w:rPr>
          <w:b w:val="0"/>
        </w:rPr>
      </w:r>
    </w:p>
    <w:p>
      <w:pPr>
        <w:spacing w:after="100" w:line="360" w:lineRule="auto" w:before="0"/>
      </w:pPr>
      <w:r>
        <w:rPr>
          <w:b w:val="0"/>
        </w:rPr>
        <w:t>10. Identify the correctly matched cave feature and its formation process:</w:t>
      </w:r>
    </w:p>
    <w:p>
      <w:pPr>
        <w:spacing w:before="0"/>
      </w:pPr>
      <w:r>
        <w:rPr>
          <w:b w:val="0"/>
        </w:rPr>
      </w:r>
    </w:p>
    <w:p>
      <w:pPr>
        <w:spacing w:after="100" w:before="0"/>
      </w:pPr>
      <w:r>
        <w:rPr>
          <w:b w:val="0"/>
        </w:rPr>
        <w:t>A. Stalactite – Formed by deposits rising from the cave floor</w:t>
      </w:r>
    </w:p>
    <w:p>
      <w:pPr>
        <w:spacing w:after="100" w:before="0"/>
      </w:pPr>
      <w:r>
        <w:rPr>
          <w:b w:val="0"/>
        </w:rPr>
        <w:t>B. Stalagmite – Formed due to mineral-rich water dripping from above</w:t>
      </w:r>
    </w:p>
    <w:p>
      <w:pPr>
        <w:spacing w:after="100" w:before="0"/>
      </w:pPr>
      <w:r>
        <w:rPr>
          <w:b w:val="0"/>
        </w:rPr>
        <w:t>C. Pillar – A structure hanging from the roof</w:t>
      </w:r>
    </w:p>
    <w:p>
      <w:pPr>
        <w:spacing w:after="100" w:before="0"/>
      </w:pPr>
      <w:r>
        <w:rPr>
          <w:b w:val="0"/>
        </w:rPr>
        <w:t>D. Stalactite – Created by an upward mineral movement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Stalactite: Stalactites are cave formations formed by mineral-rich water dripping from the ceiling. As water evaporates, the minerals (usually calcium carbonate) are left behind, forming hanging structures that grow downward. Hence, Option 1 is incorrect.</w:t>
      </w:r>
    </w:p>
    <w:p>
      <w:pPr>
        <w:spacing w:before="0"/>
      </w:pPr>
      <w:r>
        <w:rPr>
          <w:b w:val="0"/>
        </w:rPr>
        <w:t>• Stalagmite: Stalagmites are formed when mineral-rich water drips onto the cave floor and deposits minerals over time. These structures grow upward from the ground due to the continuous deposition process. This matches the process described in Option 2. Hence, Option 2 is correct.</w:t>
      </w:r>
    </w:p>
    <w:p>
      <w:pPr>
        <w:spacing w:before="0"/>
      </w:pPr>
      <w:r>
        <w:rPr>
          <w:b w:val="0"/>
        </w:rPr>
        <w:t>• Pillar: A pillar is formed when a stalactite and a stalagmite grow and eventually meet, creating a vertical column. It is not a structure that hangs from the roof as described in Option 3. Hence, Option 3 is incorrect.</w:t>
      </w:r>
    </w:p>
    <w:p>
      <w:pPr>
        <w:spacing w:before="0"/>
      </w:pPr>
      <w:r>
        <w:rPr>
          <w:b w:val="0"/>
        </w:rPr>
        <w:t>• Stalactite: Stalactites are formed by mineral deposits from dripping water, not by upward mineral movement as stated in Option 4. Hence, Option 4 is incorrect.</w:t>
      </w:r>
    </w:p>
    <w:p>
      <w:pPr>
        <w:spacing w:before="0"/>
      </w:pPr>
      <w:r>
        <w:rPr>
          <w:b w:val="0"/>
        </w:rPr>
        <w:t>• Stalagmites and stalactites are complementary cave features, often found together, and their formation is dependent on water dripping and mineral deposition. Hence, Option 5 is irrelevant.</w:t>
      </w:r>
    </w:p>
    <w:p>
      <w:pPr>
        <w:spacing w:before="0"/>
      </w:pPr>
      <w:r>
        <w:rPr>
          <w:b w:val="0"/>
        </w:rPr>
        <w:t>• Formation of Cave Features: Stalactites: These hanging structures are formed from calcium carbonate (CaCO3) deposits in limestone caves. They grow downwards as water carrying dissolved minerals drips from the cave ceiling.</w:t>
      </w:r>
    </w:p>
    <w:p>
      <w:pPr>
        <w:spacing w:before="0"/>
      </w:pPr>
      <w:r>
        <w:rPr>
          <w:b w:val="0"/>
        </w:rPr>
        <w:t>• Stalagmites: These formations grow upwards from the cave floor. They are formed by water dripping from above and depositing minerals at the point of contact with the ground.</w:t>
      </w:r>
    </w:p>
    <w:p>
      <w:pPr>
        <w:spacing w:before="0"/>
      </w:pPr>
      <w:r>
        <w:rPr>
          <w:b w:val="0"/>
        </w:rPr>
        <w:t>• Pillars: A combination of stalactites and stalagmites that meet over time to form a single vertical column. This can take thousands of years to develop.</w:t>
      </w:r>
    </w:p>
    <w:p>
      <w:pPr>
        <w:spacing w:before="0"/>
      </w:pPr>
      <w:r>
        <w:rPr>
          <w:b w:val="0"/>
        </w:rPr>
        <w:t>• Examples of Famous Cave Formations: Mammoth Cave: Located in the United States, it features extensive stalactite and stalagmite formations.</w:t>
      </w:r>
    </w:p>
    <w:p>
      <w:pPr>
        <w:spacing w:before="0"/>
      </w:pPr>
      <w:r>
        <w:rPr>
          <w:b w:val="0"/>
        </w:rPr>
        <w:t>• Ajanta Caves: In Maharashtra, India, these caves are famous for their historical sculptures, but also feature geological formations.</w:t>
      </w:r>
    </w:p>
    <w:p>
      <w:pPr>
        <w:spacing w:before="0"/>
      </w:pPr>
      <w:r>
        <w:rPr>
          <w:b w:val="0"/>
        </w:rPr>
        <w:t>• Carlsbad Caverns: Found in New Mexico, USA, these caves have spectacular stalactites, stalagmites, and pillars.</w:t>
      </w:r>
    </w:p>
    <w:p>
      <w:pPr>
        <w:spacing w:before="0"/>
      </w:pPr>
      <w:r>
        <w:rPr>
          <w:b w:val="0"/>
        </w:rPr>
        <w:t>• Importance of Cave Features: They help scientists study geological processes and past climatic conditions.</w:t>
      </w:r>
    </w:p>
    <w:p>
      <w:pPr>
        <w:spacing w:before="0"/>
      </w:pPr>
      <w:r>
        <w:rPr>
          <w:b w:val="0"/>
        </w:rPr>
        <w:t>• Cave formations are important for tourism and recreational purposes, attracting visitors from around the world.</w:t>
      </w:r>
    </w:p>
    <w:p>
      <w:pPr>
        <w:spacing w:before="0"/>
      </w:pPr>
      <w:r>
        <w:rPr>
          <w:b w:val="0"/>
        </w:rPr>
        <w:t>• They provide habitats for unique cave-dwelling organisms.</w:t>
      </w:r>
    </w:p>
    <w:p>
      <w:pPr>
        <w:spacing w:before="0"/>
      </w:pPr>
      <w:r>
        <w:rPr>
          <w:b w:val="0"/>
        </w:rPr>
        <w:t>• Mineral Composition: Stalactites and stalagmites are primarily composed of calcium carbonate, but other minerals like gypsum or aragonite can also contribute.</w:t>
      </w:r>
    </w:p>
    <w:p>
      <w:pPr>
        <w:spacing w:before="0"/>
      </w:pPr>
      <w:r>
        <w:rPr>
          <w:b w:val="0"/>
        </w:rPr>
        <w:t>• Growth Rate: These formations grow very slowly, often taking centuries to develop noticeable features. The growth rate depends on factors like water flow and mineral concentration.</w:t>
      </w:r>
    </w:p>
    <w:p>
      <w:pPr>
        <w:spacing w:before="0"/>
      </w:pPr>
      <w:r>
        <w:rPr>
          <w:b w:val="0"/>
        </w:rPr>
        <w:t>• Scientific Studies: Geologists and speleologists study cave formations to understand climate history, erosion patterns, and the chemical processes involved.</w:t>
      </w:r>
    </w:p>
    <w:p>
      <w:pPr>
        <w:spacing w:before="0"/>
      </w:pPr>
      <w:r>
        <w:rPr>
          <w:b w:val="0"/>
        </w:rPr>
        <w:t>• Preservation: Natural cave formations are fragile and require careful preservation to avoid damage from human activity.</w:t>
      </w:r>
    </w:p>
    <w:p>
      <w:pPr>
        <w:spacing w:before="0"/>
      </w:pPr>
      <w:r>
        <w:rPr>
          <w:b w:val="0"/>
        </w:rPr>
      </w:r>
    </w:p>
    <w:p>
      <w:pPr>
        <w:spacing w:after="100" w:line="360" w:lineRule="auto" w:before="0"/>
      </w:pPr>
      <w:r>
        <w:rPr>
          <w:b w:val="0"/>
        </w:rPr>
        <w:t>11. What is the main function of the Golgi apparatus in a cell?</w:t>
      </w:r>
    </w:p>
    <w:p>
      <w:pPr>
        <w:spacing w:before="0"/>
      </w:pPr>
      <w:r>
        <w:rPr>
          <w:b w:val="0"/>
        </w:rPr>
      </w:r>
    </w:p>
    <w:p>
      <w:pPr>
        <w:spacing w:after="100" w:before="0"/>
      </w:pPr>
      <w:r>
        <w:rPr>
          <w:b w:val="0"/>
        </w:rPr>
        <w:t>A. Energy generation</w:t>
      </w:r>
    </w:p>
    <w:p>
      <w:pPr>
        <w:spacing w:after="100" w:before="0"/>
      </w:pPr>
      <w:r>
        <w:rPr>
          <w:b w:val="0"/>
        </w:rPr>
        <w:t>B. Protein modification</w:t>
      </w:r>
    </w:p>
    <w:p>
      <w:pPr>
        <w:spacing w:after="100" w:before="0"/>
      </w:pPr>
      <w:r>
        <w:rPr>
          <w:b w:val="0"/>
        </w:rPr>
        <w:t>C. Fat formation</w:t>
      </w:r>
    </w:p>
    <w:p>
      <w:pPr>
        <w:spacing w:after="100" w:before="0"/>
      </w:pPr>
      <w:r>
        <w:rPr>
          <w:b w:val="0"/>
        </w:rPr>
        <w:t>D. Replication of genetic material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Protein modification. Key Points Additional Information Important Points</w:t>
      </w:r>
    </w:p>
    <w:p>
      <w:pPr>
        <w:spacing w:before="0"/>
      </w:pPr>
      <w:r>
        <w:rPr>
          <w:b w:val="0"/>
        </w:rPr>
        <w:t>• The Golgi apparatus is a cellular organelle found in eukaryotic cells. Its primary function is the modification, sorting, and packaging of proteins for secretion or use within the cell.</w:t>
      </w:r>
    </w:p>
    <w:p>
      <w:pPr>
        <w:spacing w:before="0"/>
      </w:pPr>
      <w:r>
        <w:rPr>
          <w:b w:val="0"/>
        </w:rPr>
        <w:t>• Proteins produced in the rough endoplasmic reticulum (ER) are transported to the Golgi apparatus in vesicles. The Golgi modifies these proteins by adding carbohydrate chains, phosphates, or sulfates.</w:t>
      </w:r>
    </w:p>
    <w:p>
      <w:pPr>
        <w:spacing w:before="0"/>
      </w:pPr>
      <w:r>
        <w:rPr>
          <w:b w:val="0"/>
        </w:rPr>
        <w:t>• The modified proteins are sorted based on their destination, such as for secretion outside the cell, incorporation into the plasma membrane, or use within lysosomes. Hence, protein modification is the primary function of the Golgi apparatus.</w:t>
      </w:r>
    </w:p>
    <w:p>
      <w:pPr>
        <w:spacing w:before="0"/>
      </w:pPr>
      <w:r>
        <w:rPr>
          <w:b w:val="0"/>
        </w:rPr>
        <w:t>• Additionally, the Golgi apparatus plays a role in the synthesis of certain lipids and polysaccharides that are crucial for the cell's structure and function.</w:t>
      </w:r>
    </w:p>
    <w:p>
      <w:pPr>
        <w:spacing w:before="0"/>
      </w:pPr>
      <w:r>
        <w:rPr>
          <w:b w:val="0"/>
        </w:rPr>
        <w:t>• The Golgi is a dynamic structure made up of flattened membrane-bound sacs called cisternae. It receives proteins on the cis-face (near the ER) and releases modified proteins on the trans-face (away from the ER). Hence, statement regarding protein modification is correct.</w:t>
      </w:r>
    </w:p>
    <w:p>
      <w:pPr>
        <w:spacing w:before="0"/>
      </w:pPr>
      <w:r>
        <w:rPr>
          <w:b w:val="0"/>
        </w:rPr>
        <w:t>• While energy generation, fat formation, and replication of genetic material are important cellular processes, they are primarily carried out by other organelles such as mitochondria, smooth ER, and nucleus respectively. Hence, the statements regarding these are incorrect.</w:t>
      </w:r>
    </w:p>
    <w:p>
      <w:pPr>
        <w:spacing w:before="0"/>
      </w:pPr>
      <w:r>
        <w:rPr>
          <w:b w:val="0"/>
        </w:rPr>
        <w:t>• Golgi Apparatus: Discovered by Camillo Golgi in 1898, the Golgi apparatus is also known as the Golgi body or Golgi complex.</w:t>
      </w:r>
    </w:p>
    <w:p>
      <w:pPr>
        <w:spacing w:before="0"/>
      </w:pPr>
      <w:r>
        <w:rPr>
          <w:b w:val="0"/>
        </w:rPr>
        <w:t>• It is present in most eukaryotic cells, except some specialized cells like mature red blood cells in humans.</w:t>
      </w:r>
    </w:p>
    <w:p>
      <w:pPr>
        <w:spacing w:before="0"/>
      </w:pPr>
      <w:r>
        <w:rPr>
          <w:b w:val="0"/>
        </w:rPr>
        <w:t>• Structure of Golgi Apparatus: The Golgi apparatus is composed of stacks of flattened, membrane-bound sacs called cisternae.</w:t>
      </w:r>
    </w:p>
    <w:p>
      <w:pPr>
        <w:spacing w:before="0"/>
      </w:pPr>
      <w:r>
        <w:rPr>
          <w:b w:val="0"/>
        </w:rPr>
        <w:t>• These cisternae are divided into three regions: cis-Golgi (near ER), medial-Golgi, and trans-Golgi (away from ER).</w:t>
      </w:r>
    </w:p>
    <w:p>
      <w:pPr>
        <w:spacing w:before="0"/>
      </w:pPr>
      <w:r>
        <w:rPr>
          <w:b w:val="0"/>
        </w:rPr>
        <w:t>• Functions of Golgi Apparatus: Protein Processing: It modifies proteins by glycosylation (adding carbohydrate chains), phosphorylation, and sulfation.</w:t>
      </w:r>
    </w:p>
    <w:p>
      <w:pPr>
        <w:spacing w:before="0"/>
      </w:pPr>
      <w:r>
        <w:rPr>
          <w:b w:val="0"/>
        </w:rPr>
        <w:t>• Sorting and Packaging: Proteins are sorted based on their final destination and packed into vesicles for transport.</w:t>
      </w:r>
    </w:p>
    <w:p>
      <w:pPr>
        <w:spacing w:before="0"/>
      </w:pPr>
      <w:r>
        <w:rPr>
          <w:b w:val="0"/>
        </w:rPr>
        <w:t>• Lipid Synthesis: The Golgi synthesizes certain lipids, such as glycolipids.</w:t>
      </w:r>
    </w:p>
    <w:p>
      <w:pPr>
        <w:spacing w:before="0"/>
      </w:pPr>
      <w:r>
        <w:rPr>
          <w:b w:val="0"/>
        </w:rPr>
        <w:t>• Polysaccharide Synthesis: It produces polysaccharides like pectin and hemicellulose for the cell wall in plants.</w:t>
      </w:r>
    </w:p>
    <w:p>
      <w:pPr>
        <w:spacing w:before="0"/>
      </w:pPr>
      <w:r>
        <w:rPr>
          <w:b w:val="0"/>
        </w:rPr>
        <w:t>• Other Organelles and Their Functions: Mitochondria: Known as the "powerhouse of the cell," mitochondria generate energy in the form of ATP through cellular respiration.</w:t>
      </w:r>
    </w:p>
    <w:p>
      <w:pPr>
        <w:spacing w:before="0"/>
      </w:pPr>
      <w:r>
        <w:rPr>
          <w:b w:val="0"/>
        </w:rPr>
        <w:t>• Smooth Endoplasmic Reticulum (ER): Involved in lipid synthesis and detoxification processes.</w:t>
      </w:r>
    </w:p>
    <w:p>
      <w:pPr>
        <w:spacing w:before="0"/>
      </w:pPr>
      <w:r>
        <w:rPr>
          <w:b w:val="0"/>
        </w:rPr>
        <w:t>• Nucleus: Contains genetic material (DNA) and is responsible for the replication of genetic material and regulation of cellular activities.</w:t>
      </w:r>
    </w:p>
    <w:p>
      <w:pPr>
        <w:spacing w:before="0"/>
      </w:pPr>
      <w:r>
        <w:rPr>
          <w:b w:val="0"/>
        </w:rPr>
        <w:t>• Relevance of Protein Modification: Medical Applications: Understanding protein modification is crucial for the development of targeted therapies and vaccines.</w:t>
      </w:r>
    </w:p>
    <w:p>
      <w:pPr>
        <w:spacing w:before="0"/>
      </w:pPr>
      <w:r>
        <w:rPr>
          <w:b w:val="0"/>
        </w:rPr>
        <w:t>• Industrial Applications: Modified proteins are used in biotechnology for enzyme production, drug development, and more.</w:t>
      </w:r>
    </w:p>
    <w:p>
      <w:pPr>
        <w:spacing w:before="0"/>
      </w:pPr>
      <w:r>
        <w:rPr>
          <w:b w:val="0"/>
        </w:rPr>
      </w:r>
    </w:p>
    <w:p>
      <w:pPr>
        <w:spacing w:after="100" w:line="360" w:lineRule="auto" w:before="0"/>
      </w:pPr>
      <w:r>
        <w:rPr>
          <w:b w:val="0"/>
        </w:rPr>
        <w:t>12. Consider the following statements regarding K. Sanjay Murthy’s appointment as Comptroller and Auditor General (CAG) of India: 1) He assumed office as CAG in November 2024 after G.C. Murmu. 2) The CAG is appointed by the President under Article 148. 3) The CAG’s tenure is strictly five years and cannot be reappointed.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Sanjay Murthy’s appointment as Comptroller and Auditor General (CAG) of India assumed office as CAG in November 2024 after G.C. Murmu. The CAG is appointed by the President under Article 148 and holds office for six years or until the age of 65 years, whichever is earlier.</w:t>
      </w:r>
    </w:p>
    <w:p>
      <w:pPr>
        <w:spacing w:before="0"/>
      </w:pPr>
      <w:r>
        <w:rPr>
          <w:b w:val="0"/>
        </w:rPr>
      </w:r>
    </w:p>
    <w:p>
      <w:pPr>
        <w:spacing w:after="100" w:line="360" w:lineRule="auto" w:before="0"/>
      </w:pPr>
      <w:r>
        <w:rPr>
          <w:b w:val="0"/>
        </w:rPr>
        <w:t>13. When light passes from air into another medium, which property does not change?</w:t>
      </w:r>
    </w:p>
    <w:p>
      <w:pPr>
        <w:spacing w:before="0"/>
      </w:pPr>
      <w:r>
        <w:rPr>
          <w:b w:val="0"/>
        </w:rPr>
      </w:r>
    </w:p>
    <w:p>
      <w:pPr>
        <w:spacing w:after="100" w:before="0"/>
      </w:pPr>
      <w:r>
        <w:rPr>
          <w:b w:val="0"/>
        </w:rPr>
        <w:t>A. Wavelength</w:t>
      </w:r>
    </w:p>
    <w:p>
      <w:pPr>
        <w:spacing w:after="100" w:before="0"/>
      </w:pPr>
      <w:r>
        <w:rPr>
          <w:b w:val="0"/>
        </w:rPr>
        <w:t>B. Frequency</w:t>
      </w:r>
    </w:p>
    <w:p>
      <w:pPr>
        <w:spacing w:after="100" w:before="0"/>
      </w:pPr>
      <w:r>
        <w:rPr>
          <w:b w:val="0"/>
        </w:rPr>
        <w:t>C. Speed</w:t>
      </w:r>
    </w:p>
    <w:p>
      <w:pPr>
        <w:spacing w:after="100" w:before="0"/>
      </w:pPr>
      <w:r>
        <w:rPr>
          <w:b w:val="0"/>
        </w:rPr>
        <w:t>D. Amplitude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light passes from air to another medium, its frequency remains constant. Frequency depends on the source, not the medium. Speed and wavelength change due to varying optical densities, while amplitude may decrease due to absorption. Refraction occurs due to speed change, but frequency continuity is maintained across mediums.</w:t>
      </w:r>
    </w:p>
    <w:p>
      <w:pPr>
        <w:spacing w:before="0"/>
      </w:pPr>
      <w:r>
        <w:rPr>
          <w:b w:val="0"/>
        </w:rPr>
      </w:r>
    </w:p>
    <w:p>
      <w:pPr>
        <w:spacing w:after="100" w:line="360" w:lineRule="auto" w:before="0"/>
      </w:pPr>
      <w:r>
        <w:rPr>
          <w:b w:val="0"/>
        </w:rPr>
        <w:t>14. Under Article 279A, decisions of the GST Council require what level of majority of members’ weighted votes?</w:t>
      </w:r>
    </w:p>
    <w:p>
      <w:pPr>
        <w:spacing w:before="0"/>
      </w:pPr>
      <w:r>
        <w:rPr>
          <w:b w:val="0"/>
        </w:rPr>
      </w:r>
    </w:p>
    <w:p>
      <w:pPr>
        <w:spacing w:after="100" w:before="0"/>
      </w:pPr>
      <w:r>
        <w:rPr>
          <w:b w:val="0"/>
        </w:rPr>
        <w:t>A. Simple majority</w:t>
      </w:r>
    </w:p>
    <w:p>
      <w:pPr>
        <w:spacing w:after="100" w:before="0"/>
      </w:pPr>
      <w:r>
        <w:rPr>
          <w:b w:val="0"/>
        </w:rPr>
        <w:t>B. Three-fourths majority</w:t>
      </w:r>
    </w:p>
    <w:p>
      <w:pPr>
        <w:spacing w:after="100" w:before="0"/>
      </w:pPr>
      <w:r>
        <w:rPr>
          <w:b w:val="0"/>
        </w:rPr>
        <w:t>C. Two-thirds majority</w:t>
      </w:r>
    </w:p>
    <w:p>
      <w:pPr>
        <w:spacing w:after="100" w:before="0"/>
      </w:pPr>
      <w:r>
        <w:rPr>
          <w:b w:val="0"/>
        </w:rPr>
        <w:t>D. Half majority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Three-fourths majority. Key Points Additional Information Important Points</w:t>
      </w:r>
    </w:p>
    <w:p>
      <w:pPr>
        <w:spacing w:before="0"/>
      </w:pPr>
      <w:r>
        <w:rPr>
          <w:b w:val="0"/>
        </w:rPr>
        <w:t>• Article 279A of the Constitution of India governs the working of the Goods and Services Tax (GST) Council, which is responsible for making recommendations on GST-related policies and laws.</w:t>
      </w:r>
    </w:p>
    <w:p>
      <w:pPr>
        <w:spacing w:before="0"/>
      </w:pPr>
      <w:r>
        <w:rPr>
          <w:b w:val="0"/>
        </w:rPr>
        <w:t>• The GST Council is a constitutional body established by the 101st Amendment Act, 2016, to ensure a uniform taxation system across India.</w:t>
      </w:r>
    </w:p>
    <w:p>
      <w:pPr>
        <w:spacing w:before="0"/>
      </w:pPr>
      <w:r>
        <w:rPr>
          <w:b w:val="0"/>
        </w:rPr>
        <w:t>• Under Article 279A(9), decisions of the GST Council require a three-fourths majority of the weighted votes of its members to pass. This ensures that major decisions reflect a broad consensus among the members.</w:t>
      </w:r>
    </w:p>
    <w:p>
      <w:pPr>
        <w:spacing w:before="0"/>
      </w:pPr>
      <w:r>
        <w:rPr>
          <w:b w:val="0"/>
        </w:rPr>
        <w:t>• The weighted voting system assigns one-third of the total votes to the Central Government and two-thirds to the State Governments, collectively. This ensures balanced representation of both central and state interests.</w:t>
      </w:r>
    </w:p>
    <w:p>
      <w:pPr>
        <w:spacing w:before="0"/>
      </w:pPr>
      <w:r>
        <w:rPr>
          <w:b w:val="0"/>
        </w:rPr>
        <w:t>• The three-fourths majority requirement prevents unilateral decision-making and ensures that GST-related policies are made collaboratively between the Centre and States.</w:t>
      </w:r>
    </w:p>
    <w:p>
      <w:pPr>
        <w:spacing w:before="0"/>
      </w:pPr>
      <w:r>
        <w:rPr>
          <w:b w:val="0"/>
        </w:rPr>
        <w:t>• This provision promotes a federal structure and encourages cooperation among various governments for effective implementation of GST. Hence, Option 2 is correct.</w:t>
      </w:r>
    </w:p>
    <w:p>
      <w:pPr>
        <w:spacing w:before="0"/>
      </w:pPr>
      <w:r>
        <w:rPr>
          <w:b w:val="0"/>
        </w:rPr>
        <w:t>• Composition of GST Council: Chairperson: The Union Finance Minister serves as the Chairperson of the GST Council.</w:t>
      </w:r>
    </w:p>
    <w:p>
      <w:pPr>
        <w:spacing w:before="0"/>
      </w:pPr>
      <w:r>
        <w:rPr>
          <w:b w:val="0"/>
        </w:rPr>
        <w:t>• Members: The Union Minister of State for Finance and Ministers in charge of Finance or Taxation from all the states are members of the council.</w:t>
      </w:r>
    </w:p>
    <w:p>
      <w:pPr>
        <w:spacing w:before="0"/>
      </w:pPr>
      <w:r>
        <w:rPr>
          <w:b w:val="0"/>
        </w:rPr>
        <w:t>• Voting Mechanism in GST Council: The Central Government holds one-third of the weighted votes, while all the State Governments collectively hold two-thirds of the weighted votes.</w:t>
      </w:r>
    </w:p>
    <w:p>
      <w:pPr>
        <w:spacing w:before="0"/>
      </w:pPr>
      <w:r>
        <w:rPr>
          <w:b w:val="0"/>
        </w:rPr>
        <w:t>• Any decision requires 75% of the weighted votes to be passed, ensuring a collaborative decision-making process.</w:t>
      </w:r>
    </w:p>
    <w:p>
      <w:pPr>
        <w:spacing w:before="0"/>
      </w:pPr>
      <w:r>
        <w:rPr>
          <w:b w:val="0"/>
        </w:rPr>
        <w:t>• Functions of GST Council: The Council makes recommendations on the rates of GST, exemptions, thresholds, and special provisions for certain states.</w:t>
      </w:r>
    </w:p>
    <w:p>
      <w:pPr>
        <w:spacing w:before="0"/>
      </w:pPr>
      <w:r>
        <w:rPr>
          <w:b w:val="0"/>
        </w:rPr>
        <w:t>• It also resolves disputes related to the implementation of GST laws and ensures uniformity in GST-related policies across India.</w:t>
      </w:r>
    </w:p>
    <w:p>
      <w:pPr>
        <w:spacing w:before="0"/>
      </w:pPr>
      <w:r>
        <w:rPr>
          <w:b w:val="0"/>
        </w:rPr>
        <w:t>• Significance of the Three-fourths Majority: The requirement of a three-fourths majority ensures that no single entity (either Centre or States) can dominate the decision-making process, promoting a spirit of cooperative federalism.</w:t>
      </w:r>
    </w:p>
    <w:p>
      <w:pPr>
        <w:spacing w:before="0"/>
      </w:pPr>
      <w:r>
        <w:rPr>
          <w:b w:val="0"/>
        </w:rPr>
        <w:t>• This provision also safeguards the interests of smaller states, ensuring their voices are heard in GST-related decisions.</w:t>
      </w:r>
    </w:p>
    <w:p>
      <w:pPr>
        <w:spacing w:before="0"/>
      </w:pPr>
      <w:r>
        <w:rPr>
          <w:b w:val="0"/>
        </w:rPr>
        <w:t>• Historical Background: The GST Council was established as part of the 101st Constitutional Amendment Act, 2016, which introduced a uniform tax system by subsuming multiple indirect taxes.</w:t>
      </w:r>
    </w:p>
    <w:p>
      <w:pPr>
        <w:spacing w:before="0"/>
      </w:pPr>
      <w:r>
        <w:rPr>
          <w:b w:val="0"/>
        </w:rPr>
        <w:t>• GST was implemented on 1st July 2017, marking a significant reform in India’s tax structure.</w:t>
      </w:r>
    </w:p>
    <w:p>
      <w:pPr>
        <w:spacing w:before="0"/>
      </w:pPr>
      <w:r>
        <w:rPr>
          <w:b w:val="0"/>
        </w:rPr>
      </w:r>
    </w:p>
    <w:p>
      <w:pPr>
        <w:spacing w:after="100" w:line="360" w:lineRule="auto" w:before="0"/>
      </w:pPr>
      <w:r>
        <w:rPr>
          <w:b w:val="0"/>
        </w:rPr>
        <w:t>15. Which statement correctly states the legal effect of Article 255 regarding assent to bills?</w:t>
      </w:r>
    </w:p>
    <w:p>
      <w:pPr>
        <w:spacing w:before="0"/>
      </w:pPr>
      <w:r>
        <w:rPr>
          <w:b w:val="0"/>
        </w:rPr>
      </w:r>
    </w:p>
    <w:p>
      <w:pPr>
        <w:spacing w:after="100" w:before="0"/>
      </w:pPr>
      <w:r>
        <w:rPr>
          <w:b w:val="0"/>
        </w:rPr>
        <w:t>A. A State law becomes invalid without a written assent from the Governor.</w:t>
      </w:r>
    </w:p>
    <w:p>
      <w:pPr>
        <w:spacing w:after="100" w:before="0"/>
      </w:pPr>
      <w:r>
        <w:rPr>
          <w:b w:val="0"/>
        </w:rPr>
        <w:t>B. Assent must always be explicitly mentioned for the law to operate.</w:t>
      </w:r>
    </w:p>
    <w:p>
      <w:pPr>
        <w:spacing w:after="100" w:before="0"/>
      </w:pPr>
      <w:r>
        <w:rPr>
          <w:b w:val="0"/>
        </w:rPr>
        <w:t>C. A law remains valid even if prior recommendation was missing, provided assent is given later.</w:t>
      </w:r>
    </w:p>
    <w:p>
      <w:pPr>
        <w:spacing w:after="100" w:before="0"/>
      </w:pPr>
      <w:r>
        <w:rPr>
          <w:b w:val="0"/>
        </w:rPr>
        <w:t>D. Presidential assent must be obtained before the bill passes in the legislature.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255 ensures laws are valid despite procedural lapses, provided required assent is granted later. This prevents invalidation due to missing prior recommendations, allowing legislative efficiency and flexibility, particularly in cases involving financial bills or federal relations.</w:t>
      </w:r>
    </w:p>
    <w:p>
      <w:pPr>
        <w:spacing w:before="0"/>
      </w:pPr>
      <w:r>
        <w:rPr>
          <w:b w:val="0"/>
        </w:rPr>
      </w:r>
    </w:p>
    <w:p>
      <w:pPr>
        <w:spacing w:after="100" w:line="360" w:lineRule="auto" w:before="0"/>
      </w:pPr>
      <w:r>
        <w:rPr>
          <w:b w:val="0"/>
        </w:rPr>
        <w:t>16. The Bharatiya Sakshya Adhiniyam aims to modernize evidence law in the context of developments in:</w:t>
      </w:r>
    </w:p>
    <w:p>
      <w:pPr>
        <w:spacing w:before="0"/>
      </w:pPr>
      <w:r>
        <w:rPr>
          <w:b w:val="0"/>
        </w:rPr>
      </w:r>
    </w:p>
    <w:p>
      <w:pPr>
        <w:spacing w:after="100" w:before="0"/>
      </w:pPr>
      <w:r>
        <w:rPr>
          <w:b w:val="0"/>
        </w:rPr>
        <w:t>A. Forensic and digital technologies</w:t>
      </w:r>
    </w:p>
    <w:p>
      <w:pPr>
        <w:spacing w:after="100" w:before="0"/>
      </w:pPr>
      <w:r>
        <w:rPr>
          <w:b w:val="0"/>
        </w:rPr>
        <w:t>B. Agricultural systems</w:t>
      </w:r>
    </w:p>
    <w:p>
      <w:pPr>
        <w:spacing w:after="100" w:before="0"/>
      </w:pPr>
      <w:r>
        <w:rPr>
          <w:b w:val="0"/>
        </w:rPr>
        <w:t>C. Ancient treatises</w:t>
      </w:r>
    </w:p>
    <w:p>
      <w:pPr>
        <w:spacing w:after="100" w:before="0"/>
      </w:pPr>
      <w:r>
        <w:rPr>
          <w:b w:val="0"/>
        </w:rPr>
        <w:t>D. Folk narratives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Forensic and digital technologies. Key Points Additional Information Important Points</w:t>
      </w:r>
    </w:p>
    <w:p>
      <w:pPr>
        <w:spacing w:before="0"/>
      </w:pPr>
      <w:r>
        <w:rPr>
          <w:b w:val="0"/>
        </w:rPr>
        <w:t>• The Bharatiya Sakshya Adhiniyam, also known as the Indian Evidence Act, is undergoing modernization to align with advancements in forensic and digital technologies. These updates aim to address the evolving nature of evidence collection and presentation in legal systems.</w:t>
      </w:r>
    </w:p>
    <w:p>
      <w:pPr>
        <w:spacing w:before="0"/>
      </w:pPr>
      <w:r>
        <w:rPr>
          <w:b w:val="0"/>
        </w:rPr>
        <w:t>• The legal landscape has significantly transformed with the advent of digital evidence, such as email records, social media posts, and electronic signatures, which are now widely used in courts. This necessitates changes in evidence laws to ensure admissibility and accuracy. Hence, the statement is correct.</w:t>
      </w:r>
    </w:p>
    <w:p>
      <w:pPr>
        <w:spacing w:before="0"/>
      </w:pPr>
      <w:r>
        <w:rPr>
          <w:b w:val="0"/>
        </w:rPr>
        <w:t>• Similarly, developments in forensic technologies, such as DNA profiling, fingerprint analysis, and ballistics, play a crucial role in criminal investigations, requiring a robust legal framework for their application. Hence, the statement is correct.</w:t>
      </w:r>
    </w:p>
    <w:p>
      <w:pPr>
        <w:spacing w:before="0"/>
      </w:pPr>
      <w:r>
        <w:rPr>
          <w:b w:val="0"/>
        </w:rPr>
        <w:t>• The Act focuses on integrating rules and guidelines for the admissibility of digital and forensic evidence, ensuring that the judicial process keeps pace with advancements in technology.</w:t>
      </w:r>
    </w:p>
    <w:p>
      <w:pPr>
        <w:spacing w:before="0"/>
      </w:pPr>
      <w:r>
        <w:rPr>
          <w:b w:val="0"/>
        </w:rPr>
        <w:t>• Other options like Agricultural systems, Ancient treatises, and Folk narratives are unrelated to the modernization of evidence laws, as they do not pertain to legal processes or advancements in technology. Hence, these options are incorrect.</w:t>
      </w:r>
    </w:p>
    <w:p>
      <w:pPr>
        <w:spacing w:before="0"/>
      </w:pPr>
      <w:r>
        <w:rPr>
          <w:b w:val="0"/>
        </w:rPr>
        <w:t>• Hence, the correct answer is Forensic and digital technologies.</w:t>
      </w:r>
    </w:p>
    <w:p>
      <w:pPr>
        <w:spacing w:before="0"/>
      </w:pPr>
      <w:r>
        <w:rPr>
          <w:b w:val="0"/>
        </w:rPr>
        <w:t>• Forensic Technologies: DNA Profiling: Used in criminal investigations to identify individuals and establish relationships. It is considered highly accurate and reliable.</w:t>
      </w:r>
    </w:p>
    <w:p>
      <w:pPr>
        <w:spacing w:before="0"/>
      </w:pPr>
      <w:r>
        <w:rPr>
          <w:b w:val="0"/>
        </w:rPr>
        <w:t>• Fingerprint Analysis: One of the oldest and most reliable forensic methods for identifying individuals in criminal cases.</w:t>
      </w:r>
    </w:p>
    <w:p>
      <w:pPr>
        <w:spacing w:before="0"/>
      </w:pPr>
      <w:r>
        <w:rPr>
          <w:b w:val="0"/>
        </w:rPr>
        <w:t>• Ballistics: Used to study firearms and ammunition to determine the trajectory and origin of bullets.</w:t>
      </w:r>
    </w:p>
    <w:p>
      <w:pPr>
        <w:spacing w:before="0"/>
      </w:pPr>
      <w:r>
        <w:rPr>
          <w:b w:val="0"/>
        </w:rPr>
        <w:t>• Cyber Forensics: Focuses on recovering, investigating, and analyzing digital evidence from electronic devices like computers and mobile phones.</w:t>
      </w:r>
    </w:p>
    <w:p>
      <w:pPr>
        <w:spacing w:before="0"/>
      </w:pPr>
      <w:r>
        <w:rPr>
          <w:b w:val="0"/>
        </w:rPr>
        <w:t>• Digital Technologies: Digital evidence includes emails, text messages, social media posts, and metadata, which are now admissible in courts.</w:t>
      </w:r>
    </w:p>
    <w:p>
      <w:pPr>
        <w:spacing w:before="0"/>
      </w:pPr>
      <w:r>
        <w:rPr>
          <w:b w:val="0"/>
        </w:rPr>
        <w:t>• Technologies like blockchain and electronic signatures are being incorporated into evidence laws to ensure data integrity and authenticity.</w:t>
      </w:r>
    </w:p>
    <w:p>
      <w:pPr>
        <w:spacing w:before="0"/>
      </w:pPr>
      <w:r>
        <w:rPr>
          <w:b w:val="0"/>
        </w:rPr>
        <w:t>• Global Perspective: Many countries like the United States and United Kingdom have already updated their evidence laws to accommodate forensic and digital advancements.</w:t>
      </w:r>
    </w:p>
    <w:p>
      <w:pPr>
        <w:spacing w:before="0"/>
      </w:pPr>
      <w:r>
        <w:rPr>
          <w:b w:val="0"/>
        </w:rPr>
        <w:t>• India is following suit to ensure its judicial system remains efficient and relevant.</w:t>
      </w:r>
    </w:p>
    <w:p>
      <w:pPr>
        <w:spacing w:before="0"/>
      </w:pPr>
      <w:r>
        <w:rPr>
          <w:b w:val="0"/>
        </w:rPr>
        <w:t>• Challenges in Implementation: Training legal and judicial professionals to understand and apply forensic and digital evidence effectively.</w:t>
      </w:r>
    </w:p>
    <w:p>
      <w:pPr>
        <w:spacing w:before="0"/>
      </w:pPr>
      <w:r>
        <w:rPr>
          <w:b w:val="0"/>
        </w:rPr>
        <w:t>• Ensuring the security and authenticity of digital evidence to prevent tampering or manipulation.</w:t>
      </w:r>
    </w:p>
    <w:p>
      <w:pPr>
        <w:spacing w:before="0"/>
      </w:pPr>
      <w:r>
        <w:rPr>
          <w:b w:val="0"/>
        </w:rPr>
        <w:t>• Significance: Modernizing evidence laws improves the efficiency and reliability of the judicial system.</w:t>
      </w:r>
    </w:p>
    <w:p>
      <w:pPr>
        <w:spacing w:before="0"/>
      </w:pPr>
      <w:r>
        <w:rPr>
          <w:b w:val="0"/>
        </w:rPr>
        <w:t>• It ensures justice delivery aligns with contemporary technological advancements.</w:t>
      </w:r>
    </w:p>
    <w:p>
      <w:pPr>
        <w:spacing w:before="0"/>
      </w:pPr>
      <w:r>
        <w:rPr>
          <w:b w:val="0"/>
        </w:rPr>
      </w:r>
    </w:p>
    <w:p>
      <w:pPr>
        <w:spacing w:after="100" w:line="360" w:lineRule="auto" w:before="0"/>
      </w:pPr>
      <w:r>
        <w:rPr>
          <w:b w:val="0"/>
        </w:rPr>
        <w:t>17. Read the below statements marked as Assertion (A) and Reason (R). Mark the correct option: Assertion (A): The Rashtriya Vigyan Puraskar is a national award given for contributions to science. Reason (R): The award is administered by the Ministry of Culture.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Assertion (A): The Rashtriya Vigyan Puraskar is a national award given for contributions to science. This statement is true. The Rashtriya Vigyan Puraskar is established as a prestigious award to honor individuals or organizations making significant contributions to the field of science in India.</w:t>
      </w:r>
    </w:p>
    <w:p>
      <w:pPr>
        <w:spacing w:before="0"/>
      </w:pPr>
      <w:r>
        <w:rPr>
          <w:b w:val="0"/>
        </w:rPr>
        <w:t>• The award aims to recognize achievements in various domains of science and technology that contribute to the nation’s growth.</w:t>
      </w:r>
    </w:p>
    <w:p>
      <w:pPr>
        <w:spacing w:before="0"/>
      </w:pPr>
      <w:r>
        <w:rPr>
          <w:b w:val="0"/>
        </w:rPr>
        <w:t>• Reason (R): The award is administered by the Ministry of Culture. This statement is false. The Rashtriya Vigyan Puraskar is not administered by the Ministry of Culture. Instead, it is typically overseen by the Ministry of Science and Technology or related scientific bodies in India.</w:t>
      </w:r>
    </w:p>
    <w:p>
      <w:pPr>
        <w:spacing w:before="0"/>
      </w:pPr>
      <w:r>
        <w:rPr>
          <w:b w:val="0"/>
        </w:rPr>
        <w:t>• The Ministry of Culture primarily focuses on promoting and preserving cultural heritage rather than administering science-related awards.</w:t>
      </w:r>
    </w:p>
    <w:p>
      <w:pPr>
        <w:spacing w:before="0"/>
      </w:pPr>
      <w:r>
        <w:rPr>
          <w:b w:val="0"/>
        </w:rPr>
        <w:t>• Relation between Assertion (A) and Reason (R): While the Assertion (A) is correct, the Reason (R) does not provide the accurate explanation for the statement.</w:t>
      </w:r>
    </w:p>
    <w:p>
      <w:pPr>
        <w:spacing w:before="0"/>
      </w:pPr>
      <w:r>
        <w:rPr>
          <w:b w:val="0"/>
        </w:rPr>
        <w:t>• Hence, the correct option is that A is true, but R is false.</w:t>
      </w:r>
    </w:p>
    <w:p>
      <w:pPr>
        <w:spacing w:before="0"/>
      </w:pPr>
      <w:r>
        <w:rPr>
          <w:b w:val="0"/>
        </w:rPr>
        <w:t>• Rashtriya Vigyan Puraskar: The Rashtriya Vigyan Puraskar is one of India’s most prominent awards for contributions in science, recognizing exceptional work in the field of scientific research, innovation, and technology.</w:t>
      </w:r>
    </w:p>
    <w:p>
      <w:pPr>
        <w:spacing w:before="0"/>
      </w:pPr>
      <w:r>
        <w:rPr>
          <w:b w:val="0"/>
        </w:rPr>
        <w:t>• It aims to encourage scientific temper and innovation among researchers, scientists, and organizations in India.</w:t>
      </w:r>
    </w:p>
    <w:p>
      <w:pPr>
        <w:spacing w:before="0"/>
      </w:pPr>
      <w:r>
        <w:rPr>
          <w:b w:val="0"/>
        </w:rPr>
        <w:t>• Administered under the guidance of the Ministry of Science and Technology, the award involves an evaluation process by a panel of experts from various scientific domains.</w:t>
      </w:r>
    </w:p>
    <w:p>
      <w:pPr>
        <w:spacing w:before="0"/>
      </w:pPr>
      <w:r>
        <w:rPr>
          <w:b w:val="0"/>
        </w:rPr>
        <w:t>• The awardees contribute significantly to fields such as medical research, environmental science, space technology, physics, chemistry, and biology.</w:t>
      </w:r>
    </w:p>
    <w:p>
      <w:pPr>
        <w:spacing w:before="0"/>
      </w:pPr>
      <w:r>
        <w:rPr>
          <w:b w:val="0"/>
        </w:rPr>
        <w:t>• Role of the Ministry of Culture: The Ministry of Culture is primarily involved in promoting and preserving India’s artistic, historical, and cultural heritage.</w:t>
      </w:r>
    </w:p>
    <w:p>
      <w:pPr>
        <w:spacing w:before="0"/>
      </w:pPr>
      <w:r>
        <w:rPr>
          <w:b w:val="0"/>
        </w:rPr>
        <w:t>• It administers awards and schemes related to culture, performing arts, literature, and preservation of monuments.</w:t>
      </w:r>
    </w:p>
    <w:p>
      <w:pPr>
        <w:spacing w:before="0"/>
      </w:pPr>
      <w:r>
        <w:rPr>
          <w:b w:val="0"/>
        </w:rPr>
        <w:t>• Examples of awards managed by the Ministry of Culture include the Tagore Award for Cultural Harmony and Sangeet Natak Akademi Awards.</w:t>
      </w:r>
    </w:p>
    <w:p>
      <w:pPr>
        <w:spacing w:before="0"/>
      </w:pPr>
      <w:r>
        <w:rPr>
          <w:b w:val="0"/>
        </w:rPr>
        <w:t>• Other Ministries and Awards: Scientific awards in India are typically handled by the Ministry of Science and Technology, Department of Biotechnology, or Department of Atomic Energy.</w:t>
      </w:r>
    </w:p>
    <w:p>
      <w:pPr>
        <w:spacing w:before="0"/>
      </w:pPr>
      <w:r>
        <w:rPr>
          <w:b w:val="0"/>
        </w:rPr>
        <w:t>• Some examples include the Shanti Swarup Bhatnagar Prize, National Technology Awards, and INSPIRE awards.</w:t>
      </w:r>
    </w:p>
    <w:p>
      <w:pPr>
        <w:spacing w:before="0"/>
      </w:pPr>
      <w:r>
        <w:rPr>
          <w:b w:val="0"/>
        </w:rPr>
        <w:t>• These awards aim to promote research and innovation in the field of science and technology.</w:t>
      </w:r>
    </w:p>
    <w:p>
      <w:pPr>
        <w:spacing w:before="0"/>
      </w:pPr>
      <w:r>
        <w:rPr>
          <w:b w:val="0"/>
        </w:rPr>
        <w:t>• Key Differences Between Ministries: The Ministry of Science and Technology focuses on scientific research, innovation, and technological development.</w:t>
      </w:r>
    </w:p>
    <w:p>
      <w:pPr>
        <w:spacing w:before="0"/>
      </w:pPr>
      <w:r>
        <w:rPr>
          <w:b w:val="0"/>
        </w:rPr>
        <w:t>• The Ministry of Culture, on the other hand, is dedicated to promoting cultural heritage and artistic endeavors.</w:t>
      </w:r>
    </w:p>
    <w:p>
      <w:pPr>
        <w:spacing w:before="0"/>
      </w:pPr>
      <w:r>
        <w:rPr>
          <w:b w:val="0"/>
        </w:rPr>
        <w:t>• Each ministry has distinct objectives and scope, which reflects in the types of awards and initiatives they administer.</w:t>
      </w:r>
    </w:p>
    <w:p>
      <w:pPr>
        <w:spacing w:before="0"/>
      </w:pPr>
      <w:r>
        <w:rPr>
          <w:b w:val="0"/>
        </w:rPr>
        <w:t>• Examples of Science Awards: Shanti Swarup Bhatnagar Prize: Recognizes outstanding Indian scientists below the age of 45 in various disciplines of science and technology.</w:t>
      </w:r>
    </w:p>
    <w:p>
      <w:pPr>
        <w:spacing w:before="0"/>
      </w:pPr>
      <w:r>
        <w:rPr>
          <w:b w:val="0"/>
        </w:rPr>
        <w:t>• INSPIRE Awards: Focuses on encouraging young minds to pursue science and research.</w:t>
      </w:r>
    </w:p>
    <w:p>
      <w:pPr>
        <w:spacing w:before="0"/>
      </w:pPr>
      <w:r>
        <w:rPr>
          <w:b w:val="0"/>
        </w:rPr>
        <w:t>• National Technology Awards: Rewards innovations and contributions in the field of technology.</w:t>
      </w:r>
    </w:p>
    <w:p>
      <w:pPr>
        <w:spacing w:before="0"/>
      </w:pPr>
      <w:r>
        <w:rPr>
          <w:b w:val="0"/>
        </w:rPr>
      </w:r>
    </w:p>
    <w:p>
      <w:pPr>
        <w:spacing w:after="100" w:line="360" w:lineRule="auto" w:before="0"/>
      </w:pPr>
      <w:r>
        <w:rPr>
          <w:b w:val="0"/>
        </w:rPr>
        <w:t>18. Which set represents heavy industries?</w:t>
      </w:r>
    </w:p>
    <w:p>
      <w:pPr>
        <w:spacing w:before="0"/>
      </w:pPr>
      <w:r>
        <w:rPr>
          <w:b w:val="0"/>
        </w:rPr>
      </w:r>
    </w:p>
    <w:p>
      <w:pPr>
        <w:spacing w:after="100" w:before="0"/>
      </w:pPr>
      <w:r>
        <w:rPr>
          <w:b w:val="0"/>
        </w:rPr>
        <w:t>A. Textile tools and paint brushes</w:t>
      </w:r>
    </w:p>
    <w:p>
      <w:pPr>
        <w:spacing w:after="100" w:before="0"/>
      </w:pPr>
      <w:r>
        <w:rPr>
          <w:b w:val="0"/>
        </w:rPr>
        <w:t>B. Shipbuilding and Automobile</w:t>
      </w:r>
    </w:p>
    <w:p>
      <w:pPr>
        <w:spacing w:after="100" w:before="0"/>
      </w:pPr>
      <w:r>
        <w:rPr>
          <w:b w:val="0"/>
        </w:rPr>
        <w:t>C. Bulb manufacturing and fuse making</w:t>
      </w:r>
    </w:p>
    <w:p>
      <w:pPr>
        <w:spacing w:after="100" w:before="0"/>
      </w:pPr>
      <w:r>
        <w:rPr>
          <w:b w:val="0"/>
        </w:rPr>
        <w:t>D. Watchmaking and brush making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heavy industries, which require substantial investment, advanced infrastructure, and skilled labor. Shipbuilding and automobile manufacturing are heavy industries due to their large-scale production, resource intensity, and economic importance. In contrast, small-scale industries like textile tools or watchmaking lack these characteristics, focusing on consumer goods with lower resource demands.</w:t>
      </w:r>
    </w:p>
    <w:p>
      <w:pPr>
        <w:spacing w:before="0"/>
      </w:pPr>
      <w:r>
        <w:rPr>
          <w:b w:val="0"/>
        </w:rPr>
      </w:r>
    </w:p>
    <w:p>
      <w:pPr>
        <w:spacing w:after="100" w:line="360" w:lineRule="auto" w:before="0"/>
      </w:pPr>
      <w:r>
        <w:rPr>
          <w:b w:val="0"/>
        </w:rPr>
        <w:t>19. The Global Gender Gap Report evaluates gender parity across which major areas?</w:t>
      </w:r>
    </w:p>
    <w:p>
      <w:pPr>
        <w:spacing w:before="0"/>
      </w:pPr>
      <w:r>
        <w:rPr>
          <w:b w:val="0"/>
        </w:rPr>
      </w:r>
    </w:p>
    <w:p>
      <w:pPr>
        <w:spacing w:after="100" w:before="0"/>
      </w:pPr>
      <w:r>
        <w:rPr>
          <w:b w:val="0"/>
        </w:rPr>
        <w:t>A. Politics, Economy, Health, Education</w:t>
      </w:r>
    </w:p>
    <w:p>
      <w:pPr>
        <w:spacing w:after="100" w:before="0"/>
      </w:pPr>
      <w:r>
        <w:rPr>
          <w:b w:val="0"/>
        </w:rPr>
        <w:t>B. Income, Wealth, Property, Technology</w:t>
      </w:r>
    </w:p>
    <w:p>
      <w:pPr>
        <w:spacing w:after="100" w:before="0"/>
      </w:pPr>
      <w:r>
        <w:rPr>
          <w:b w:val="0"/>
        </w:rPr>
        <w:t>C. Crime, Judicial access, Policing, Security</w:t>
      </w:r>
    </w:p>
    <w:p>
      <w:pPr>
        <w:spacing w:after="100" w:before="0"/>
      </w:pPr>
      <w:r>
        <w:rPr>
          <w:b w:val="0"/>
        </w:rPr>
        <w:t>D. Environment, Water, Climate,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Politics, Economy, Health, Education. Key Points Additional Information Important Points</w:t>
      </w:r>
    </w:p>
    <w:p>
      <w:pPr>
        <w:spacing w:before="0"/>
      </w:pPr>
      <w:r>
        <w:rPr>
          <w:b w:val="0"/>
        </w:rPr>
        <w:t>• The Global Gender Gap Report is an annual report published by the World Economic Forum (WEF). It evaluates gender parity across four major areas: Politics, Economy, Health, and Education.</w:t>
      </w:r>
    </w:p>
    <w:p>
      <w:pPr>
        <w:spacing w:before="0"/>
      </w:pPr>
      <w:r>
        <w:rPr>
          <w:b w:val="0"/>
        </w:rPr>
        <w:t>• The report was first released in 2006, and it provides data-driven insights on the progress made towards achieving gender equality globally.</w:t>
      </w:r>
    </w:p>
    <w:p>
      <w:pPr>
        <w:spacing w:before="0"/>
      </w:pPr>
      <w:r>
        <w:rPr>
          <w:b w:val="0"/>
        </w:rPr>
        <w:t>• Politics: It assesses the representation of women in political leadership roles, such as the proportion of women in parliamentary and ministerial positions. This is a critical metric for evaluating gender balance in governance.</w:t>
      </w:r>
    </w:p>
    <w:p>
      <w:pPr>
        <w:spacing w:before="0"/>
      </w:pPr>
      <w:r>
        <w:rPr>
          <w:b w:val="0"/>
        </w:rPr>
        <w:t>• Economy: The report measures women's participation in the labor market, wage equality, and access to economic opportunities. This area highlights disparities in employment and income.</w:t>
      </w:r>
    </w:p>
    <w:p>
      <w:pPr>
        <w:spacing w:before="0"/>
      </w:pPr>
      <w:r>
        <w:rPr>
          <w:b w:val="0"/>
        </w:rPr>
        <w:t>• Health: This dimension evaluates gender disparities in health outcomes, including life expectancy and access to healthcare services. It ensures that both genders have equitable access to healthcare facilities.</w:t>
      </w:r>
    </w:p>
    <w:p>
      <w:pPr>
        <w:spacing w:before="0"/>
      </w:pPr>
      <w:r>
        <w:rPr>
          <w:b w:val="0"/>
        </w:rPr>
        <w:t>• Education: The report examines women's access to education at various levels, including primary, secondary, and tertiary education. It also measures literacy rates and enrollment ratios.</w:t>
      </w:r>
    </w:p>
    <w:p>
      <w:pPr>
        <w:spacing w:before="0"/>
      </w:pPr>
      <w:r>
        <w:rPr>
          <w:b w:val="0"/>
        </w:rPr>
        <w:t>• These four areas collectively provide a comprehensive understanding of the existing gender gap and the progress made towards gender equality. Hence, the correct answer is Politics, Economy, Health, Education.</w:t>
      </w:r>
    </w:p>
    <w:p>
      <w:pPr>
        <w:spacing w:before="0"/>
      </w:pPr>
      <w:r>
        <w:rPr>
          <w:b w:val="0"/>
        </w:rPr>
        <w:t>• Global Gender Gap Report Objectives: The report aims to provide a clear picture of gender-based disparities across the globe and highlights areas where progress is needed to achieve gender parity.</w:t>
      </w:r>
    </w:p>
    <w:p>
      <w:pPr>
        <w:spacing w:before="0"/>
      </w:pPr>
      <w:r>
        <w:rPr>
          <w:b w:val="0"/>
        </w:rPr>
        <w:t>• It helps policymakers, researchers, and global leaders identify challenges and formulate strategies to promote gender equality.</w:t>
      </w:r>
    </w:p>
    <w:p>
      <w:pPr>
        <w:spacing w:before="0"/>
      </w:pPr>
      <w:r>
        <w:rPr>
          <w:b w:val="0"/>
        </w:rPr>
        <w:t>• Key Features of the Report: The report uses a standardized methodology to calculate gender gaps based on quantitative and qualitative data.</w:t>
      </w:r>
    </w:p>
    <w:p>
      <w:pPr>
        <w:spacing w:before="0"/>
      </w:pPr>
      <w:r>
        <w:rPr>
          <w:b w:val="0"/>
        </w:rPr>
        <w:t>• It ranks countries on the Global Gender Gap Index, which ranges from 0 (complete inequality) to 1 (complete equality).</w:t>
      </w:r>
    </w:p>
    <w:p>
      <w:pPr>
        <w:spacing w:before="0"/>
      </w:pPr>
      <w:r>
        <w:rPr>
          <w:b w:val="0"/>
        </w:rPr>
        <w:t>• Example: In the 2022 report, countries like Iceland, Finland, and Norway ranked high in gender parity, while nations with significant disparities lagged behind.</w:t>
      </w:r>
    </w:p>
    <w:p>
      <w:pPr>
        <w:spacing w:before="0"/>
      </w:pPr>
      <w:r>
        <w:rPr>
          <w:b w:val="0"/>
        </w:rPr>
        <w:t>• Importance of the Four Dimensions: Politics: Women’s representation in politics is critical to ensuring diverse perspectives in governance and policymaking.</w:t>
      </w:r>
    </w:p>
    <w:p>
      <w:pPr>
        <w:spacing w:before="0"/>
      </w:pPr>
      <w:r>
        <w:rPr>
          <w:b w:val="0"/>
        </w:rPr>
        <w:t>• Economy: Economic participation ensures women’s empowerment and contributes to sustainable development.</w:t>
      </w:r>
    </w:p>
    <w:p>
      <w:pPr>
        <w:spacing w:before="0"/>
      </w:pPr>
      <w:r>
        <w:rPr>
          <w:b w:val="0"/>
        </w:rPr>
        <w:t>• Health: Equitable access to healthcare improves overall well-being and productivity in society.</w:t>
      </w:r>
    </w:p>
    <w:p>
      <w:pPr>
        <w:spacing w:before="0"/>
      </w:pPr>
      <w:r>
        <w:rPr>
          <w:b w:val="0"/>
        </w:rPr>
        <w:t>• Education: Education is fundamental to achieving gender parity, as it influences economic opportunities and social status.</w:t>
      </w:r>
    </w:p>
    <w:p>
      <w:pPr>
        <w:spacing w:before="0"/>
      </w:pPr>
      <w:r>
        <w:rPr>
          <w:b w:val="0"/>
        </w:rPr>
        <w:t>• Global Gender Gap Index Data: The index covers over 150 countries and provides a comparative analysis of gender gaps globally.</w:t>
      </w:r>
    </w:p>
    <w:p>
      <w:pPr>
        <w:spacing w:before="0"/>
      </w:pPr>
      <w:r>
        <w:rPr>
          <w:b w:val="0"/>
        </w:rPr>
        <w:t>• Some countries have successfully closed their gender gaps in education and health, but political and economic disparities remain significant.</w:t>
      </w:r>
    </w:p>
    <w:p>
      <w:pPr>
        <w:spacing w:before="0"/>
      </w:pPr>
      <w:r>
        <w:rPr>
          <w:b w:val="0"/>
        </w:rPr>
        <w:t>• Notable Trends: 2021-2022: The report highlighted the adverse impact of the COVID-19 pandemic on gender equality, especially in economic participation.</w:t>
      </w:r>
    </w:p>
    <w:p>
      <w:pPr>
        <w:spacing w:before="0"/>
      </w:pPr>
      <w:r>
        <w:rPr>
          <w:b w:val="0"/>
        </w:rPr>
        <w:t>• 2023: The focus shifted towards achieving sustainable gender parity post-pandemic and addressing systemic barriers.</w:t>
      </w:r>
    </w:p>
    <w:p>
      <w:pPr>
        <w:spacing w:before="0"/>
      </w:pPr>
      <w:r>
        <w:rPr>
          <w:b w:val="0"/>
        </w:rPr>
      </w:r>
    </w:p>
    <w:p>
      <w:pPr>
        <w:spacing w:after="100" w:line="360" w:lineRule="auto" w:before="0"/>
      </w:pPr>
      <w:r>
        <w:rPr>
          <w:b w:val="0"/>
        </w:rPr>
        <w:t>20. Thang-Ta, a classical martial dance form, belongs to which Indian state?</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Thang-Ta is a martial dance form from Manipur, rooted in Meitei traditions. It combines swords, spears, and unarmed combat, showcasing agility and spiritual significance. It is performed during rituals to honor ancestors and gods. Other notable Indian martial arts include Kalaripayattu (Kerala), Silambam (Tamil Nadu), and Gatka (Punjab).</w:t>
      </w:r>
    </w:p>
    <w:p>
      <w:pPr>
        <w:spacing w:before="0"/>
      </w:pPr>
      <w:r>
        <w:rPr>
          <w:b w:val="0"/>
        </w:rPr>
      </w:r>
    </w:p>
    <w:p>
      <w:pPr>
        <w:spacing w:after="100" w:line="360" w:lineRule="auto" w:before="0"/>
      </w:pPr>
      <w:r>
        <w:rPr>
          <w:b w:val="0"/>
        </w:rPr>
        <w:t>21. Which factor currently poses the greatest threat to the Western Ghats apart from habitat loss?</w:t>
      </w:r>
    </w:p>
    <w:p>
      <w:pPr>
        <w:spacing w:before="0"/>
      </w:pPr>
      <w:r>
        <w:rPr>
          <w:b w:val="0"/>
        </w:rPr>
      </w:r>
    </w:p>
    <w:p>
      <w:pPr>
        <w:spacing w:after="100" w:before="0"/>
      </w:pPr>
      <w:r>
        <w:rPr>
          <w:b w:val="0"/>
        </w:rPr>
        <w:t>A. Large-scale infrastructure projects</w:t>
      </w:r>
    </w:p>
    <w:p>
      <w:pPr>
        <w:spacing w:after="100" w:before="0"/>
      </w:pPr>
      <w:r>
        <w:rPr>
          <w:b w:val="0"/>
        </w:rPr>
        <w:t>B. Spread of invasive species</w:t>
      </w:r>
    </w:p>
    <w:p>
      <w:pPr>
        <w:spacing w:after="100" w:before="0"/>
      </w:pPr>
      <w:r>
        <w:rPr>
          <w:b w:val="0"/>
        </w:rPr>
        <w:t>C. Frequent climate-driven fires</w:t>
      </w:r>
    </w:p>
    <w:p>
      <w:pPr>
        <w:spacing w:after="100" w:before="0"/>
      </w:pPr>
      <w:r>
        <w:rPr>
          <w:b w:val="0"/>
        </w:rPr>
        <w:t>D. Escalating human-wildlife conflict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major threat to the Western Ghats, focusing on invasive species. Invasive species like Lantana camara disrupt native biodiversity, ecosystems, and resources. Unlike habitat loss, their spread is gradual and unnoticed. Control requires mechanical removal, biological agents, and awareness. Conservation laws and monitoring are vital for effective management.</w:t>
      </w:r>
    </w:p>
    <w:p>
      <w:pPr>
        <w:spacing w:before="0"/>
      </w:pPr>
      <w:r>
        <w:rPr>
          <w:b w:val="0"/>
        </w:rPr>
      </w:r>
    </w:p>
    <w:p>
      <w:pPr>
        <w:spacing w:after="100" w:line="360" w:lineRule="auto" w:before="0"/>
      </w:pPr>
      <w:r>
        <w:rPr>
          <w:b w:val="0"/>
        </w:rPr>
        <w:t>22. NISAR is set to operate in which type of orbit?</w:t>
      </w:r>
    </w:p>
    <w:p>
      <w:pPr>
        <w:spacing w:before="0"/>
      </w:pPr>
      <w:r>
        <w:rPr>
          <w:b w:val="0"/>
        </w:rPr>
      </w:r>
    </w:p>
    <w:p>
      <w:pPr>
        <w:spacing w:after="100" w:before="0"/>
      </w:pPr>
      <w:r>
        <w:rPr>
          <w:b w:val="0"/>
        </w:rPr>
        <w:t>A. GTO</w:t>
      </w:r>
    </w:p>
    <w:p>
      <w:pPr>
        <w:spacing w:after="100" w:before="0"/>
      </w:pPr>
      <w:r>
        <w:rPr>
          <w:b w:val="0"/>
        </w:rPr>
        <w:t>B. GEO</w:t>
      </w:r>
    </w:p>
    <w:p>
      <w:pPr>
        <w:spacing w:after="100" w:before="0"/>
      </w:pPr>
      <w:r>
        <w:rPr>
          <w:b w:val="0"/>
        </w:rPr>
        <w:t>C. Polar sun-synchronous orbit</w:t>
      </w:r>
    </w:p>
    <w:p>
      <w:pPr>
        <w:spacing w:after="100" w:before="0"/>
      </w:pPr>
      <w:r>
        <w:rPr>
          <w:b w:val="0"/>
        </w:rPr>
        <w:t>D. Low Earth elliptical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Polar Sun-Synchronous Orbit. Key Points Additional Information Important Points</w:t>
      </w:r>
    </w:p>
    <w:p>
      <w:pPr>
        <w:spacing w:before="0"/>
      </w:pPr>
      <w:r>
        <w:rPr>
          <w:b w:val="0"/>
        </w:rPr>
        <w:t>• NISAR (NASA-ISRO Synthetic Aperture Radar) is a joint mission developed by NASA and ISRO. It is designed to observe and monitor changes in the Earth's surface.</w:t>
      </w:r>
    </w:p>
    <w:p>
      <w:pPr>
        <w:spacing w:before="0"/>
      </w:pPr>
      <w:r>
        <w:rPr>
          <w:b w:val="0"/>
        </w:rPr>
        <w:t>• The satellite is set to operate in a Polar Sun-Synchronous Orbit, which ensures it passes over the same areas at the same local solar time. This enables consistent lighting conditions, which is important for radar imaging and observations.</w:t>
      </w:r>
    </w:p>
    <w:p>
      <w:pPr>
        <w:spacing w:before="0"/>
      </w:pPr>
      <w:r>
        <w:rPr>
          <w:b w:val="0"/>
        </w:rPr>
        <w:t>• Polar Sun-Synchronous Orbit is ideal for Earth observation satellites as it provides global coverage and allows the satellite to monitor changes consistently over time.</w:t>
      </w:r>
    </w:p>
    <w:p>
      <w:pPr>
        <w:spacing w:before="0"/>
      </w:pPr>
      <w:r>
        <w:rPr>
          <w:b w:val="0"/>
        </w:rPr>
        <w:t>• This orbit is typically at an altitude of around 600–800 km, and satellites in this orbit travel near the poles, covering the entire Earth’s surface as the planet rotates. Hence, this orbit is chosen for NISAR.</w:t>
      </w:r>
    </w:p>
    <w:p>
      <w:pPr>
        <w:spacing w:before="0"/>
      </w:pPr>
      <w:r>
        <w:rPr>
          <w:b w:val="0"/>
        </w:rPr>
        <w:t>• The radar systems in NISAR will use this orbit to collect highly detailed data about ecosystems, ice-sheet dynamics, biomass, and natural disasters such as earthquakes, tsunamis, and landslides. Hence, the correct orbit is Polar Sun-Synchronous Orbit.</w:t>
      </w:r>
    </w:p>
    <w:p>
      <w:pPr>
        <w:spacing w:before="0"/>
      </w:pPr>
      <w:r>
        <w:rPr>
          <w:b w:val="0"/>
        </w:rPr>
        <w:t>• NISAR Mission Overview: NISAR is a collaborative Earth observation mission between NASA and ISRO. The satellite is equipped with advanced radar imaging systems.</w:t>
      </w:r>
    </w:p>
    <w:p>
      <w:pPr>
        <w:spacing w:before="0"/>
      </w:pPr>
      <w:r>
        <w:rPr>
          <w:b w:val="0"/>
        </w:rPr>
        <w:t>• Its primary focus includes monitoring earthquakes, tsunamis, glaciers, forest biomass, and climate change. It aims to provide high-resolution images and data to enhance our understanding of Earth’s processes.</w:t>
      </w:r>
    </w:p>
    <w:p>
      <w:pPr>
        <w:spacing w:before="0"/>
      </w:pPr>
      <w:r>
        <w:rPr>
          <w:b w:val="0"/>
        </w:rPr>
        <w:t>• Features: NISAR will carry L-band and S-band radar systems to capture data with unprecedented accuracy and wide coverage.</w:t>
      </w:r>
    </w:p>
    <w:p>
      <w:pPr>
        <w:spacing w:before="0"/>
      </w:pPr>
      <w:r>
        <w:rPr>
          <w:b w:val="0"/>
        </w:rPr>
        <w:t>• Polar Sun-Synchronous Orbit: Satellites in this orbit pass near the North and South Poles and cover the entire surface of Earth over time.</w:t>
      </w:r>
    </w:p>
    <w:p>
      <w:pPr>
        <w:spacing w:before="0"/>
      </w:pPr>
      <w:r>
        <w:rPr>
          <w:b w:val="0"/>
        </w:rPr>
        <w:t>• It ensures consistent lighting conditions, which is beneficial for imaging and observations.</w:t>
      </w:r>
    </w:p>
    <w:p>
      <w:pPr>
        <w:spacing w:before="0"/>
      </w:pPr>
      <w:r>
        <w:rPr>
          <w:b w:val="0"/>
        </w:rPr>
        <w:t>• Examples: Many Earth observation satellites, including Sentinel-1 and Landsat, operate in Polar Sun-Synchronous Orbit.</w:t>
      </w:r>
    </w:p>
    <w:p>
      <w:pPr>
        <w:spacing w:before="0"/>
      </w:pPr>
      <w:r>
        <w:rPr>
          <w:b w:val="0"/>
        </w:rPr>
        <w:t>• Other Orbit Types: Geostationary Orbit (GEO): Satellites remain fixed relative to a point on Earth, ideal for communications and weather monitoring.</w:t>
      </w:r>
    </w:p>
    <w:p>
      <w:pPr>
        <w:spacing w:before="0"/>
      </w:pPr>
      <w:r>
        <w:rPr>
          <w:b w:val="0"/>
        </w:rPr>
        <w:t>• Low Earth Elliptical Orbit: Typically used for imaging satellites, but not as consistent for global coverage.</w:t>
      </w:r>
    </w:p>
    <w:p>
      <w:pPr>
        <w:spacing w:before="0"/>
      </w:pPr>
      <w:r>
        <w:rPr>
          <w:b w:val="0"/>
        </w:rPr>
        <w:t>• Geostationary Transfer Orbit (GTO): Used for transferring satellites to higher orbits, not suitable for Earth observation purposes.</w:t>
      </w:r>
    </w:p>
    <w:p>
      <w:pPr>
        <w:spacing w:before="0"/>
      </w:pPr>
      <w:r>
        <w:rPr>
          <w:b w:val="0"/>
        </w:rPr>
        <w:t>• Significance of NISAR: NISAR will provide critical data for disaster management, climate science, and environmental conservation.</w:t>
      </w:r>
    </w:p>
    <w:p>
      <w:pPr>
        <w:spacing w:before="0"/>
      </w:pPr>
      <w:r>
        <w:rPr>
          <w:b w:val="0"/>
        </w:rPr>
        <w:t>• Global collaboration: It represents the strong partnership between NASA and ISRO in advancing Earth observation technologies.</w:t>
      </w:r>
    </w:p>
    <w:p>
      <w:pPr>
        <w:spacing w:before="0"/>
      </w:pPr>
      <w:r>
        <w:rPr>
          <w:b w:val="0"/>
        </w:rPr>
        <w:t>• Launch: The satellite is scheduled for launch on an Indian GSLV rocket in 2024.</w:t>
      </w:r>
    </w:p>
    <w:p>
      <w:pPr>
        <w:spacing w:before="0"/>
      </w:pPr>
      <w:r>
        <w:rPr>
          <w:b w:val="0"/>
        </w:rPr>
        <w:t>• Applications of Polar Sun-Synchronous Orbit: Used for satellites focused on Earth observation, environmental monitoring, and disaster management.</w:t>
      </w:r>
    </w:p>
    <w:p>
      <w:pPr>
        <w:spacing w:before="0"/>
      </w:pPr>
      <w:r>
        <w:rPr>
          <w:b w:val="0"/>
        </w:rPr>
        <w:t>• Examples include Sentinel satellites, NOAA satellites, and Earth observation spacecraft from various countries.</w:t>
      </w:r>
    </w:p>
    <w:p>
      <w:pPr>
        <w:spacing w:before="0"/>
      </w:pPr>
      <w:r>
        <w:rPr>
          <w:b w:val="0"/>
        </w:rPr>
      </w:r>
    </w:p>
    <w:p>
      <w:pPr>
        <w:spacing w:after="100" w:line="360" w:lineRule="auto" w:before="0"/>
      </w:pPr>
      <w:r>
        <w:rPr>
          <w:b w:val="0"/>
        </w:rPr>
        <w:t>23. The President is elected by an electoral college, whereas the Governor is _______.</w:t>
      </w:r>
    </w:p>
    <w:p>
      <w:pPr>
        <w:spacing w:before="0"/>
      </w:pPr>
      <w:r>
        <w:rPr>
          <w:b w:val="0"/>
        </w:rPr>
      </w:r>
    </w:p>
    <w:p>
      <w:pPr>
        <w:spacing w:after="100" w:before="0"/>
      </w:pPr>
      <w:r>
        <w:rPr>
          <w:b w:val="0"/>
        </w:rPr>
        <w:t>A. Chosen through direct election</w:t>
      </w:r>
    </w:p>
    <w:p>
      <w:pPr>
        <w:spacing w:after="100" w:before="0"/>
      </w:pPr>
      <w:r>
        <w:rPr>
          <w:b w:val="0"/>
        </w:rPr>
        <w:t>B. Appointed by the President</w:t>
      </w:r>
    </w:p>
    <w:p>
      <w:pPr>
        <w:spacing w:after="100" w:before="0"/>
      </w:pPr>
      <w:r>
        <w:rPr>
          <w:b w:val="0"/>
        </w:rPr>
        <w:t>C. Selected by the Supreme Court</w:t>
      </w:r>
    </w:p>
    <w:p>
      <w:pPr>
        <w:spacing w:after="100" w:before="0"/>
      </w:pPr>
      <w:r>
        <w:rPr>
          <w:b w:val="0"/>
        </w:rPr>
        <w:t>D. Elected by the State Assembly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is elected by an electoral college as per Article 54, while the Governor is appointed by the President under Article 155. Governors act as neutral constitutional authorities, linking the state and central government, ensuring governance aligns with constitutional provisions.</w:t>
      </w:r>
    </w:p>
    <w:p>
      <w:pPr>
        <w:spacing w:before="0"/>
      </w:pPr>
      <w:r>
        <w:rPr>
          <w:b w:val="0"/>
        </w:rPr>
      </w:r>
    </w:p>
    <w:p>
      <w:pPr>
        <w:spacing w:after="100" w:line="360" w:lineRule="auto" w:before="0"/>
      </w:pPr>
      <w:r>
        <w:rPr>
          <w:b w:val="0"/>
        </w:rPr>
        <w:t>24. Consider the following statements: 1) The Governor has the authority to dissolve the State Legislative Assembly. 2) The President does not possess a similar power regarding the Lok Sabha.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Governor has the authority to dissolve the State Legislative Assembly. The Governor of a state in India is empowered to dissolve the State Legislative Assembly under certain circumstances. This power is derived from Article 174(2)(b) of the Indian Constitution.</w:t>
      </w:r>
    </w:p>
    <w:p>
      <w:pPr>
        <w:spacing w:before="0"/>
      </w:pPr>
      <w:r>
        <w:rPr>
          <w:b w:val="0"/>
        </w:rPr>
        <w:t>• The Governor can dissolve the State Legislative Assembly on the advice of the Chief Minister when the ruling government loses its majority or when elections are to be conducted.</w:t>
      </w:r>
    </w:p>
    <w:p>
      <w:pPr>
        <w:spacing w:before="0"/>
      </w:pPr>
      <w:r>
        <w:rPr>
          <w:b w:val="0"/>
        </w:rPr>
        <w:t>• This dissolution can also occur if the legislative assembly fails to elect a leader or if there is a political deadlock. Hence, Statement 1 is correct.</w:t>
      </w:r>
    </w:p>
    <w:p>
      <w:pPr>
        <w:spacing w:before="0"/>
      </w:pPr>
      <w:r>
        <w:rPr>
          <w:b w:val="0"/>
        </w:rPr>
        <w:t>• Statement 2: The President does not possess a similar power regarding the Lok Sabha. The President of India does have the authority to dissolve the Lok Sabha under certain conditions. This is provided under Article 85(2)(b) of the Constitution.</w:t>
      </w:r>
    </w:p>
    <w:p>
      <w:pPr>
        <w:spacing w:before="0"/>
      </w:pPr>
      <w:r>
        <w:rPr>
          <w:b w:val="0"/>
        </w:rPr>
        <w:t>• The President can dissolve the Lok Sabha on the advice of the Prime Minister and the Council of Ministers when the ruling government loses its majority or if elections are to be held.</w:t>
      </w:r>
    </w:p>
    <w:p>
      <w:pPr>
        <w:spacing w:before="0"/>
      </w:pPr>
      <w:r>
        <w:rPr>
          <w:b w:val="0"/>
        </w:rPr>
        <w:t>• Therefore, it is incorrect to state that the President does not possess this power. Hence, Statement 2 is incorrect.</w:t>
      </w:r>
    </w:p>
    <w:p>
      <w:pPr>
        <w:spacing w:before="0"/>
      </w:pPr>
      <w:r>
        <w:rPr>
          <w:b w:val="0"/>
        </w:rPr>
        <w:t>• Hence, the correct answer is Only 1.</w:t>
      </w:r>
    </w:p>
    <w:p>
      <w:pPr>
        <w:spacing w:before="0"/>
      </w:pPr>
      <w:r>
        <w:rPr>
          <w:b w:val="0"/>
        </w:rPr>
        <w:t>• Governor's Powers Regarding State Legislative Assembly: The Governor is the constitutional head of the state and acts on the advice of the Council of Ministers with the Chief Minister as its head.</w:t>
      </w:r>
    </w:p>
    <w:p>
      <w:pPr>
        <w:spacing w:before="0"/>
      </w:pPr>
      <w:r>
        <w:rPr>
          <w:b w:val="0"/>
        </w:rPr>
        <w:t>• The Governor can summon and prorogue the State Legislative Assembly and has the power to dissolve it under Article 174(2)(b).</w:t>
      </w:r>
    </w:p>
    <w:p>
      <w:pPr>
        <w:spacing w:before="0"/>
      </w:pPr>
      <w:r>
        <w:rPr>
          <w:b w:val="0"/>
        </w:rPr>
        <w:t>• In cases where no party secures a majority, the Governor can recommend the imposition of President's Rule under Article 356.</w:t>
      </w:r>
    </w:p>
    <w:p>
      <w:pPr>
        <w:spacing w:before="0"/>
      </w:pPr>
      <w:r>
        <w:rPr>
          <w:b w:val="0"/>
        </w:rPr>
        <w:t>• President's Powers Regarding Lok Sabha: The President of India is the constitutional head of the Union Government and acts on the advice of the Council of Ministers with the Prime Minister as its head.</w:t>
      </w:r>
    </w:p>
    <w:p>
      <w:pPr>
        <w:spacing w:before="0"/>
      </w:pPr>
      <w:r>
        <w:rPr>
          <w:b w:val="0"/>
        </w:rPr>
        <w:t>• The President can dissolve the Lok Sabha under Article 85(2)(b), usually upon the advice of the Prime Minister.</w:t>
      </w:r>
    </w:p>
    <w:p>
      <w:pPr>
        <w:spacing w:before="0"/>
      </w:pPr>
      <w:r>
        <w:rPr>
          <w:b w:val="0"/>
        </w:rPr>
        <w:t>• During a political crisis, if no party can form the government, the President may dissolve the Lok Sabha and call for fresh elections.</w:t>
      </w:r>
    </w:p>
    <w:p>
      <w:pPr>
        <w:spacing w:before="0"/>
      </w:pPr>
      <w:r>
        <w:rPr>
          <w:b w:val="0"/>
        </w:rPr>
        <w:t>• Key Legal Provisions: Article 174(2)(b): Empowers the Governor to dissolve the Legislative Assembly of the state.</w:t>
      </w:r>
    </w:p>
    <w:p>
      <w:pPr>
        <w:spacing w:before="0"/>
      </w:pPr>
      <w:r>
        <w:rPr>
          <w:b w:val="0"/>
        </w:rPr>
        <w:t>• Article 85(2)(b): Empowers the President to dissolve the Lok Sabha.</w:t>
      </w:r>
    </w:p>
    <w:p>
      <w:pPr>
        <w:spacing w:before="0"/>
      </w:pPr>
      <w:r>
        <w:rPr>
          <w:b w:val="0"/>
        </w:rPr>
        <w:t>• Examples of Dissolution: The dissolution of Lok Sabha in 2019 marked the end of the 16th Lok Sabha and led to the general elections for the 17th Lok Sabha.</w:t>
      </w:r>
    </w:p>
    <w:p>
      <w:pPr>
        <w:spacing w:before="0"/>
      </w:pPr>
      <w:r>
        <w:rPr>
          <w:b w:val="0"/>
        </w:rPr>
        <w:t>• The dissolution of the State Legislative Assembly in 2018 in Jammu and Kashmir led to the imposition of President’s Rule in the region.</w:t>
      </w:r>
    </w:p>
    <w:p>
      <w:pPr>
        <w:spacing w:before="0"/>
      </w:pPr>
      <w:r>
        <w:rPr>
          <w:b w:val="0"/>
        </w:rPr>
      </w:r>
    </w:p>
    <w:p>
      <w:pPr>
        <w:spacing w:after="100" w:line="360" w:lineRule="auto" w:before="0"/>
      </w:pPr>
      <w:r>
        <w:rPr>
          <w:b w:val="0"/>
        </w:rPr>
        <w:t>25. Which of the following shows the correct chronological progression in the evolution of Buddhist sculptural styles?</w:t>
      </w:r>
    </w:p>
    <w:p>
      <w:pPr>
        <w:spacing w:before="0"/>
      </w:pPr>
      <w:r>
        <w:rPr>
          <w:b w:val="0"/>
        </w:rPr>
      </w:r>
    </w:p>
    <w:p>
      <w:pPr>
        <w:spacing w:after="100" w:before="0"/>
      </w:pPr>
      <w:r>
        <w:rPr>
          <w:b w:val="0"/>
        </w:rPr>
        <w:t>A. Mathura → Bharhut → Sanchi Stupa-1</w:t>
      </w:r>
    </w:p>
    <w:p>
      <w:pPr>
        <w:spacing w:after="100" w:before="0"/>
      </w:pPr>
      <w:r>
        <w:rPr>
          <w:b w:val="0"/>
        </w:rPr>
        <w:t>B. Bharhut → Sanchi Stupa-1 → Mathura</w:t>
      </w:r>
    </w:p>
    <w:p>
      <w:pPr>
        <w:spacing w:after="100" w:before="0"/>
      </w:pPr>
      <w:r>
        <w:rPr>
          <w:b w:val="0"/>
        </w:rPr>
        <w:t>C. Sanchi Stupa-1 → Mathura → Bharhut</w:t>
      </w:r>
    </w:p>
    <w:p>
      <w:pPr>
        <w:spacing w:after="100" w:before="0"/>
      </w:pPr>
      <w:r>
        <w:rPr>
          <w:b w:val="0"/>
        </w:rPr>
        <w:t>D. Sanchi Stupa-1 → Bharhut → Mathura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explores the chronological progression of Buddhist sculptural styles. Sanchi Stupa-1 marks the earliest phase with symbolic art, followed by Bharhut's detailed storytelling carvings, and finally Mathura's anthropomorphic Buddha representations. This evolution reflects the transition from symbolic to human forms, showcasing spiritual and artistic growth in Buddhist art.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