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_____ and _______ formed the Swaraj Party within the Congress to argue for a return to council politics.</w:t>
      </w:r>
    </w:p>
    <w:p>
      <w:pPr>
        <w:spacing w:before="0"/>
      </w:pPr>
      <w:r>
        <w:rPr>
          <w:b w:val="0"/>
        </w:rPr>
      </w:r>
    </w:p>
    <w:p>
      <w:pPr>
        <w:spacing w:after="100" w:before="0"/>
      </w:pPr>
      <w:r>
        <w:rPr>
          <w:b w:val="0"/>
        </w:rPr>
        <w:t>A. Chittaranjan Das and Motilal Nehru</w:t>
      </w:r>
    </w:p>
    <w:p>
      <w:pPr>
        <w:spacing w:after="100" w:before="0"/>
      </w:pPr>
      <w:r>
        <w:rPr>
          <w:b w:val="0"/>
        </w:rPr>
        <w:t>B. Chittaranjan Das and Jawaharlal Nehru</w:t>
      </w:r>
    </w:p>
    <w:p>
      <w:pPr>
        <w:spacing w:after="100" w:before="0"/>
      </w:pPr>
      <w:r>
        <w:rPr>
          <w:b w:val="0"/>
        </w:rPr>
        <w:t>C. Lokmanya Tilak and Motilal Nehru</w:t>
      </w:r>
    </w:p>
    <w:p>
      <w:pPr>
        <w:spacing w:after="100" w:before="0"/>
      </w:pPr>
      <w:r>
        <w:rPr>
          <w:b w:val="0"/>
        </w:rPr>
        <w:t>D. Lokmanya Tilak and Jawaharlal Nehru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 R. Das and Motilal Nehru formed the Swaraj Party within the Congress to argue for a return to council politics.Swaraj Party was founded in 1923.Swaraj party demanded framing the constitution for India.The first session of the swaraj party was held at Allahabad.</w:t>
      </w:r>
    </w:p>
    <w:p>
      <w:pPr>
        <w:spacing w:before="0"/>
      </w:pPr>
      <w:r>
        <w:rPr>
          <w:b w:val="0"/>
        </w:rPr>
      </w:r>
    </w:p>
    <w:p>
      <w:pPr>
        <w:spacing w:after="100" w:line="360" w:lineRule="auto" w:before="0"/>
      </w:pPr>
      <w:r>
        <w:rPr>
          <w:b w:val="0"/>
        </w:rPr>
        <w:t>2. Select the true statement from the following statements regarding Rajasthani folk instrument Mashak - a) It comes in the stringed instrument category. b) It is popular in Alwar and Sawai Madhopur regions.</w:t>
      </w:r>
    </w:p>
    <w:p>
      <w:pPr>
        <w:spacing w:before="0"/>
      </w:pPr>
      <w:r>
        <w:rPr>
          <w:b w:val="0"/>
        </w:rPr>
      </w:r>
    </w:p>
    <w:p>
      <w:pPr>
        <w:spacing w:after="100" w:before="0"/>
      </w:pPr>
      <w:r>
        <w:rPr>
          <w:b w:val="0"/>
        </w:rPr>
        <w:t>A. (a)</w:t>
      </w:r>
    </w:p>
    <w:p>
      <w:pPr>
        <w:spacing w:after="100" w:before="0"/>
      </w:pPr>
      <w:r>
        <w:rPr>
          <w:b w:val="0"/>
        </w:rPr>
        <w:t>B. (B)</w:t>
      </w:r>
    </w:p>
    <w:p>
      <w:pPr>
        <w:spacing w:after="100" w:before="0"/>
      </w:pPr>
      <w:r>
        <w:rPr>
          <w:b w:val="0"/>
        </w:rPr>
        <w:t>C. (a) and (b)</w:t>
      </w:r>
    </w:p>
    <w:p>
      <w:pPr>
        <w:spacing w:after="100" w:before="0"/>
      </w:pPr>
      <w:r>
        <w:rPr>
          <w:b w:val="0"/>
        </w:rPr>
        <w:t>D. Neither (a) nor (b)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 Key Points Additional Information</w:t>
      </w:r>
    </w:p>
    <w:p>
      <w:pPr>
        <w:spacing w:before="0"/>
      </w:pPr>
      <w:r>
        <w:rPr>
          <w:b w:val="0"/>
        </w:rPr>
        <w:t>• Bagpipe It comes in the category of wind instruments.</w:t>
      </w:r>
    </w:p>
    <w:p>
      <w:pPr>
        <w:spacing w:before="0"/>
      </w:pPr>
      <w:r>
        <w:rPr>
          <w:b w:val="0"/>
        </w:rPr>
        <w:t>• It is mainly made of leather.</w:t>
      </w:r>
    </w:p>
    <w:p>
      <w:pPr>
        <w:spacing w:before="0"/>
      </w:pPr>
      <w:r>
        <w:rPr>
          <w:b w:val="0"/>
        </w:rPr>
        <w:t>• In which air is filled through the mouth from one side and sounds are produced from the holes in the tube attached at the bottom.</w:t>
      </w:r>
    </w:p>
    <w:p>
      <w:pPr>
        <w:spacing w:before="0"/>
      </w:pPr>
      <w:r>
        <w:rPr>
          <w:b w:val="0"/>
        </w:rPr>
        <w:t>• This sound is also like that of a pungi.</w:t>
      </w:r>
    </w:p>
    <w:p>
      <w:pPr>
        <w:spacing w:before="0"/>
      </w:pPr>
      <w:r>
        <w:rPr>
          <w:b w:val="0"/>
        </w:rPr>
        <w:t>• Bhairu ji's Bhopas play it mostly.</w:t>
      </w:r>
    </w:p>
    <w:p>
      <w:pPr>
        <w:spacing w:before="0"/>
      </w:pPr>
      <w:r>
        <w:rPr>
          <w:b w:val="0"/>
        </w:rPr>
        <w:t>• It is popular in Alwar and Sawai Madhopur.</w:t>
      </w:r>
    </w:p>
    <w:p>
      <w:pPr>
        <w:spacing w:before="0"/>
      </w:pPr>
      <w:r>
        <w:rPr>
          <w:b w:val="0"/>
        </w:rPr>
        <w:t>• Wind instruments Instruments played by blowing through the mouth come under the category of wind instruments.</w:t>
      </w:r>
    </w:p>
    <w:p>
      <w:pPr>
        <w:spacing w:before="0"/>
      </w:pPr>
      <w:r>
        <w:rPr>
          <w:b w:val="0"/>
        </w:rPr>
        <w:t>• These types of instruments are as follows.</w:t>
      </w:r>
    </w:p>
    <w:p>
      <w:pPr>
        <w:spacing w:before="0"/>
      </w:pPr>
      <w:r>
        <w:rPr>
          <w:b w:val="0"/>
        </w:rPr>
        <w:t>• 1. Satara</w:t>
      </w:r>
    </w:p>
    <w:p>
      <w:pPr>
        <w:spacing w:before="0"/>
      </w:pPr>
      <w:r>
        <w:rPr>
          <w:b w:val="0"/>
        </w:rPr>
        <w:t>• 2. Pungi</w:t>
      </w:r>
    </w:p>
    <w:p>
      <w:pPr>
        <w:spacing w:before="0"/>
      </w:pPr>
      <w:r>
        <w:rPr>
          <w:b w:val="0"/>
        </w:rPr>
        <w:t>• 3. Bassoon</w:t>
      </w:r>
    </w:p>
    <w:p>
      <w:pPr>
        <w:spacing w:before="0"/>
      </w:pPr>
      <w:r>
        <w:rPr>
          <w:b w:val="0"/>
        </w:rPr>
        <w:t>• 4. Clarinet</w:t>
      </w:r>
    </w:p>
    <w:p>
      <w:pPr>
        <w:spacing w:before="0"/>
      </w:pPr>
      <w:r>
        <w:rPr>
          <w:b w:val="0"/>
        </w:rPr>
        <w:t>• 5. Bagel</w:t>
      </w:r>
    </w:p>
    <w:p>
      <w:pPr>
        <w:spacing w:before="0"/>
      </w:pPr>
      <w:r>
        <w:rPr>
          <w:b w:val="0"/>
        </w:rPr>
        <w:t>• 6. Nad</w:t>
      </w:r>
    </w:p>
    <w:p>
      <w:pPr>
        <w:spacing w:before="0"/>
      </w:pPr>
      <w:r>
        <w:rPr>
          <w:b w:val="0"/>
        </w:rPr>
        <w:t>• 7. Morchang</w:t>
      </w:r>
    </w:p>
    <w:p>
      <w:pPr>
        <w:spacing w:before="0"/>
      </w:pPr>
      <w:r>
        <w:rPr>
          <w:b w:val="0"/>
        </w:rPr>
        <w:t>• 8. Baankiya</w:t>
      </w:r>
    </w:p>
    <w:p>
      <w:pPr>
        <w:spacing w:before="0"/>
      </w:pPr>
      <w:r>
        <w:rPr>
          <w:b w:val="0"/>
        </w:rPr>
        <w:t>• 9. Naagfani</w:t>
      </w:r>
    </w:p>
    <w:p>
      <w:pPr>
        <w:spacing w:before="0"/>
      </w:pPr>
      <w:r>
        <w:rPr>
          <w:b w:val="0"/>
        </w:rPr>
        <w:t>• 10. Bhangal</w:t>
      </w:r>
    </w:p>
    <w:p>
      <w:pPr>
        <w:spacing w:before="0"/>
      </w:pPr>
      <w:r>
        <w:rPr>
          <w:b w:val="0"/>
        </w:rPr>
        <w:t>• 11. Singi</w:t>
      </w:r>
    </w:p>
    <w:p>
      <w:pPr>
        <w:spacing w:before="0"/>
      </w:pPr>
      <w:r>
        <w:rPr>
          <w:b w:val="0"/>
        </w:rPr>
        <w:t>• 12. Flute</w:t>
      </w:r>
    </w:p>
    <w:p>
      <w:pPr>
        <w:spacing w:before="0"/>
      </w:pPr>
      <w:r>
        <w:rPr>
          <w:b w:val="0"/>
        </w:rPr>
        <w:t>• 13. Suranai</w:t>
      </w:r>
    </w:p>
    <w:p>
      <w:pPr>
        <w:spacing w:before="0"/>
      </w:pPr>
      <w:r>
        <w:rPr>
          <w:b w:val="0"/>
        </w:rPr>
        <w:t>• 14. Murli</w:t>
      </w:r>
    </w:p>
    <w:p>
      <w:pPr>
        <w:spacing w:before="0"/>
      </w:pPr>
      <w:r>
        <w:rPr>
          <w:b w:val="0"/>
        </w:rPr>
        <w:t>• 15. Trumpet</w:t>
      </w:r>
    </w:p>
    <w:p>
      <w:pPr>
        <w:spacing w:before="0"/>
      </w:pPr>
      <w:r>
        <w:rPr>
          <w:b w:val="0"/>
        </w:rPr>
      </w:r>
    </w:p>
    <w:p>
      <w:pPr>
        <w:spacing w:after="100" w:line="360" w:lineRule="auto" w:before="0"/>
      </w:pPr>
      <w:r>
        <w:rPr>
          <w:b w:val="0"/>
        </w:rPr>
        <w:t>3. Consider the following statements regarding the Sarvottam Yudh Seva Medals: 1. Recognizes distinguished service of the most exceptional order during war, conflict, or hostilities. 2. It is the wartime equivalent of the Param Vishisht Seva Medal. 3. The medal is rarely awarded, with only three officers honoured before 2025. Which of the above statements is/are correct?</w:t>
      </w:r>
    </w:p>
    <w:p>
      <w:pPr>
        <w:spacing w:before="0"/>
      </w:pPr>
      <w:r>
        <w:rPr>
          <w:b w:val="0"/>
        </w:rPr>
      </w:r>
    </w:p>
    <w:p>
      <w:pPr>
        <w:spacing w:after="100" w:before="0"/>
      </w:pPr>
      <w:r>
        <w:rPr>
          <w:b w:val="0"/>
        </w:rPr>
        <w:t>A. 1 only</w:t>
      </w:r>
    </w:p>
    <w:p>
      <w:pPr>
        <w:spacing w:after="100" w:before="0"/>
      </w:pPr>
      <w:r>
        <w:rPr>
          <w:b w:val="0"/>
        </w:rPr>
        <w:t>B. 1 and 3 only</w:t>
      </w:r>
    </w:p>
    <w:p>
      <w:pPr>
        <w:spacing w:after="100" w:before="0"/>
      </w:pPr>
      <w:r>
        <w:rPr>
          <w:b w:val="0"/>
        </w:rPr>
        <w:t>C. 2 and 3 only</w:t>
      </w:r>
    </w:p>
    <w:p>
      <w:pPr>
        <w:spacing w:after="100" w:before="0"/>
      </w:pPr>
      <w:r>
        <w:rPr>
          <w:b w:val="0"/>
        </w:rPr>
        <w:t>D. 1, 2 and 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 2 and 3. In News Key Points Important Points 2025 Sarvottam Yudh Seva Medal Awardees: Additional Information</w:t>
      </w:r>
    </w:p>
    <w:p>
      <w:pPr>
        <w:spacing w:before="0"/>
      </w:pPr>
      <w:r>
        <w:rPr>
          <w:b w:val="0"/>
        </w:rPr>
        <w:t>• The Sarvottam Yudh Seva Medal has recently been highlighted for its rarity and recognition of distinguished wartime service.</w:t>
      </w:r>
    </w:p>
    <w:p>
      <w:pPr>
        <w:spacing w:before="0"/>
      </w:pPr>
      <w:r>
        <w:rPr>
          <w:b w:val="0"/>
        </w:rPr>
        <w:t>• Sarvottam Yudh Seva Medal is awarded for distinguished service of the most exceptional order during war, conflict, or hostilities.</w:t>
      </w:r>
    </w:p>
    <w:p>
      <w:pPr>
        <w:spacing w:before="0"/>
      </w:pPr>
      <w:r>
        <w:rPr>
          <w:b w:val="0"/>
        </w:rPr>
        <w:t>• The medal is recognized as the wartime equivalent of the Param Vishisht Seva Medal, which is awarded for peacetime service of exceptional order.</w:t>
      </w:r>
    </w:p>
    <w:p>
      <w:pPr>
        <w:spacing w:before="0"/>
      </w:pPr>
      <w:r>
        <w:rPr>
          <w:b w:val="0"/>
        </w:rPr>
        <w:t>• It is considered one of India's highest wartime decorations for military personnel.</w:t>
      </w:r>
    </w:p>
    <w:p>
      <w:pPr>
        <w:spacing w:before="0"/>
      </w:pPr>
      <w:r>
        <w:rPr>
          <w:b w:val="0"/>
        </w:rPr>
        <w:t>• The Sarvottam Yudh Seva Medal has been rarely awarded, with only three recipients as of 2025.</w:t>
      </w:r>
    </w:p>
    <w:p>
      <w:pPr>
        <w:spacing w:before="0"/>
      </w:pPr>
      <w:r>
        <w:rPr>
          <w:b w:val="0"/>
        </w:rPr>
        <w:t>• The recipients of the medal are selected for their outstanding contributions in operational roles during times of war or conflict.</w:t>
      </w:r>
    </w:p>
    <w:p>
      <w:pPr>
        <w:spacing w:before="0"/>
      </w:pPr>
      <w:r>
        <w:rPr>
          <w:b w:val="0"/>
        </w:rPr>
        <w:t>• Indian Army</w:t>
      </w:r>
    </w:p>
    <w:p>
      <w:pPr>
        <w:spacing w:before="0"/>
      </w:pPr>
      <w:r>
        <w:rPr>
          <w:b w:val="0"/>
        </w:rPr>
        <w:t>• Lt Gen Pratik Sharma – General Officer Commanding-in-Chief, Northern Command</w:t>
      </w:r>
    </w:p>
    <w:p>
      <w:pPr>
        <w:spacing w:before="0"/>
      </w:pPr>
      <w:r>
        <w:rPr>
          <w:b w:val="0"/>
        </w:rPr>
        <w:t>• Lt Gen Rajiv Ghai – Director General Military Operations (DGMO)</w:t>
      </w:r>
    </w:p>
    <w:p>
      <w:pPr>
        <w:spacing w:before="0"/>
      </w:pPr>
      <w:r>
        <w:rPr>
          <w:b w:val="0"/>
        </w:rPr>
        <w:t>• Indian Navy Vice Admiral Sanjay Jasjit Singh (Retd) – Former Flag Officer Commanding-in-Chief, Western Naval Command</w:t>
      </w:r>
    </w:p>
    <w:p>
      <w:pPr>
        <w:spacing w:before="0"/>
      </w:pPr>
      <w:r>
        <w:rPr>
          <w:b w:val="0"/>
        </w:rPr>
        <w:t>• Indian Air Force Air Marshal Narmdeshwar Tiwari – Vice Chief of Air Staff</w:t>
      </w:r>
    </w:p>
    <w:p>
      <w:pPr>
        <w:spacing w:before="0"/>
      </w:pPr>
      <w:r>
        <w:rPr>
          <w:b w:val="0"/>
        </w:rPr>
        <w:t>• Air Marshal Nagesh Kapoor – Air Officer Commanding-in-Chief, South Western Air Command</w:t>
      </w:r>
    </w:p>
    <w:p>
      <w:pPr>
        <w:spacing w:before="0"/>
      </w:pPr>
      <w:r>
        <w:rPr>
          <w:b w:val="0"/>
        </w:rPr>
        <w:t>• Air Marshal Jeetendra Mishra – Air Officer Commanding-in-Chief, Western Air Command</w:t>
      </w:r>
    </w:p>
    <w:p>
      <w:pPr>
        <w:spacing w:before="0"/>
      </w:pPr>
      <w:r>
        <w:rPr>
          <w:b w:val="0"/>
        </w:rPr>
        <w:t>• Air Marshal Awadhesh Kumar Bharti – Director General of Air Operations</w:t>
      </w:r>
    </w:p>
    <w:p>
      <w:pPr>
        <w:spacing w:before="0"/>
      </w:pPr>
      <w:r>
        <w:rPr>
          <w:b w:val="0"/>
        </w:rPr>
        <w:t>• Param Vishisht Seva Medal: A peacetime equivalent to the Sarvottam Yudh Seva Medal, awarded for distinguished service of the highest order.</w:t>
      </w:r>
    </w:p>
    <w:p>
      <w:pPr>
        <w:spacing w:before="0"/>
      </w:pPr>
      <w:r>
        <w:rPr>
          <w:b w:val="0"/>
        </w:rPr>
        <w:t>• Wartime Gallantry Awards: Other notable wartime awards include the Maha Vir Chakra and Vir Chakra, given for acts of bravery and valor.</w:t>
      </w:r>
    </w:p>
    <w:p>
      <w:pPr>
        <w:spacing w:before="0"/>
      </w:pPr>
      <w:r>
        <w:rPr>
          <w:b w:val="0"/>
        </w:rPr>
      </w:r>
    </w:p>
    <w:p>
      <w:pPr>
        <w:spacing w:after="100" w:line="360" w:lineRule="auto" w:before="0"/>
      </w:pPr>
      <w:r>
        <w:rPr>
          <w:b w:val="0"/>
        </w:rPr>
        <w:t>4. To which of the following is the Council of Ministers of a state in India collectively responsible?</w:t>
      </w:r>
    </w:p>
    <w:p>
      <w:pPr>
        <w:spacing w:before="0"/>
      </w:pPr>
      <w:r>
        <w:rPr>
          <w:b w:val="0"/>
        </w:rPr>
      </w:r>
    </w:p>
    <w:p>
      <w:pPr>
        <w:spacing w:after="100" w:before="0"/>
      </w:pPr>
      <w:r>
        <w:rPr>
          <w:b w:val="0"/>
        </w:rPr>
        <w:t>A. President of India</w:t>
      </w:r>
    </w:p>
    <w:p>
      <w:pPr>
        <w:spacing w:after="100" w:before="0"/>
      </w:pPr>
      <w:r>
        <w:rPr>
          <w:b w:val="0"/>
        </w:rPr>
        <w:t>B. Supreme Court</w:t>
      </w:r>
    </w:p>
    <w:p>
      <w:pPr>
        <w:spacing w:after="100" w:before="0"/>
      </w:pPr>
      <w:r>
        <w:rPr>
          <w:b w:val="0"/>
        </w:rPr>
        <w:t>C. State Legislative Assembly</w:t>
      </w:r>
    </w:p>
    <w:p>
      <w:pPr>
        <w:spacing w:after="100" w:before="0"/>
      </w:pPr>
      <w:r>
        <w:rPr>
          <w:b w:val="0"/>
        </w:rPr>
        <w:t>D. Governor of the State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Council of Ministers in a state is collectively responsible to the State Legislative Assembly as per the principle of parliamentary democracy.</w:t>
      </w:r>
    </w:p>
    <w:p>
      <w:pPr>
        <w:spacing w:before="0"/>
      </w:pPr>
      <w:r>
        <w:rPr>
          <w:b w:val="0"/>
        </w:rPr>
      </w:r>
    </w:p>
    <w:p>
      <w:pPr>
        <w:spacing w:after="100" w:line="360" w:lineRule="auto" w:before="0"/>
      </w:pPr>
      <w:r>
        <w:rPr>
          <w:b w:val="0"/>
        </w:rPr>
        <w:t>5. A flat or gently sloping surface left behind after river erosion, often with some resistant remnants, is known as:</w:t>
      </w:r>
    </w:p>
    <w:p>
      <w:pPr>
        <w:spacing w:before="0"/>
      </w:pPr>
      <w:r>
        <w:rPr>
          <w:b w:val="0"/>
        </w:rPr>
      </w:r>
    </w:p>
    <w:p>
      <w:pPr>
        <w:spacing w:after="100" w:before="0"/>
      </w:pPr>
      <w:r>
        <w:rPr>
          <w:b w:val="0"/>
        </w:rPr>
        <w:t>A. Monadnock</w:t>
      </w:r>
    </w:p>
    <w:p>
      <w:pPr>
        <w:spacing w:after="100" w:before="0"/>
      </w:pPr>
      <w:r>
        <w:rPr>
          <w:b w:val="0"/>
        </w:rPr>
        <w:t>B. Plateau</w:t>
      </w:r>
    </w:p>
    <w:p>
      <w:pPr>
        <w:spacing w:after="100" w:before="0"/>
      </w:pPr>
      <w:r>
        <w:rPr>
          <w:b w:val="0"/>
        </w:rPr>
        <w:t>C. Floodplain</w:t>
      </w:r>
    </w:p>
    <w:p>
      <w:pPr>
        <w:spacing w:after="100" w:before="0"/>
      </w:pPr>
      <w:r>
        <w:rPr>
          <w:b w:val="0"/>
        </w:rPr>
        <w:t>D. Peneplain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Peneplain. Key Points Additional Information</w:t>
      </w:r>
    </w:p>
    <w:p>
      <w:pPr>
        <w:spacing w:before="0"/>
      </w:pPr>
      <w:r>
        <w:rPr>
          <w:b w:val="0"/>
        </w:rPr>
        <w:t>• A peneplain refers to a nearly level or gently undulating surface formed due to prolonged river erosion under stable tectonic conditions.</w:t>
      </w:r>
    </w:p>
    <w:p>
      <w:pPr>
        <w:spacing w:before="0"/>
      </w:pPr>
      <w:r>
        <w:rPr>
          <w:b w:val="0"/>
        </w:rPr>
        <w:t>• It represents the final stage of fluvial erosion, where the landmass approaches base level and loses significant relief.</w:t>
      </w:r>
    </w:p>
    <w:p>
      <w:pPr>
        <w:spacing w:before="0"/>
      </w:pPr>
      <w:r>
        <w:rPr>
          <w:b w:val="0"/>
        </w:rPr>
        <w:t>• Peneplains are often characterized by residual hills or monadnocks that resist erosion due to their harder rock composition.</w:t>
      </w:r>
    </w:p>
    <w:p>
      <w:pPr>
        <w:spacing w:before="0"/>
      </w:pPr>
      <w:r>
        <w:rPr>
          <w:b w:val="0"/>
        </w:rPr>
        <w:t>• These surfaces are indicative of long-term geological stability and minimal uplift activity in the region.</w:t>
      </w:r>
    </w:p>
    <w:p>
      <w:pPr>
        <w:spacing w:before="0"/>
      </w:pPr>
      <w:r>
        <w:rPr>
          <w:b w:val="0"/>
        </w:rPr>
        <w:t>• The concept of peneplain was first introduced by geologist William Morris Davis as part of his cycle of erosion theory.</w:t>
      </w:r>
    </w:p>
    <w:p>
      <w:pPr>
        <w:spacing w:before="0"/>
      </w:pPr>
      <w:r>
        <w:rPr>
          <w:b w:val="0"/>
        </w:rPr>
        <w:t>• Monadnock A monadnock is an isolated residual hill or mountain that stands above a peneplain.</w:t>
      </w:r>
    </w:p>
    <w:p>
      <w:pPr>
        <w:spacing w:before="0"/>
      </w:pPr>
      <w:r>
        <w:rPr>
          <w:b w:val="0"/>
        </w:rPr>
        <w:t>• It is composed of harder rock that resists erosion, unlike the surrounding softer rock layers.</w:t>
      </w:r>
    </w:p>
    <w:p>
      <w:pPr>
        <w:spacing w:before="0"/>
      </w:pPr>
      <w:r>
        <w:rPr>
          <w:b w:val="0"/>
        </w:rPr>
        <w:t>• Examples include Mount Monadnock in New Hampshire, USA.</w:t>
      </w:r>
    </w:p>
    <w:p>
      <w:pPr>
        <w:spacing w:before="0"/>
      </w:pPr>
      <w:r>
        <w:rPr>
          <w:b w:val="0"/>
        </w:rPr>
        <w:t>• Floodplain A floodplain is a flat area adjacent to a river that is periodically flooded.</w:t>
      </w:r>
    </w:p>
    <w:p>
      <w:pPr>
        <w:spacing w:before="0"/>
      </w:pPr>
      <w:r>
        <w:rPr>
          <w:b w:val="0"/>
        </w:rPr>
        <w:t>• It is formed by sediment deposition during flooding events.</w:t>
      </w:r>
    </w:p>
    <w:p>
      <w:pPr>
        <w:spacing w:before="0"/>
      </w:pPr>
      <w:r>
        <w:rPr>
          <w:b w:val="0"/>
        </w:rPr>
        <w:t>• Floodplains are often fertile and used for agriculture.</w:t>
      </w:r>
    </w:p>
    <w:p>
      <w:pPr>
        <w:spacing w:before="0"/>
      </w:pPr>
      <w:r>
        <w:rPr>
          <w:b w:val="0"/>
        </w:rPr>
        <w:t>• Plateau Plateaus are elevated flat-topped landforms, often bounded by steep sides.</w:t>
      </w:r>
    </w:p>
    <w:p>
      <w:pPr>
        <w:spacing w:before="0"/>
      </w:pPr>
      <w:r>
        <w:rPr>
          <w:b w:val="0"/>
        </w:rPr>
        <w:t>• They can be formed by volcanic activity, tectonic uplift, or erosion.</w:t>
      </w:r>
    </w:p>
    <w:p>
      <w:pPr>
        <w:spacing w:before="0"/>
      </w:pPr>
      <w:r>
        <w:rPr>
          <w:b w:val="0"/>
        </w:rPr>
        <w:t>• Examples include the Deccan Plateau in India.</w:t>
      </w:r>
    </w:p>
    <w:p>
      <w:pPr>
        <w:spacing w:before="0"/>
      </w:pPr>
      <w:r>
        <w:rPr>
          <w:b w:val="0"/>
        </w:rPr>
        <w:t>• Cycle of Erosion Proposed by William Morris Davis, this theory describes the stages of landscape development: youthful, mature, and old age.</w:t>
      </w:r>
    </w:p>
    <w:p>
      <w:pPr>
        <w:spacing w:before="0"/>
      </w:pPr>
      <w:r>
        <w:rPr>
          <w:b w:val="0"/>
        </w:rPr>
        <w:t>• The old age stage leads to the formation of a peneplain.</w:t>
      </w:r>
    </w:p>
    <w:p>
      <w:pPr>
        <w:spacing w:before="0"/>
      </w:pPr>
      <w:r>
        <w:rPr>
          <w:b w:val="0"/>
        </w:rPr>
        <w:t>• It has been critiqued but remains a foundational concept in geomorphology.</w:t>
      </w:r>
    </w:p>
    <w:p>
      <w:pPr>
        <w:spacing w:before="0"/>
      </w:pPr>
      <w:r>
        <w:rPr>
          <w:b w:val="0"/>
        </w:rPr>
      </w:r>
    </w:p>
    <w:p>
      <w:pPr>
        <w:spacing w:after="100" w:line="360" w:lineRule="auto" w:before="0"/>
      </w:pPr>
      <w:r>
        <w:rPr>
          <w:b w:val="0"/>
        </w:rPr>
        <w:t>6. Which of the following is NOT a feature of India’s federal system, thereby reflecting its unitary character?</w:t>
      </w:r>
    </w:p>
    <w:p>
      <w:pPr>
        <w:spacing w:before="0"/>
      </w:pPr>
      <w:r>
        <w:rPr>
          <w:b w:val="0"/>
        </w:rPr>
      </w:r>
    </w:p>
    <w:p>
      <w:pPr>
        <w:spacing w:after="100" w:before="0"/>
      </w:pPr>
      <w:r>
        <w:rPr>
          <w:b w:val="0"/>
        </w:rPr>
        <w:t>A. Single citizenship for the entire country</w:t>
      </w:r>
    </w:p>
    <w:p>
      <w:pPr>
        <w:spacing w:after="100" w:before="0"/>
      </w:pPr>
      <w:r>
        <w:rPr>
          <w:b w:val="0"/>
        </w:rPr>
        <w:t>B. Requirement of some Constitutional Amendments to be ratified by States</w:t>
      </w:r>
    </w:p>
    <w:p>
      <w:pPr>
        <w:spacing w:after="100" w:before="0"/>
      </w:pPr>
      <w:r>
        <w:rPr>
          <w:b w:val="0"/>
        </w:rPr>
        <w:t>C. An upper house of Parliament (Rajya Sabha) representing the states</w:t>
      </w:r>
    </w:p>
    <w:p>
      <w:pPr>
        <w:spacing w:after="100" w:before="0"/>
      </w:pPr>
      <w:r>
        <w:rPr>
          <w:b w:val="0"/>
        </w:rPr>
        <w:t>D. Division of powers between the Centre and States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Single citizenship for the entire country. Key Points Additional Information Important Points</w:t>
      </w:r>
    </w:p>
    <w:p>
      <w:pPr>
        <w:spacing w:before="0"/>
      </w:pPr>
      <w:r>
        <w:rPr>
          <w:b w:val="0"/>
        </w:rPr>
        <w:t>• India follows a single citizenship system, meaning that all Indian citizens are recognized as citizens of India regardless of the state or territory they belong to. This ensures unity across the country and reflects the unitary character of the Indian Constitution. Hence, this feature is NOT federal and is unitary in nature.</w:t>
      </w:r>
    </w:p>
    <w:p>
      <w:pPr>
        <w:spacing w:before="0"/>
      </w:pPr>
      <w:r>
        <w:rPr>
          <w:b w:val="0"/>
        </w:rPr>
        <w:t>• The requirement of certain Constitutional Amendments to be ratified by the states is a federal feature. Such provisions ensure the participation of states in the amendment process, protecting the federal balance. Hence, this statement reflects federalism.</w:t>
      </w:r>
    </w:p>
    <w:p>
      <w:pPr>
        <w:spacing w:before="0"/>
      </w:pPr>
      <w:r>
        <w:rPr>
          <w:b w:val="0"/>
        </w:rPr>
        <w:t>• The existence of an upper house of Parliament, the Rajya Sabha, representing the states is a distinct federal feature. Rajya Sabha members are elected by the legislative assemblies of states, ensuring state representation at the central level. Hence, this statement reflects federalism.</w:t>
      </w:r>
    </w:p>
    <w:p>
      <w:pPr>
        <w:spacing w:before="0"/>
      </w:pPr>
      <w:r>
        <w:rPr>
          <w:b w:val="0"/>
        </w:rPr>
        <w:t>• The division of powers between the Centre and the States is the cornerstone of federalism in India. It is implemented through the division of subjects in the Union, State, and Concurrent Lists under the Constitution. Hence, this statement reflects federalism.</w:t>
      </w:r>
    </w:p>
    <w:p>
      <w:pPr>
        <w:spacing w:before="0"/>
      </w:pPr>
      <w:r>
        <w:rPr>
          <w:b w:val="0"/>
        </w:rPr>
        <w:t>• Single Citizenship: Unlike countries like the United States or Canada, where citizens hold dual citizenship at the national and state/provincial levels, India provides single citizenship. This ensures that every citizen is recognized uniformly under Indian law.</w:t>
      </w:r>
    </w:p>
    <w:p>
      <w:pPr>
        <w:spacing w:before="0"/>
      </w:pPr>
      <w:r>
        <w:rPr>
          <w:b w:val="0"/>
        </w:rPr>
        <w:t>• The provision of single citizenship is enshrined in Part II of the Indian Constitution (Articles 5-11). It avoids complexities in legal and administrative matters and promotes the idea of national unity.</w:t>
      </w:r>
    </w:p>
    <w:p>
      <w:pPr>
        <w:spacing w:before="0"/>
      </w:pPr>
      <w:r>
        <w:rPr>
          <w:b w:val="0"/>
        </w:rPr>
        <w:t>• Federal Features: India's federal structure includes features such as the division of powers between the Centre and states, a written Constitution, an independent judiciary, and bicameralism with the Rajya Sabha representing the states.</w:t>
      </w:r>
    </w:p>
    <w:p>
      <w:pPr>
        <w:spacing w:before="0"/>
      </w:pPr>
      <w:r>
        <w:rPr>
          <w:b w:val="0"/>
        </w:rPr>
        <w:t>• However, the federal system in India is not absolute. It is described as a "quasi-federal" system with a strong tilt toward centralization. This is evident in provisions like single citizenship.</w:t>
      </w:r>
    </w:p>
    <w:p>
      <w:pPr>
        <w:spacing w:before="0"/>
      </w:pPr>
      <w:r>
        <w:rPr>
          <w:b w:val="0"/>
        </w:rPr>
        <w:t>• Important Examples of Federal Features: The 73rd and 74th Amendments introduced local self-government institutions (Panchayats and Municipalities), reflecting India's decentralized governance model.</w:t>
      </w:r>
    </w:p>
    <w:p>
      <w:pPr>
        <w:spacing w:before="0"/>
      </w:pPr>
      <w:r>
        <w:rPr>
          <w:b w:val="0"/>
        </w:rPr>
        <w:t>• The role of the Finance Commission in recommending financial allocations between the Centre and states is another key federal feature.</w:t>
      </w:r>
    </w:p>
    <w:p>
      <w:pPr>
        <w:spacing w:before="0"/>
      </w:pPr>
      <w:r>
        <w:rPr>
          <w:b w:val="0"/>
        </w:rPr>
        <w:t>• Unitary Features of Indian Constitution: The Indian Constitution incorporates several unitary features like single citizenship, a unified judiciary, and the authority of the Union over states during emergencies. These features centralize power and ensure national integrity.</w:t>
      </w:r>
    </w:p>
    <w:p>
      <w:pPr>
        <w:spacing w:before="0"/>
      </w:pPr>
      <w:r>
        <w:rPr>
          <w:b w:val="0"/>
        </w:rPr>
        <w:t>• During national emergencies under Articles 352, 356, and 360, India's federal structure transforms into a more unitary system, with significant powers vested in the Centre.</w:t>
      </w:r>
    </w:p>
    <w:p>
      <w:pPr>
        <w:spacing w:before="0"/>
      </w:pPr>
      <w:r>
        <w:rPr>
          <w:b w:val="0"/>
        </w:rPr>
        <w:t>• Key Developments: The single citizenship provision has helped maintain India's unity and prevent regionalism, ensuring that all citizens enjoy equal rights across the country irrespective of their state or territory.</w:t>
      </w:r>
    </w:p>
    <w:p>
      <w:pPr>
        <w:spacing w:before="0"/>
      </w:pPr>
      <w:r>
        <w:rPr>
          <w:b w:val="0"/>
        </w:rPr>
        <w:t>• This feature has been significant in avoiding legal complexities that could arise from dual citizenship systems, as seen in other federal nations like the United States.</w:t>
      </w:r>
    </w:p>
    <w:p>
      <w:pPr>
        <w:spacing w:before="0"/>
      </w:pPr>
      <w:r>
        <w:rPr>
          <w:b w:val="0"/>
        </w:rPr>
      </w:r>
    </w:p>
    <w:p>
      <w:pPr>
        <w:spacing w:after="100" w:line="360" w:lineRule="auto" w:before="0"/>
      </w:pPr>
      <w:r>
        <w:rPr>
          <w:b w:val="0"/>
        </w:rPr>
        <w:t>7. Which 2025 book by Pankaj Mishra examines Middle Eastern conflicts in a global context?</w:t>
      </w:r>
    </w:p>
    <w:p>
      <w:pPr>
        <w:spacing w:before="0"/>
      </w:pPr>
      <w:r>
        <w:rPr>
          <w:b w:val="0"/>
        </w:rPr>
      </w:r>
    </w:p>
    <w:p>
      <w:pPr>
        <w:spacing w:after="100" w:before="0"/>
      </w:pPr>
      <w:r>
        <w:rPr>
          <w:b w:val="0"/>
        </w:rPr>
        <w:t>A. Beyond Borders</w:t>
      </w:r>
    </w:p>
    <w:p>
      <w:pPr>
        <w:spacing w:after="100" w:before="0"/>
      </w:pPr>
      <w:r>
        <w:rPr>
          <w:b w:val="0"/>
        </w:rPr>
        <w:t>B. Global Turmoil</w:t>
      </w:r>
    </w:p>
    <w:p>
      <w:pPr>
        <w:spacing w:after="100" w:before="0"/>
      </w:pPr>
      <w:r>
        <w:rPr>
          <w:b w:val="0"/>
        </w:rPr>
        <w:t>C. The World After Gaza</w:t>
      </w:r>
    </w:p>
    <w:p>
      <w:pPr>
        <w:spacing w:after="100" w:before="0"/>
      </w:pPr>
      <w:r>
        <w:rPr>
          <w:b w:val="0"/>
        </w:rPr>
        <w:t>D. Echoes of the East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World After Gaza. Key Points Additional Information</w:t>
      </w:r>
    </w:p>
    <w:p>
      <w:pPr>
        <w:spacing w:before="0"/>
      </w:pPr>
      <w:r>
        <w:rPr>
          <w:b w:val="0"/>
        </w:rPr>
        <w:t>• The World After Gaza is a 2025 book authored by Pankaj Mishra, a renowned Indian writer and intellectual.</w:t>
      </w:r>
    </w:p>
    <w:p>
      <w:pPr>
        <w:spacing w:before="0"/>
      </w:pPr>
      <w:r>
        <w:rPr>
          <w:b w:val="0"/>
        </w:rPr>
        <w:t>• The book delves into Middle Eastern conflicts, exploring their political, social, and cultural ramifications on a global scale.</w:t>
      </w:r>
    </w:p>
    <w:p>
      <w:pPr>
        <w:spacing w:before="0"/>
      </w:pPr>
      <w:r>
        <w:rPr>
          <w:b w:val="0"/>
        </w:rPr>
        <w:t>• Pankaj Mishra is known for his ability to connect historical and contemporary events, offering insights into modern geopolitics and global narratives.</w:t>
      </w:r>
    </w:p>
    <w:p>
      <w:pPr>
        <w:spacing w:before="0"/>
      </w:pPr>
      <w:r>
        <w:rPr>
          <w:b w:val="0"/>
        </w:rPr>
        <w:t>• The book critically examines the aftermath of significant events in Gaza and their broader implications for international relations.</w:t>
      </w:r>
    </w:p>
    <w:p>
      <w:pPr>
        <w:spacing w:before="0"/>
      </w:pPr>
      <w:r>
        <w:rPr>
          <w:b w:val="0"/>
        </w:rPr>
        <w:t>• Mishra's work often highlights the interconnectedness of global regions and the impact of Western policies on Eastern societies.</w:t>
      </w:r>
    </w:p>
    <w:p>
      <w:pPr>
        <w:spacing w:before="0"/>
      </w:pPr>
      <w:r>
        <w:rPr>
          <w:b w:val="0"/>
        </w:rPr>
        <w:t>• Middle Eastern Conflicts: The Middle East has been a hotspot for geopolitical tensions, including issues related to Palestine, Gaza, and broader Arab-Israeli conflicts.</w:t>
      </w:r>
    </w:p>
    <w:p>
      <w:pPr>
        <w:spacing w:before="0"/>
      </w:pPr>
      <w:r>
        <w:rPr>
          <w:b w:val="0"/>
        </w:rPr>
        <w:t>• These conflicts have global ramifications, affecting international relations, energy markets, and migration patterns.</w:t>
      </w:r>
    </w:p>
    <w:p>
      <w:pPr>
        <w:spacing w:before="0"/>
      </w:pPr>
      <w:r>
        <w:rPr>
          <w:b w:val="0"/>
        </w:rPr>
        <w:t>• Pankaj Mishra: Pankaj Mishra is an Indian essayist and novelist, recognized for his works on global politics, history, and philosophy.</w:t>
      </w:r>
    </w:p>
    <w:p>
      <w:pPr>
        <w:spacing w:before="0"/>
      </w:pPr>
      <w:r>
        <w:rPr>
          <w:b w:val="0"/>
        </w:rPr>
        <w:t>• His notable books include "Age of Anger" and "From the Ruins of Empire."</w:t>
      </w:r>
    </w:p>
    <w:p>
      <w:pPr>
        <w:spacing w:before="0"/>
      </w:pPr>
      <w:r>
        <w:rPr>
          <w:b w:val="0"/>
        </w:rPr>
        <w:t>• Global Context: Books addressing global contexts often provide a deeper understanding of interconnected political, economic, and cultural systems.</w:t>
      </w:r>
    </w:p>
    <w:p>
      <w:pPr>
        <w:spacing w:before="0"/>
      </w:pPr>
      <w:r>
        <w:rPr>
          <w:b w:val="0"/>
        </w:rPr>
        <w:t>• They highlight the influence of colonial legacies, globalization, and modern diplomacy on regional conflicts.</w:t>
      </w:r>
    </w:p>
    <w:p>
      <w:pPr>
        <w:spacing w:before="0"/>
      </w:pPr>
      <w:r>
        <w:rPr>
          <w:b w:val="0"/>
        </w:rPr>
        <w:t>• Impact of Gaza Conflict: The Gaza conflict has been a central theme in discussions of human rights, international law, and regional stability.</w:t>
      </w:r>
    </w:p>
    <w:p>
      <w:pPr>
        <w:spacing w:before="0"/>
      </w:pPr>
      <w:r>
        <w:rPr>
          <w:b w:val="0"/>
        </w:rPr>
        <w:t>• Its effects extend beyond the Middle East, influencing refugee crises and global security policies.</w:t>
      </w:r>
    </w:p>
    <w:p>
      <w:pPr>
        <w:spacing w:before="0"/>
      </w:pPr>
      <w:r>
        <w:rPr>
          <w:b w:val="0"/>
        </w:rPr>
      </w:r>
    </w:p>
    <w:p>
      <w:pPr>
        <w:spacing w:after="100" w:line="360" w:lineRule="auto" w:before="0"/>
      </w:pPr>
      <w:r>
        <w:rPr>
          <w:b w:val="0"/>
        </w:rPr>
        <w:t>8. Which statement best describes the Montane forest vegetation above 3,600 metres in India?</w:t>
      </w:r>
    </w:p>
    <w:p>
      <w:pPr>
        <w:spacing w:before="0"/>
      </w:pPr>
      <w:r>
        <w:rPr>
          <w:b w:val="0"/>
        </w:rPr>
      </w:r>
    </w:p>
    <w:p>
      <w:pPr>
        <w:spacing w:after="100" w:before="0"/>
      </w:pPr>
      <w:r>
        <w:rPr>
          <w:b w:val="0"/>
        </w:rPr>
        <w:t>A. Tropical creepers cover slopes</w:t>
      </w:r>
    </w:p>
    <w:p>
      <w:pPr>
        <w:spacing w:after="100" w:before="0"/>
      </w:pPr>
      <w:r>
        <w:rPr>
          <w:b w:val="0"/>
        </w:rPr>
        <w:t>B. Tundra mosses and lichens dominate</w:t>
      </w:r>
    </w:p>
    <w:p>
      <w:pPr>
        <w:spacing w:after="100" w:before="0"/>
      </w:pPr>
      <w:r>
        <w:rPr>
          <w:b w:val="0"/>
        </w:rPr>
        <w:t>C. Deciduous trees thrive in clusters</w:t>
      </w:r>
    </w:p>
    <w:p>
      <w:pPr>
        <w:spacing w:after="100" w:before="0"/>
      </w:pPr>
      <w:r>
        <w:rPr>
          <w:b w:val="0"/>
        </w:rPr>
        <w:t>D. Dense teak and sal grow tall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Tundra mosses and lichens dominate. Key Points Additional Information</w:t>
      </w:r>
    </w:p>
    <w:p>
      <w:pPr>
        <w:spacing w:before="0"/>
      </w:pPr>
      <w:r>
        <w:rPr>
          <w:b w:val="0"/>
        </w:rPr>
        <w:t>• Montane forests are found in high-altitude regions, typically between 1,800 to 4,000 meters, and their vegetation varies with elevation.</w:t>
      </w:r>
    </w:p>
    <w:p>
      <w:pPr>
        <w:spacing w:before="0"/>
      </w:pPr>
      <w:r>
        <w:rPr>
          <w:b w:val="0"/>
        </w:rPr>
        <w:t>• Above 3,600 meters in India, the vegetation transitions to alpine meadows and tundra-like conditions where mosses, lichens, and small shrubs dominate due to harsh climatic conditions.</w:t>
      </w:r>
    </w:p>
    <w:p>
      <w:pPr>
        <w:spacing w:before="0"/>
      </w:pPr>
      <w:r>
        <w:rPr>
          <w:b w:val="0"/>
        </w:rPr>
        <w:t>• At these altitudes, tree growth becomes limited as temperatures drop and the soil quality deteriorates, making tundra mosses and lichens the primary vegetation.</w:t>
      </w:r>
    </w:p>
    <w:p>
      <w:pPr>
        <w:spacing w:before="0"/>
      </w:pPr>
      <w:r>
        <w:rPr>
          <w:b w:val="0"/>
        </w:rPr>
        <w:t>• Lichens are symbiotic organisms formed by fungi and algae, thriving in extreme conditions and playing an essential role in stabilizing soil and providing nutrients.</w:t>
      </w:r>
    </w:p>
    <w:p>
      <w:pPr>
        <w:spacing w:before="0"/>
      </w:pPr>
      <w:r>
        <w:rPr>
          <w:b w:val="0"/>
        </w:rPr>
        <w:t>• These tundra-like zones are important for ecological balance and support unique flora and fauna adapted to cold, high-altitude environments.</w:t>
      </w:r>
    </w:p>
    <w:p>
      <w:pPr>
        <w:spacing w:before="0"/>
      </w:pPr>
      <w:r>
        <w:rPr>
          <w:b w:val="0"/>
        </w:rPr>
        <w:t>• Tropical creepers cover slopes: Tropical creepers are commonly found in tropical rainforests or regions with warm and moist climates, not in montane forests above 3,600 meters.</w:t>
      </w:r>
    </w:p>
    <w:p>
      <w:pPr>
        <w:spacing w:before="0"/>
      </w:pPr>
      <w:r>
        <w:rPr>
          <w:b w:val="0"/>
        </w:rPr>
        <w:t>• These plants thrive in low-altitude areas and contribute to the dense undergrowth of tropical forests.</w:t>
      </w:r>
    </w:p>
    <w:p>
      <w:pPr>
        <w:spacing w:before="0"/>
      </w:pPr>
      <w:r>
        <w:rPr>
          <w:b w:val="0"/>
        </w:rPr>
        <w:t>• Examples include species like lianas and vines, which are absent in high-altitude tundra vegetation.</w:t>
      </w:r>
    </w:p>
    <w:p>
      <w:pPr>
        <w:spacing w:before="0"/>
      </w:pPr>
      <w:r>
        <w:rPr>
          <w:b w:val="0"/>
        </w:rPr>
        <w:t>• Deciduous trees thrive in clusters: Deciduous trees shed their leaves annually and are typically found in regions with moderate climates, such as subtropical and temperate zones.</w:t>
      </w:r>
    </w:p>
    <w:p>
      <w:pPr>
        <w:spacing w:before="0"/>
      </w:pPr>
      <w:r>
        <w:rPr>
          <w:b w:val="0"/>
        </w:rPr>
        <w:t>• In India, deciduous forests are found at lower altitudes, typically below 2,000 meters, and are characterized by species like sal and teak.</w:t>
      </w:r>
    </w:p>
    <w:p>
      <w:pPr>
        <w:spacing w:before="0"/>
      </w:pPr>
      <w:r>
        <w:rPr>
          <w:b w:val="0"/>
        </w:rPr>
        <w:t>• Above 3,600 meters, deciduous trees cannot survive due to extreme cold and poor soil conditions.</w:t>
      </w:r>
    </w:p>
    <w:p>
      <w:pPr>
        <w:spacing w:before="0"/>
      </w:pPr>
      <w:r>
        <w:rPr>
          <w:b w:val="0"/>
        </w:rPr>
        <w:t>• Dense teak and sal grow tall: Teak and sal are tropical hardwood trees found in lowland tropical and subtropical forests, especially in regions like Madhya Pradesh, Odisha, and the Western Ghats.</w:t>
      </w:r>
    </w:p>
    <w:p>
      <w:pPr>
        <w:spacing w:before="0"/>
      </w:pPr>
      <w:r>
        <w:rPr>
          <w:b w:val="0"/>
        </w:rPr>
        <w:t>• These species are not suited to high-altitude montane forest conditions, where colder temperatures and tundra-like conditions prevail.</w:t>
      </w:r>
    </w:p>
    <w:p>
      <w:pPr>
        <w:spacing w:before="0"/>
      </w:pPr>
      <w:r>
        <w:rPr>
          <w:b w:val="0"/>
        </w:rPr>
        <w:t>• They require warm climates and fertile soils, which are absent at altitudes above 3,600 meters.</w:t>
      </w:r>
    </w:p>
    <w:p>
      <w:pPr>
        <w:spacing w:before="0"/>
      </w:pPr>
      <w:r>
        <w:rPr>
          <w:b w:val="0"/>
        </w:rPr>
      </w:r>
    </w:p>
    <w:p>
      <w:pPr>
        <w:spacing w:after="100" w:line="360" w:lineRule="auto" w:before="0"/>
      </w:pPr>
      <w:r>
        <w:rPr>
          <w:b w:val="0"/>
        </w:rPr>
        <w:t>9. Pradhan Mantri Mudra Yojana comes under which of the following? 1. Ministry of Corporate Affairs 2. Ministry of Rural Development 3. Ministry of Finance Select the correct answer from the code given below:</w:t>
      </w:r>
    </w:p>
    <w:p>
      <w:pPr>
        <w:spacing w:before="0"/>
      </w:pPr>
      <w:r>
        <w:rPr>
          <w:b w:val="0"/>
        </w:rPr>
      </w:r>
    </w:p>
    <w:p>
      <w:pPr>
        <w:spacing w:after="100" w:before="0"/>
      </w:pPr>
      <w:r>
        <w:rPr>
          <w:b w:val="0"/>
        </w:rPr>
        <w:t>A. Only 1</w:t>
      </w:r>
    </w:p>
    <w:p>
      <w:pPr>
        <w:spacing w:after="100" w:before="0"/>
      </w:pPr>
      <w:r>
        <w:rPr>
          <w:b w:val="0"/>
        </w:rPr>
        <w:t>B. 2 and 3</w:t>
      </w:r>
    </w:p>
    <w:p>
      <w:pPr>
        <w:spacing w:after="100" w:before="0"/>
      </w:pPr>
      <w:r>
        <w:rPr>
          <w:b w:val="0"/>
        </w:rPr>
        <w:t>C. Only 3</w:t>
      </w:r>
    </w:p>
    <w:p>
      <w:pPr>
        <w:spacing w:after="100" w:before="0"/>
      </w:pPr>
      <w:r>
        <w:rPr>
          <w:b w:val="0"/>
        </w:rPr>
        <w:t>D. 1 and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PM MUDRA Yojana (PMMY):</w:t>
      </w:r>
    </w:p>
    <w:p>
      <w:pPr>
        <w:spacing w:before="0"/>
      </w:pPr>
      <w:r>
        <w:rPr>
          <w:b w:val="0"/>
        </w:rPr>
        <w:t>• Pradhan Mantri MUDRA Yojana (PMMY) is overseen by the Ministry of Finance and operated through MUDRA Ltd. (a SIDBI subsidiary).</w:t>
      </w:r>
    </w:p>
    <w:p>
      <w:pPr>
        <w:spacing w:before="0"/>
      </w:pPr>
      <w:r>
        <w:rPr>
          <w:b w:val="0"/>
        </w:rPr>
        <w:t>• Pradhan Mantri MUDRA Yojana (PMMY) provides collateral-free loans up to ₹20 lakh to non-farm, non-corporate micro and small enterprises through banks, MFIs, and NBFCs.</w:t>
      </w:r>
    </w:p>
    <w:p>
      <w:pPr>
        <w:spacing w:before="0"/>
      </w:pPr>
      <w:r>
        <w:rPr>
          <w:b w:val="0"/>
        </w:rPr>
        <w:t>• Loan categories (updated): Shishu: up to ₹50,000</w:t>
      </w:r>
    </w:p>
    <w:p>
      <w:pPr>
        <w:spacing w:before="0"/>
      </w:pPr>
      <w:r>
        <w:rPr>
          <w:b w:val="0"/>
        </w:rPr>
        <w:t>• Kishore: ₹50,001 to ₹5 lakh</w:t>
      </w:r>
    </w:p>
    <w:p>
      <w:pPr>
        <w:spacing w:before="0"/>
      </w:pPr>
      <w:r>
        <w:rPr>
          <w:b w:val="0"/>
        </w:rPr>
        <w:t>• Tarun: ₹5 lakh to ₹10 lakh</w:t>
      </w:r>
    </w:p>
    <w:p>
      <w:pPr>
        <w:spacing w:before="0"/>
      </w:pPr>
      <w:r>
        <w:rPr>
          <w:b w:val="0"/>
        </w:rPr>
        <w:t>• Tarun Plus: ₹10 lakh to ₹20 lakh (introduced for entrepreneurs who have successfully repaid earlier MUDRA loans)</w:t>
      </w:r>
    </w:p>
    <w:p>
      <w:pPr>
        <w:spacing w:before="0"/>
      </w:pPr>
      <w:r>
        <w:rPr>
          <w:b w:val="0"/>
        </w:rPr>
        <w:t>• No interest subsidy; credit is backed by CGFMU guarantee coverage.</w:t>
      </w:r>
    </w:p>
    <w:p>
      <w:pPr>
        <w:spacing w:before="0"/>
      </w:pPr>
      <w:r>
        <w:rPr>
          <w:b w:val="0"/>
        </w:rPr>
        <w:t>• Ministry / Anchor: Ministry of Finance; implemented via MUDRA Ltd. (subsidiary of SIDBI).</w:t>
      </w:r>
    </w:p>
    <w:p>
      <w:pPr>
        <w:spacing w:before="0"/>
      </w:pPr>
      <w:r>
        <w:rPr>
          <w:b w:val="0"/>
        </w:rPr>
        <w:t>• Launch: 2015 to boost non-farm, non-corporate micro/small enterprises (manufacturing, trading, services; some agri-allied but not crop cultivation).</w:t>
      </w:r>
    </w:p>
    <w:p>
      <w:pPr>
        <w:spacing w:before="0"/>
      </w:pPr>
      <w:r>
        <w:rPr>
          <w:b w:val="0"/>
        </w:rPr>
        <w:t>• Who can apply: Existing/new micro units, proprietors, partnership firms, companies, SHGs/JLGs, artisans, etc.</w:t>
      </w:r>
    </w:p>
    <w:p>
      <w:pPr>
        <w:spacing w:before="0"/>
      </w:pPr>
      <w:r>
        <w:rPr>
          <w:b w:val="0"/>
        </w:rPr>
        <w:t>• Loan size (Collateral-free): Up to ₹10 lakh, split into Shishu: up to ₹50,000</w:t>
      </w:r>
    </w:p>
    <w:p>
      <w:pPr>
        <w:spacing w:before="0"/>
      </w:pPr>
      <w:r>
        <w:rPr>
          <w:b w:val="0"/>
        </w:rPr>
        <w:t>• Kishore: ₹50,001–₹5 lakh</w:t>
      </w:r>
    </w:p>
    <w:p>
      <w:pPr>
        <w:spacing w:before="0"/>
      </w:pPr>
      <w:r>
        <w:rPr>
          <w:b w:val="0"/>
        </w:rPr>
        <w:t>• Tarun: ₹5–10 lakh</w:t>
      </w:r>
    </w:p>
    <w:p>
      <w:pPr>
        <w:spacing w:before="0"/>
      </w:pPr>
      <w:r>
        <w:rPr>
          <w:b w:val="0"/>
        </w:rPr>
        <w:t>• Tarun Plus: ₹10 lakh to ₹20 lakh</w:t>
      </w:r>
    </w:p>
    <w:p>
      <w:pPr>
        <w:spacing w:before="0"/>
      </w:pPr>
      <w:r>
        <w:rPr>
          <w:b w:val="0"/>
        </w:rPr>
        <w:t>• Where to apply: Banks, RRBs, SFBs, NBFCs, MFIs.</w:t>
      </w:r>
    </w:p>
    <w:p>
      <w:pPr>
        <w:spacing w:before="0"/>
      </w:pPr>
      <w:r>
        <w:rPr>
          <w:b w:val="0"/>
        </w:rPr>
        <w:t>• Security/Guarantee: No collateral; coverage via CGFMU (guarantee fund, managed by NCGTC).</w:t>
      </w:r>
    </w:p>
    <w:p>
      <w:pPr>
        <w:spacing w:before="0"/>
      </w:pPr>
      <w:r>
        <w:rPr>
          <w:b w:val="0"/>
        </w:rPr>
        <w:t>• Interest &amp; Tenure: As per lender’s policy (risk/credit-linked); typical tenure up to ~5 years with moratorium as per bank norms.</w:t>
      </w:r>
    </w:p>
    <w:p>
      <w:pPr>
        <w:spacing w:before="0"/>
      </w:pPr>
      <w:r>
        <w:rPr>
          <w:b w:val="0"/>
        </w:rPr>
        <w:t>• Refinance: Lenders can get refinance from MUDRA/SIDBI.</w:t>
      </w:r>
    </w:p>
    <w:p>
      <w:pPr>
        <w:spacing w:before="0"/>
      </w:pPr>
      <w:r>
        <w:rPr>
          <w:b w:val="0"/>
        </w:rPr>
        <w:t>• MUDRA Card: RuPay debit-like card to draw working capital from the sanctioned limit.</w:t>
      </w:r>
    </w:p>
    <w:p>
      <w:pPr>
        <w:spacing w:before="0"/>
      </w:pPr>
      <w:r>
        <w:rPr>
          <w:b w:val="0"/>
        </w:rPr>
        <w:t>• Not for: Personal consumption, crop loans, or large/corporate entities.</w:t>
      </w:r>
    </w:p>
    <w:p>
      <w:pPr>
        <w:spacing w:before="0"/>
      </w:pPr>
      <w:r>
        <w:rPr>
          <w:b w:val="0"/>
        </w:rPr>
      </w:r>
    </w:p>
    <w:p>
      <w:pPr>
        <w:spacing w:after="100" w:line="360" w:lineRule="auto" w:before="0"/>
      </w:pPr>
      <w:r>
        <w:rPr>
          <w:b w:val="0"/>
        </w:rPr>
        <w:t>10. Which of the following commissions was appointed to look into the question of states based on language?</w:t>
      </w:r>
    </w:p>
    <w:p>
      <w:pPr>
        <w:spacing w:before="0"/>
      </w:pPr>
      <w:r>
        <w:rPr>
          <w:b w:val="0"/>
        </w:rPr>
      </w:r>
    </w:p>
    <w:p>
      <w:pPr>
        <w:spacing w:after="100" w:before="0"/>
      </w:pPr>
      <w:r>
        <w:rPr>
          <w:b w:val="0"/>
        </w:rPr>
        <w:t>A. Gadgil Commission</w:t>
      </w:r>
    </w:p>
    <w:p>
      <w:pPr>
        <w:spacing w:after="100" w:before="0"/>
      </w:pPr>
      <w:r>
        <w:rPr>
          <w:b w:val="0"/>
        </w:rPr>
        <w:t>B. Sarkaria Commission</w:t>
      </w:r>
    </w:p>
    <w:p>
      <w:pPr>
        <w:spacing w:after="100" w:before="0"/>
      </w:pPr>
      <w:r>
        <w:rPr>
          <w:b w:val="0"/>
        </w:rPr>
        <w:t>C. Swaran Singh Committee</w:t>
      </w:r>
    </w:p>
    <w:p>
      <w:pPr>
        <w:spacing w:after="100" w:before="0"/>
      </w:pPr>
      <w:r>
        <w:rPr>
          <w:b w:val="0"/>
        </w:rPr>
        <w:t>D. Dhar Commission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Dhar Commission. Key Points Additional Information</w:t>
      </w:r>
    </w:p>
    <w:p>
      <w:pPr>
        <w:spacing w:before="0"/>
      </w:pPr>
      <w:r>
        <w:rPr>
          <w:b w:val="0"/>
        </w:rPr>
        <w:t>• The Dhar Commission was appointed in 1948 by the Government of India to examine the feasibility of reorganizing states on a linguistic basis.</w:t>
      </w:r>
    </w:p>
    <w:p>
      <w:pPr>
        <w:spacing w:before="0"/>
      </w:pPr>
      <w:r>
        <w:rPr>
          <w:b w:val="0"/>
        </w:rPr>
        <w:t>• The Commission, chaired by Justice S.K. Dhar, recommended that the reorganization of states should not be solely based on language but also consider administrative convenience and economic viability.</w:t>
      </w:r>
    </w:p>
    <w:p>
      <w:pPr>
        <w:spacing w:before="0"/>
      </w:pPr>
      <w:r>
        <w:rPr>
          <w:b w:val="0"/>
        </w:rPr>
        <w:t>• The Dhar Commission argued that linguistic reorganization could potentially disrupt national unity and lead to administrative complications.</w:t>
      </w:r>
    </w:p>
    <w:p>
      <w:pPr>
        <w:spacing w:before="0"/>
      </w:pPr>
      <w:r>
        <w:rPr>
          <w:b w:val="0"/>
        </w:rPr>
        <w:t>• The findings of the Dhar Commission were opposed by linguistic groups, leading to the formation of subsequent committees like the JVP Committee in 1949.</w:t>
      </w:r>
    </w:p>
    <w:p>
      <w:pPr>
        <w:spacing w:before="0"/>
      </w:pPr>
      <w:r>
        <w:rPr>
          <w:b w:val="0"/>
        </w:rPr>
        <w:t>• Despite its recommendations, the demand for linguistic states continued, eventually culminating in the formation of the first linguistic state, Andhra Pradesh, in 1953.</w:t>
      </w:r>
    </w:p>
    <w:p>
      <w:pPr>
        <w:spacing w:before="0"/>
      </w:pPr>
      <w:r>
        <w:rPr>
          <w:b w:val="0"/>
        </w:rPr>
        <w:t>• Gadgil Commission The Gadgil Commission, officially known as the Committee on Plan Projects, was established in 1960 and focused on development planning in India.</w:t>
      </w:r>
    </w:p>
    <w:p>
      <w:pPr>
        <w:spacing w:before="0"/>
      </w:pPr>
      <w:r>
        <w:rPr>
          <w:b w:val="0"/>
        </w:rPr>
        <w:t>• The Commission is primarily associated with recommending the Gadgil Formula, which allocates financial resources to states based on population, per capita income, and other factors.</w:t>
      </w:r>
    </w:p>
    <w:p>
      <w:pPr>
        <w:spacing w:before="0"/>
      </w:pPr>
      <w:r>
        <w:rPr>
          <w:b w:val="0"/>
        </w:rPr>
        <w:t>• Sarkaria Commission The Sarkaria Commission was constituted in 1983 to review the Center-State relations in India.</w:t>
      </w:r>
    </w:p>
    <w:p>
      <w:pPr>
        <w:spacing w:before="0"/>
      </w:pPr>
      <w:r>
        <w:rPr>
          <w:b w:val="0"/>
        </w:rPr>
        <w:t>• It focused on the distribution of powers between the Union and State governments and suggested measures to improve coordination and cooperation.</w:t>
      </w:r>
    </w:p>
    <w:p>
      <w:pPr>
        <w:spacing w:before="0"/>
      </w:pPr>
      <w:r>
        <w:rPr>
          <w:b w:val="0"/>
        </w:rPr>
        <w:t>• Swaran Singh Committee The Swaran Singh Committee was set up in 1976 to recommend changes to the Constitution of India.</w:t>
      </w:r>
    </w:p>
    <w:p>
      <w:pPr>
        <w:spacing w:before="0"/>
      </w:pPr>
      <w:r>
        <w:rPr>
          <w:b w:val="0"/>
        </w:rPr>
        <w:t>• It is best known for its recommendations on incorporating the Fundamental Duties of citizens into the Constitution, which were added as Part IV-A by the 42nd Amendment.</w:t>
      </w:r>
    </w:p>
    <w:p>
      <w:pPr>
        <w:spacing w:before="0"/>
      </w:pPr>
      <w:r>
        <w:rPr>
          <w:b w:val="0"/>
        </w:rPr>
      </w:r>
    </w:p>
    <w:p>
      <w:pPr>
        <w:spacing w:after="100" w:line="360" w:lineRule="auto" w:before="0"/>
      </w:pPr>
      <w:r>
        <w:rPr>
          <w:b w:val="0"/>
        </w:rPr>
        <w:t>11. Read the following statements: Assertion (A): Mauryan states was a highly centralized state. Explanation (E): Vast Mauryan empire was divided into provinces, which were usually governed by the princes. In the context of the above statements, which of the following is correct?</w:t>
      </w:r>
    </w:p>
    <w:p>
      <w:pPr>
        <w:spacing w:before="0"/>
      </w:pPr>
      <w:r>
        <w:rPr>
          <w:b w:val="0"/>
        </w:rPr>
      </w:r>
    </w:p>
    <w:p>
      <w:pPr>
        <w:spacing w:after="100" w:before="0"/>
      </w:pPr>
      <w:r>
        <w:rPr>
          <w:b w:val="0"/>
        </w:rPr>
        <w:t>A. Both (A) and (E) are true and (E) is the correct explanation of (A).</w:t>
      </w:r>
    </w:p>
    <w:p>
      <w:pPr>
        <w:spacing w:after="100" w:before="0"/>
      </w:pPr>
      <w:r>
        <w:rPr>
          <w:b w:val="0"/>
        </w:rPr>
        <w:t>B. Both (A) and (E) are true but (E) is not the correct explanation of (A).</w:t>
      </w:r>
    </w:p>
    <w:p>
      <w:pPr>
        <w:spacing w:after="100" w:before="0"/>
      </w:pPr>
      <w:r>
        <w:rPr>
          <w:b w:val="0"/>
        </w:rPr>
        <w:t>C. (A) is true, but (E) is false.</w:t>
      </w:r>
    </w:p>
    <w:p>
      <w:pPr>
        <w:spacing w:after="100" w:before="0"/>
      </w:pPr>
      <w:r>
        <w:rPr>
          <w:b w:val="0"/>
        </w:rPr>
        <w:t>D. (A) is false, but (E) is true.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Both (A) and (E) are true but (E) is not the correct explanation of (A). Key Points Hence, Assertion (A) is true. Hence, Explanation (E) is true. Additional Information Important Points</w:t>
      </w:r>
    </w:p>
    <w:p>
      <w:pPr>
        <w:spacing w:before="0"/>
      </w:pPr>
      <w:r>
        <w:rPr>
          <w:b w:val="0"/>
        </w:rPr>
        <w:t>• Assertion (A): Mauryan state was a highly centralized state. Correct. The Mauryan Empire (c. 322–185 BCE), founded by Chandragupta Maurya, had a strong central administration.</w:t>
      </w:r>
    </w:p>
    <w:p>
      <w:pPr>
        <w:spacing w:before="0"/>
      </w:pPr>
      <w:r>
        <w:rPr>
          <w:b w:val="0"/>
        </w:rPr>
        <w:t>• The king was the supreme authority, assisted by a well-organized bureaucracy.</w:t>
      </w:r>
    </w:p>
    <w:p>
      <w:pPr>
        <w:spacing w:before="0"/>
      </w:pPr>
      <w:r>
        <w:rPr>
          <w:b w:val="0"/>
        </w:rPr>
        <w:t>• Administrative control over revenue, military affairs, justice, and public welfare was exercised from the capital, Pataliputra.</w:t>
      </w:r>
    </w:p>
    <w:p>
      <w:pPr>
        <w:spacing w:before="0"/>
      </w:pPr>
      <w:r>
        <w:rPr>
          <w:b w:val="0"/>
        </w:rPr>
        <w:t>• Explanation (E): The vast Mauryan Empire was divided into provinces, which were usually governed by princes. Correct. The empire was divided into major provinces such as Taxila, Ujjain, Tosali, and Suvarnagiri.</w:t>
      </w:r>
    </w:p>
    <w:p>
      <w:pPr>
        <w:spacing w:before="0"/>
      </w:pPr>
      <w:r>
        <w:rPr>
          <w:b w:val="0"/>
        </w:rPr>
        <w:t>• These provinces were often administered by members of the royal family, known as Kumaras (princes).</w:t>
      </w:r>
    </w:p>
    <w:p>
      <w:pPr>
        <w:spacing w:before="0"/>
      </w:pPr>
      <w:r>
        <w:rPr>
          <w:b w:val="0"/>
        </w:rPr>
        <w:t>• This arrangement helped in managing the large territorial expanse of the empire.</w:t>
      </w:r>
    </w:p>
    <w:p>
      <w:pPr>
        <w:spacing w:before="0"/>
      </w:pPr>
      <w:r>
        <w:rPr>
          <w:b w:val="0"/>
        </w:rPr>
        <w:t>• However, the division of the empire into provinces governed by princes does not by itself explain why the Mauryan state was highly centralized.</w:t>
      </w:r>
    </w:p>
    <w:p>
      <w:pPr>
        <w:spacing w:before="0"/>
      </w:pPr>
      <w:r>
        <w:rPr>
          <w:b w:val="0"/>
        </w:rPr>
        <w:t>• The real basis of Mauryan centralization was the presence of a powerful monarch, an extensive bureaucracy, a regular revenue system, a standing army, and centralized control over administration as described in the Arthashastra and evidenced by Ashokan inscriptions.</w:t>
      </w:r>
    </w:p>
    <w:p>
      <w:pPr>
        <w:spacing w:before="0"/>
      </w:pPr>
      <w:r>
        <w:rPr>
          <w:b w:val="0"/>
        </w:rPr>
        <w:t>• Therefore, both (A) and (E) are true, but (E) is not the correct explanation of (A).</w:t>
      </w:r>
    </w:p>
    <w:p>
      <w:pPr>
        <w:spacing w:before="0"/>
      </w:pPr>
      <w:r>
        <w:rPr>
          <w:b w:val="0"/>
        </w:rPr>
        <w:t>• Chandragupta Maurya founded the Mauryan Empire in 322 BCE with the guidance of Kautilya (Chanakya).</w:t>
      </w:r>
    </w:p>
    <w:p>
      <w:pPr>
        <w:spacing w:before="0"/>
      </w:pPr>
      <w:r>
        <w:rPr>
          <w:b w:val="0"/>
        </w:rPr>
        <w:t>• Ashoka, the most famous Mauryan ruler, ruled from approximately 268 BCE to 232 BCE and propagated the policy of Dhamma.</w:t>
      </w:r>
    </w:p>
    <w:p>
      <w:pPr>
        <w:spacing w:before="0"/>
      </w:pPr>
      <w:r>
        <w:rPr>
          <w:b w:val="0"/>
        </w:rPr>
        <w:t>• The capital of the Mauryan Empire was Pataliputra, located near present-day Patna, Bihar.</w:t>
      </w:r>
    </w:p>
    <w:p>
      <w:pPr>
        <w:spacing w:before="0"/>
      </w:pPr>
      <w:r>
        <w:rPr>
          <w:b w:val="0"/>
        </w:rPr>
        <w:t>• Megasthenes, the Greek ambassador at Chandragupta's court, described Mauryan administration in his work Indica.</w:t>
      </w:r>
    </w:p>
    <w:p>
      <w:pPr>
        <w:spacing w:before="0"/>
      </w:pPr>
      <w:r>
        <w:rPr>
          <w:b w:val="0"/>
        </w:rPr>
        <w:t>• The Mauryan Empire was one of the largest political entities in ancient India, extending across most of the Indian subcontinent.</w:t>
      </w:r>
    </w:p>
    <w:p>
      <w:pPr>
        <w:spacing w:before="0"/>
      </w:pPr>
      <w:r>
        <w:rPr>
          <w:b w:val="0"/>
        </w:rPr>
        <w:t>• Kautilya's Arthashastra provides detailed information about Mauryan administration, taxation, espionage, and governance.</w:t>
      </w:r>
    </w:p>
    <w:p>
      <w:pPr>
        <w:spacing w:before="0"/>
      </w:pPr>
      <w:r>
        <w:rPr>
          <w:b w:val="0"/>
        </w:rPr>
        <w:t>• The Mauryan administrative hierarchy included officials such as Mahamatras, Amatyas, and provincial governors.</w:t>
      </w:r>
    </w:p>
    <w:p>
      <w:pPr>
        <w:spacing w:before="0"/>
      </w:pPr>
      <w:r>
        <w:rPr>
          <w:b w:val="0"/>
        </w:rPr>
        <w:t>• Ashokan Edicts are an important source for understanding Mauryan administration and state policy.</w:t>
      </w:r>
    </w:p>
    <w:p>
      <w:pPr>
        <w:spacing w:before="0"/>
      </w:pPr>
      <w:r>
        <w:rPr>
          <w:b w:val="0"/>
        </w:rPr>
        <w:t>• The Mauryan Empire is often regarded as the first empire to achieve large-scale political unification of the Indian subcontinent.</w:t>
      </w:r>
    </w:p>
    <w:p>
      <w:pPr>
        <w:spacing w:before="0"/>
      </w:pPr>
      <w:r>
        <w:rPr>
          <w:b w:val="0"/>
        </w:rPr>
      </w:r>
    </w:p>
    <w:p>
      <w:pPr>
        <w:spacing w:after="100" w:line="360" w:lineRule="auto" w:before="0"/>
      </w:pPr>
      <w:r>
        <w:rPr>
          <w:b w:val="0"/>
        </w:rPr>
        <w:t>12. The kinetic energy E possessed by an object of mass m and moving with a uniform velocity v is _____.</w:t>
      </w:r>
    </w:p>
    <w:p>
      <w:pPr>
        <w:spacing w:before="0"/>
      </w:pPr>
      <w:r>
        <w:rPr>
          <w:b w:val="0"/>
        </w:rPr>
      </w:r>
    </w:p>
    <w:p>
      <w:pPr>
        <w:spacing w:after="100" w:before="0"/>
      </w:pPr>
      <w:r>
        <w:rPr>
          <w:b w:val="0"/>
        </w:rPr>
        <w:t>A. 1/2 mv2</w:t>
      </w:r>
    </w:p>
    <w:p>
      <w:pPr>
        <w:spacing w:after="100" w:before="0"/>
      </w:pPr>
      <w:r>
        <w:rPr>
          <w:b w:val="0"/>
        </w:rPr>
        <w:t>B. 1/3 mv2</w:t>
      </w:r>
    </w:p>
    <w:p>
      <w:pPr>
        <w:spacing w:after="100" w:before="0"/>
      </w:pPr>
      <w:r>
        <w:rPr>
          <w:b w:val="0"/>
        </w:rPr>
        <w:t>C. mv-2</w:t>
      </w:r>
    </w:p>
    <w:p>
      <w:pPr>
        <w:spacing w:after="100" w:before="0"/>
      </w:pPr>
      <w:r>
        <w:rPr>
          <w:b w:val="0"/>
        </w:rPr>
        <w:t>D. mv2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kinetic energy E possessed by an object of mass m and moving with a uniform velocity v is (1/2)mv^2. This formula is derived from the work-energy principle, where the work done on an object is equal to its kinetic energy.</w:t>
      </w:r>
    </w:p>
    <w:p>
      <w:pPr>
        <w:spacing w:before="0"/>
      </w:pPr>
      <w:r>
        <w:rPr>
          <w:b w:val="0"/>
        </w:rPr>
      </w:r>
    </w:p>
    <w:p>
      <w:pPr>
        <w:spacing w:after="100" w:line="360" w:lineRule="auto" w:before="0"/>
      </w:pPr>
      <w:r>
        <w:rPr>
          <w:b w:val="0"/>
        </w:rPr>
        <w:t>13. What is the name of Google’s long-term research initiative aiming to deploy solar-powered data centres in space by 2027?</w:t>
      </w:r>
    </w:p>
    <w:p>
      <w:pPr>
        <w:spacing w:before="0"/>
      </w:pPr>
      <w:r>
        <w:rPr>
          <w:b w:val="0"/>
        </w:rPr>
      </w:r>
    </w:p>
    <w:p>
      <w:pPr>
        <w:spacing w:after="100" w:before="0"/>
      </w:pPr>
      <w:r>
        <w:rPr>
          <w:b w:val="0"/>
        </w:rPr>
        <w:t>A. Project SolarNet</w:t>
      </w:r>
    </w:p>
    <w:p>
      <w:pPr>
        <w:spacing w:after="100" w:before="0"/>
      </w:pPr>
      <w:r>
        <w:rPr>
          <w:b w:val="0"/>
        </w:rPr>
        <w:t>B. Project SpaceCloud</w:t>
      </w:r>
    </w:p>
    <w:p>
      <w:pPr>
        <w:spacing w:after="100" w:before="0"/>
      </w:pPr>
      <w:r>
        <w:rPr>
          <w:b w:val="0"/>
        </w:rPr>
        <w:t>C. Project Suncatcher</w:t>
      </w:r>
    </w:p>
    <w:p>
      <w:pPr>
        <w:spacing w:after="100" w:before="0"/>
      </w:pPr>
      <w:r>
        <w:rPr>
          <w:b w:val="0"/>
        </w:rPr>
        <w:t>D. Project AstroData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Project Suncatcher. In News Key Points Additional Information</w:t>
      </w:r>
    </w:p>
    <w:p>
      <w:pPr>
        <w:spacing w:before="0"/>
      </w:pPr>
      <w:r>
        <w:rPr>
          <w:b w:val="0"/>
        </w:rPr>
        <w:t>• Google CEO Sundar Pichai announced Project Suncatcher, a long-term initiative to deploy solar-powered data centres in space by 2027.</w:t>
      </w:r>
    </w:p>
    <w:p>
      <w:pPr>
        <w:spacing w:before="0"/>
      </w:pPr>
      <w:r>
        <w:rPr>
          <w:b w:val="0"/>
        </w:rPr>
        <w:t>• The project will explore space-based satellite constellations with high-performance AI hardware.</w:t>
      </w:r>
    </w:p>
    <w:p>
      <w:pPr>
        <w:spacing w:before="0"/>
      </w:pPr>
      <w:r>
        <w:rPr>
          <w:b w:val="0"/>
        </w:rPr>
        <w:t>• These satellites will be powered entirely by solar energy, with free-space optical links for terabit-speed data transfer.</w:t>
      </w:r>
    </w:p>
    <w:p>
      <w:pPr>
        <w:spacing w:before="0"/>
      </w:pPr>
      <w:r>
        <w:rPr>
          <w:b w:val="0"/>
        </w:rPr>
        <w:t>• Solar panels in space can generate up to 8 times more energy than Earth-based systems.</w:t>
      </w:r>
    </w:p>
    <w:p>
      <w:pPr>
        <w:spacing w:before="0"/>
      </w:pPr>
      <w:r>
        <w:rPr>
          <w:b w:val="0"/>
        </w:rPr>
        <w:t>• Project Suncatcher aims to alleviate the environmental strain of AI-driven data centres on Earth, especially regarding power and water consumption.</w:t>
      </w:r>
    </w:p>
    <w:p>
      <w:pPr>
        <w:spacing w:before="0"/>
      </w:pPr>
      <w:r>
        <w:rPr>
          <w:b w:val="0"/>
        </w:rPr>
        <w:t>• Project Suncatcher Vision Aims to build space-based computing systems to reduce the reliance on terrestrial data centres.</w:t>
      </w:r>
    </w:p>
    <w:p>
      <w:pPr>
        <w:spacing w:before="0"/>
      </w:pPr>
      <w:r>
        <w:rPr>
          <w:b w:val="0"/>
        </w:rPr>
        <w:t>• Focuses on sustainability by harnessing solar power to mitigate the environmental impact of data processing.</w:t>
      </w:r>
    </w:p>
    <w:p>
      <w:pPr>
        <w:spacing w:before="0"/>
      </w:pPr>
      <w:r>
        <w:rPr>
          <w:b w:val="0"/>
        </w:rPr>
        <w:t>• Terabit-speed data links will be key to enabling fast communication between space-based data nodes.</w:t>
      </w:r>
    </w:p>
    <w:p>
      <w:pPr>
        <w:spacing w:before="0"/>
      </w:pPr>
      <w:r>
        <w:rPr>
          <w:b w:val="0"/>
        </w:rPr>
        <w:t>• Why Space? Space offers consistent, abundant solar energy compared to Earth, where energy production is affected by weather and daylight.</w:t>
      </w:r>
    </w:p>
    <w:p>
      <w:pPr>
        <w:spacing w:before="0"/>
      </w:pPr>
      <w:r>
        <w:rPr>
          <w:b w:val="0"/>
        </w:rPr>
        <w:t>• Space-based systems can operate continuously, avoiding climate-related power interruptions.</w:t>
      </w:r>
    </w:p>
    <w:p>
      <w:pPr>
        <w:spacing w:before="0"/>
      </w:pPr>
      <w:r>
        <w:rPr>
          <w:b w:val="0"/>
        </w:rPr>
        <w:t>• Global data centre power demand is expected to increase by 165% by 2030, driving the need for sustainable alternatives.</w:t>
      </w:r>
    </w:p>
    <w:p>
      <w:pPr>
        <w:spacing w:before="0"/>
      </w:pPr>
      <w:r>
        <w:rPr>
          <w:b w:val="0"/>
        </w:rPr>
        <w:t>• Benefits and Challenges Space-based data centres could sidestep risks faced by Earth-based facilities, such as natural disasters and infrastructure failures.</w:t>
      </w:r>
    </w:p>
    <w:p>
      <w:pPr>
        <w:spacing w:before="0"/>
      </w:pPr>
      <w:r>
        <w:rPr>
          <w:b w:val="0"/>
        </w:rPr>
        <w:t>• The project addresses environmental concerns by reducing electricity and water consumption associated with traditional data centres.</w:t>
      </w:r>
    </w:p>
    <w:p>
      <w:pPr>
        <w:spacing w:before="0"/>
      </w:pPr>
      <w:r>
        <w:rPr>
          <w:b w:val="0"/>
        </w:rPr>
      </w:r>
    </w:p>
    <w:p>
      <w:pPr>
        <w:spacing w:after="100" w:line="360" w:lineRule="auto" w:before="0"/>
      </w:pPr>
      <w:r>
        <w:rPr>
          <w:b w:val="0"/>
        </w:rPr>
        <w:t>14. Which of the following forces is responsible for the tides, due to the Moon and the Sun?</w:t>
      </w:r>
    </w:p>
    <w:p>
      <w:pPr>
        <w:spacing w:before="0"/>
      </w:pPr>
      <w:r>
        <w:rPr>
          <w:b w:val="0"/>
        </w:rPr>
      </w:r>
    </w:p>
    <w:p>
      <w:pPr>
        <w:spacing w:after="100" w:before="0"/>
      </w:pPr>
      <w:r>
        <w:rPr>
          <w:b w:val="0"/>
        </w:rPr>
        <w:t>A. Nuclear force</w:t>
      </w:r>
    </w:p>
    <w:p>
      <w:pPr>
        <w:spacing w:after="100" w:before="0"/>
      </w:pPr>
      <w:r>
        <w:rPr>
          <w:b w:val="0"/>
        </w:rPr>
        <w:t>B. Electromagnetic force</w:t>
      </w:r>
    </w:p>
    <w:p>
      <w:pPr>
        <w:spacing w:after="100" w:before="0"/>
      </w:pPr>
      <w:r>
        <w:rPr>
          <w:b w:val="0"/>
        </w:rPr>
        <w:t>C. Electrostatic force</w:t>
      </w:r>
    </w:p>
    <w:p>
      <w:pPr>
        <w:spacing w:after="100" w:before="0"/>
      </w:pPr>
      <w:r>
        <w:rPr>
          <w:b w:val="0"/>
        </w:rPr>
        <w:t>D. Gravitation force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force responsible for the tides caused by the Moon and the Sun is the gravitational force. Gravitational force is a natural phenomenon by which celestial bodies like the Moon and the Sun exert an attractive pull on Earth's oceans, creating tidal effects.</w:t>
      </w:r>
    </w:p>
    <w:p>
      <w:pPr>
        <w:spacing w:before="0"/>
      </w:pPr>
      <w:r>
        <w:rPr>
          <w:b w:val="0"/>
        </w:rPr>
      </w:r>
    </w:p>
    <w:p>
      <w:pPr>
        <w:spacing w:after="100" w:line="360" w:lineRule="auto" w:before="0"/>
      </w:pPr>
      <w:r>
        <w:rPr>
          <w:b w:val="0"/>
        </w:rPr>
        <w:t>15. Which of the following Column - A is correctly matched with Column B? Column -A (Adulteration) Column-B (Food Items) (i) Papaya seeds (a) Turmeric (ii) Argemone seeds (b) milk (iii) Detergent (c) Mustard oil (iv) yellow aniline dye (d) black pepper</w:t>
      </w:r>
    </w:p>
    <w:p>
      <w:pPr>
        <w:spacing w:before="0"/>
      </w:pPr>
      <w:r>
        <w:rPr>
          <w:b w:val="0"/>
        </w:rPr>
      </w:r>
    </w:p>
    <w:p>
      <w:pPr>
        <w:spacing w:after="100" w:before="0"/>
      </w:pPr>
      <w:r>
        <w:rPr>
          <w:b w:val="0"/>
        </w:rPr>
        <w:t>A. i-c, ii-a, iii-b, iv-d</w:t>
      </w:r>
    </w:p>
    <w:p>
      <w:pPr>
        <w:spacing w:after="100" w:before="0"/>
      </w:pPr>
      <w:r>
        <w:rPr>
          <w:b w:val="0"/>
        </w:rPr>
        <w:t>B. i-c, ii-d, iii-a, iv-b</w:t>
      </w:r>
    </w:p>
    <w:p>
      <w:pPr>
        <w:spacing w:after="100" w:before="0"/>
      </w:pPr>
      <w:r>
        <w:rPr>
          <w:b w:val="0"/>
        </w:rPr>
        <w:t>C. i-d, ii–c, iii–b, iv–a</w:t>
      </w:r>
    </w:p>
    <w:p>
      <w:pPr>
        <w:spacing w:after="100" w:before="0"/>
      </w:pPr>
      <w:r>
        <w:rPr>
          <w:b w:val="0"/>
        </w:rPr>
        <w:t>D. i-c, ii-d, iii-b, iv-a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i-d, ii-c, iii-b, iv-a. Key Points Additional Information</w:t>
      </w:r>
    </w:p>
    <w:p>
      <w:pPr>
        <w:spacing w:before="0"/>
      </w:pPr>
      <w:r>
        <w:rPr>
          <w:b w:val="0"/>
        </w:rPr>
        <w:t>• Papaya Seeds - Black Pepper: Papaya seeds are used to adulterate black pepper as they are similar in size and colour.</w:t>
      </w:r>
    </w:p>
    <w:p>
      <w:pPr>
        <w:spacing w:before="0"/>
      </w:pPr>
      <w:r>
        <w:rPr>
          <w:b w:val="0"/>
        </w:rPr>
        <w:t>• Argemone Seeds - Mustard Oil: Argemone seeds are used to adulterate mustard oil, which may make the oil toxic.</w:t>
      </w:r>
    </w:p>
    <w:p>
      <w:pPr>
        <w:spacing w:before="0"/>
      </w:pPr>
      <w:r>
        <w:rPr>
          <w:b w:val="0"/>
        </w:rPr>
        <w:t>• Detergent – Milk: Adding detergent to milk increases its density and is harmful for health.</w:t>
      </w:r>
    </w:p>
    <w:p>
      <w:pPr>
        <w:spacing w:before="0"/>
      </w:pPr>
      <w:r>
        <w:rPr>
          <w:b w:val="0"/>
        </w:rPr>
        <w:t>• Yellow Aniline Dye – Turmeric: Adding yellow aniline dye to turmeric makes its colour bright, but it is harmful for health.</w:t>
      </w:r>
    </w:p>
    <w:p>
      <w:pPr>
        <w:spacing w:before="0"/>
      </w:pPr>
      <w:r>
        <w:rPr>
          <w:b w:val="0"/>
        </w:rPr>
        <w:t>• Food Adulteration: Food adulteration can cause serious threat to the health of consumers and strict rules and regulations are required to prevent this.</w:t>
      </w:r>
    </w:p>
    <w:p>
      <w:pPr>
        <w:spacing w:before="0"/>
      </w:pPr>
      <w:r>
        <w:rPr>
          <w:b w:val="0"/>
        </w:rPr>
        <w:t>• Identification of adulteration: Adulteration in food items can be identified by using various chemicals and natural elements.</w:t>
      </w:r>
    </w:p>
    <w:p>
      <w:pPr>
        <w:spacing w:before="0"/>
      </w:pPr>
      <w:r>
        <w:rPr>
          <w:b w:val="0"/>
        </w:rPr>
        <w:t>• Consumer Awareness: Consumers should be cautious while purchasing food items and must buy only quality certified products.</w:t>
      </w:r>
    </w:p>
    <w:p>
      <w:pPr>
        <w:spacing w:before="0"/>
      </w:pPr>
      <w:r>
        <w:rPr>
          <w:b w:val="0"/>
        </w:rPr>
        <w:t>• Role of Government: Government should take strict measures to stop adulteration of food items and punish the culprits.</w:t>
      </w:r>
    </w:p>
    <w:p>
      <w:pPr>
        <w:spacing w:before="0"/>
      </w:pPr>
      <w:r>
        <w:rPr>
          <w:b w:val="0"/>
        </w:rPr>
        <w:t>• Health Effects: Consuming adulterated food items can cause poisoning, allergies, and other serious health problems.</w:t>
      </w:r>
    </w:p>
    <w:p>
      <w:pPr>
        <w:spacing w:before="0"/>
      </w:pPr>
      <w:r>
        <w:rPr>
          <w:b w:val="0"/>
        </w:rPr>
      </w:r>
    </w:p>
    <w:p>
      <w:pPr>
        <w:spacing w:after="100" w:line="360" w:lineRule="auto" w:before="0"/>
      </w:pPr>
      <w:r>
        <w:rPr>
          <w:b w:val="0"/>
        </w:rPr>
        <w:t>16. Which of the following is not an objective of the South Asian Association for Regional Cooperation (SAARC)?</w:t>
      </w:r>
    </w:p>
    <w:p>
      <w:pPr>
        <w:spacing w:before="0"/>
      </w:pPr>
      <w:r>
        <w:rPr>
          <w:b w:val="0"/>
        </w:rPr>
      </w:r>
    </w:p>
    <w:p>
      <w:pPr>
        <w:spacing w:after="100" w:before="0"/>
      </w:pPr>
      <w:r>
        <w:rPr>
          <w:b w:val="0"/>
        </w:rPr>
        <w:t>A. To establish a unified political system across member states</w:t>
      </w:r>
    </w:p>
    <w:p>
      <w:pPr>
        <w:spacing w:after="100" w:before="0"/>
      </w:pPr>
      <w:r>
        <w:rPr>
          <w:b w:val="0"/>
        </w:rPr>
        <w:t>B. To strengthen cooperation among themselves in international forums on matters of common interest</w:t>
      </w:r>
    </w:p>
    <w:p>
      <w:pPr>
        <w:spacing w:after="100" w:before="0"/>
      </w:pPr>
      <w:r>
        <w:rPr>
          <w:b w:val="0"/>
        </w:rPr>
        <w:t>C. To promote the welfare of the people of South Asia and to improve their quality of life</w:t>
      </w:r>
    </w:p>
    <w:p>
      <w:pPr>
        <w:spacing w:after="100" w:before="0"/>
      </w:pPr>
      <w:r>
        <w:rPr>
          <w:b w:val="0"/>
        </w:rPr>
        <w:t>D. To accelerate economic growth, social progress and cultural development in the region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establish a unified political system across member states. Key Points Additional Information</w:t>
      </w:r>
    </w:p>
    <w:p>
      <w:pPr>
        <w:spacing w:before="0"/>
      </w:pPr>
      <w:r>
        <w:rPr>
          <w:b w:val="0"/>
        </w:rPr>
        <w:t>• The South Asian Association for Regional Cooperation (SAARC) does not aim to establish a unified political system across its member states as it respects the sovereignty and independent political systems of each member country.</w:t>
      </w:r>
    </w:p>
    <w:p>
      <w:pPr>
        <w:spacing w:before="0"/>
      </w:pPr>
      <w:r>
        <w:rPr>
          <w:b w:val="0"/>
        </w:rPr>
        <w:t>• SAARC's primary focus is on fostering regional cooperation in areas such as economic growth, social progress, and cultural development, rather than political unification.</w:t>
      </w:r>
    </w:p>
    <w:p>
      <w:pPr>
        <w:spacing w:before="0"/>
      </w:pPr>
      <w:r>
        <w:rPr>
          <w:b w:val="0"/>
        </w:rPr>
        <w:t>• The organization operates as a platform for member states to collaborate on mutually beneficial projects and initiatives while maintaining their distinct political identities.</w:t>
      </w:r>
    </w:p>
    <w:p>
      <w:pPr>
        <w:spacing w:before="0"/>
      </w:pPr>
      <w:r>
        <w:rPr>
          <w:b w:val="0"/>
        </w:rPr>
        <w:t>• SAARC's objectives emphasize strengthening collective self-reliance among South Asian nations rather than creating a common political framework.</w:t>
      </w:r>
    </w:p>
    <w:p>
      <w:pPr>
        <w:spacing w:before="0"/>
      </w:pPr>
      <w:r>
        <w:rPr>
          <w:b w:val="0"/>
        </w:rPr>
        <w:t>• Its charter explicitly avoids interference in the internal matters of member states, which further underscores the absence of any goal related to political unification.</w:t>
      </w:r>
    </w:p>
    <w:p>
      <w:pPr>
        <w:spacing w:before="0"/>
      </w:pPr>
      <w:r>
        <w:rPr>
          <w:b w:val="0"/>
        </w:rPr>
        <w:t>• SAARC was established on December 8, 1985, with its headquarters in Kathmandu, Nepal.</w:t>
      </w:r>
    </w:p>
    <w:p>
      <w:pPr>
        <w:spacing w:before="0"/>
      </w:pPr>
      <w:r>
        <w:rPr>
          <w:b w:val="0"/>
        </w:rPr>
        <w:t>• It consists of eight member states: Afghanistan, Bangladesh, Bhutan, India, Maldives, Nepal, Pakistan, and Sri Lanka.</w:t>
      </w:r>
    </w:p>
    <w:p>
      <w:pPr>
        <w:spacing w:before="0"/>
      </w:pPr>
      <w:r>
        <w:rPr>
          <w:b w:val="0"/>
        </w:rPr>
        <w:t>• The organization primarily aims to promote peace, stability, and development in South Asia through regional collaboration and mutual assistance.</w:t>
      </w:r>
    </w:p>
    <w:p>
      <w:pPr>
        <w:spacing w:before="0"/>
      </w:pPr>
      <w:r>
        <w:rPr>
          <w:b w:val="0"/>
        </w:rPr>
      </w:r>
    </w:p>
    <w:p>
      <w:pPr>
        <w:spacing w:after="100" w:line="360" w:lineRule="auto" w:before="0"/>
      </w:pPr>
      <w:r>
        <w:rPr>
          <w:b w:val="0"/>
        </w:rPr>
        <w:t>17. Who among the following catered to the needs of the Royal household during the Mughal period?</w:t>
      </w:r>
    </w:p>
    <w:p>
      <w:pPr>
        <w:spacing w:before="0"/>
      </w:pPr>
      <w:r>
        <w:rPr>
          <w:b w:val="0"/>
        </w:rPr>
      </w:r>
    </w:p>
    <w:p>
      <w:pPr>
        <w:spacing w:after="100" w:before="0"/>
      </w:pPr>
      <w:r>
        <w:rPr>
          <w:b w:val="0"/>
        </w:rPr>
        <w:t>A. Mir Bakshi</w:t>
      </w:r>
    </w:p>
    <w:p>
      <w:pPr>
        <w:spacing w:after="100" w:before="0"/>
      </w:pPr>
      <w:r>
        <w:rPr>
          <w:b w:val="0"/>
        </w:rPr>
        <w:t>B. Diwan-i-Khalsa</w:t>
      </w:r>
    </w:p>
    <w:p>
      <w:pPr>
        <w:spacing w:after="100" w:before="0"/>
      </w:pPr>
      <w:r>
        <w:rPr>
          <w:b w:val="0"/>
        </w:rPr>
        <w:t>C. Wakil-i-Mutalaq</w:t>
      </w:r>
    </w:p>
    <w:p>
      <w:pPr>
        <w:spacing w:after="100" w:before="0"/>
      </w:pPr>
      <w:r>
        <w:rPr>
          <w:b w:val="0"/>
        </w:rPr>
        <w:t>D. Mir Saman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Mir Saman. Key Points Additional Information</w:t>
      </w:r>
    </w:p>
    <w:p>
      <w:pPr>
        <w:spacing w:before="0"/>
      </w:pPr>
      <w:r>
        <w:rPr>
          <w:b w:val="0"/>
        </w:rPr>
        <w:t>• Mir Saman was an official responsible for the supply of goods and provisions to the Royal household during the Mughal period.</w:t>
      </w:r>
    </w:p>
    <w:p>
      <w:pPr>
        <w:spacing w:before="0"/>
      </w:pPr>
      <w:r>
        <w:rPr>
          <w:b w:val="0"/>
        </w:rPr>
        <w:t>• He managed the imperial stores and was tasked with ensuring the availability of necessary items for the palace and its residents.</w:t>
      </w:r>
    </w:p>
    <w:p>
      <w:pPr>
        <w:spacing w:before="0"/>
      </w:pPr>
      <w:r>
        <w:rPr>
          <w:b w:val="0"/>
        </w:rPr>
        <w:t>• His duties included overseeing the procurement, maintenance, and distribution of items such as furniture, textiles, and precious objects.</w:t>
      </w:r>
    </w:p>
    <w:p>
      <w:pPr>
        <w:spacing w:before="0"/>
      </w:pPr>
      <w:r>
        <w:rPr>
          <w:b w:val="0"/>
        </w:rPr>
        <w:t>• The position of Mir Saman was crucial in maintaining the functioning of the royal household, reflecting the grandeur and administrative efficiency of the Mughal Empire.</w:t>
      </w:r>
    </w:p>
    <w:p>
      <w:pPr>
        <w:spacing w:before="0"/>
      </w:pPr>
      <w:r>
        <w:rPr>
          <w:b w:val="0"/>
        </w:rPr>
        <w:t>• The office of Mir Saman was among the important administrative roles in the Mughal court hierarchy.</w:t>
      </w:r>
    </w:p>
    <w:p>
      <w:pPr>
        <w:spacing w:before="0"/>
      </w:pPr>
      <w:r>
        <w:rPr>
          <w:b w:val="0"/>
        </w:rPr>
        <w:t>• Mir Bakshi: The Mir Bakshi was the head of the military department and responsible for the recruitment, payment, and management of the soldiers in the Mughal Empire.</w:t>
      </w:r>
    </w:p>
    <w:p>
      <w:pPr>
        <w:spacing w:before="0"/>
      </w:pPr>
      <w:r>
        <w:rPr>
          <w:b w:val="0"/>
        </w:rPr>
        <w:t>• Diwan-i-Khalsa: This term referred to the office responsible for revenue collection and administration of land grants under the Mughal system.</w:t>
      </w:r>
    </w:p>
    <w:p>
      <w:pPr>
        <w:spacing w:before="0"/>
      </w:pPr>
      <w:r>
        <w:rPr>
          <w:b w:val="0"/>
        </w:rPr>
        <w:t>• Wakil-i-Mutalaq: The Wakil-i-Mutalaq was the Prime Minister or Chief Advisor, acting as the highest-ranking officer in the Mughal administrative hierarchy.</w:t>
      </w:r>
    </w:p>
    <w:p>
      <w:pPr>
        <w:spacing w:before="0"/>
      </w:pPr>
      <w:r>
        <w:rPr>
          <w:b w:val="0"/>
        </w:rPr>
        <w:t>• Mughal Administrative System: The Mughal Empire had a highly centralized administrative system with various officials handling specific duties, ensuring efficiency and organization.</w:t>
      </w:r>
    </w:p>
    <w:p>
      <w:pPr>
        <w:spacing w:before="0"/>
      </w:pPr>
      <w:r>
        <w:rPr>
          <w:b w:val="0"/>
        </w:rPr>
        <w:t>• Imperial Stores: These were facilities managed by the Mir Saman, where goods for the royal household were stored and maintained.</w:t>
      </w:r>
    </w:p>
    <w:p>
      <w:pPr>
        <w:spacing w:before="0"/>
      </w:pPr>
      <w:r>
        <w:rPr>
          <w:b w:val="0"/>
        </w:rPr>
      </w:r>
    </w:p>
    <w:p>
      <w:pPr>
        <w:spacing w:after="100" w:line="360" w:lineRule="auto" w:before="0"/>
      </w:pPr>
      <w:r>
        <w:rPr>
          <w:b w:val="0"/>
        </w:rPr>
        <w:t>18. Which of the following statements is correct regarding the Cheiraoba festival? I. This festival is celebrated every year in the month of July/August. II. This festival marks the Manipuri New Year.</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Only ।</w:t>
      </w:r>
    </w:p>
    <w:p>
      <w:pPr>
        <w:spacing w:after="100" w:before="0"/>
      </w:pPr>
      <w:r>
        <w:rPr>
          <w:b w:val="0"/>
        </w:rPr>
        <w:t>D. Both I and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II. Key Points Additional Information Important Points</w:t>
      </w:r>
    </w:p>
    <w:p>
      <w:pPr>
        <w:spacing w:before="0"/>
      </w:pPr>
      <w:r>
        <w:rPr>
          <w:b w:val="0"/>
        </w:rPr>
        <w:t>• Statement I: This festival is celebrated every year in the month of July/August. Explanation: The Cheiraoba festival in Manipur is celebrated in the month of April, not July/August. It marks the beginning of the Manipuri New Year. Therefore, this statement is incorrect.</w:t>
      </w:r>
    </w:p>
    <w:p>
      <w:pPr>
        <w:spacing w:before="0"/>
      </w:pPr>
      <w:r>
        <w:rPr>
          <w:b w:val="0"/>
        </w:rPr>
        <w:t>• Statement II: This festival marks the Manipuri New Year. Explanation: The Cheiraoba festival is indeed celebrated as the New Year of the Manipuri calendar. It signifies the cultural and spiritual renewal of the Meitei community in Manipur. Hence, this statement is correct.</w:t>
      </w:r>
    </w:p>
    <w:p>
      <w:pPr>
        <w:spacing w:before="0"/>
      </w:pPr>
      <w:r>
        <w:rPr>
          <w:b w:val="0"/>
        </w:rPr>
        <w:t>• The festival is widely observed with traditional rituals, including offerings to deities and cleaning households to signify a fresh start.</w:t>
      </w:r>
    </w:p>
    <w:p>
      <w:pPr>
        <w:spacing w:before="0"/>
      </w:pPr>
      <w:r>
        <w:rPr>
          <w:b w:val="0"/>
        </w:rPr>
        <w:t>• People also prepare traditional delicacies and climb hilltops as a ritual, symbolizing the ascension to greater heights in life.</w:t>
      </w:r>
    </w:p>
    <w:p>
      <w:pPr>
        <w:spacing w:before="0"/>
      </w:pPr>
      <w:r>
        <w:rPr>
          <w:b w:val="0"/>
        </w:rPr>
        <w:t>• Cheiraoba Festival: The festival is based on the Meitei lunar calendar and is celebrated by the Manipuri people.</w:t>
      </w:r>
    </w:p>
    <w:p>
      <w:pPr>
        <w:spacing w:before="0"/>
      </w:pPr>
      <w:r>
        <w:rPr>
          <w:b w:val="0"/>
        </w:rPr>
        <w:t>• It is locally referred to as Sajibu Nongma Panba, which translates to the "first day of the first month".</w:t>
      </w:r>
    </w:p>
    <w:p>
      <w:pPr>
        <w:spacing w:before="0"/>
      </w:pPr>
      <w:r>
        <w:rPr>
          <w:b w:val="0"/>
        </w:rPr>
        <w:t>• The festival showcases the cultural unity of the Meitei community and is a symbol of their spiritual and traditional beliefs.</w:t>
      </w:r>
    </w:p>
    <w:p>
      <w:pPr>
        <w:spacing w:before="0"/>
      </w:pPr>
      <w:r>
        <w:rPr>
          <w:b w:val="0"/>
        </w:rPr>
        <w:t>• Significance: The Cheiraoba festival is significant as it marks the start of a new year and symbolizes renewal, prosperity, and spiritual growth.</w:t>
      </w:r>
    </w:p>
    <w:p>
      <w:pPr>
        <w:spacing w:before="0"/>
      </w:pPr>
      <w:r>
        <w:rPr>
          <w:b w:val="0"/>
        </w:rPr>
        <w:t>• It also has a historical and religious significance, with families offering prayers to gods and deities for blessings.</w:t>
      </w:r>
    </w:p>
    <w:p>
      <w:pPr>
        <w:spacing w:before="0"/>
      </w:pPr>
      <w:r>
        <w:rPr>
          <w:b w:val="0"/>
        </w:rPr>
        <w:t>• Traditional Practices: During Cheiraoba, homes are cleaned and decorated to welcome the new year.</w:t>
      </w:r>
    </w:p>
    <w:p>
      <w:pPr>
        <w:spacing w:before="0"/>
      </w:pPr>
      <w:r>
        <w:rPr>
          <w:b w:val="0"/>
        </w:rPr>
        <w:t>• Families prepare a variety of dishes, which are offered to the gods before consumption.</w:t>
      </w:r>
    </w:p>
    <w:p>
      <w:pPr>
        <w:spacing w:before="0"/>
      </w:pPr>
      <w:r>
        <w:rPr>
          <w:b w:val="0"/>
        </w:rPr>
        <w:t>• Climbing hills is a customary practice, believed to be a way of overcoming challenges and achieving success in life.</w:t>
      </w:r>
    </w:p>
    <w:p>
      <w:pPr>
        <w:spacing w:before="0"/>
      </w:pPr>
      <w:r>
        <w:rPr>
          <w:b w:val="0"/>
        </w:rPr>
        <w:t>• Other Festivals in Manipur: Ningol Chakouba: A festival celebrating family ties, where married daughters are invited to their parental homes for a feast.</w:t>
      </w:r>
    </w:p>
    <w:p>
      <w:pPr>
        <w:spacing w:before="0"/>
      </w:pPr>
      <w:r>
        <w:rPr>
          <w:b w:val="0"/>
        </w:rPr>
        <w:t>• Yaoshang Festival: A five-day celebration coinciding with Holi, involving sports, cultural events, and traditional dance.</w:t>
      </w:r>
    </w:p>
    <w:p>
      <w:pPr>
        <w:spacing w:before="0"/>
      </w:pPr>
      <w:r>
        <w:rPr>
          <w:b w:val="0"/>
        </w:rPr>
        <w:t>• Heikru Hidongba: A traditional boat race festival held in September, symbolizing unity and prosperity.</w:t>
      </w:r>
    </w:p>
    <w:p>
      <w:pPr>
        <w:spacing w:before="0"/>
      </w:pPr>
      <w:r>
        <w:rPr>
          <w:b w:val="0"/>
        </w:rPr>
        <w:t>• Manipuri Calendar: The Sajibu lunar calendar used in Manipur is unique and is followed for traditional and religious purposes.</w:t>
      </w:r>
    </w:p>
    <w:p>
      <w:pPr>
        <w:spacing w:before="0"/>
      </w:pPr>
      <w:r>
        <w:rPr>
          <w:b w:val="0"/>
        </w:rPr>
        <w:t>• Hill-Climbing Ritual: This ritual during Cheiraoba symbolizes self-improvement and the ambition to scale new heights in life.</w:t>
      </w:r>
    </w:p>
    <w:p>
      <w:pPr>
        <w:spacing w:before="0"/>
      </w:pPr>
      <w:r>
        <w:rPr>
          <w:b w:val="0"/>
        </w:rPr>
        <w:t>• Community Bonding: The festival fosters a sense of unity and togetherness among families and communities in Manipur.</w:t>
      </w:r>
    </w:p>
    <w:p>
      <w:pPr>
        <w:spacing w:before="0"/>
      </w:pPr>
      <w:r>
        <w:rPr>
          <w:b w:val="0"/>
        </w:rPr>
      </w:r>
    </w:p>
    <w:p>
      <w:pPr>
        <w:spacing w:after="100" w:line="360" w:lineRule="auto" w:before="0"/>
      </w:pPr>
      <w:r>
        <w:rPr>
          <w:b w:val="0"/>
        </w:rPr>
        <w:t>19. Who has assumed charge as the Director General of the Bureau of Indian Standards (BIS) with effect from 1 November 2025?</w:t>
      </w:r>
    </w:p>
    <w:p>
      <w:pPr>
        <w:spacing w:before="0"/>
      </w:pPr>
      <w:r>
        <w:rPr>
          <w:b w:val="0"/>
        </w:rPr>
      </w:r>
    </w:p>
    <w:p>
      <w:pPr>
        <w:spacing w:after="100" w:before="0"/>
      </w:pPr>
      <w:r>
        <w:rPr>
          <w:b w:val="0"/>
        </w:rPr>
        <w:t>A. Rajesh Verma</w:t>
      </w:r>
    </w:p>
    <w:p>
      <w:pPr>
        <w:spacing w:after="100" w:before="0"/>
      </w:pPr>
      <w:r>
        <w:rPr>
          <w:b w:val="0"/>
        </w:rPr>
        <w:t>B. Alka Upadhyaya</w:t>
      </w:r>
    </w:p>
    <w:p>
      <w:pPr>
        <w:spacing w:after="100" w:before="0"/>
      </w:pPr>
      <w:r>
        <w:rPr>
          <w:b w:val="0"/>
        </w:rPr>
        <w:t>C. Sanjay Garg</w:t>
      </w:r>
    </w:p>
    <w:p>
      <w:pPr>
        <w:spacing w:after="100" w:before="0"/>
      </w:pPr>
      <w:r>
        <w:rPr>
          <w:b w:val="0"/>
        </w:rPr>
        <w:t>D. T. V. Somanathan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Sanjay Garg. In News Key Points Additional Information</w:t>
      </w:r>
    </w:p>
    <w:p>
      <w:pPr>
        <w:spacing w:before="0"/>
      </w:pPr>
      <w:r>
        <w:rPr>
          <w:b w:val="0"/>
        </w:rPr>
        <w:t>• Sanjay Garg, IAS officer of the 1994 Kerala cadre, has assumed charge as the Director General of the Bureau of Indian Standards (BIS) with effect from 1 November 2025.</w:t>
      </w:r>
    </w:p>
    <w:p>
      <w:pPr>
        <w:spacing w:before="0"/>
      </w:pPr>
      <w:r>
        <w:rPr>
          <w:b w:val="0"/>
        </w:rPr>
        <w:t>• Sanjay Garg is a senior IAS officer from the 1994 batch of the Kerala cadre.</w:t>
      </w:r>
    </w:p>
    <w:p>
      <w:pPr>
        <w:spacing w:before="0"/>
      </w:pPr>
      <w:r>
        <w:rPr>
          <w:b w:val="0"/>
        </w:rPr>
        <w:t>• He has over three decades of administrative experience across agriculture, defence industry, industrial promotion, and finance sectors.</w:t>
      </w:r>
    </w:p>
    <w:p>
      <w:pPr>
        <w:spacing w:before="0"/>
      </w:pPr>
      <w:r>
        <w:rPr>
          <w:b w:val="0"/>
        </w:rPr>
        <w:t>• Before joining BIS, he served as Additional Secretary, DARE, and Secretary, ICAR.</w:t>
      </w:r>
    </w:p>
    <w:p>
      <w:pPr>
        <w:spacing w:before="0"/>
      </w:pPr>
      <w:r>
        <w:rPr>
          <w:b w:val="0"/>
        </w:rPr>
        <w:t>• He led digital transformation initiatives like the Kisan Sarathi portal linking farmers with agricultural scientists.</w:t>
      </w:r>
    </w:p>
    <w:p>
      <w:pPr>
        <w:spacing w:before="0"/>
      </w:pPr>
      <w:r>
        <w:rPr>
          <w:b w:val="0"/>
        </w:rPr>
        <w:t>• Bureau of Indian Standards (BIS) It is the National Standards Body of India, functioning under the Ministry of Consumer Affairs, Food &amp; Public Distribution.</w:t>
      </w:r>
    </w:p>
    <w:p>
      <w:pPr>
        <w:spacing w:before="0"/>
      </w:pPr>
      <w:r>
        <w:rPr>
          <w:b w:val="0"/>
        </w:rPr>
        <w:t>• It is responsible for standardization, marking, and quality certification of goods.</w:t>
      </w:r>
    </w:p>
    <w:p>
      <w:pPr>
        <w:spacing w:before="0"/>
      </w:pPr>
      <w:r>
        <w:rPr>
          <w:b w:val="0"/>
        </w:rPr>
        <w:t>• The BIS operates several hallmarking and certification schemes ensuring product safety and reliability.</w:t>
      </w:r>
    </w:p>
    <w:p>
      <w:pPr>
        <w:spacing w:before="0"/>
      </w:pPr>
      <w:r>
        <w:rPr>
          <w:b w:val="0"/>
        </w:rPr>
        <w:t>• As DG, Sanjay Garg also serves as the President of India’s National Committee in the</w:t>
      </w:r>
    </w:p>
    <w:p>
      <w:pPr>
        <w:spacing w:before="0"/>
      </w:pPr>
      <w:r>
        <w:rPr>
          <w:b w:val="0"/>
        </w:rPr>
      </w:r>
    </w:p>
    <w:p>
      <w:pPr>
        <w:spacing w:after="100" w:line="360" w:lineRule="auto" w:before="0"/>
      </w:pPr>
      <w:r>
        <w:rPr>
          <w:b w:val="0"/>
        </w:rPr>
        <w:t>20. Which of the following organisations has been INCORRECTLY paired with the year in which it was founded?</w:t>
      </w:r>
    </w:p>
    <w:p>
      <w:pPr>
        <w:spacing w:before="0"/>
      </w:pPr>
      <w:r>
        <w:rPr>
          <w:b w:val="0"/>
        </w:rPr>
      </w:r>
    </w:p>
    <w:p>
      <w:pPr>
        <w:spacing w:after="100" w:before="0"/>
      </w:pPr>
      <w:r>
        <w:rPr>
          <w:b w:val="0"/>
        </w:rPr>
        <w:t>A. Satyashodhak Samaj – 1873</w:t>
      </w:r>
    </w:p>
    <w:p>
      <w:pPr>
        <w:spacing w:after="100" w:before="0"/>
      </w:pPr>
      <w:r>
        <w:rPr>
          <w:b w:val="0"/>
        </w:rPr>
        <w:t>B. Veda Samaj – 1864</w:t>
      </w:r>
    </w:p>
    <w:p>
      <w:pPr>
        <w:spacing w:after="100" w:before="0"/>
      </w:pPr>
      <w:r>
        <w:rPr>
          <w:b w:val="0"/>
        </w:rPr>
        <w:t>C. Arya Samaj – 1875</w:t>
      </w:r>
    </w:p>
    <w:p>
      <w:pPr>
        <w:spacing w:after="100" w:before="0"/>
      </w:pPr>
      <w:r>
        <w:rPr>
          <w:b w:val="0"/>
        </w:rPr>
        <w:t>D. Prarthana Samaj – 1885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Prarthana Samaj – 1885. Key Points Additional Information Important Points</w:t>
      </w:r>
    </w:p>
    <w:p>
      <w:pPr>
        <w:spacing w:before="0"/>
      </w:pPr>
      <w:r>
        <w:rPr>
          <w:b w:val="0"/>
        </w:rPr>
        <w:t>• Satyashodhak Samaj: Founded in 1873 by Jyotirao Phule in Maharashtra, its primary aim was to liberate the oppressed classes and work for their socio-economic and political rights. Hence, this pairing is correct.</w:t>
      </w:r>
    </w:p>
    <w:p>
      <w:pPr>
        <w:spacing w:before="0"/>
      </w:pPr>
      <w:r>
        <w:rPr>
          <w:b w:val="0"/>
        </w:rPr>
        <w:t>• Veda Samaj: Established in 1864 in Madras (now Chennai), this was inspired by the Brahmo Samaj and worked towards societal reforms like the abolition of caste discrimination and idol worship. Hence, this pairing is correct.</w:t>
      </w:r>
    </w:p>
    <w:p>
      <w:pPr>
        <w:spacing w:before="0"/>
      </w:pPr>
      <w:r>
        <w:rPr>
          <w:b w:val="0"/>
        </w:rPr>
        <w:t>• Arya Samaj: Founded in 1875 by Swami Dayanand Saraswati, it aimed to reform Hindu society by promoting Vedic knowledge and opposing practices like idolatry and child marriage. Hence, this pairing is correct.</w:t>
      </w:r>
    </w:p>
    <w:p>
      <w:pPr>
        <w:spacing w:before="0"/>
      </w:pPr>
      <w:r>
        <w:rPr>
          <w:b w:val="0"/>
        </w:rPr>
        <w:t>• Prarthana Samaj: Founded in 1867 in Bombay (now Mumbai), it was a social reform movement inspired by the Brahmo Samaj that focused on caste abolition, women's education, and widow remarriage. However, the year mentioned in the question is incorrectly stated as 1885. Hence, this pairing is incorrect.</w:t>
      </w:r>
    </w:p>
    <w:p>
      <w:pPr>
        <w:spacing w:before="0"/>
      </w:pPr>
      <w:r>
        <w:rPr>
          <w:b w:val="0"/>
        </w:rPr>
        <w:t>• Satyashodhak Samaj: It was established to challenge the dominance of Brahmins in society and promote equality among castes.</w:t>
      </w:r>
    </w:p>
    <w:p>
      <w:pPr>
        <w:spacing w:before="0"/>
      </w:pPr>
      <w:r>
        <w:rPr>
          <w:b w:val="0"/>
        </w:rPr>
        <w:t>• The organization advocated for education for all, rational thinking, and abolition of untouchability.</w:t>
      </w:r>
    </w:p>
    <w:p>
      <w:pPr>
        <w:spacing w:before="0"/>
      </w:pPr>
      <w:r>
        <w:rPr>
          <w:b w:val="0"/>
        </w:rPr>
        <w:t>• Jyotirao Phule and his wife Savitribai Phule were pioneers in promoting women's education and social equality.</w:t>
      </w:r>
    </w:p>
    <w:p>
      <w:pPr>
        <w:spacing w:before="0"/>
      </w:pPr>
      <w:r>
        <w:rPr>
          <w:b w:val="0"/>
        </w:rPr>
        <w:t>• Veda Samaj: This movement was inspired by the ideals of the Brahmo Samaj and worked towards monotheism and social reform.</w:t>
      </w:r>
    </w:p>
    <w:p>
      <w:pPr>
        <w:spacing w:before="0"/>
      </w:pPr>
      <w:r>
        <w:rPr>
          <w:b w:val="0"/>
        </w:rPr>
        <w:t>• It emphasized the study of the Vedas and rejected rituals and idol worship.</w:t>
      </w:r>
    </w:p>
    <w:p>
      <w:pPr>
        <w:spacing w:before="0"/>
      </w:pPr>
      <w:r>
        <w:rPr>
          <w:b w:val="0"/>
        </w:rPr>
        <w:t>• Leaders like Keshab Chandra Sen influenced the growth of Veda Samaj.</w:t>
      </w:r>
    </w:p>
    <w:p>
      <w:pPr>
        <w:spacing w:before="0"/>
      </w:pPr>
      <w:r>
        <w:rPr>
          <w:b w:val="0"/>
        </w:rPr>
        <w:t>• Arya Samaj: The Arya Samaj emphasized the importance of the Vedas as the ultimate source of knowledge.</w:t>
      </w:r>
    </w:p>
    <w:p>
      <w:pPr>
        <w:spacing w:before="0"/>
      </w:pPr>
      <w:r>
        <w:rPr>
          <w:b w:val="0"/>
        </w:rPr>
        <w:t>• It opposed social evils such as caste discrimination, idolatry, child marriage, and the subjugation of women.</w:t>
      </w:r>
    </w:p>
    <w:p>
      <w:pPr>
        <w:spacing w:before="0"/>
      </w:pPr>
      <w:r>
        <w:rPr>
          <w:b w:val="0"/>
        </w:rPr>
        <w:t>• It was instrumental in promoting education through the establishment of schools and colleges like the Dayanand Anglo-Vedic (DAV) schools.</w:t>
      </w:r>
    </w:p>
    <w:p>
      <w:pPr>
        <w:spacing w:before="0"/>
      </w:pPr>
      <w:r>
        <w:rPr>
          <w:b w:val="0"/>
        </w:rPr>
        <w:t>• Prarthana Samaj: It was founded by Atmaram Pandurang and later led by prominent leaders like M.G. Ranade and R.G. Bhandarkar.</w:t>
      </w:r>
    </w:p>
    <w:p>
      <w:pPr>
        <w:spacing w:before="0"/>
      </w:pPr>
      <w:r>
        <w:rPr>
          <w:b w:val="0"/>
        </w:rPr>
        <w:t>• The movement focused on monotheism and rejected the caste system, idol worship, and other societal evils.</w:t>
      </w:r>
    </w:p>
    <w:p>
      <w:pPr>
        <w:spacing w:before="0"/>
      </w:pPr>
      <w:r>
        <w:rPr>
          <w:b w:val="0"/>
        </w:rPr>
        <w:t>• It advocated for reforms like widow remarriage, women's education, and the abolition of child marriage.</w:t>
      </w:r>
    </w:p>
    <w:p>
      <w:pPr>
        <w:spacing w:before="0"/>
      </w:pPr>
      <w:r>
        <w:rPr>
          <w:b w:val="0"/>
        </w:rPr>
        <w:t>• Comparative Overview: All these movements were part of the 19th-century socio-religious reform movement in India.</w:t>
      </w:r>
    </w:p>
    <w:p>
      <w:pPr>
        <w:spacing w:before="0"/>
      </w:pPr>
      <w:r>
        <w:rPr>
          <w:b w:val="0"/>
        </w:rPr>
        <w:t>• While Arya Samaj focused on Vedic revivalism, others like Satyashodhak Samaj and Prarthana Samaj emphasized social equality and caste abolition.</w:t>
      </w:r>
    </w:p>
    <w:p>
      <w:pPr>
        <w:spacing w:before="0"/>
      </w:pPr>
      <w:r>
        <w:rPr>
          <w:b w:val="0"/>
        </w:rPr>
        <w:t>• Leaders like Jyotirao Phule and M.G. Ranade played significant roles in bridging the gap between various social classes.</w:t>
      </w:r>
    </w:p>
    <w:p>
      <w:pPr>
        <w:spacing w:before="0"/>
      </w:pPr>
      <w:r>
        <w:rPr>
          <w:b w:val="0"/>
        </w:rPr>
      </w:r>
    </w:p>
    <w:p>
      <w:pPr>
        <w:spacing w:after="100" w:line="360" w:lineRule="auto" w:before="0"/>
      </w:pPr>
      <w:r>
        <w:rPr>
          <w:b w:val="0"/>
        </w:rPr>
        <w:t>21. Which of the following pairs of ‘player – sports’ is correctly matched? I. Elavenil Valarivan - Chess II. Tarun Dhillon - Para Badminton</w:t>
      </w:r>
    </w:p>
    <w:p>
      <w:pPr>
        <w:spacing w:before="0"/>
      </w:pPr>
      <w:r>
        <w:rPr>
          <w:b w:val="0"/>
        </w:rPr>
      </w:r>
    </w:p>
    <w:p>
      <w:pPr>
        <w:spacing w:after="100" w:before="0"/>
      </w:pPr>
      <w:r>
        <w:rPr>
          <w:b w:val="0"/>
        </w:rPr>
        <w:t>A. Only II</w:t>
      </w:r>
    </w:p>
    <w:p>
      <w:pPr>
        <w:spacing w:after="100" w:before="0"/>
      </w:pPr>
      <w:r>
        <w:rPr>
          <w:b w:val="0"/>
        </w:rPr>
        <w:t>B. Neither I nor II</w:t>
      </w:r>
    </w:p>
    <w:p>
      <w:pPr>
        <w:spacing w:after="100" w:before="0"/>
      </w:pPr>
      <w:r>
        <w:rPr>
          <w:b w:val="0"/>
        </w:rPr>
        <w:t>C. Both I and II</w:t>
      </w:r>
    </w:p>
    <w:p>
      <w:pPr>
        <w:spacing w:after="100" w:before="0"/>
      </w:pPr>
      <w:r>
        <w:rPr>
          <w:b w:val="0"/>
        </w:rPr>
        <w:t>D. Only 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II. Key Points Additional Information</w:t>
      </w:r>
    </w:p>
    <w:p>
      <w:pPr>
        <w:spacing w:before="0"/>
      </w:pPr>
      <w:r>
        <w:rPr>
          <w:b w:val="0"/>
        </w:rPr>
        <w:t>• Elavenil Valarivan is an Indian professional shooter and is not associated with chess. She competes in the 10-meter air rifle category.</w:t>
      </w:r>
    </w:p>
    <w:p>
      <w:pPr>
        <w:spacing w:before="0"/>
      </w:pPr>
      <w:r>
        <w:rPr>
          <w:b w:val="0"/>
        </w:rPr>
        <w:t>• Elavenil Valarivan has won numerous medals in international shooting events, including gold at the ISSF World Cup in 2019.</w:t>
      </w:r>
    </w:p>
    <w:p>
      <w:pPr>
        <w:spacing w:before="0"/>
      </w:pPr>
      <w:r>
        <w:rPr>
          <w:b w:val="0"/>
        </w:rPr>
        <w:t>• Tarun Dhillon is a para-badminton player from India and is associated with the sport of para-badminton.</w:t>
      </w:r>
    </w:p>
    <w:p>
      <w:pPr>
        <w:spacing w:before="0"/>
      </w:pPr>
      <w:r>
        <w:rPr>
          <w:b w:val="0"/>
        </w:rPr>
        <w:t>• Tarun Dhillon has represented India in several international para-badminton tournaments and has won medals at events like the BWF Para-Badminton World Championships.</w:t>
      </w:r>
    </w:p>
    <w:p>
      <w:pPr>
        <w:spacing w:before="0"/>
      </w:pPr>
      <w:r>
        <w:rPr>
          <w:b w:val="0"/>
        </w:rPr>
        <w:t>• Hence, the correct pairing is Tarun Dhillon – Para Badminton, making Option II correctly matched.</w:t>
      </w:r>
    </w:p>
    <w:p>
      <w:pPr>
        <w:spacing w:before="0"/>
      </w:pPr>
      <w:r>
        <w:rPr>
          <w:b w:val="0"/>
        </w:rPr>
        <w:t>• Elavenil Valarivan: She is one of India's top rifle shooters and has been a recipient of the prestigious Arjuna Award.</w:t>
      </w:r>
    </w:p>
    <w:p>
      <w:pPr>
        <w:spacing w:before="0"/>
      </w:pPr>
      <w:r>
        <w:rPr>
          <w:b w:val="0"/>
        </w:rPr>
        <w:t>• She was ranked world number one in the women's 10-meter air rifle event by the International Shooting Sport Federation (ISSF).</w:t>
      </w:r>
    </w:p>
    <w:p>
      <w:pPr>
        <w:spacing w:before="0"/>
      </w:pPr>
      <w:r>
        <w:rPr>
          <w:b w:val="0"/>
        </w:rPr>
        <w:t>• Elavenil also won gold at the 2018 ISSF Junior World Cup and the 2019 ISSF World Cup in Rio de Janeiro.</w:t>
      </w:r>
    </w:p>
    <w:p>
      <w:pPr>
        <w:spacing w:before="0"/>
      </w:pPr>
      <w:r>
        <w:rPr>
          <w:b w:val="0"/>
        </w:rPr>
        <w:t>• Para-Badminton: Para-badminton is a variation of badminton adapted for athletes with physical disabilities.</w:t>
      </w:r>
    </w:p>
    <w:p>
      <w:pPr>
        <w:spacing w:before="0"/>
      </w:pPr>
      <w:r>
        <w:rPr>
          <w:b w:val="0"/>
        </w:rPr>
        <w:t>• The sport is governed by the Badminton World Federation (BWF).</w:t>
      </w:r>
    </w:p>
    <w:p>
      <w:pPr>
        <w:spacing w:before="0"/>
      </w:pPr>
      <w:r>
        <w:rPr>
          <w:b w:val="0"/>
        </w:rPr>
        <w:t>• It was first included in the Paralympic Games in 2020, held in Tokyo.</w:t>
      </w:r>
    </w:p>
    <w:p>
      <w:pPr>
        <w:spacing w:before="0"/>
      </w:pPr>
      <w:r>
        <w:rPr>
          <w:b w:val="0"/>
        </w:rPr>
        <w:t>• Tarun Dhillon: He competes in the SL4 category of para-badminton, which includes athletes with lower limb impairments.</w:t>
      </w:r>
    </w:p>
    <w:p>
      <w:pPr>
        <w:spacing w:before="0"/>
      </w:pPr>
      <w:r>
        <w:rPr>
          <w:b w:val="0"/>
        </w:rPr>
        <w:t>• Tarun has been a consistent performer for India in international para-badminton tournaments.</w:t>
      </w:r>
    </w:p>
    <w:p>
      <w:pPr>
        <w:spacing w:before="0"/>
      </w:pPr>
      <w:r>
        <w:rPr>
          <w:b w:val="0"/>
        </w:rPr>
        <w:t>• He has won several national and international medals, including at events like the Asian Para Games and BWF World Championships.</w:t>
      </w:r>
    </w:p>
    <w:p>
      <w:pPr>
        <w:spacing w:before="0"/>
      </w:pPr>
      <w:r>
        <w:rPr>
          <w:b w:val="0"/>
        </w:rPr>
        <w:t>• Categories in Para-Badminton: There are six different categories in para-badminton: WH1, WH2, SL3, SL4, SU5, and SH6.</w:t>
      </w:r>
    </w:p>
    <w:p>
      <w:pPr>
        <w:spacing w:before="0"/>
      </w:pPr>
      <w:r>
        <w:rPr>
          <w:b w:val="0"/>
        </w:rPr>
        <w:t>• SL4 is for players with lower limb impairment who can move with a lesser degree of restriction compared to SL3.</w:t>
      </w:r>
    </w:p>
    <w:p>
      <w:pPr>
        <w:spacing w:before="0"/>
      </w:pPr>
      <w:r>
        <w:rPr>
          <w:b w:val="0"/>
        </w:rPr>
        <w:t>• Each category ensures fair competition among players with similar levels of physical disability.</w:t>
      </w:r>
    </w:p>
    <w:p>
      <w:pPr>
        <w:spacing w:before="0"/>
      </w:pPr>
      <w:r>
        <w:rPr>
          <w:b w:val="0"/>
        </w:rPr>
      </w:r>
    </w:p>
    <w:p>
      <w:pPr>
        <w:spacing w:after="100" w:line="360" w:lineRule="auto" w:before="0"/>
      </w:pPr>
      <w:r>
        <w:rPr>
          <w:b w:val="0"/>
        </w:rPr>
        <w:t>22. What is the theme of the fourth edition of the Kashi Tamil Sangamam (KTS 4.0) scheduled from 2 to 10 December 2025?</w:t>
      </w:r>
    </w:p>
    <w:p>
      <w:pPr>
        <w:spacing w:before="0"/>
      </w:pPr>
      <w:r>
        <w:rPr>
          <w:b w:val="0"/>
        </w:rPr>
      </w:r>
    </w:p>
    <w:p>
      <w:pPr>
        <w:spacing w:after="100" w:before="0"/>
      </w:pPr>
      <w:r>
        <w:rPr>
          <w:b w:val="0"/>
        </w:rPr>
        <w:t>A. Tamil–Kashi Cultural Bridge</w:t>
      </w:r>
    </w:p>
    <w:p>
      <w:pPr>
        <w:spacing w:after="100" w:before="0"/>
      </w:pPr>
      <w:r>
        <w:rPr>
          <w:b w:val="0"/>
        </w:rPr>
        <w:t>B. Learn Tamil – Tamil Karkalam</w:t>
      </w:r>
    </w:p>
    <w:p>
      <w:pPr>
        <w:spacing w:after="100" w:before="0"/>
      </w:pPr>
      <w:r>
        <w:rPr>
          <w:b w:val="0"/>
        </w:rPr>
        <w:t>C. Sangam of Civilisations</w:t>
      </w:r>
    </w:p>
    <w:p>
      <w:pPr>
        <w:spacing w:after="100" w:before="0"/>
      </w:pPr>
      <w:r>
        <w:rPr>
          <w:b w:val="0"/>
        </w:rPr>
        <w:t>D. Ek Bharat Shreshtha Bharat Cultural Yatra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Learn Tamil – Tamil Karkalam. In News Key Points Additional Information</w:t>
      </w:r>
    </w:p>
    <w:p>
      <w:pPr>
        <w:spacing w:before="0"/>
      </w:pPr>
      <w:r>
        <w:rPr>
          <w:b w:val="0"/>
        </w:rPr>
        <w:t>• The Ministry of Education will organise the fourth edition of the Kashi Tamil Sangamam (KTS 4.0) from 2–10 December 2025 under the theme “Learn Tamil – Tamil Karkalam”.</w:t>
      </w:r>
    </w:p>
    <w:p>
      <w:pPr>
        <w:spacing w:before="0"/>
      </w:pPr>
      <w:r>
        <w:rPr>
          <w:b w:val="0"/>
        </w:rPr>
        <w:t>• The theme “Learn Tamil – Tamil Karkalam” emphasises Tamil language learning and deeper cultural exchange between Tamil Nadu and Kashi.</w:t>
      </w:r>
    </w:p>
    <w:p>
      <w:pPr>
        <w:spacing w:before="0"/>
      </w:pPr>
      <w:r>
        <w:rPr>
          <w:b w:val="0"/>
        </w:rPr>
        <w:t>• KTS 4.0 continues under the vision of Ek Bharat Shreshtha Bharat to strengthen civilisational and cultural bonds.</w:t>
      </w:r>
    </w:p>
    <w:p>
      <w:pPr>
        <w:spacing w:before="0"/>
      </w:pPr>
      <w:r>
        <w:rPr>
          <w:b w:val="0"/>
        </w:rPr>
        <w:t>• The event highlights shared heritage through seminars, heritage walks, cultural performances, and academic interactions.</w:t>
      </w:r>
    </w:p>
    <w:p>
      <w:pPr>
        <w:spacing w:before="0"/>
      </w:pPr>
      <w:r>
        <w:rPr>
          <w:b w:val="0"/>
        </w:rPr>
        <w:t>• The theme aligns with the initiative’s goal of promoting linguistic diversity and reconnecting people with India’s ancient cultural roots.</w:t>
      </w:r>
    </w:p>
    <w:p>
      <w:pPr>
        <w:spacing w:before="0"/>
      </w:pPr>
      <w:r>
        <w:rPr>
          <w:b w:val="0"/>
        </w:rPr>
        <w:t>• About KTS 4.0 Brings over 1,400 delegates from Tamil Nadu across seven thematic groups.</w:t>
      </w:r>
    </w:p>
    <w:p>
      <w:pPr>
        <w:spacing w:before="0"/>
      </w:pPr>
      <w:r>
        <w:rPr>
          <w:b w:val="0"/>
        </w:rPr>
        <w:t>• Offers immersive visits to Varanasi, Prayagraj, and Ayodhya.</w:t>
      </w:r>
    </w:p>
    <w:p>
      <w:pPr>
        <w:spacing w:before="0"/>
      </w:pPr>
      <w:r>
        <w:rPr>
          <w:b w:val="0"/>
        </w:rPr>
        <w:t>• Covers historical Tamil-Kashi connections and shared civilisational ties.</w:t>
      </w:r>
    </w:p>
    <w:p>
      <w:pPr>
        <w:spacing w:before="0"/>
      </w:pPr>
      <w:r>
        <w:rPr>
          <w:b w:val="0"/>
        </w:rPr>
        <w:t>• Major Initiatives Sage Agasthya Vehicle Expedition.</w:t>
      </w:r>
    </w:p>
    <w:p>
      <w:pPr>
        <w:spacing w:before="0"/>
      </w:pPr>
      <w:r>
        <w:rPr>
          <w:b w:val="0"/>
        </w:rPr>
        <w:t>• Tamil teaching in Varanasi schools under “Tamil Karkalam”.</w:t>
      </w:r>
    </w:p>
    <w:p>
      <w:pPr>
        <w:spacing w:before="0"/>
      </w:pPr>
      <w:r>
        <w:rPr>
          <w:b w:val="0"/>
        </w:rPr>
        <w:t>• Tamil Learning Tour for 300 students from Uttar Pradesh.</w:t>
      </w:r>
    </w:p>
    <w:p>
      <w:pPr>
        <w:spacing w:before="0"/>
      </w:pPr>
      <w:r>
        <w:rPr>
          <w:b w:val="0"/>
        </w:rPr>
        <w:t>• Organising Bodies IIT Madras and BHU with support from multiple central ministries.</w:t>
      </w:r>
    </w:p>
    <w:p>
      <w:pPr>
        <w:spacing w:before="0"/>
      </w:pPr>
      <w:r>
        <w:rPr>
          <w:b w:val="0"/>
        </w:rPr>
        <w:t>• Part of the broader Ek Bharat Shreshtha Bharat initiative promoting national integration.</w:t>
      </w:r>
    </w:p>
    <w:p>
      <w:pPr>
        <w:spacing w:before="0"/>
      </w:pPr>
      <w:r>
        <w:rPr>
          <w:b w:val="0"/>
        </w:rPr>
      </w:r>
    </w:p>
    <w:p>
      <w:pPr>
        <w:spacing w:after="100" w:line="360" w:lineRule="auto" w:before="0"/>
      </w:pPr>
      <w:r>
        <w:rPr>
          <w:b w:val="0"/>
        </w:rPr>
        <w:t>23. For providing a non-microfinance loan to a low-income household, there is a limit of _________ on monthly loan repayment obligations of a household as a percentage of monthly household income.</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75%</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50%. Key Points Additional Information</w:t>
      </w:r>
    </w:p>
    <w:p>
      <w:pPr>
        <w:spacing w:before="0"/>
      </w:pPr>
      <w:r>
        <w:rPr>
          <w:b w:val="0"/>
        </w:rPr>
        <w:t>• The correct option is 2, which states that there is a limit of 0.5 on monthly loan repayment obligations of a household as a percentage of monthly household income.</w:t>
      </w:r>
    </w:p>
    <w:p>
      <w:pPr>
        <w:spacing w:before="0"/>
      </w:pPr>
      <w:r>
        <w:rPr>
          <w:b w:val="0"/>
        </w:rPr>
        <w:t>• This limit is designed to ensure that low-income households do not overburden themselves with debt repayments, maintaining a balance between loan repayment and other household expenses.</w:t>
      </w:r>
    </w:p>
    <w:p>
      <w:pPr>
        <w:spacing w:before="0"/>
      </w:pPr>
      <w:r>
        <w:rPr>
          <w:b w:val="0"/>
        </w:rPr>
        <w:t>• Non-microfinance loans refer to traditional personal or business loans that are not part of microfinance initiatives specifically aimed at low-income individuals or communities.</w:t>
      </w:r>
    </w:p>
    <w:p>
      <w:pPr>
        <w:spacing w:before="0"/>
      </w:pPr>
      <w:r>
        <w:rPr>
          <w:b w:val="0"/>
        </w:rPr>
        <w:t>• This regulation helps in protecting the financial health of low-income households and ensures that lending practices are responsible and sustainable.</w:t>
      </w:r>
    </w:p>
    <w:p>
      <w:pPr>
        <w:spacing w:before="0"/>
      </w:pPr>
      <w:r>
        <w:rPr>
          <w:b w:val="0"/>
        </w:rPr>
        <w:t>• Microfinance is a type of banking service that is provided to unemployed or low-income individuals or groups who otherwise would have no other means of gaining financial services. The goal of microfinance is to ultimately give impoverished people an opportunity to become self-sufficient. Microfinance services include microloans, savings programs, insurance, and training that can empower individuals and communities to build their own businesses or improve their livelihoods.</w:t>
      </w:r>
    </w:p>
    <w:p>
      <w:pPr>
        <w:spacing w:before="0"/>
      </w:pPr>
      <w:r>
        <w:rPr>
          <w:b w:val="0"/>
        </w:rPr>
        <w:t>• Microfinance institutions (MFIs) play a crucial role in providing access to financial services to those who are excluded from traditional banking systems.</w:t>
      </w:r>
    </w:p>
    <w:p>
      <w:pPr>
        <w:spacing w:before="0"/>
      </w:pPr>
      <w:r>
        <w:rPr>
          <w:b w:val="0"/>
        </w:rPr>
        <w:t>• The concept of microfinance was popularized by Muhammad Yunus, founder of the Grameen Bank in Bangladesh, for which he won the Nobel Peace Prize in 2006.</w:t>
      </w:r>
    </w:p>
    <w:p>
      <w:pPr>
        <w:spacing w:before="0"/>
      </w:pPr>
      <w:r>
        <w:rPr>
          <w:b w:val="0"/>
        </w:rPr>
        <w:t>• Microfinance has been a critical tool in poverty reduction efforts and economic development in developing countries.</w:t>
      </w:r>
    </w:p>
    <w:p>
      <w:pPr>
        <w:spacing w:before="0"/>
      </w:pPr>
      <w:r>
        <w:rPr>
          <w:b w:val="0"/>
        </w:rPr>
      </w:r>
    </w:p>
    <w:p>
      <w:pPr>
        <w:spacing w:after="100" w:line="360" w:lineRule="auto" w:before="0"/>
      </w:pPr>
      <w:r>
        <w:rPr>
          <w:b w:val="0"/>
        </w:rPr>
        <w:t>24. Which of the following statements about nutrients are correct? Statement A: C, H, O, N, P and K are macro nutrients. Statement B: Fe, Mn, Ni, Co and Mo are micronutrients. Statement C: Micronutrients are not essential for our body.</w:t>
      </w:r>
    </w:p>
    <w:p>
      <w:pPr>
        <w:spacing w:before="0"/>
      </w:pPr>
      <w:r>
        <w:rPr>
          <w:b w:val="0"/>
        </w:rPr>
      </w:r>
    </w:p>
    <w:p>
      <w:pPr>
        <w:spacing w:after="100" w:before="0"/>
      </w:pPr>
      <w:r>
        <w:rPr>
          <w:b w:val="0"/>
        </w:rPr>
        <w:t>A. All statements A, B and C</w:t>
      </w:r>
    </w:p>
    <w:p>
      <w:pPr>
        <w:spacing w:after="100" w:before="0"/>
      </w:pPr>
      <w:r>
        <w:rPr>
          <w:b w:val="0"/>
        </w:rPr>
        <w:t>B. Only statements B and C</w:t>
      </w:r>
    </w:p>
    <w:p>
      <w:pPr>
        <w:spacing w:after="100" w:before="0"/>
      </w:pPr>
      <w:r>
        <w:rPr>
          <w:b w:val="0"/>
        </w:rPr>
        <w:t>C. Only statements A and B</w:t>
      </w:r>
    </w:p>
    <w:p>
      <w:pPr>
        <w:spacing w:after="100" w:before="0"/>
      </w:pPr>
      <w:r>
        <w:rPr>
          <w:b w:val="0"/>
        </w:rPr>
        <w:t>D. Only statements A and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Only statements A and B are correct. Macronutrients include elements like C, H, O, N, P, and K, essential in larger amounts. Micronutrients, such as Fe, Mn, Ni, Co, and Mo, are needed in trace amounts. Statement C is incorrect as micronutrients are essential for bodily functions.</w:t>
      </w:r>
    </w:p>
    <w:p>
      <w:pPr>
        <w:spacing w:before="0"/>
      </w:pPr>
      <w:r>
        <w:rPr>
          <w:b w:val="0"/>
        </w:rPr>
      </w:r>
    </w:p>
    <w:p>
      <w:pPr>
        <w:spacing w:after="100" w:line="360" w:lineRule="auto" w:before="0"/>
      </w:pPr>
      <w:r>
        <w:rPr>
          <w:b w:val="0"/>
        </w:rPr>
        <w:t>25. What is the significance of the monograms and additional letters and numbers on some coins?</w:t>
      </w:r>
    </w:p>
    <w:p>
      <w:pPr>
        <w:spacing w:before="0"/>
      </w:pPr>
      <w:r>
        <w:rPr>
          <w:b w:val="0"/>
        </w:rPr>
      </w:r>
    </w:p>
    <w:p>
      <w:pPr>
        <w:spacing w:after="100" w:before="0"/>
      </w:pPr>
      <w:r>
        <w:rPr>
          <w:b w:val="0"/>
        </w:rPr>
        <w:t>A. They are marks of a mint or moneyer</w:t>
      </w:r>
    </w:p>
    <w:p>
      <w:pPr>
        <w:spacing w:after="100" w:before="0"/>
      </w:pPr>
      <w:r>
        <w:rPr>
          <w:b w:val="0"/>
        </w:rPr>
        <w:t>B. They are dates or ordinal numbers identifying different issues.</w:t>
      </w:r>
    </w:p>
    <w:p>
      <w:pPr>
        <w:spacing w:after="100" w:before="0"/>
      </w:pPr>
      <w:r>
        <w:rPr>
          <w:b w:val="0"/>
        </w:rPr>
        <w:t>C. They are the engraver’s signature</w:t>
      </w:r>
    </w:p>
    <w:p>
      <w:pPr>
        <w:spacing w:after="100" w:before="0"/>
      </w:pPr>
      <w:r>
        <w:rPr>
          <w:b w:val="0"/>
        </w:rPr>
        <w:t>D. None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Monograms and additional letters and numbers on coins are significant as they are marks of a mint or moneyer. A mint is a place where coins are made, and a moneyer is a person who is responsible for making coins. These markings on coins can help identify the mint or moneyer who made the coin, as well as the date and place of the issue. The significance of these markings can vary depending on the culture and time period, but they are generally used to identify the origin and history of a coin. This information is helpful for historians and numismatists who study coins. Examples of these markings include the monogram "AR" on a Roman coin indicating it was made at the mint of Aquileia, the letters "L.P." on a British coin indicating it was made by the moneyer Lucius Petillius, and the number "1945" on a US coin indicating it was made in 1945. Overall, the markings on coins are valuable clues to understanding the history and origin of coins.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