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awards was won by Lata Mangeshkar in the year 2001?</w:t>
      </w:r>
    </w:p>
    <w:p>
      <w:pPr>
        <w:spacing w:before="0"/>
      </w:pPr>
      <w:r>
        <w:rPr>
          <w:b w:val="0"/>
        </w:rPr>
      </w:r>
    </w:p>
    <w:p>
      <w:pPr>
        <w:spacing w:after="100" w:before="0"/>
      </w:pPr>
      <w:r>
        <w:rPr>
          <w:b w:val="0"/>
        </w:rPr>
        <w:t>A. Filmfare Lifetime Achievement Award</w:t>
      </w:r>
    </w:p>
    <w:p>
      <w:pPr>
        <w:spacing w:after="100" w:before="0"/>
      </w:pPr>
      <w:r>
        <w:rPr>
          <w:b w:val="0"/>
        </w:rPr>
        <w:t>B. Padma Vibhushan</w:t>
      </w:r>
    </w:p>
    <w:p>
      <w:pPr>
        <w:spacing w:after="100" w:before="0"/>
      </w:pPr>
      <w:r>
        <w:rPr>
          <w:b w:val="0"/>
        </w:rPr>
        <w:t>C. Dadasaheb Phalke Award</w:t>
      </w:r>
    </w:p>
    <w:p>
      <w:pPr>
        <w:spacing w:after="100" w:before="0"/>
      </w:pPr>
      <w:r>
        <w:rPr>
          <w:b w:val="0"/>
        </w:rPr>
        <w:t>D. Bharat Ratna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Lata Mangeshkar, a legendary playback singer known as the "Nightingale of India," was awarded the Bharat Ratna in 2001 for her exceptional contribution to Indian music and arts. The Bharat Ratna is India's highest civilian award, given for exceptional service of the highest order in any field of human endeavor. Lata Mangeshkar's illustrious career includes receiving other prestigious awards such as the Filmfare Lifetime Achievement Award in 1993, the Padma Vibhushan in 1999, and the Dadasaheb Phalke Award in 1989.</w:t>
      </w:r>
    </w:p>
    <w:p>
      <w:pPr>
        <w:spacing w:before="0"/>
      </w:pPr>
      <w:r>
        <w:rPr>
          <w:b w:val="0"/>
        </w:rPr>
      </w:r>
    </w:p>
    <w:p>
      <w:pPr>
        <w:spacing w:after="100" w:line="360" w:lineRule="auto" w:before="0"/>
      </w:pPr>
      <w:r>
        <w:rPr>
          <w:b w:val="0"/>
        </w:rPr>
        <w:t>2. Which article has a similar provision to that of Article 32 and deals with writ jurisdiction?</w:t>
      </w:r>
    </w:p>
    <w:p>
      <w:pPr>
        <w:spacing w:before="0"/>
      </w:pPr>
      <w:r>
        <w:rPr>
          <w:b w:val="0"/>
        </w:rPr>
      </w:r>
    </w:p>
    <w:p>
      <w:pPr>
        <w:spacing w:after="100" w:before="0"/>
      </w:pPr>
      <w:r>
        <w:rPr>
          <w:b w:val="0"/>
        </w:rPr>
        <w:t>A. Article 227</w:t>
      </w:r>
    </w:p>
    <w:p>
      <w:pPr>
        <w:spacing w:after="100" w:before="0"/>
      </w:pPr>
      <w:r>
        <w:rPr>
          <w:b w:val="0"/>
        </w:rPr>
        <w:t>B. Article 228</w:t>
      </w:r>
    </w:p>
    <w:p>
      <w:pPr>
        <w:spacing w:after="100" w:before="0"/>
      </w:pPr>
      <w:r>
        <w:rPr>
          <w:b w:val="0"/>
        </w:rPr>
        <w:t>C. Article 225</w:t>
      </w:r>
    </w:p>
    <w:p>
      <w:pPr>
        <w:spacing w:after="100" w:before="0"/>
      </w:pPr>
      <w:r>
        <w:rPr>
          <w:b w:val="0"/>
        </w:rPr>
        <w:t>D. Article 226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226 of the Indian Constitution empowers High Courts to issue writs for the enforcement of both fundamental and other legal rights, providing a broader scope compared to Article 32, which is limited to fundamental rights. Article 32 allows individuals to directly approach the Supreme Court for constitutional remedies in case of fundamental rights violations. Writs like habeas corpus, mandamus, prohibition, quo warranto, and certiorari are crucial judicial tools for safeguarding rights and enforcing public duties. High Courts, with their wider writ jurisdiction under Article 226, play a significant role in upholding legal and fundamental rights.</w:t>
      </w:r>
    </w:p>
    <w:p>
      <w:pPr>
        <w:spacing w:before="0"/>
      </w:pPr>
      <w:r>
        <w:rPr>
          <w:b w:val="0"/>
        </w:rPr>
      </w:r>
    </w:p>
    <w:p>
      <w:pPr>
        <w:spacing w:after="100" w:line="360" w:lineRule="auto" w:before="0"/>
      </w:pPr>
      <w:r>
        <w:rPr>
          <w:b w:val="0"/>
        </w:rPr>
        <w:t>3. Who among the following formed the Bihar Provincial Kisan Sabha in 1929?</w:t>
      </w:r>
    </w:p>
    <w:p>
      <w:pPr>
        <w:spacing w:before="0"/>
      </w:pPr>
      <w:r>
        <w:rPr>
          <w:b w:val="0"/>
        </w:rPr>
      </w:r>
    </w:p>
    <w:p>
      <w:pPr>
        <w:spacing w:after="100" w:before="0"/>
      </w:pPr>
      <w:r>
        <w:rPr>
          <w:b w:val="0"/>
        </w:rPr>
        <w:t>A. Kunwar Singh</w:t>
      </w:r>
    </w:p>
    <w:p>
      <w:pPr>
        <w:spacing w:after="100" w:before="0"/>
      </w:pPr>
      <w:r>
        <w:rPr>
          <w:b w:val="0"/>
        </w:rPr>
        <w:t>B. JM Sengupta</w:t>
      </w:r>
    </w:p>
    <w:p>
      <w:pPr>
        <w:spacing w:after="100" w:before="0"/>
      </w:pPr>
      <w:r>
        <w:rPr>
          <w:b w:val="0"/>
        </w:rPr>
        <w:t>C. Jayaprakash Narayan</w:t>
      </w:r>
    </w:p>
    <w:p>
      <w:pPr>
        <w:spacing w:after="100" w:before="0"/>
      </w:pPr>
      <w:r>
        <w:rPr>
          <w:b w:val="0"/>
        </w:rPr>
        <w:t>D. Swami Sahajanand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Swami Sahajanand Saraswati, a prominent peasant leader, founded the Bihar Provincial Kisan Sabha (BPKS) in 1929 to address peasant issues in Bihar. The BPKS played a crucial role in mobilizing peasants against the zamindari system and for tenant farmers' rights. Saraswati later became the president of the All India Kisan Sabha (AIKS), furthering his influence in the peasant movement. The AIKS, formed in 1936, aimed to abolish the zamindari system and improve agrarian conditions nationwide. Saraswati's efforts led to significant agrarian reforms, making him a key figure in the peasant movement in India.</w:t>
      </w:r>
    </w:p>
    <w:p>
      <w:pPr>
        <w:spacing w:before="0"/>
      </w:pPr>
      <w:r>
        <w:rPr>
          <w:b w:val="0"/>
        </w:rPr>
      </w:r>
    </w:p>
    <w:p>
      <w:pPr>
        <w:spacing w:after="100" w:line="360" w:lineRule="auto" w:before="0"/>
      </w:pPr>
      <w:r>
        <w:rPr>
          <w:b w:val="0"/>
        </w:rPr>
        <w:t>4. Who founded the Prarthana Samaj in Mumbai in 1867?</w:t>
      </w:r>
    </w:p>
    <w:p>
      <w:pPr>
        <w:spacing w:before="0"/>
      </w:pPr>
      <w:r>
        <w:rPr>
          <w:b w:val="0"/>
        </w:rPr>
      </w:r>
    </w:p>
    <w:p>
      <w:pPr>
        <w:spacing w:after="100" w:before="0"/>
      </w:pPr>
      <w:r>
        <w:rPr>
          <w:b w:val="0"/>
        </w:rPr>
        <w:t>A. Atmaram Pandurang</w:t>
      </w:r>
    </w:p>
    <w:p>
      <w:pPr>
        <w:spacing w:after="100" w:before="0"/>
      </w:pPr>
      <w:r>
        <w:rPr>
          <w:b w:val="0"/>
        </w:rPr>
        <w:t>B. Gopal Krishna Gokhale</w:t>
      </w:r>
    </w:p>
    <w:p>
      <w:pPr>
        <w:spacing w:after="100" w:before="0"/>
      </w:pPr>
      <w:r>
        <w:rPr>
          <w:b w:val="0"/>
        </w:rPr>
        <w:t>C. Shri Ram Bajpai</w:t>
      </w:r>
    </w:p>
    <w:p>
      <w:pPr>
        <w:spacing w:after="100" w:before="0"/>
      </w:pPr>
      <w:r>
        <w:rPr>
          <w:b w:val="0"/>
        </w:rPr>
        <w:t>D. Ram Mohan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Atmaram Pandurang founded the Prarthana Samaj in Mumbai in 1867 to promote religious and social reform in Maharashtra. The Samaj, inspired by the Brahmo Samaj, aimed to promote monotheism, oppose the caste system and eliminate superstitions. It also focused on advancing women's education, widow remarriage, and opposing child marriage. Prominent members included Mahadev Govind Ranade, R.G. Bhandarkar, and N.G. Chandavarkar. The Prarthana Samaj and other social reform movements in India played a crucial role in addressing social issues and modernizing Indian society, laying the groundwork for India's independence and democratic evolution.</w:t>
      </w:r>
    </w:p>
    <w:p>
      <w:pPr>
        <w:spacing w:before="0"/>
      </w:pPr>
      <w:r>
        <w:rPr>
          <w:b w:val="0"/>
        </w:rPr>
      </w:r>
    </w:p>
    <w:p>
      <w:pPr>
        <w:spacing w:after="100" w:line="360" w:lineRule="auto" w:before="0"/>
      </w:pPr>
      <w:r>
        <w:rPr>
          <w:b w:val="0"/>
        </w:rPr>
        <w:t>5. Who among the following has authored the play 'Nil Darpan'?</w:t>
      </w:r>
    </w:p>
    <w:p>
      <w:pPr>
        <w:spacing w:before="0"/>
      </w:pPr>
      <w:r>
        <w:rPr>
          <w:b w:val="0"/>
        </w:rPr>
      </w:r>
    </w:p>
    <w:p>
      <w:pPr>
        <w:spacing w:after="100" w:before="0"/>
      </w:pPr>
      <w:r>
        <w:rPr>
          <w:b w:val="0"/>
        </w:rPr>
        <w:t>A. Motilal Nehru</w:t>
      </w:r>
    </w:p>
    <w:p>
      <w:pPr>
        <w:spacing w:after="100" w:before="0"/>
      </w:pPr>
      <w:r>
        <w:rPr>
          <w:b w:val="0"/>
        </w:rPr>
        <w:t>B. Chittaranjan Das</w:t>
      </w:r>
    </w:p>
    <w:p>
      <w:pPr>
        <w:spacing w:after="100" w:before="0"/>
      </w:pPr>
      <w:r>
        <w:rPr>
          <w:b w:val="0"/>
        </w:rPr>
        <w:t>C. Dinabandhu Mitra</w:t>
      </w:r>
    </w:p>
    <w:p>
      <w:pPr>
        <w:spacing w:after="100" w:before="0"/>
      </w:pPr>
      <w:r>
        <w:rPr>
          <w:b w:val="0"/>
        </w:rPr>
        <w:t>D. Sarojini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Dinabandhu Mitra, a notable 19th-century Bengali dramatist, authored the play 'Nil Darpan' in 1860-61. This play depicts the suffering of indigo farmers under British rule in Bengal and significantly contributed to the Indigo Revolt of 1859-60. 'Nil Darpan' is a pivotal work in Bengali literature and was translated into English by Reverend James Long, who faced imprisonment and fines for its anti-British sentiments. The Indigo Rebellion highlighted the exploitation by British planters and led to reforms. Bengali literature, rich with various genres, includes notable figures like Rabindranath Tagore and Bankim Chandra Chattopadhyay.</w:t>
      </w:r>
    </w:p>
    <w:p>
      <w:pPr>
        <w:spacing w:before="0"/>
      </w:pPr>
      <w:r>
        <w:rPr>
          <w:b w:val="0"/>
        </w:rPr>
      </w:r>
    </w:p>
    <w:p>
      <w:pPr>
        <w:spacing w:after="100" w:line="360" w:lineRule="auto" w:before="0"/>
      </w:pPr>
      <w:r>
        <w:rPr>
          <w:b w:val="0"/>
        </w:rPr>
        <w:t>6. Which of the following is a correct order of basicity?</w:t>
      </w:r>
    </w:p>
    <w:p>
      <w:pPr>
        <w:spacing w:before="0"/>
      </w:pPr>
      <w:r>
        <w:rPr>
          <w:b w:val="0"/>
        </w:rPr>
      </w:r>
    </w:p>
    <w:p>
      <w:pPr>
        <w:spacing w:after="100" w:before="0"/>
      </w:pPr>
      <w:r>
        <w:rPr>
          <w:b w:val="0"/>
        </w:rPr>
        <w:t>A. LiOH&gt;NaOH&gt;KOH&gt;CsOH</w:t>
      </w:r>
    </w:p>
    <w:p>
      <w:pPr>
        <w:spacing w:after="100" w:before="0"/>
      </w:pPr>
      <w:r>
        <w:rPr>
          <w:b w:val="0"/>
        </w:rPr>
        <w:t>B. LiOH&gt;KOH&gt;CsOH&gt;NaOH</w:t>
      </w:r>
    </w:p>
    <w:p>
      <w:pPr>
        <w:spacing w:after="100" w:before="0"/>
      </w:pPr>
      <w:r>
        <w:rPr>
          <w:b w:val="0"/>
        </w:rPr>
        <w:t>C. KOH&gt;CsOH&gt;NaOH&gt;LiOH</w:t>
      </w:r>
    </w:p>
    <w:p>
      <w:pPr>
        <w:spacing w:after="100" w:before="0"/>
      </w:pPr>
      <w:r>
        <w:rPr>
          <w:b w:val="0"/>
        </w:rPr>
        <w:t>D. CsOH&gt;KOH&gt;NaOH&gt;LiOH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basicity of alkali metal hydroxides increases as we move down the group in the periodic table. This trend is due to the increase in the ionic nature and size of the cation, which enhances the availability of hydroxide ions (OH-) to react with acids. Among the given hydroxides, CsOH is the most basic because cesium is at the bottom of the alkali metal group, while LiOH is the least basic because lithium is at the top. These hydroxides are strong bases and highly soluble in water, with their basicity being determined by their ability to dissociate and release OH- ions in solution.</w:t>
      </w:r>
    </w:p>
    <w:p>
      <w:pPr>
        <w:spacing w:before="0"/>
      </w:pPr>
      <w:r>
        <w:rPr>
          <w:b w:val="0"/>
        </w:rPr>
      </w:r>
    </w:p>
    <w:p>
      <w:pPr>
        <w:spacing w:after="100" w:line="360" w:lineRule="auto" w:before="0"/>
      </w:pPr>
      <w:r>
        <w:rPr>
          <w:b w:val="0"/>
        </w:rPr>
        <w:t>7. Mahendravarman I was the ruler of which of the following dynasties?</w:t>
      </w:r>
    </w:p>
    <w:p>
      <w:pPr>
        <w:spacing w:before="0"/>
      </w:pPr>
      <w:r>
        <w:rPr>
          <w:b w:val="0"/>
        </w:rPr>
      </w:r>
    </w:p>
    <w:p>
      <w:pPr>
        <w:spacing w:after="100" w:before="0"/>
      </w:pPr>
      <w:r>
        <w:rPr>
          <w:b w:val="0"/>
        </w:rPr>
        <w:t>A. Pandya</w:t>
      </w:r>
    </w:p>
    <w:p>
      <w:pPr>
        <w:spacing w:after="100" w:before="0"/>
      </w:pPr>
      <w:r>
        <w:rPr>
          <w:b w:val="0"/>
        </w:rPr>
        <w:t>B. Chola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Mahendravarman I was a ruler of the Pallava dynasty in South India, reigning from 600–630 CE. He was known for his patronage of the arts and architecture, including the construction of rock-cut temples. The Pallava dynasty, which existed from 275 CE to 897 CE, ruled regions of present-day Tamil Nadu, Andhra Pradesh, and Karnataka, and significantly contributed to Indian art and architecture.</w:t>
      </w:r>
    </w:p>
    <w:p>
      <w:pPr>
        <w:spacing w:before="0"/>
      </w:pPr>
      <w:r>
        <w:rPr>
          <w:b w:val="0"/>
        </w:rPr>
      </w:r>
    </w:p>
    <w:p>
      <w:pPr>
        <w:spacing w:after="100" w:line="360" w:lineRule="auto" w:before="0"/>
      </w:pPr>
      <w:r>
        <w:rPr>
          <w:b w:val="0"/>
        </w:rPr>
        <w:t>8. In which city was the first golf club of India situated?</w:t>
      </w:r>
    </w:p>
    <w:p>
      <w:pPr>
        <w:spacing w:before="0"/>
      </w:pPr>
      <w:r>
        <w:rPr>
          <w:b w:val="0"/>
        </w:rPr>
      </w:r>
    </w:p>
    <w:p>
      <w:pPr>
        <w:spacing w:after="100" w:before="0"/>
      </w:pPr>
      <w:r>
        <w:rPr>
          <w:b w:val="0"/>
        </w:rPr>
        <w:t>A. Shimla</w:t>
      </w:r>
    </w:p>
    <w:p>
      <w:pPr>
        <w:spacing w:after="100" w:before="0"/>
      </w:pPr>
      <w:r>
        <w:rPr>
          <w:b w:val="0"/>
        </w:rPr>
        <w:t>B. Gulmarg</w:t>
      </w:r>
    </w:p>
    <w:p>
      <w:pPr>
        <w:spacing w:after="100" w:before="0"/>
      </w:pPr>
      <w:r>
        <w:rPr>
          <w:b w:val="0"/>
        </w:rPr>
        <w:t>C. Mysore</w:t>
      </w:r>
    </w:p>
    <w:p>
      <w:pPr>
        <w:spacing w:after="100" w:before="0"/>
      </w:pPr>
      <w:r>
        <w:rPr>
          <w:b w:val="0"/>
        </w:rPr>
        <w:t>D. Kolkata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Royal Calcutta Golf Club, established in 1829 in Kolkata, is the first and oldest golf club in India, and the oldest outside the British Isles. It was founded to serve the British community during colonial times and has a rich history, hosting numerous prestigious tournaments. Golf in India, introduced during the British colonial period, has gained popularity with notable golfers like Jeev Milkha Singh and Anirban Lahiri. The Indian Golf Union oversees the sport's development in the country. The Royal Calcutta Golf Club is located in Tollygunge, known for its challenging course and comprehensive member facilities.</w:t>
      </w:r>
    </w:p>
    <w:p>
      <w:pPr>
        <w:spacing w:before="0"/>
      </w:pPr>
      <w:r>
        <w:rPr>
          <w:b w:val="0"/>
        </w:rPr>
      </w:r>
    </w:p>
    <w:p>
      <w:pPr>
        <w:spacing w:after="100" w:line="360" w:lineRule="auto" w:before="0"/>
      </w:pPr>
      <w:r>
        <w:rPr>
          <w:b w:val="0"/>
        </w:rPr>
        <w:t>9. What challenge does foreign investment often face in India?</w:t>
      </w:r>
    </w:p>
    <w:p>
      <w:pPr>
        <w:spacing w:before="0"/>
      </w:pPr>
      <w:r>
        <w:rPr>
          <w:b w:val="0"/>
        </w:rPr>
      </w:r>
    </w:p>
    <w:p>
      <w:pPr>
        <w:spacing w:after="100" w:before="0"/>
      </w:pPr>
      <w:r>
        <w:rPr>
          <w:b w:val="0"/>
        </w:rPr>
        <w:t>A. Excessive foreign competition</w:t>
      </w:r>
    </w:p>
    <w:p>
      <w:pPr>
        <w:spacing w:after="100" w:before="0"/>
      </w:pPr>
      <w:r>
        <w:rPr>
          <w:b w:val="0"/>
        </w:rPr>
        <w:t>B. Inconsistent regulatory environment</w:t>
      </w:r>
    </w:p>
    <w:p>
      <w:pPr>
        <w:spacing w:after="100" w:before="0"/>
      </w:pPr>
      <w:r>
        <w:rPr>
          <w:b w:val="0"/>
        </w:rPr>
        <w:t>C. Lack of skilled labour</w:t>
      </w:r>
    </w:p>
    <w:p>
      <w:pPr>
        <w:spacing w:after="100" w:before="0"/>
      </w:pPr>
      <w:r>
        <w:rPr>
          <w:b w:val="0"/>
        </w:rPr>
        <w:t>D. Lack of consumer 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Foreign investment in India often faces challenges due to an inconsistent regulatory environment. Frequent changes in policies, complex tax laws, and bureaucratic red tape create uncertainty, complicating long-term investment planning. The lack of a unified regulatory framework across different states further complicates the landscape, with foreign investors needing to comply with diverse and sometimes conflicting regulations at both central and state levels.</w:t>
      </w:r>
    </w:p>
    <w:p>
      <w:pPr>
        <w:spacing w:before="0"/>
      </w:pPr>
      <w:r>
        <w:rPr>
          <w:b w:val="0"/>
        </w:rPr>
      </w:r>
    </w:p>
    <w:p>
      <w:pPr>
        <w:spacing w:after="100" w:line="360" w:lineRule="auto" w:before="0"/>
      </w:pPr>
      <w:r>
        <w:rPr>
          <w:b w:val="0"/>
        </w:rPr>
        <w:t>10. Mohan Veena player, Pandit Vishwa Mohan Bhatt won the __________ Award in the year 1994.</w:t>
      </w:r>
    </w:p>
    <w:p>
      <w:pPr>
        <w:spacing w:before="0"/>
      </w:pPr>
      <w:r>
        <w:rPr>
          <w:b w:val="0"/>
        </w:rPr>
      </w:r>
    </w:p>
    <w:p>
      <w:pPr>
        <w:spacing w:after="100" w:before="0"/>
      </w:pPr>
      <w:r>
        <w:rPr>
          <w:b w:val="0"/>
        </w:rPr>
        <w:t>A. Sangita Kalanidhi</w:t>
      </w:r>
    </w:p>
    <w:p>
      <w:pPr>
        <w:spacing w:after="100" w:before="0"/>
      </w:pPr>
      <w:r>
        <w:rPr>
          <w:b w:val="0"/>
        </w:rPr>
        <w:t>B. Oscar</w:t>
      </w:r>
    </w:p>
    <w:p>
      <w:pPr>
        <w:spacing w:after="100" w:before="0"/>
      </w:pPr>
      <w:r>
        <w:rPr>
          <w:b w:val="0"/>
        </w:rPr>
        <w:t>C. Grammy</w:t>
      </w:r>
    </w:p>
    <w:p>
      <w:pPr>
        <w:spacing w:after="100" w:before="0"/>
      </w:pPr>
      <w:r>
        <w:rPr>
          <w:b w:val="0"/>
        </w:rPr>
        <w:t>D. Sangeet Natak Akademi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Vishwa Mohan Bhatt is an acclaimed Indian classical musician known for playing the Mohan Veena, a modified slide guitar. He gained global recognition by winning the Grammy Award in 1994 for his album "A Meeting by the River" in collaboration with Ry Cooder. The Grammy Awards, established in 1959 by the Recording Academy, honor outstanding achievements in the music industry. Bhatt's Grammy win highlighted Indian classical music on the world stage. He has also received other prestigious awards like the Padma Shri and Padma Bhushan from the Government of India.</w:t>
      </w:r>
    </w:p>
    <w:p>
      <w:pPr>
        <w:spacing w:before="0"/>
      </w:pPr>
      <w:r>
        <w:rPr>
          <w:b w:val="0"/>
        </w:rPr>
      </w:r>
    </w:p>
    <w:p>
      <w:pPr>
        <w:spacing w:after="100" w:line="360" w:lineRule="auto" w:before="0"/>
      </w:pPr>
      <w:r>
        <w:rPr>
          <w:b w:val="0"/>
        </w:rPr>
        <w:t>11. Lathmar Holi is primarily celebrated in the state of:</w:t>
      </w:r>
    </w:p>
    <w:p>
      <w:pPr>
        <w:spacing w:before="0"/>
      </w:pPr>
      <w:r>
        <w:rPr>
          <w:b w:val="0"/>
        </w:rPr>
      </w:r>
    </w:p>
    <w:p>
      <w:pPr>
        <w:spacing w:after="100" w:before="0"/>
      </w:pPr>
      <w:r>
        <w:rPr>
          <w:b w:val="0"/>
        </w:rPr>
        <w:t>A. Karnataka</w:t>
      </w:r>
    </w:p>
    <w:p>
      <w:pPr>
        <w:spacing w:after="100" w:before="0"/>
      </w:pPr>
      <w:r>
        <w:rPr>
          <w:b w:val="0"/>
        </w:rPr>
        <w:t>B. Arunachal Pradesh</w:t>
      </w:r>
    </w:p>
    <w:p>
      <w:pPr>
        <w:spacing w:after="100" w:before="0"/>
      </w:pPr>
      <w:r>
        <w:rPr>
          <w:b w:val="0"/>
        </w:rPr>
        <w:t>C. Uttar Pradesh</w:t>
      </w:r>
    </w:p>
    <w:p>
      <w:pPr>
        <w:spacing w:after="100" w:before="0"/>
      </w:pPr>
      <w:r>
        <w:rPr>
          <w:b w:val="0"/>
        </w:rPr>
        <w:t>D.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Lathmar Holi, a traditional festival in Barsana and Nandgaon, Uttar Pradesh, involves women playfully beating men with sticks, commemorating the legend of Radha and Krishna. Celebrated a few days before Holi, it attracts many tourists. Holi, the 'Festival of Colors', marks the arrival of spring and the victory of good over evil, with celebrations including bonfires, colors, and sweets. Radha and Krishna's divine love story is central to Hindu mythology, inspiring various cultural works. The Braj region, associated with Krishna's early life, is a significant cultural and religious destination in Uttar Pradesh.</w:t>
      </w:r>
    </w:p>
    <w:p>
      <w:pPr>
        <w:spacing w:before="0"/>
      </w:pPr>
      <w:r>
        <w:rPr>
          <w:b w:val="0"/>
        </w:rPr>
      </w:r>
    </w:p>
    <w:p>
      <w:pPr>
        <w:spacing w:after="100" w:line="360" w:lineRule="auto" w:before="0"/>
      </w:pPr>
      <w:r>
        <w:rPr>
          <w:b w:val="0"/>
        </w:rPr>
        <w:t>12. When the analysis of population density is done by calculating it through net cultivated area, then the measure is termed as:</w:t>
      </w:r>
    </w:p>
    <w:p>
      <w:pPr>
        <w:spacing w:before="0"/>
      </w:pPr>
      <w:r>
        <w:rPr>
          <w:b w:val="0"/>
        </w:rPr>
      </w:r>
    </w:p>
    <w:p>
      <w:pPr>
        <w:spacing w:after="100" w:before="0"/>
      </w:pPr>
      <w:r>
        <w:rPr>
          <w:b w:val="0"/>
        </w:rPr>
        <w:t>A. Agricultural density</w:t>
      </w:r>
    </w:p>
    <w:p>
      <w:pPr>
        <w:spacing w:after="100" w:before="0"/>
      </w:pPr>
      <w:r>
        <w:rPr>
          <w:b w:val="0"/>
        </w:rPr>
        <w:t>B. Physiological density</w:t>
      </w:r>
    </w:p>
    <w:p>
      <w:pPr>
        <w:spacing w:after="100" w:before="0"/>
      </w:pPr>
      <w:r>
        <w:rPr>
          <w:b w:val="0"/>
        </w:rPr>
        <w:t>C. Gross density</w:t>
      </w:r>
    </w:p>
    <w:p>
      <w:pPr>
        <w:spacing w:after="100" w:before="0"/>
      </w:pPr>
      <w:r>
        <w:rPr>
          <w:b w:val="0"/>
        </w:rPr>
        <w:t>D. Net density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Physiological density measures the number of people per unit area of arable land, highlighting the population pressure on productive land. It provides insights into the land's carrying capacity and potential challenges in food production and resource management. This measure is more meaningful than simple population density as it focuses on land that can support human life. In contrast, agricultural density measures the number of farmers per unit area of arable land, indicating agricultural efficiency.</w:t>
      </w:r>
    </w:p>
    <w:p>
      <w:pPr>
        <w:spacing w:before="0"/>
      </w:pPr>
      <w:r>
        <w:rPr>
          <w:b w:val="0"/>
        </w:rPr>
      </w:r>
    </w:p>
    <w:p>
      <w:pPr>
        <w:spacing w:after="100" w:line="360" w:lineRule="auto" w:before="0"/>
      </w:pPr>
      <w:r>
        <w:rPr>
          <w:b w:val="0"/>
        </w:rPr>
        <w:t>13. Which Indian among the following has his name in Time Magazine's list of '100 most influential people of 2021'?</w:t>
      </w:r>
    </w:p>
    <w:p>
      <w:pPr>
        <w:spacing w:before="0"/>
      </w:pPr>
      <w:r>
        <w:rPr>
          <w:b w:val="0"/>
        </w:rPr>
      </w:r>
    </w:p>
    <w:p>
      <w:pPr>
        <w:spacing w:after="100" w:before="0"/>
      </w:pPr>
      <w:r>
        <w:rPr>
          <w:b w:val="0"/>
        </w:rPr>
        <w:t>A. Neeraj Chopra</w:t>
      </w:r>
    </w:p>
    <w:p>
      <w:pPr>
        <w:spacing w:after="100" w:before="0"/>
      </w:pPr>
      <w:r>
        <w:rPr>
          <w:b w:val="0"/>
        </w:rPr>
        <w:t>B. Narendra Modi</w:t>
      </w:r>
    </w:p>
    <w:p>
      <w:pPr>
        <w:spacing w:after="100" w:before="0"/>
      </w:pPr>
      <w:r>
        <w:rPr>
          <w:b w:val="0"/>
        </w:rPr>
        <w:t>C. Virat Kohli</w:t>
      </w:r>
    </w:p>
    <w:p>
      <w:pPr>
        <w:spacing w:after="100" w:before="0"/>
      </w:pPr>
      <w:r>
        <w:rPr>
          <w:b w:val="0"/>
        </w:rPr>
        <w:t>D. Amit Shah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Narendra Modi has been featured in Time Magazine's list of '100 most influential people' multiple times, including in 2021, due to his substantial impact on Indian and global politics. As India's Prime Minister since 2014, he has implemented significant reforms such as Digital India, Make in India, Swachh Bharat Abhiyan, and Atmanirbhar Bharat. These initiatives aim to enhance India's economic and social landscapes. Modi's leadership during the COVID-19 pandemic, including the vaccination rollout and economic relief measures, also contributed to his recognition. Time Magazine's list honors individuals with profound global influence across various fields.</w:t>
      </w:r>
    </w:p>
    <w:p>
      <w:pPr>
        <w:spacing w:before="0"/>
      </w:pPr>
      <w:r>
        <w:rPr>
          <w:b w:val="0"/>
        </w:rPr>
      </w:r>
    </w:p>
    <w:p>
      <w:pPr>
        <w:spacing w:after="100" w:line="360" w:lineRule="auto" w:before="0"/>
      </w:pPr>
      <w:r>
        <w:rPr>
          <w:b w:val="0"/>
        </w:rPr>
        <w:t>14. Who is Union Minister of State (Independent Charge) for Science and Technology as of July 2023?</w:t>
      </w:r>
    </w:p>
    <w:p>
      <w:pPr>
        <w:spacing w:before="0"/>
      </w:pPr>
      <w:r>
        <w:rPr>
          <w:b w:val="0"/>
        </w:rPr>
      </w:r>
    </w:p>
    <w:p>
      <w:pPr>
        <w:spacing w:after="100" w:before="0"/>
      </w:pPr>
      <w:r>
        <w:rPr>
          <w:b w:val="0"/>
        </w:rPr>
        <w:t>A. Ramesh Pokhriyal</w:t>
      </w:r>
    </w:p>
    <w:p>
      <w:pPr>
        <w:spacing w:after="100" w:before="0"/>
      </w:pPr>
      <w:r>
        <w:rPr>
          <w:b w:val="0"/>
        </w:rPr>
        <w:t>B. Dharmendra Pradhan</w:t>
      </w:r>
    </w:p>
    <w:p>
      <w:pPr>
        <w:spacing w:after="100" w:before="0"/>
      </w:pPr>
      <w:r>
        <w:rPr>
          <w:b w:val="0"/>
        </w:rPr>
        <w:t>C. Ashwini Vaishnaw</w:t>
      </w:r>
    </w:p>
    <w:p>
      <w:pPr>
        <w:spacing w:after="100" w:before="0"/>
      </w:pPr>
      <w:r>
        <w:rPr>
          <w:b w:val="0"/>
        </w:rPr>
        <w:t>D. Jitendra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of July 2023, Jitendra Singh is the Union Minister of State (Independent Charge) for Science and Technology. He has been serving in this role following his appointment by the Prime Minister. Jitendra Singh also holds significant roles in the Ministry of Earth Sciences and the Ministry of Personnel, Public Grievances, and Pensions. His contributions include promoting scientific research and development in India. A Union Minister of State (Independent Charge) oversees a ministry independently, reporting directly to the Prime Minister. The Ministry of Science and Technology aims to advance scientific innovation and research across various sectors.</w:t>
      </w:r>
    </w:p>
    <w:p>
      <w:pPr>
        <w:spacing w:before="0"/>
      </w:pPr>
      <w:r>
        <w:rPr>
          <w:b w:val="0"/>
        </w:rPr>
      </w:r>
    </w:p>
    <w:p>
      <w:pPr>
        <w:spacing w:after="100" w:line="360" w:lineRule="auto" w:before="0"/>
      </w:pPr>
      <w:r>
        <w:rPr>
          <w:b w:val="0"/>
        </w:rPr>
        <w:t>15. Which plateaus are very fertile because they are rich in black soil that is very good for farming?</w:t>
      </w:r>
    </w:p>
    <w:p>
      <w:pPr>
        <w:spacing w:before="0"/>
      </w:pPr>
      <w:r>
        <w:rPr>
          <w:b w:val="0"/>
        </w:rPr>
      </w:r>
    </w:p>
    <w:p>
      <w:pPr>
        <w:spacing w:after="100" w:before="0"/>
      </w:pPr>
      <w:r>
        <w:rPr>
          <w:b w:val="0"/>
        </w:rPr>
        <w:t>A. African plateau</w:t>
      </w:r>
    </w:p>
    <w:p>
      <w:pPr>
        <w:spacing w:after="100" w:before="0"/>
      </w:pPr>
      <w:r>
        <w:rPr>
          <w:b w:val="0"/>
        </w:rPr>
        <w:t>B. Ethiopian plateau</w:t>
      </w:r>
    </w:p>
    <w:p>
      <w:pPr>
        <w:spacing w:after="100" w:before="0"/>
      </w:pPr>
      <w:r>
        <w:rPr>
          <w:b w:val="0"/>
        </w:rPr>
        <w:t>C. Katanga plateau</w:t>
      </w:r>
    </w:p>
    <w:p>
      <w:pPr>
        <w:spacing w:after="100" w:before="0"/>
      </w:pPr>
      <w:r>
        <w:rPr>
          <w:b w:val="0"/>
        </w:rPr>
        <w:t>D. Deccan lava plateau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Deccan lava plateau is highly fertile due to its black soil, also known as regur soil, which is ideal for farming. This soil retains moisture well, making it beneficial even in dry seasons. Rich in essential nutrients like calcium carbonate, magnesium, potash, and lime, it supports diverse agricultural activities. Black soil, formed from volcanic rocks, is particularly suited for growing cotton and is found predominantly in the Deccan plateau, covering parts of Maharashtra, Madhya Pradesh, Gujarat, Andhra Pradesh, and Tamil Nadu. Soil fertility is enhanced by its nutrient content and moisture retention capacity.</w:t>
      </w:r>
    </w:p>
    <w:p>
      <w:pPr>
        <w:spacing w:before="0"/>
      </w:pPr>
      <w:r>
        <w:rPr>
          <w:b w:val="0"/>
        </w:rPr>
      </w:r>
    </w:p>
    <w:p>
      <w:pPr>
        <w:spacing w:after="100" w:line="360" w:lineRule="auto" w:before="0"/>
      </w:pPr>
      <w:r>
        <w:rPr>
          <w:b w:val="0"/>
        </w:rPr>
        <w:t>16. Which of the following is NOT a condition for the President's office in India?</w:t>
      </w:r>
    </w:p>
    <w:p>
      <w:pPr>
        <w:spacing w:before="0"/>
      </w:pPr>
      <w:r>
        <w:rPr>
          <w:b w:val="0"/>
        </w:rPr>
      </w:r>
    </w:p>
    <w:p>
      <w:pPr>
        <w:spacing w:after="100" w:before="0"/>
      </w:pPr>
      <w:r>
        <w:rPr>
          <w:b w:val="0"/>
        </w:rPr>
        <w:t>A. He shall not be entitled, without payment of rent, to use his official residence.</w:t>
      </w:r>
    </w:p>
    <w:p>
      <w:pPr>
        <w:spacing w:after="100" w:before="0"/>
      </w:pPr>
      <w:r>
        <w:rPr>
          <w:b w:val="0"/>
        </w:rPr>
        <w:t>B. He shall not be a member of either House of the Parliament.</w:t>
      </w:r>
    </w:p>
    <w:p>
      <w:pPr>
        <w:spacing w:after="100" w:before="0"/>
      </w:pPr>
      <w:r>
        <w:rPr>
          <w:b w:val="0"/>
        </w:rPr>
        <w:t>C. The allowances shall not be diminished during his term of office.</w:t>
      </w:r>
    </w:p>
    <w:p>
      <w:pPr>
        <w:spacing w:after="100" w:before="0"/>
      </w:pPr>
      <w:r>
        <w:rPr>
          <w:b w:val="0"/>
        </w:rPr>
        <w:t>D. He shall not hold any office of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President of India is entitled to use his official residence, Rashtrapati Bhavan, without paying rent. Article 59 of the Indian Constitution outlines the conditions for the President's office: the President shall not be a member of either House of Parliament or a State Legislature, shall not hold any office of profit, and the emoluments and allowances of the President cannot be diminished during the term of office.</w:t>
      </w:r>
    </w:p>
    <w:p>
      <w:pPr>
        <w:spacing w:before="0"/>
      </w:pPr>
      <w:r>
        <w:rPr>
          <w:b w:val="0"/>
        </w:rPr>
      </w:r>
    </w:p>
    <w:p>
      <w:pPr>
        <w:spacing w:after="100" w:line="360" w:lineRule="auto" w:before="0"/>
      </w:pPr>
      <w:r>
        <w:rPr>
          <w:b w:val="0"/>
        </w:rPr>
        <w:t>17. Which of the following states is the biggest producer of Pulses?</w:t>
      </w:r>
    </w:p>
    <w:p>
      <w:pPr>
        <w:spacing w:before="0"/>
      </w:pPr>
      <w:r>
        <w:rPr>
          <w:b w:val="0"/>
        </w:rPr>
      </w:r>
    </w:p>
    <w:p>
      <w:pPr>
        <w:spacing w:after="100" w:before="0"/>
      </w:pPr>
      <w:r>
        <w:rPr>
          <w:b w:val="0"/>
        </w:rPr>
        <w:t>A. Madhya Pradesh</w:t>
      </w:r>
    </w:p>
    <w:p>
      <w:pPr>
        <w:spacing w:after="100" w:before="0"/>
      </w:pPr>
      <w:r>
        <w:rPr>
          <w:b w:val="0"/>
        </w:rPr>
        <w:t>B. Haryana</w:t>
      </w:r>
    </w:p>
    <w:p>
      <w:pPr>
        <w:spacing w:after="100" w:before="0"/>
      </w:pPr>
      <w:r>
        <w:rPr>
          <w:b w:val="0"/>
        </w:rPr>
        <w:t>C. Punjab</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Madhya Pradesh is the largest producer of pulses in India, contributing significantly to the country's total production. The state grows major pulses such as chickpeas, pigeon peas, lentils, and moong beans, supported by favorable climatic conditions and soil types. Pulses, belonging to the legume family, are rich in protein, dietary fiber, vitamins, and minerals, and enhance soil fertility by fixing nitrogen. Madhya Pradesh, known as the "Heart of India," also leads in wheat, soybean, and oilseed production. India, being the largest producer and consumer of pulses, relies on them for food security and nutrition, especially for vegetarians.</w:t>
      </w:r>
    </w:p>
    <w:p>
      <w:pPr>
        <w:spacing w:before="0"/>
      </w:pPr>
      <w:r>
        <w:rPr>
          <w:b w:val="0"/>
        </w:rPr>
      </w:r>
    </w:p>
    <w:p>
      <w:pPr>
        <w:spacing w:after="100" w:line="360" w:lineRule="auto" w:before="0"/>
      </w:pPr>
      <w:r>
        <w:rPr>
          <w:b w:val="0"/>
        </w:rPr>
        <w:t>18. __________ is an industry association and self-regulatory organisation (SRO) whose primary objective is to work towards the robust development of the microfinance sector.</w:t>
      </w:r>
    </w:p>
    <w:p>
      <w:pPr>
        <w:spacing w:before="0"/>
      </w:pPr>
      <w:r>
        <w:rPr>
          <w:b w:val="0"/>
        </w:rPr>
      </w:r>
    </w:p>
    <w:p>
      <w:pPr>
        <w:spacing w:after="100" w:before="0"/>
      </w:pPr>
      <w:r>
        <w:rPr>
          <w:b w:val="0"/>
        </w:rPr>
        <w:t>A. Self-help Group Association</w:t>
      </w:r>
    </w:p>
    <w:p>
      <w:pPr>
        <w:spacing w:after="100" w:before="0"/>
      </w:pPr>
      <w:r>
        <w:rPr>
          <w:b w:val="0"/>
        </w:rPr>
        <w:t>B. Microfinance Institutions Network</w:t>
      </w:r>
    </w:p>
    <w:p>
      <w:pPr>
        <w:spacing w:after="100" w:before="0"/>
      </w:pPr>
      <w:r>
        <w:rPr>
          <w:b w:val="0"/>
        </w:rPr>
        <w:t>C. Microfinance and Investments Regulatory Authority</w:t>
      </w:r>
    </w:p>
    <w:p>
      <w:pPr>
        <w:spacing w:after="100" w:before="0"/>
      </w:pPr>
      <w:r>
        <w:rPr>
          <w:b w:val="0"/>
        </w:rPr>
        <w:t>D. NABARD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Microfinance Institutions Network (MFIN) is an industry association representing India's microfinance sector. Recognized as a self-regulatory organization (SRO) by the Reserve Bank of India (RBI), MFIN's main goal is to ensure the robust development of the microfinance industry. It promotes responsible lending practices, client protection, policy advocacy, capacity building, and knowledge sharing among members. Additionally, the solution distinguishes MFIN from Self-help Group Associations, which focus on savings and credit among small voluntary groups, and NABARD, which supports rural development but is not specifically dedicated to microfinance.</w:t>
      </w:r>
    </w:p>
    <w:p>
      <w:pPr>
        <w:spacing w:before="0"/>
      </w:pPr>
      <w:r>
        <w:rPr>
          <w:b w:val="0"/>
        </w:rPr>
      </w:r>
    </w:p>
    <w:p>
      <w:pPr>
        <w:spacing w:after="100" w:line="360" w:lineRule="auto" w:before="0"/>
      </w:pPr>
      <w:r>
        <w:rPr>
          <w:b w:val="0"/>
        </w:rPr>
        <w:t>19. Which of the following pairs is INCORRECT regarding the grade of organisation and its example?</w:t>
      </w:r>
    </w:p>
    <w:p>
      <w:pPr>
        <w:spacing w:before="0"/>
      </w:pPr>
      <w:r>
        <w:rPr>
          <w:b w:val="0"/>
        </w:rPr>
      </w:r>
    </w:p>
    <w:p>
      <w:pPr>
        <w:spacing w:after="100" w:before="0"/>
      </w:pPr>
      <w:r>
        <w:rPr>
          <w:b w:val="0"/>
        </w:rPr>
        <w:t>A. Cellular grade organisation - Sycon</w:t>
      </w:r>
    </w:p>
    <w:p>
      <w:pPr>
        <w:spacing w:after="100" w:before="0"/>
      </w:pPr>
      <w:r>
        <w:rPr>
          <w:b w:val="0"/>
        </w:rPr>
        <w:t>B. Protoplasmic grade organisation - Paramecium</w:t>
      </w:r>
    </w:p>
    <w:p>
      <w:pPr>
        <w:spacing w:after="100" w:before="0"/>
      </w:pPr>
      <w:r>
        <w:rPr>
          <w:b w:val="0"/>
        </w:rPr>
        <w:t>C. Cell-tissue grade organisation - Jellyfish</w:t>
      </w:r>
    </w:p>
    <w:p>
      <w:pPr>
        <w:spacing w:after="100" w:before="0"/>
      </w:pPr>
      <w:r>
        <w:rPr>
          <w:b w:val="0"/>
        </w:rPr>
        <w:t>D. Tissue-organ grade organisation - Euplectella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Cellular Grade Organisation involves functionally differentiated cells that do not form tissues, as seen in Sycon (a sponge). In the Protoplasmic Grade Organisation, all life functions occur within a single cell, exemplified by Paramecium (a protozoan). Cell-Tissue Grade Organisation occurs when cells form tissues, as seen in jellyfish (a coelenterate). Tissue-Organ Grade Organisation involves tissues grouped into organs with specific functions, like in Euplectella, a glass sponge.</w:t>
      </w:r>
    </w:p>
    <w:p>
      <w:pPr>
        <w:spacing w:before="0"/>
      </w:pPr>
      <w:r>
        <w:rPr>
          <w:b w:val="0"/>
        </w:rPr>
      </w:r>
    </w:p>
    <w:p>
      <w:pPr>
        <w:spacing w:after="100" w:line="360" w:lineRule="auto" w:before="0"/>
      </w:pPr>
      <w:r>
        <w:rPr>
          <w:b w:val="0"/>
        </w:rPr>
        <w:t>20. Which of the following statements best defines the monoecious?</w:t>
      </w:r>
    </w:p>
    <w:p>
      <w:pPr>
        <w:spacing w:before="0"/>
      </w:pPr>
      <w:r>
        <w:rPr>
          <w:b w:val="0"/>
        </w:rPr>
      </w:r>
    </w:p>
    <w:p>
      <w:pPr>
        <w:spacing w:after="100" w:before="0"/>
      </w:pPr>
      <w:r>
        <w:rPr>
          <w:b w:val="0"/>
        </w:rPr>
        <w:t>A. A flower with both androecium and gynoecium</w:t>
      </w:r>
    </w:p>
    <w:p>
      <w:pPr>
        <w:spacing w:after="100" w:before="0"/>
      </w:pPr>
      <w:r>
        <w:rPr>
          <w:b w:val="0"/>
        </w:rPr>
        <w:t>B. A flower with dioecious</w:t>
      </w:r>
    </w:p>
    <w:p>
      <w:pPr>
        <w:spacing w:after="100" w:before="0"/>
      </w:pPr>
      <w:r>
        <w:rPr>
          <w:b w:val="0"/>
        </w:rPr>
        <w:t>C. A flower with gynoecium only</w:t>
      </w:r>
    </w:p>
    <w:p>
      <w:pPr>
        <w:spacing w:after="100" w:before="0"/>
      </w:pPr>
      <w:r>
        <w:rPr>
          <w:b w:val="0"/>
        </w:rPr>
        <w:t>D. A flower with androecium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Monoecious plants possess both male (androecium) and female (gynoecium) reproductive organs within the same plant, enabling self-pollination or cross-pollination. Examples include maize, cucumbers, and squash. This differentiates them from dioecious plants, which have male and female organs on separate plants, such as holly and willow. The androecium consists of stamens with anthers that produce pollen, while the gynoecium includes carpels with ovaries containing ovules that become seeds after fertilization. Pollination, essential for fertilization, can be facilitated by wind, water, insects, birds, or animals.</w:t>
      </w:r>
    </w:p>
    <w:p>
      <w:pPr>
        <w:spacing w:before="0"/>
      </w:pPr>
      <w:r>
        <w:rPr>
          <w:b w:val="0"/>
        </w:rPr>
      </w:r>
    </w:p>
    <w:p>
      <w:pPr>
        <w:spacing w:after="100" w:line="360" w:lineRule="auto" w:before="0"/>
      </w:pPr>
      <w:r>
        <w:rPr>
          <w:b w:val="0"/>
        </w:rPr>
        <w:t>21. In which year was Project Tiger launched in India?</w:t>
      </w:r>
    </w:p>
    <w:p>
      <w:pPr>
        <w:spacing w:before="0"/>
      </w:pPr>
      <w:r>
        <w:rPr>
          <w:b w:val="0"/>
        </w:rPr>
      </w:r>
    </w:p>
    <w:p>
      <w:pPr>
        <w:spacing w:after="100" w:before="0"/>
      </w:pPr>
      <w:r>
        <w:rPr>
          <w:b w:val="0"/>
        </w:rPr>
        <w:t>A. 1985</w:t>
      </w:r>
    </w:p>
    <w:p>
      <w:pPr>
        <w:spacing w:after="100" w:before="0"/>
      </w:pPr>
      <w:r>
        <w:rPr>
          <w:b w:val="0"/>
        </w:rPr>
        <w:t>B. 1973</w:t>
      </w:r>
    </w:p>
    <w:p>
      <w:pPr>
        <w:spacing w:after="100" w:before="0"/>
      </w:pPr>
      <w:r>
        <w:rPr>
          <w:b w:val="0"/>
        </w:rPr>
        <w:t>C. 1972</w:t>
      </w:r>
    </w:p>
    <w:p>
      <w:pPr>
        <w:spacing w:after="100" w:before="0"/>
      </w:pPr>
      <w:r>
        <w:rPr>
          <w:b w:val="0"/>
        </w:rPr>
        <w:t>D. 1970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Project Tiger was launched in India on 1st April 1973 to protect Bengal tigers from extinction and ensure their viable population in natural habitats. The project, administered by the National Tiger Conservation Authority (NTCA), initially covered nine reserves and now includes over 50 reserves. The NTCA, a statutory body under the Ministry of Environment, Forest and Climate Change, was established under the Wildlife (Protection) Act, of 1972. This Act aims to protect wild animals, birds, and plants and create protected areas. Bengal tigers, endangered and native to the Indian subcontinent, have seen population growth due to effective conservation strategies.</w:t>
      </w:r>
    </w:p>
    <w:p>
      <w:pPr>
        <w:spacing w:before="0"/>
      </w:pPr>
      <w:r>
        <w:rPr>
          <w:b w:val="0"/>
        </w:rPr>
      </w:r>
    </w:p>
    <w:p>
      <w:pPr>
        <w:spacing w:after="100" w:line="360" w:lineRule="auto" w:before="0"/>
      </w:pPr>
      <w:r>
        <w:rPr>
          <w:b w:val="0"/>
        </w:rPr>
        <w:t>22. Which of the following decomposition reactions is NOT a redox reaction?</w:t>
      </w:r>
    </w:p>
    <w:p>
      <w:pPr>
        <w:spacing w:before="0"/>
      </w:pPr>
      <w:r>
        <w:rPr>
          <w:b w:val="0"/>
        </w:rPr>
      </w:r>
    </w:p>
    <w:p>
      <w:pPr>
        <w:spacing w:after="100" w:before="0"/>
      </w:pPr>
      <w:r>
        <w:rPr>
          <w:b w:val="0"/>
        </w:rPr>
        <w:t>A. Decomposition of dihydrogen monoxide</w:t>
      </w:r>
    </w:p>
    <w:p>
      <w:pPr>
        <w:spacing w:after="100" w:before="0"/>
      </w:pPr>
      <w:r>
        <w:rPr>
          <w:b w:val="0"/>
        </w:rPr>
        <w:t>B. Decomposition of sodium hydride</w:t>
      </w:r>
    </w:p>
    <w:p>
      <w:pPr>
        <w:spacing w:after="100" w:before="0"/>
      </w:pPr>
      <w:r>
        <w:rPr>
          <w:b w:val="0"/>
        </w:rPr>
        <w:t>C. Decomposition of potassium chlorate</w:t>
      </w:r>
    </w:p>
    <w:p>
      <w:pPr>
        <w:spacing w:after="100" w:before="0"/>
      </w:pPr>
      <w:r>
        <w:rPr>
          <w:b w:val="0"/>
        </w:rPr>
        <w:t>D. Decomposition of calcium 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decomposition of calcium carbonate (CaCO₃) into calcium oxide (CaO) and carbon dioxide (CO₂) is not a redox reaction because the oxidation states of the elements remain unchanged. A decomposition reaction involves breaking down a compound into simpler substances, often requiring energy input such as heat. Redox reactions involve the transfer of electrons, with one substance being oxidized (losing electrons) and another being reduced (gaining electrons). For instance, the decomposition of sodium hydride (NaH) into sodium (Na) and hydrogen gas (H₂) is a redox reaction, showing changes in oxidation states.</w:t>
      </w:r>
    </w:p>
    <w:p>
      <w:pPr>
        <w:spacing w:before="0"/>
      </w:pPr>
      <w:r>
        <w:rPr>
          <w:b w:val="0"/>
        </w:rPr>
      </w:r>
    </w:p>
    <w:p>
      <w:pPr>
        <w:spacing w:after="100" w:line="360" w:lineRule="auto" w:before="0"/>
      </w:pPr>
      <w:r>
        <w:rPr>
          <w:b w:val="0"/>
        </w:rPr>
        <w:t>23. The head office of Board of Control for Cricket in India (BCCI) is located in ______.</w:t>
      </w:r>
    </w:p>
    <w:p>
      <w:pPr>
        <w:spacing w:before="0"/>
      </w:pPr>
      <w:r>
        <w:rPr>
          <w:b w:val="0"/>
        </w:rPr>
      </w:r>
    </w:p>
    <w:p>
      <w:pPr>
        <w:spacing w:after="100" w:before="0"/>
      </w:pPr>
      <w:r>
        <w:rPr>
          <w:b w:val="0"/>
        </w:rPr>
        <w:t>A. Mumbai</w:t>
      </w:r>
    </w:p>
    <w:p>
      <w:pPr>
        <w:spacing w:after="100" w:before="0"/>
      </w:pPr>
      <w:r>
        <w:rPr>
          <w:b w:val="0"/>
        </w:rPr>
        <w:t>B. Kolkata</w:t>
      </w:r>
    </w:p>
    <w:p>
      <w:pPr>
        <w:spacing w:after="100" w:before="0"/>
      </w:pPr>
      <w:r>
        <w:rPr>
          <w:b w:val="0"/>
        </w:rPr>
        <w:t>C. New Delhi</w:t>
      </w:r>
    </w:p>
    <w:p>
      <w:pPr>
        <w:spacing w:after="100" w:before="0"/>
      </w:pPr>
      <w:r>
        <w:rPr>
          <w:b w:val="0"/>
        </w:rPr>
        <w:t>D. Chennai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Board of Control for Cricket in India (BCCI) is the national governing body for cricket in India, headquartered at the Wankhede Stadium in Mumbai. Established in December 1928, BCCI is affiliated with the International Cricket Council (ICC) and is the wealthiest cricket board globally. It manages the Indian cricket team, organizes domestic and international matches, and runs the Indian Premier League (IPL). The Wankhede Stadium is an iconic venue in Mumbai, known for hosting significant cricket events, including the 2011 ICC Cricket World Cup final. The ICC, based in Dubai, oversees international cricket and ensures standardized regulations.</w:t>
      </w:r>
    </w:p>
    <w:p>
      <w:pPr>
        <w:spacing w:before="0"/>
      </w:pPr>
      <w:r>
        <w:rPr>
          <w:b w:val="0"/>
        </w:rPr>
      </w:r>
    </w:p>
    <w:p>
      <w:pPr>
        <w:spacing w:after="100" w:line="360" w:lineRule="auto" w:before="0"/>
      </w:pPr>
      <w:r>
        <w:rPr>
          <w:b w:val="0"/>
        </w:rPr>
        <w:t>24. Who is the Chief Minister of Tamil Nadu as of July 2023?</w:t>
      </w:r>
    </w:p>
    <w:p>
      <w:pPr>
        <w:spacing w:before="0"/>
      </w:pPr>
      <w:r>
        <w:rPr>
          <w:b w:val="0"/>
        </w:rPr>
      </w:r>
    </w:p>
    <w:p>
      <w:pPr>
        <w:spacing w:after="100" w:before="0"/>
      </w:pPr>
      <w:r>
        <w:rPr>
          <w:b w:val="0"/>
        </w:rPr>
        <w:t>A. Pinarayi Vijayan</w:t>
      </w:r>
    </w:p>
    <w:p>
      <w:pPr>
        <w:spacing w:after="100" w:before="0"/>
      </w:pPr>
      <w:r>
        <w:rPr>
          <w:b w:val="0"/>
        </w:rPr>
        <w:t>B. M Yedurappa</w:t>
      </w:r>
    </w:p>
    <w:p>
      <w:pPr>
        <w:spacing w:after="100" w:before="0"/>
      </w:pPr>
      <w:r>
        <w:rPr>
          <w:b w:val="0"/>
        </w:rPr>
        <w:t>C. KN Nehru</w:t>
      </w:r>
    </w:p>
    <w:p>
      <w:pPr>
        <w:spacing w:after="100" w:before="0"/>
      </w:pPr>
      <w:r>
        <w:rPr>
          <w:b w:val="0"/>
        </w:rPr>
        <w:t>D. MK Stalin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M.K. Stalin is the Chief Minister of Tamil Nadu as of July 2023, having assumed office on May 7, 2021. He is the son of former Chief Minister M. Karunanidhi and a prominent leader of the Dravida Munnetra Kazhagam (DMK) party. Under his leadership, DMK won the 2021 Tamil Nadu Legislative Assembly election with a majority. DMK is a significant political party in Tamil Nadu, founded in 1949, focusing on social justice and Tamil nationalism. The 2021 election marked DMK's return to power after ten years, with Stalin playing a key role in the victory.</w:t>
      </w:r>
    </w:p>
    <w:p>
      <w:pPr>
        <w:spacing w:before="0"/>
      </w:pPr>
      <w:r>
        <w:rPr>
          <w:b w:val="0"/>
        </w:rPr>
      </w:r>
    </w:p>
    <w:p>
      <w:pPr>
        <w:spacing w:after="100" w:line="360" w:lineRule="auto" w:before="0"/>
      </w:pPr>
      <w:r>
        <w:rPr>
          <w:b w:val="0"/>
        </w:rPr>
        <w:t>25. Details about Sudarshana lake is given in a rock inscription at Girnar (Junagarh), which was composed to record the achievements of the Shaka ruler ________.</w:t>
      </w:r>
    </w:p>
    <w:p>
      <w:pPr>
        <w:spacing w:before="0"/>
      </w:pPr>
      <w:r>
        <w:rPr>
          <w:b w:val="0"/>
        </w:rPr>
      </w:r>
    </w:p>
    <w:p>
      <w:pPr>
        <w:spacing w:after="100" w:before="0"/>
      </w:pPr>
      <w:r>
        <w:rPr>
          <w:b w:val="0"/>
        </w:rPr>
        <w:t>A. Rudrasimha III</w:t>
      </w:r>
    </w:p>
    <w:p>
      <w:pPr>
        <w:spacing w:after="100" w:before="0"/>
      </w:pPr>
      <w:r>
        <w:rPr>
          <w:b w:val="0"/>
        </w:rPr>
        <w:t>B. Rudradaman I</w:t>
      </w:r>
    </w:p>
    <w:p>
      <w:pPr>
        <w:spacing w:after="100" w:before="0"/>
      </w:pPr>
      <w:r>
        <w:rPr>
          <w:b w:val="0"/>
        </w:rPr>
        <w:t>C. Chashtana</w:t>
      </w:r>
    </w:p>
    <w:p>
      <w:pPr>
        <w:spacing w:after="100" w:before="0"/>
      </w:pPr>
      <w:r>
        <w:rPr>
          <w:b w:val="0"/>
        </w:rPr>
        <w:t>D. Maues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Rudradaman I, a ruler of the Western Kshatrapas, is known for his significant achievements in infrastructure, including the repair and maintenance of the Sudarshana Lake, as recorded in the Junagarh inscription. The Western Kshatrapas were Saka rulers who controlled parts of western India and contributed to trade, commerce, and infrastructure. The Sudarshana lake, originally built during the Mauryan era, was crucial for irrigation and agriculture. The Junagarh inscription, written in Sanskrit, highlights Rudradaman I's efforts in water management and provides valuable historical insights into the region and its rulers.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