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devised the system of ‘Subsidiary Alliance’?</w:t>
      </w:r>
    </w:p>
    <w:p>
      <w:pPr>
        <w:spacing w:before="0"/>
      </w:pPr>
      <w:r>
        <w:rPr>
          <w:b w:val="0"/>
        </w:rPr>
      </w:r>
    </w:p>
    <w:p>
      <w:pPr>
        <w:spacing w:after="100" w:before="0"/>
      </w:pPr>
      <w:r>
        <w:rPr>
          <w:b w:val="0"/>
        </w:rPr>
        <w:t>A. Lord Wellesley</w:t>
      </w:r>
    </w:p>
    <w:p>
      <w:pPr>
        <w:spacing w:after="100" w:before="0"/>
      </w:pPr>
      <w:r>
        <w:rPr>
          <w:b w:val="0"/>
        </w:rPr>
        <w:t>B. Lord Canning</w:t>
      </w:r>
    </w:p>
    <w:p>
      <w:pPr>
        <w:spacing w:after="100" w:before="0"/>
      </w:pPr>
      <w:r>
        <w:rPr>
          <w:b w:val="0"/>
        </w:rPr>
        <w:t>C. Lord William Bentinck</w:t>
      </w:r>
    </w:p>
    <w:p>
      <w:pPr>
        <w:spacing w:after="100" w:before="0"/>
      </w:pPr>
      <w:r>
        <w:rPr>
          <w:b w:val="0"/>
        </w:rPr>
        <w:t>D. Lord Dalhousie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system of 'Subsidiary Alliance' was devised by Lord Wellesley, British Governor-General of India from 1798 to 1805. This policy aimed to secure British control by requiring Indian rulers to maintain British forces at their expense, seek British approval for foreign relations, and provide territory for the forces' maintenance. Lord Canning managed the Indian Rebellion of 1857 and became the first Viceroy. Lord William Bentinck abolished Sati and promoted education reforms.</w:t>
      </w:r>
    </w:p>
    <w:p>
      <w:pPr>
        <w:spacing w:before="0"/>
      </w:pPr>
      <w:r>
        <w:rPr>
          <w:b w:val="0"/>
        </w:rPr>
      </w:r>
    </w:p>
    <w:p>
      <w:pPr>
        <w:spacing w:after="100" w:line="360" w:lineRule="auto" w:before="0"/>
      </w:pPr>
      <w:r>
        <w:rPr>
          <w:b w:val="0"/>
        </w:rPr>
        <w:t>2. In which year was the 'Naye Bharat Ke Sapne' campaign launched by Meta and the Ministry of Women?</w:t>
      </w:r>
    </w:p>
    <w:p>
      <w:pPr>
        <w:spacing w:before="0"/>
      </w:pPr>
      <w:r>
        <w:rPr>
          <w:b w:val="0"/>
        </w:rPr>
      </w:r>
    </w:p>
    <w:p>
      <w:pPr>
        <w:spacing w:after="100" w:before="0"/>
      </w:pPr>
      <w:r>
        <w:rPr>
          <w:b w:val="0"/>
        </w:rPr>
        <w:t>A. 2022</w:t>
      </w:r>
    </w:p>
    <w:p>
      <w:pPr>
        <w:spacing w:after="100" w:before="0"/>
      </w:pPr>
      <w:r>
        <w:rPr>
          <w:b w:val="0"/>
        </w:rPr>
        <w:t>B. 2023</w:t>
      </w:r>
    </w:p>
    <w:p>
      <w:pPr>
        <w:spacing w:after="100" w:before="0"/>
      </w:pPr>
      <w:r>
        <w:rPr>
          <w:b w:val="0"/>
        </w:rPr>
        <w:t>C. 2020</w:t>
      </w:r>
    </w:p>
    <w:p>
      <w:pPr>
        <w:spacing w:after="100" w:before="0"/>
      </w:pPr>
      <w:r>
        <w:rPr>
          <w:b w:val="0"/>
        </w:rPr>
        <w:t>D. 2021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"Naye Bharat Ke Sapne" campaign, also known as the Amrit Generation Movement, was launched by Meta and the Ministry of Women and Child Development on June 8, 2023. The campaign aims to empower and engage young people in India, encouraging them to express their dreams and aspirations through Reels on Instagram and Facebook. Selected entries will be invited to New Delhi to interact with industry leaders and policymakers and visit the Meta office in Gurugram for further learning. The Ministry of Women and Child Development oversees the overall development of women and children in India.</w:t>
      </w:r>
    </w:p>
    <w:p>
      <w:pPr>
        <w:spacing w:before="0"/>
      </w:pPr>
      <w:r>
        <w:rPr>
          <w:b w:val="0"/>
        </w:rPr>
      </w:r>
    </w:p>
    <w:p>
      <w:pPr>
        <w:spacing w:after="100" w:line="360" w:lineRule="auto" w:before="0"/>
      </w:pPr>
      <w:r>
        <w:rPr>
          <w:b w:val="0"/>
        </w:rPr>
        <w:t>3. Which Article of the Indian Constitution prohibits providing of any religious instruction in the educational institutions maintained by the State?</w:t>
      </w:r>
    </w:p>
    <w:p>
      <w:pPr>
        <w:spacing w:before="0"/>
      </w:pPr>
      <w:r>
        <w:rPr>
          <w:b w:val="0"/>
        </w:rPr>
      </w:r>
    </w:p>
    <w:p>
      <w:pPr>
        <w:spacing w:after="100" w:before="0"/>
      </w:pPr>
      <w:r>
        <w:rPr>
          <w:b w:val="0"/>
        </w:rPr>
        <w:t>A. Article 29</w:t>
      </w:r>
    </w:p>
    <w:p>
      <w:pPr>
        <w:spacing w:after="100" w:before="0"/>
      </w:pPr>
      <w:r>
        <w:rPr>
          <w:b w:val="0"/>
        </w:rPr>
        <w:t>B. Article 28</w:t>
      </w:r>
    </w:p>
    <w:p>
      <w:pPr>
        <w:spacing w:after="100" w:before="0"/>
      </w:pPr>
      <w:r>
        <w:rPr>
          <w:b w:val="0"/>
        </w:rPr>
        <w:t>C. Article 30</w:t>
      </w:r>
    </w:p>
    <w:p>
      <w:pPr>
        <w:spacing w:after="100" w:before="0"/>
      </w:pPr>
      <w:r>
        <w:rPr>
          <w:b w:val="0"/>
        </w:rPr>
        <w:t>D. Article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28 of the Indian Constitution prohibits religious instruction in educational institutions wholly maintained by State funds but allows it under special circumstances. This ensures that state-funded institutions remain secular. Other related articles include Article 29, which prohibits discrimination in admission to state-aided or maintained educational institutions based on religion, race, caste, or language, and Article 30, which grants minorities the right to establish and administer educational institutions of their choice.</w:t>
      </w:r>
    </w:p>
    <w:p>
      <w:pPr>
        <w:spacing w:before="0"/>
      </w:pPr>
      <w:r>
        <w:rPr>
          <w:b w:val="0"/>
        </w:rPr>
      </w:r>
    </w:p>
    <w:p>
      <w:pPr>
        <w:spacing w:after="100" w:line="360" w:lineRule="auto" w:before="0"/>
      </w:pPr>
      <w:r>
        <w:rPr>
          <w:b w:val="0"/>
        </w:rPr>
        <w:t>4. Which of the following statements is INCORRECT?</w:t>
      </w:r>
    </w:p>
    <w:p>
      <w:pPr>
        <w:spacing w:before="0"/>
      </w:pPr>
      <w:r>
        <w:rPr>
          <w:b w:val="0"/>
        </w:rPr>
      </w:r>
    </w:p>
    <w:p>
      <w:pPr>
        <w:spacing w:after="100" w:before="0"/>
      </w:pPr>
      <w:r>
        <w:rPr>
          <w:b w:val="0"/>
        </w:rPr>
        <w:t>A. Fats and oils get reduced over time and smell bad.</w:t>
      </w:r>
    </w:p>
    <w:p>
      <w:pPr>
        <w:spacing w:after="100" w:before="0"/>
      </w:pPr>
      <w:r>
        <w:rPr>
          <w:b w:val="0"/>
        </w:rPr>
        <w:t>B. Fats and oils are oxidised, they become rancid.</w:t>
      </w:r>
    </w:p>
    <w:p>
      <w:pPr>
        <w:spacing w:after="100" w:before="0"/>
      </w:pPr>
      <w:r>
        <w:rPr>
          <w:b w:val="0"/>
        </w:rPr>
        <w:t>C. Antioxidants are added to foods containing fats and oil to prevent oxidation.</w:t>
      </w:r>
    </w:p>
    <w:p>
      <w:pPr>
        <w:spacing w:after="100" w:before="0"/>
      </w:pPr>
      <w:r>
        <w:rPr>
          <w:b w:val="0"/>
        </w:rPr>
        <w:t>D. Chips manufacturers usually flush bags of chips with Nitrogen to prevent the chips from getting rancid.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statement is "Fats and oils get reduced over time and smell bad." The correct information is that fats and oils become rancid when they are oxidized. Rancidity changes the smell and taste of fats and oils, and may also cause discoloration. To prevent oxidation, antioxidants are added to foods containing fats and oils. Additionally, chip manufacturers often flush bags of chips with nitrogen gas to prevent oxidation. Rancidity can also be prevented by storing food in airtight containers or keeping it refrigerated.</w:t>
      </w:r>
    </w:p>
    <w:p>
      <w:pPr>
        <w:spacing w:before="0"/>
      </w:pPr>
      <w:r>
        <w:rPr>
          <w:b w:val="0"/>
        </w:rPr>
      </w:r>
    </w:p>
    <w:p>
      <w:pPr>
        <w:spacing w:after="100" w:line="360" w:lineRule="auto" w:before="0"/>
      </w:pPr>
      <w:r>
        <w:rPr>
          <w:b w:val="0"/>
        </w:rPr>
        <w:t>5. Which of the following is an inactivated (killed) polio vaccine developed in 1952?</w:t>
      </w:r>
    </w:p>
    <w:p>
      <w:pPr>
        <w:spacing w:before="0"/>
      </w:pPr>
      <w:r>
        <w:rPr>
          <w:b w:val="0"/>
        </w:rPr>
      </w:r>
    </w:p>
    <w:p>
      <w:pPr>
        <w:spacing w:after="100" w:before="0"/>
      </w:pPr>
      <w:r>
        <w:rPr>
          <w:b w:val="0"/>
        </w:rPr>
        <w:t>A. Salk vaccine</w:t>
      </w:r>
    </w:p>
    <w:p>
      <w:pPr>
        <w:spacing w:after="100" w:before="0"/>
      </w:pPr>
      <w:r>
        <w:rPr>
          <w:b w:val="0"/>
        </w:rPr>
        <w:t>B. Imvanex vaccine</w:t>
      </w:r>
    </w:p>
    <w:p>
      <w:pPr>
        <w:spacing w:after="100" w:before="0"/>
      </w:pPr>
      <w:r>
        <w:rPr>
          <w:b w:val="0"/>
        </w:rPr>
        <w:t>C. HDCV vaccine</w:t>
      </w:r>
    </w:p>
    <w:p>
      <w:pPr>
        <w:spacing w:after="100" w:before="0"/>
      </w:pPr>
      <w:r>
        <w:rPr>
          <w:b w:val="0"/>
        </w:rPr>
        <w:t>D. TAB vaccine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Salk vaccine, an inactivated polio vaccine (IPV) developed by Jonas Salk in the 1950s and first used in 1955, is a mixture of three inactivated poliovirus strains from each serotype. The strains are grown in Vero cells and inactivated with formaldehyde. Administered via intramuscular or subcutaneous injection, IPV significantly reduced paralytic polio cases and eradicated polio in regions like Scandinavia and the Netherlands. The original formula was enhanced in the late 1980s.</w:t>
      </w:r>
    </w:p>
    <w:p>
      <w:pPr>
        <w:spacing w:before="0"/>
      </w:pPr>
      <w:r>
        <w:rPr>
          <w:b w:val="0"/>
        </w:rPr>
      </w:r>
    </w:p>
    <w:p>
      <w:pPr>
        <w:spacing w:after="100" w:line="360" w:lineRule="auto" w:before="0"/>
      </w:pPr>
      <w:r>
        <w:rPr>
          <w:b w:val="0"/>
        </w:rPr>
        <w:t>6. 'Nuakhai' is the state festival of:</w:t>
      </w:r>
    </w:p>
    <w:p>
      <w:pPr>
        <w:spacing w:before="0"/>
      </w:pPr>
      <w:r>
        <w:rPr>
          <w:b w:val="0"/>
        </w:rPr>
      </w:r>
    </w:p>
    <w:p>
      <w:pPr>
        <w:spacing w:after="100" w:before="0"/>
      </w:pPr>
      <w:r>
        <w:rPr>
          <w:b w:val="0"/>
        </w:rPr>
        <w:t>A. Meghalaya</w:t>
      </w:r>
    </w:p>
    <w:p>
      <w:pPr>
        <w:spacing w:after="100" w:before="0"/>
      </w:pPr>
      <w:r>
        <w:rPr>
          <w:b w:val="0"/>
        </w:rPr>
        <w:t>B. Odisha</w:t>
      </w:r>
    </w:p>
    <w:p>
      <w:pPr>
        <w:spacing w:after="100" w:before="0"/>
      </w:pPr>
      <w:r>
        <w:rPr>
          <w:b w:val="0"/>
        </w:rPr>
        <w:t>C. Tamil Nadu</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Nuakhai, also known as Navakhai, is an agricultural festival celebrated primarily in Western Odisha and Southern Chhattisgarh, India. It marks the welcoming of the new rice season and is observed by worshipping the new harvest crops and consuming the first rice with family. Celebrated on September 1, 2022, Nuakhai Juhar involves sharing gifts and wishes among loved ones, symbolizing unity. Other state festivals include Meghalaya's Wangala Festival, Odisha's Ratha Yatra, Tamil Nadu's Pongal, and Bihar's Bihula, each with unique cultural and religious significance.</w:t>
      </w:r>
    </w:p>
    <w:p>
      <w:pPr>
        <w:spacing w:before="0"/>
      </w:pPr>
      <w:r>
        <w:rPr>
          <w:b w:val="0"/>
        </w:rPr>
      </w:r>
    </w:p>
    <w:p>
      <w:pPr>
        <w:spacing w:after="100" w:line="360" w:lineRule="auto" w:before="0"/>
      </w:pPr>
      <w:r>
        <w:rPr>
          <w:b w:val="0"/>
        </w:rPr>
        <w:t>7. Under which of the following Acts was the power to rule India, transferred from the English East India Company to the British Crown?</w:t>
      </w:r>
    </w:p>
    <w:p>
      <w:pPr>
        <w:spacing w:before="0"/>
      </w:pPr>
      <w:r>
        <w:rPr>
          <w:b w:val="0"/>
        </w:rPr>
      </w:r>
    </w:p>
    <w:p>
      <w:pPr>
        <w:spacing w:after="100" w:before="0"/>
      </w:pPr>
      <w:r>
        <w:rPr>
          <w:b w:val="0"/>
        </w:rPr>
        <w:t>A. Charter Act of 1833</w:t>
      </w:r>
    </w:p>
    <w:p>
      <w:pPr>
        <w:spacing w:after="100" w:before="0"/>
      </w:pPr>
      <w:r>
        <w:rPr>
          <w:b w:val="0"/>
        </w:rPr>
        <w:t>B. Regulating Act 1773</w:t>
      </w:r>
    </w:p>
    <w:p>
      <w:pPr>
        <w:spacing w:after="100" w:before="0"/>
      </w:pPr>
      <w:r>
        <w:rPr>
          <w:b w:val="0"/>
        </w:rPr>
        <w:t>C. Pitt's India Act 1784</w:t>
      </w:r>
    </w:p>
    <w:p>
      <w:pPr>
        <w:spacing w:after="100" w:before="0"/>
      </w:pPr>
      <w:r>
        <w:rPr>
          <w:b w:val="0"/>
        </w:rPr>
        <w:t>D. Government of India Act 1858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Government of India Act 1858 marked the beginning of Crown Rule in India, transferring power from the East India Company to the British Crown. This act, passed by the British Parliament on August 2, 1858, made the Secretary of Indian Affairs responsible for the administration of the colony. The act also changed the title of the Governor General of India to Viceroy of India. It was enacted after the British blamed the East India Company's mismanagement for the mutiny. Other relevant acts include the Charter Act of 1833, the Regulating Act of 1773, and Pitt's India Act of 1784, each addressing various administrative reforms.</w:t>
      </w:r>
    </w:p>
    <w:p>
      <w:pPr>
        <w:spacing w:before="0"/>
      </w:pPr>
      <w:r>
        <w:rPr>
          <w:b w:val="0"/>
        </w:rPr>
      </w:r>
    </w:p>
    <w:p>
      <w:pPr>
        <w:spacing w:after="100" w:line="360" w:lineRule="auto" w:before="0"/>
      </w:pPr>
      <w:r>
        <w:rPr>
          <w:b w:val="0"/>
        </w:rPr>
        <w:t>8. Hot local wind that flows over north India in summer is known as:</w:t>
      </w:r>
    </w:p>
    <w:p>
      <w:pPr>
        <w:spacing w:before="0"/>
      </w:pPr>
      <w:r>
        <w:rPr>
          <w:b w:val="0"/>
        </w:rPr>
      </w:r>
    </w:p>
    <w:p>
      <w:pPr>
        <w:spacing w:after="100" w:before="0"/>
      </w:pPr>
      <w:r>
        <w:rPr>
          <w:b w:val="0"/>
        </w:rPr>
        <w:t>A. Loo</w:t>
      </w:r>
    </w:p>
    <w:p>
      <w:pPr>
        <w:spacing w:after="100" w:before="0"/>
      </w:pPr>
      <w:r>
        <w:rPr>
          <w:b w:val="0"/>
        </w:rPr>
        <w:t>B. Chinook</w:t>
      </w:r>
    </w:p>
    <w:p>
      <w:pPr>
        <w:spacing w:after="100" w:before="0"/>
      </w:pPr>
      <w:r>
        <w:rPr>
          <w:b w:val="0"/>
        </w:rPr>
        <w:t>C. Mango showers</w:t>
      </w:r>
    </w:p>
    <w:p>
      <w:pPr>
        <w:spacing w:after="100" w:before="0"/>
      </w:pPr>
      <w:r>
        <w:rPr>
          <w:b w:val="0"/>
        </w:rPr>
        <w:t>D. Purga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Loo is a hot, dry wind that blows over North India in the summer, originating from the Iranian, Baloch, and Thar deserts, and is particularly strong in May and June. It can reach temperatures of 45–50 ºC and often causes heatstroke and vegetation drying. It primarily affects the western Indo-Gangetic Plain between Delhi and Patna.</w:t>
      </w:r>
    </w:p>
    <w:p>
      <w:pPr>
        <w:spacing w:before="0"/>
      </w:pPr>
      <w:r>
        <w:rPr>
          <w:b w:val="0"/>
        </w:rPr>
      </w:r>
    </w:p>
    <w:p>
      <w:pPr>
        <w:spacing w:after="100" w:line="360" w:lineRule="auto" w:before="0"/>
      </w:pPr>
      <w:r>
        <w:rPr>
          <w:b w:val="0"/>
        </w:rPr>
        <w:t>9. In Pradhan Mantri Gramin Awaas yojana, the cost of unit assistance is shared between Central and State Governments in the ratio __________ in plain areas.</w:t>
      </w:r>
    </w:p>
    <w:p>
      <w:pPr>
        <w:spacing w:before="0"/>
      </w:pPr>
      <w:r>
        <w:rPr>
          <w:b w:val="0"/>
        </w:rPr>
      </w:r>
    </w:p>
    <w:p>
      <w:pPr>
        <w:spacing w:after="100" w:before="0"/>
      </w:pPr>
      <w:r>
        <w:rPr>
          <w:b w:val="0"/>
        </w:rPr>
        <w:t>A. 60 : 40</w:t>
      </w:r>
    </w:p>
    <w:p>
      <w:pPr>
        <w:spacing w:after="100" w:before="0"/>
      </w:pPr>
      <w:r>
        <w:rPr>
          <w:b w:val="0"/>
        </w:rPr>
        <w:t>B. 40 : 60</w:t>
      </w:r>
    </w:p>
    <w:p>
      <w:pPr>
        <w:spacing w:after="100" w:before="0"/>
      </w:pPr>
      <w:r>
        <w:rPr>
          <w:b w:val="0"/>
        </w:rPr>
        <w:t>C. 90 : 10</w:t>
      </w:r>
    </w:p>
    <w:p>
      <w:pPr>
        <w:spacing w:after="100" w:before="0"/>
      </w:pPr>
      <w:r>
        <w:rPr>
          <w:b w:val="0"/>
        </w:rPr>
        <w:t>D. 30 :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Pradhan Mantri Gramin Awaas Yojana (PMGAY), previously known as Indira Awaas Yojana, aims to provide pucca houses with basic amenities to all rural households living in kuccha houses by 2024. In plain areas, the cost of unit assistance is shared between the Central and State Governments in a 60:40 ratio, and in a 90:10 ratio for North Eastern and hilly states. Beneficiaries are identified based on Socio-Economic and Caste Census (SECC) data, prioritizing households with vulnerable members. Beneficiaries also receive free LPG connections under the Ujjwala Yojana and electrification under the Saubhagya scheme.</w:t>
      </w:r>
    </w:p>
    <w:p>
      <w:pPr>
        <w:spacing w:before="0"/>
      </w:pPr>
      <w:r>
        <w:rPr>
          <w:b w:val="0"/>
        </w:rPr>
      </w:r>
    </w:p>
    <w:p>
      <w:pPr>
        <w:spacing w:after="100" w:line="360" w:lineRule="auto" w:before="0"/>
      </w:pPr>
      <w:r>
        <w:rPr>
          <w:b w:val="0"/>
        </w:rPr>
        <w:t>10. Which of the following statements is correct?</w:t>
      </w:r>
    </w:p>
    <w:p>
      <w:pPr>
        <w:spacing w:before="0"/>
      </w:pPr>
      <w:r>
        <w:rPr>
          <w:b w:val="0"/>
        </w:rPr>
      </w:r>
    </w:p>
    <w:p>
      <w:pPr>
        <w:spacing w:after="100" w:before="0"/>
      </w:pPr>
      <w:r>
        <w:rPr>
          <w:b w:val="0"/>
        </w:rPr>
        <w:t>A. The five-year plan focuses mostly on private intervention in the economy.</w:t>
      </w:r>
    </w:p>
    <w:p>
      <w:pPr>
        <w:spacing w:after="100" w:before="0"/>
      </w:pPr>
      <w:r>
        <w:rPr>
          <w:b w:val="0"/>
        </w:rPr>
        <w:t>B. The five-year plan always focused on the growth of the tertiary sector.</w:t>
      </w:r>
    </w:p>
    <w:p>
      <w:pPr>
        <w:spacing w:after="100" w:before="0"/>
      </w:pPr>
      <w:r>
        <w:rPr>
          <w:b w:val="0"/>
        </w:rPr>
        <w:t>C. The five-year plan permits long-term intervention by the government in the economy.</w:t>
      </w:r>
    </w:p>
    <w:p>
      <w:pPr>
        <w:spacing w:after="100" w:before="0"/>
      </w:pPr>
      <w:r>
        <w:rPr>
          <w:b w:val="0"/>
        </w:rPr>
        <w:t>D. A five-year plan always stresses market-oriented activities.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Five-Year Plans are strategic frameworks used by the Indian government to guide economic development over five-year periods. Implemented by the Planning Commission (replaced by NITI Aayog in 2015), these plans focus on various developmental goals, including poverty alleviation through employment generation and rural development, industrialization, agricultural productivity, and infrastructure development in sectors such as power, transportation, education, and healthcare. For example, the Sixth Five-Year Plan emphasized poverty reduction, while the Second and First Five-Year Plans focused on industrialization and agriculture, respectively. Hence, the correct statement is that the five-year plan permits long-term government intervention in the economy.</w:t>
      </w:r>
    </w:p>
    <w:p>
      <w:pPr>
        <w:spacing w:before="0"/>
      </w:pPr>
      <w:r>
        <w:rPr>
          <w:b w:val="0"/>
        </w:rPr>
      </w:r>
    </w:p>
    <w:p>
      <w:pPr>
        <w:spacing w:after="100" w:line="360" w:lineRule="auto" w:before="0"/>
      </w:pPr>
      <w:r>
        <w:rPr>
          <w:b w:val="0"/>
        </w:rPr>
        <w:t>11. Which of the following personalities is a Padma Shri awardee folk singer from the state of Uttar Pradesh?</w:t>
      </w:r>
    </w:p>
    <w:p>
      <w:pPr>
        <w:spacing w:before="0"/>
      </w:pPr>
      <w:r>
        <w:rPr>
          <w:b w:val="0"/>
        </w:rPr>
      </w:r>
    </w:p>
    <w:p>
      <w:pPr>
        <w:spacing w:after="100" w:before="0"/>
      </w:pPr>
      <w:r>
        <w:rPr>
          <w:b w:val="0"/>
        </w:rPr>
        <w:t>A. Ila Arun</w:t>
      </w:r>
    </w:p>
    <w:p>
      <w:pPr>
        <w:spacing w:after="100" w:before="0"/>
      </w:pPr>
      <w:r>
        <w:rPr>
          <w:b w:val="0"/>
        </w:rPr>
        <w:t>B. Ajita Srivastava</w:t>
      </w:r>
    </w:p>
    <w:p>
      <w:pPr>
        <w:spacing w:after="100" w:before="0"/>
      </w:pPr>
      <w:r>
        <w:rPr>
          <w:b w:val="0"/>
        </w:rPr>
        <w:t>C. Gurmeet Bawa</w:t>
      </w:r>
    </w:p>
    <w:p>
      <w:pPr>
        <w:spacing w:after="100" w:before="0"/>
      </w:pPr>
      <w:r>
        <w:rPr>
          <w:b w:val="0"/>
        </w:rPr>
        <w:t>D. Teejan Bai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Ajita Srivastava is a distinguished folk singer from Uttar Pradesh who has received the Padma Shri award for her significant contributions to preserving and promoting the state's folk music traditions. These include genres such as Kajri, Thumri, Dadra, Sohar, Chaiti, and Birha. Her efforts have been crucial in maintaining these art forms amidst modernization. Other notable folk singers mentioned include Ila Arun, known for her Rajasthani-inspired Bollywood songs, Gurmeet Bawa for Punjabi folk music, and Teejan Bai for the Pandavani tradition from Chhattisgarh.</w:t>
      </w:r>
    </w:p>
    <w:p>
      <w:pPr>
        <w:spacing w:before="0"/>
      </w:pPr>
      <w:r>
        <w:rPr>
          <w:b w:val="0"/>
        </w:rPr>
      </w:r>
    </w:p>
    <w:p>
      <w:pPr>
        <w:spacing w:after="100" w:line="360" w:lineRule="auto" w:before="0"/>
      </w:pPr>
      <w:r>
        <w:rPr>
          <w:b w:val="0"/>
        </w:rPr>
        <w:t>12. Which of the following countries won the first men's Asian Hockey Championship trophy?</w:t>
      </w:r>
    </w:p>
    <w:p>
      <w:pPr>
        <w:spacing w:before="0"/>
      </w:pPr>
      <w:r>
        <w:rPr>
          <w:b w:val="0"/>
        </w:rPr>
      </w:r>
    </w:p>
    <w:p>
      <w:pPr>
        <w:spacing w:after="100" w:before="0"/>
      </w:pPr>
      <w:r>
        <w:rPr>
          <w:b w:val="0"/>
        </w:rPr>
        <w:t>A. Japan</w:t>
      </w:r>
    </w:p>
    <w:p>
      <w:pPr>
        <w:spacing w:after="100" w:before="0"/>
      </w:pPr>
      <w:r>
        <w:rPr>
          <w:b w:val="0"/>
        </w:rPr>
        <w:t>B. China</w:t>
      </w:r>
    </w:p>
    <w:p>
      <w:pPr>
        <w:spacing w:after="100" w:before="0"/>
      </w:pPr>
      <w:r>
        <w:rPr>
          <w:b w:val="0"/>
        </w:rPr>
        <w:t>C. India</w:t>
      </w:r>
    </w:p>
    <w:p>
      <w:pPr>
        <w:spacing w:after="100" w:before="0"/>
      </w:pPr>
      <w:r>
        <w:rPr>
          <w:b w:val="0"/>
        </w:rPr>
        <w:t>D. Pakistan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won the first men's Asian Hockey Champions Trophy in 2011, defeating Pakistan in a thrilling penalty shootout in the final. The tournament, showcasing the top Asian hockey nations, was held in Ordos, China, with teams including India, Pakistan, Malaysia, Japan, South Korea, and China. India's victory marked a significant milestone in their hockey history, highlighting their dominance in Asian hockey. This prestigious field hockey tournament brought together the best talent in the region, and India's performance in the inaugural edition demonstrated their competitive edge.</w:t>
      </w:r>
    </w:p>
    <w:p>
      <w:pPr>
        <w:spacing w:before="0"/>
      </w:pPr>
      <w:r>
        <w:rPr>
          <w:b w:val="0"/>
        </w:rPr>
      </w:r>
    </w:p>
    <w:p>
      <w:pPr>
        <w:spacing w:after="100" w:line="360" w:lineRule="auto" w:before="0"/>
      </w:pPr>
      <w:r>
        <w:rPr>
          <w:b w:val="0"/>
        </w:rPr>
        <w:t>13. Which of the following goods needs further transformation in the economic process?</w:t>
      </w:r>
    </w:p>
    <w:p>
      <w:pPr>
        <w:spacing w:before="0"/>
      </w:pPr>
      <w:r>
        <w:rPr>
          <w:b w:val="0"/>
        </w:rPr>
      </w:r>
    </w:p>
    <w:p>
      <w:pPr>
        <w:spacing w:after="100" w:before="0"/>
      </w:pPr>
      <w:r>
        <w:rPr>
          <w:b w:val="0"/>
        </w:rPr>
        <w:t>A. Consumer durable goods</w:t>
      </w:r>
    </w:p>
    <w:p>
      <w:pPr>
        <w:spacing w:after="100" w:before="0"/>
      </w:pPr>
      <w:r>
        <w:rPr>
          <w:b w:val="0"/>
        </w:rPr>
        <w:t>B. Finished goods</w:t>
      </w:r>
    </w:p>
    <w:p>
      <w:pPr>
        <w:spacing w:after="100" w:before="0"/>
      </w:pPr>
      <w:r>
        <w:rPr>
          <w:b w:val="0"/>
        </w:rPr>
        <w:t>C. Intermediate goods</w:t>
      </w:r>
    </w:p>
    <w:p>
      <w:pPr>
        <w:spacing w:after="100" w:before="0"/>
      </w:pPr>
      <w:r>
        <w:rPr>
          <w:b w:val="0"/>
        </w:rPr>
        <w:t>D. Capital goods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Intermediate goods are partially finished products that require further processing to become final goods. They are also referred to as producer goods and are integral to the production process. For instance, car components can be intermediate goods if used in vehicle manufacturing. In contrast, consumer durable goods last over three years and are purchased infrequently, finished goods are ready for consumer use, and capital goods are used to produce other goods and services.</w:t>
      </w:r>
    </w:p>
    <w:p>
      <w:pPr>
        <w:spacing w:before="0"/>
      </w:pPr>
      <w:r>
        <w:rPr>
          <w:b w:val="0"/>
        </w:rPr>
      </w:r>
    </w:p>
    <w:p>
      <w:pPr>
        <w:spacing w:after="100" w:line="360" w:lineRule="auto" w:before="0"/>
      </w:pPr>
      <w:r>
        <w:rPr>
          <w:b w:val="0"/>
        </w:rPr>
        <w:t>14. Silappathikaram (the Jewelled Anklet), the earliest epic poem in Tamil was written in the 5th - 6th Century CE by _______.</w:t>
      </w:r>
    </w:p>
    <w:p>
      <w:pPr>
        <w:spacing w:before="0"/>
      </w:pPr>
      <w:r>
        <w:rPr>
          <w:b w:val="0"/>
        </w:rPr>
      </w:r>
    </w:p>
    <w:p>
      <w:pPr>
        <w:spacing w:after="100" w:before="0"/>
      </w:pPr>
      <w:r>
        <w:rPr>
          <w:b w:val="0"/>
        </w:rPr>
        <w:t>A. Tolkappiyar</w:t>
      </w:r>
    </w:p>
    <w:p>
      <w:pPr>
        <w:spacing w:after="100" w:before="0"/>
      </w:pPr>
      <w:r>
        <w:rPr>
          <w:b w:val="0"/>
        </w:rPr>
        <w:t>B. Ilango Adigal</w:t>
      </w:r>
    </w:p>
    <w:p>
      <w:pPr>
        <w:spacing w:after="100" w:before="0"/>
      </w:pPr>
      <w:r>
        <w:rPr>
          <w:b w:val="0"/>
        </w:rPr>
        <w:t>C. Sittalai Sattanar</w:t>
      </w:r>
    </w:p>
    <w:p>
      <w:pPr>
        <w:spacing w:after="100" w:before="0"/>
      </w:pPr>
      <w:r>
        <w:rPr>
          <w:b w:val="0"/>
        </w:rPr>
        <w:t>D. Tirumalisai Alvar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Silappathikaram, an early Tamil epic poem composed by Ilango Adigal around the 5th-6th Century CE, tells the story of merchant Kovalan and his wife Kannagi. The epic highlights themes of love, betrayal, and justice, culminating in Kannagi's act of vengeance against the city of Madurai after Kovalan is wrongfully executed. Additionally, Tolkappiyar authored the Tolkappiyam, an ancient treatise on Tamil grammar and poetics. Sittalai Sattanar, from the Sangam period, is known for his ethical and philosophical insights. Tirumalisai Alvar, an 8th-century poet-saint, contributed devotional hymns to Tamil Vaishnavism.</w:t>
      </w:r>
    </w:p>
    <w:p>
      <w:pPr>
        <w:spacing w:before="0"/>
      </w:pPr>
      <w:r>
        <w:rPr>
          <w:b w:val="0"/>
        </w:rPr>
      </w:r>
    </w:p>
    <w:p>
      <w:pPr>
        <w:spacing w:after="100" w:line="360" w:lineRule="auto" w:before="0"/>
      </w:pPr>
      <w:r>
        <w:rPr>
          <w:b w:val="0"/>
        </w:rPr>
        <w:t>15. Which of the following Illustrations shows the mitochondrion's structural details?</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c</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mitochondrion is an essential eukaryotic organelle known as the "powerhouse of the cell" due to its role in ATP production. Structurally, it has an outer membrane that regulates the movement of ions and molecules, and an inner membrane folded into cristae to increase surface area for energy-producing reactions. The matrix, a gel-like substance inside the inner membrane, contains enzymes crucial for the Krebs cycle. These structural features facilitate its function in cellular respiration and energy production. The illustration showing these details is typically depicted as an oval or bean-shaped organelle, as seen in option (b).</w:t>
      </w:r>
    </w:p>
    <w:p>
      <w:pPr>
        <w:spacing w:before="0"/>
      </w:pPr>
      <w:r>
        <w:rPr>
          <w:b w:val="0"/>
        </w:rPr>
      </w:r>
    </w:p>
    <w:p>
      <w:pPr>
        <w:spacing w:after="100" w:line="360" w:lineRule="auto" w:before="0"/>
      </w:pPr>
      <w:r>
        <w:rPr>
          <w:b w:val="0"/>
        </w:rPr>
        <w:t>16. Which of the following is a straight-chain alkyl carboxylic acid with the chemical formula CH3CH2CH2CO2H?</w:t>
      </w:r>
    </w:p>
    <w:p>
      <w:pPr>
        <w:spacing w:before="0"/>
      </w:pPr>
      <w:r>
        <w:rPr>
          <w:b w:val="0"/>
        </w:rPr>
      </w:r>
    </w:p>
    <w:p>
      <w:pPr>
        <w:spacing w:after="100" w:before="0"/>
      </w:pPr>
      <w:r>
        <w:rPr>
          <w:b w:val="0"/>
        </w:rPr>
        <w:t>A. Methanoic acid</w:t>
      </w:r>
    </w:p>
    <w:p>
      <w:pPr>
        <w:spacing w:after="100" w:before="0"/>
      </w:pPr>
      <w:r>
        <w:rPr>
          <w:b w:val="0"/>
        </w:rPr>
        <w:t>B. Propionic acid</w:t>
      </w:r>
    </w:p>
    <w:p>
      <w:pPr>
        <w:spacing w:after="100" w:before="0"/>
      </w:pPr>
      <w:r>
        <w:rPr>
          <w:b w:val="0"/>
        </w:rPr>
        <w:t>C. Ethanoic acid</w:t>
      </w:r>
    </w:p>
    <w:p>
      <w:pPr>
        <w:spacing w:after="100" w:before="0"/>
      </w:pPr>
      <w:r>
        <w:rPr>
          <w:b w:val="0"/>
        </w:rPr>
        <w:t>D. Butyric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Butyric acid, also known as butanoic acid, is a straight-chain alkyl carboxylic acid with the chemical formula CH3CH2CH2CO2H. It is a colorless, oily liquid with an unpleasant odor and is responsible for the rancid smell of spoiled fatty products. In IUPAC nomenclature, the longest continuous chain containing the carboxyl group is identified, and the suffix "-oic" along with "acid" replaces the "-e" ending of the parent alkane. Other carboxylic acids include methanoic acid (HCOOH), ethanoic acid (CH3COOH), and propanoic acid (CH3CH2COOH), each with distinct properties and uses.</w:t>
      </w:r>
    </w:p>
    <w:p>
      <w:pPr>
        <w:spacing w:before="0"/>
      </w:pPr>
      <w:r>
        <w:rPr>
          <w:b w:val="0"/>
        </w:rPr>
      </w:r>
    </w:p>
    <w:p>
      <w:pPr>
        <w:spacing w:after="100" w:line="360" w:lineRule="auto" w:before="0"/>
      </w:pPr>
      <w:r>
        <w:rPr>
          <w:b w:val="0"/>
        </w:rPr>
        <w:t>17. Who was the revenue minister during the reign of Akbar?</w:t>
      </w:r>
    </w:p>
    <w:p>
      <w:pPr>
        <w:spacing w:before="0"/>
      </w:pPr>
      <w:r>
        <w:rPr>
          <w:b w:val="0"/>
        </w:rPr>
      </w:r>
    </w:p>
    <w:p>
      <w:pPr>
        <w:spacing w:after="100" w:before="0"/>
      </w:pPr>
      <w:r>
        <w:rPr>
          <w:b w:val="0"/>
        </w:rPr>
        <w:t>A. Todar Mal</w:t>
      </w:r>
    </w:p>
    <w:p>
      <w:pPr>
        <w:spacing w:after="100" w:before="0"/>
      </w:pPr>
      <w:r>
        <w:rPr>
          <w:b w:val="0"/>
        </w:rPr>
        <w:t>B. Abdul Rahim</w:t>
      </w:r>
    </w:p>
    <w:p>
      <w:pPr>
        <w:spacing w:after="100" w:before="0"/>
      </w:pPr>
      <w:r>
        <w:rPr>
          <w:b w:val="0"/>
        </w:rPr>
        <w:t>C. Mulla Do-Piyaza</w:t>
      </w:r>
    </w:p>
    <w:p>
      <w:pPr>
        <w:spacing w:after="100" w:before="0"/>
      </w:pPr>
      <w:r>
        <w:rPr>
          <w:b w:val="0"/>
        </w:rPr>
        <w:t>D. Tansen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 Todar Mal was the revenue minister during Akbar's reign. He introduced the Dahsala system in 1580, based on the average crop production over the previous 10 years, and implemented the Zabt tax, adjusted periodically based on land productivity. Todar Mal also standardized weights and measures, conducted land surveys, and established revenue districts and officers. He was one of Akbar's Navaratnas.</w:t>
      </w:r>
    </w:p>
    <w:p>
      <w:pPr>
        <w:spacing w:before="0"/>
      </w:pPr>
      <w:r>
        <w:rPr>
          <w:b w:val="0"/>
        </w:rPr>
      </w:r>
    </w:p>
    <w:p>
      <w:pPr>
        <w:spacing w:after="100" w:line="360" w:lineRule="auto" w:before="0"/>
      </w:pPr>
      <w:r>
        <w:rPr>
          <w:b w:val="0"/>
        </w:rPr>
        <w:t>18. Article 77 of the Indian Constitution deals with the ________.</w:t>
      </w:r>
    </w:p>
    <w:p>
      <w:pPr>
        <w:spacing w:before="0"/>
      </w:pPr>
      <w:r>
        <w:rPr>
          <w:b w:val="0"/>
        </w:rPr>
      </w:r>
    </w:p>
    <w:p>
      <w:pPr>
        <w:spacing w:after="100" w:before="0"/>
      </w:pPr>
      <w:r>
        <w:rPr>
          <w:b w:val="0"/>
        </w:rPr>
        <w:t>A. term of office of the Vice-President</w:t>
      </w:r>
    </w:p>
    <w:p>
      <w:pPr>
        <w:spacing w:after="100" w:before="0"/>
      </w:pPr>
      <w:r>
        <w:rPr>
          <w:b w:val="0"/>
        </w:rPr>
        <w:t>B. Vice-President of India</w:t>
      </w:r>
    </w:p>
    <w:p>
      <w:pPr>
        <w:spacing w:after="100" w:before="0"/>
      </w:pPr>
      <w:r>
        <w:rPr>
          <w:b w:val="0"/>
        </w:rPr>
        <w:t>C. oath of office by the Vice-President</w:t>
      </w:r>
    </w:p>
    <w:p>
      <w:pPr>
        <w:spacing w:after="100" w:before="0"/>
      </w:pPr>
      <w:r>
        <w:rPr>
          <w:b w:val="0"/>
        </w:rPr>
        <w:t>D. conduct of business of the Government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77 of the Indian Constitution pertains to the conduct of business of the Government of India. It includes provisions such as the President making rules to facilitate government business transactions and allocating business among Ministers. All executive actions are to be carried out in the name of the President, who also authenticates orders and other instruments made in their name. Once authenticated, the validity of these orders or instruments cannot be questioned. This article ensures an organized and consistent approach to the execution of governmental functions.</w:t>
      </w:r>
    </w:p>
    <w:p>
      <w:pPr>
        <w:spacing w:before="0"/>
      </w:pPr>
      <w:r>
        <w:rPr>
          <w:b w:val="0"/>
        </w:rPr>
      </w:r>
    </w:p>
    <w:p>
      <w:pPr>
        <w:spacing w:after="100" w:line="360" w:lineRule="auto" w:before="0"/>
      </w:pPr>
      <w:r>
        <w:rPr>
          <w:b w:val="0"/>
        </w:rPr>
        <w:t>19. At which Olympics was Kho-Kho featured in an exhibition in the main stadium?</w:t>
      </w:r>
    </w:p>
    <w:p>
      <w:pPr>
        <w:spacing w:before="0"/>
      </w:pPr>
      <w:r>
        <w:rPr>
          <w:b w:val="0"/>
        </w:rPr>
      </w:r>
    </w:p>
    <w:p>
      <w:pPr>
        <w:spacing w:after="100" w:before="0"/>
      </w:pPr>
      <w:r>
        <w:rPr>
          <w:b w:val="0"/>
        </w:rPr>
        <w:t>A. 1936</w:t>
      </w:r>
    </w:p>
    <w:p>
      <w:pPr>
        <w:spacing w:after="100" w:before="0"/>
      </w:pPr>
      <w:r>
        <w:rPr>
          <w:b w:val="0"/>
        </w:rPr>
        <w:t>B. 1932</w:t>
      </w:r>
    </w:p>
    <w:p>
      <w:pPr>
        <w:spacing w:after="100" w:before="0"/>
      </w:pPr>
      <w:r>
        <w:rPr>
          <w:b w:val="0"/>
        </w:rPr>
        <w:t>C. 2008</w:t>
      </w:r>
    </w:p>
    <w:p>
      <w:pPr>
        <w:spacing w:after="100" w:before="0"/>
      </w:pPr>
      <w:r>
        <w:rPr>
          <w:b w:val="0"/>
        </w:rPr>
        <w:t>D. 2016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Kho-Kho was featured in an exhibition at the main stadium during the 1936 Olympics held in Berlin, Germany. This exhibition aimed to showcase traditional sports from different countries, with Kho-Kho representing India. Although not an official Olympic sport, this provided international exposure for Kho-Kho. The 1936 Olympics are also notable for the political context and Nazi propaganda, as well as Jesse Owens' four gold medals which challenged racial superiority claims.</w:t>
      </w:r>
    </w:p>
    <w:p>
      <w:pPr>
        <w:spacing w:before="0"/>
      </w:pPr>
      <w:r>
        <w:rPr>
          <w:b w:val="0"/>
        </w:rPr>
      </w:r>
    </w:p>
    <w:p>
      <w:pPr>
        <w:spacing w:after="100" w:line="360" w:lineRule="auto" w:before="0"/>
      </w:pPr>
      <w:r>
        <w:rPr>
          <w:b w:val="0"/>
        </w:rPr>
        <w:t>20. As per the definition of Census of India, a 'marginal worker' is a person who works for:</w:t>
      </w:r>
    </w:p>
    <w:p>
      <w:pPr>
        <w:spacing w:before="0"/>
      </w:pPr>
      <w:r>
        <w:rPr>
          <w:b w:val="0"/>
        </w:rPr>
      </w:r>
    </w:p>
    <w:p>
      <w:pPr>
        <w:spacing w:after="100" w:before="0"/>
      </w:pPr>
      <w:r>
        <w:rPr>
          <w:b w:val="0"/>
        </w:rPr>
        <w:t>A. less than 183 days (or six months) in a year</w:t>
      </w:r>
    </w:p>
    <w:p>
      <w:pPr>
        <w:spacing w:after="100" w:before="0"/>
      </w:pPr>
      <w:r>
        <w:rPr>
          <w:b w:val="0"/>
        </w:rPr>
        <w:t>B. more than 183 days (or six months) in a year</w:t>
      </w:r>
    </w:p>
    <w:p>
      <w:pPr>
        <w:spacing w:after="100" w:before="0"/>
      </w:pPr>
      <w:r>
        <w:rPr>
          <w:b w:val="0"/>
        </w:rPr>
        <w:t>C. eight months in a year</w:t>
      </w:r>
    </w:p>
    <w:p>
      <w:pPr>
        <w:spacing w:after="100" w:before="0"/>
      </w:pPr>
      <w:r>
        <w:rPr>
          <w:b w:val="0"/>
        </w:rPr>
        <w:t>D. 83 days in a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'marginal worker' as defined by the Census of India is an individual who works for less than 183 days (or six months) in a year. These workers are typically engaged in seasonal, irregular, or part-time employment. They often work in sectors such as agriculture, labor, or other informal industries where employment is not continuous throughout the year. In contrast, 'main workers' are those who work for 183 days or more during the year.</w:t>
      </w:r>
    </w:p>
    <w:p>
      <w:pPr>
        <w:spacing w:before="0"/>
      </w:pPr>
      <w:r>
        <w:rPr>
          <w:b w:val="0"/>
        </w:rPr>
      </w:r>
    </w:p>
    <w:p>
      <w:pPr>
        <w:spacing w:after="100" w:line="360" w:lineRule="auto" w:before="0"/>
      </w:pPr>
      <w:r>
        <w:rPr>
          <w:b w:val="0"/>
        </w:rPr>
        <w:t>21. Which of the following is the largest crustal plate on Earth with an area of over 103,000,000 km²?</w:t>
      </w:r>
    </w:p>
    <w:p>
      <w:pPr>
        <w:spacing w:before="0"/>
      </w:pPr>
      <w:r>
        <w:rPr>
          <w:b w:val="0"/>
        </w:rPr>
      </w:r>
    </w:p>
    <w:p>
      <w:pPr>
        <w:spacing w:after="100" w:before="0"/>
      </w:pPr>
      <w:r>
        <w:rPr>
          <w:b w:val="0"/>
        </w:rPr>
        <w:t>A. South American plate</w:t>
      </w:r>
    </w:p>
    <w:p>
      <w:pPr>
        <w:spacing w:after="100" w:before="0"/>
      </w:pPr>
      <w:r>
        <w:rPr>
          <w:b w:val="0"/>
        </w:rPr>
        <w:t>B. African plate</w:t>
      </w:r>
    </w:p>
    <w:p>
      <w:pPr>
        <w:spacing w:after="100" w:before="0"/>
      </w:pPr>
      <w:r>
        <w:rPr>
          <w:b w:val="0"/>
        </w:rPr>
        <w:t>C. Eurasian plate</w:t>
      </w:r>
    </w:p>
    <w:p>
      <w:pPr>
        <w:spacing w:after="100" w:before="0"/>
      </w:pPr>
      <w:r>
        <w:rPr>
          <w:b w:val="0"/>
        </w:rPr>
        <w:t>D. Pacific plate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Pacific Plate is the largest crustal plate on Earth, covering an area of approximately 102,900,000 km². It is primarily composed of oceanic crust, with exceptions around New Zealand and parts of California. The Eurasian Plate, comprising Europe and northern Asia, is the third-largest plate at 67,800,000 km². The Antarctic Plate covers around 14 million km², while the Indian Plate is about 11,900,000 km².</w:t>
      </w:r>
    </w:p>
    <w:p>
      <w:pPr>
        <w:spacing w:before="0"/>
      </w:pPr>
      <w:r>
        <w:rPr>
          <w:b w:val="0"/>
        </w:rPr>
      </w:r>
    </w:p>
    <w:p>
      <w:pPr>
        <w:spacing w:after="100" w:line="360" w:lineRule="auto" w:before="0"/>
      </w:pPr>
      <w:r>
        <w:rPr>
          <w:b w:val="0"/>
        </w:rPr>
        <w:t>22. What is the length of Indian Railways network, according to Railway Yearbook 2019-20?</w:t>
      </w:r>
    </w:p>
    <w:p>
      <w:pPr>
        <w:spacing w:before="0"/>
      </w:pPr>
      <w:r>
        <w:rPr>
          <w:b w:val="0"/>
        </w:rPr>
      </w:r>
    </w:p>
    <w:p>
      <w:pPr>
        <w:spacing w:after="100" w:before="0"/>
      </w:pPr>
      <w:r>
        <w:rPr>
          <w:b w:val="0"/>
        </w:rPr>
        <w:t>A. 67,956 km</w:t>
      </w:r>
    </w:p>
    <w:p>
      <w:pPr>
        <w:spacing w:after="100" w:before="0"/>
      </w:pPr>
      <w:r>
        <w:rPr>
          <w:b w:val="0"/>
        </w:rPr>
        <w:t>B. 1,604 km</w:t>
      </w:r>
    </w:p>
    <w:p>
      <w:pPr>
        <w:spacing w:after="100" w:before="0"/>
      </w:pPr>
      <w:r>
        <w:rPr>
          <w:b w:val="0"/>
        </w:rPr>
        <w:t>C. 63,950 km</w:t>
      </w:r>
    </w:p>
    <w:p>
      <w:pPr>
        <w:spacing w:after="100" w:before="0"/>
      </w:pPr>
      <w:r>
        <w:rPr>
          <w:b w:val="0"/>
        </w:rPr>
        <w:t>D. 2,402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Railways is the largest government undertaking in India, with a network length of 67,956 km according to the Railway Yearbook 2019-20. The network's vast size exerts significant pressure on centralized management. The Indian Railways tracks are categorized based on gauge width into broad gauge, metre gauge, and narrow gauge. The broad gauge, with a track width of 1.676 meters, spans 63,950 km. The metre gauge, with a 1-meter width, covers 2,402 km. The narrow gauge, with widths of either 0.762 meters or 0.610 meters, extends over 1,604 km, mainly in hilly regions.</w:t>
      </w:r>
    </w:p>
    <w:p>
      <w:pPr>
        <w:spacing w:before="0"/>
      </w:pPr>
      <w:r>
        <w:rPr>
          <w:b w:val="0"/>
        </w:rPr>
      </w:r>
    </w:p>
    <w:p>
      <w:pPr>
        <w:spacing w:after="100" w:line="360" w:lineRule="auto" w:before="0"/>
      </w:pPr>
      <w:r>
        <w:rPr>
          <w:b w:val="0"/>
        </w:rPr>
        <w:t>23. In which of the following states is the Nrityagram, an Odissi dance institution, located?</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Tamil Nadu</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Nrityagram, an Odissi dance institution, is located near Hesaraghatta Lake in Karnataka, India. Established in 1990 by renowned Odissi dancer Protima Gauri, it offers training in seven Indian classical dance forms: Odissi, Mohiniattam, Kathak, Bharatnatyam, Kuchipudi, Kathakali, and Manipuri. The institution was designed by architect Gerard da Cunha and is situated 30 km from Bengaluru.</w:t>
      </w:r>
    </w:p>
    <w:p>
      <w:pPr>
        <w:spacing w:before="0"/>
      </w:pPr>
      <w:r>
        <w:rPr>
          <w:b w:val="0"/>
        </w:rPr>
      </w:r>
    </w:p>
    <w:p>
      <w:pPr>
        <w:spacing w:after="100" w:line="360" w:lineRule="auto" w:before="0"/>
      </w:pPr>
      <w:r>
        <w:rPr>
          <w:b w:val="0"/>
        </w:rPr>
        <w:t>24. Who among the following was the youngest instrumentalist to be awarded the Padma Bhushan, the third highest civilian award of India in 2002?</w:t>
      </w:r>
    </w:p>
    <w:p>
      <w:pPr>
        <w:spacing w:before="0"/>
      </w:pPr>
      <w:r>
        <w:rPr>
          <w:b w:val="0"/>
        </w:rPr>
      </w:r>
    </w:p>
    <w:p>
      <w:pPr>
        <w:spacing w:after="100" w:before="0"/>
      </w:pPr>
      <w:r>
        <w:rPr>
          <w:b w:val="0"/>
        </w:rPr>
        <w:t>A. Pandit Ravi Shankar</w:t>
      </w:r>
    </w:p>
    <w:p>
      <w:pPr>
        <w:spacing w:after="100" w:before="0"/>
      </w:pPr>
      <w:r>
        <w:rPr>
          <w:b w:val="0"/>
        </w:rPr>
        <w:t>B. Ustad Zakir Hussain</w:t>
      </w:r>
    </w:p>
    <w:p>
      <w:pPr>
        <w:spacing w:after="100" w:before="0"/>
      </w:pPr>
      <w:r>
        <w:rPr>
          <w:b w:val="0"/>
        </w:rPr>
        <w:t>C. Pandit Bhimsen Joshi</w:t>
      </w:r>
    </w:p>
    <w:p>
      <w:pPr>
        <w:spacing w:after="100" w:before="0"/>
      </w:pPr>
      <w:r>
        <w:rPr>
          <w:b w:val="0"/>
        </w:rPr>
        <w:t>D. Ustad Bismillah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Zakir Hussain, born on March 9, 1951, is an Indian tabla player, composer, and percussionist. He became the youngest percussionist to receive the Padma Shri in 1988 and the Padma Bhushan in 2002. Renowned for his contributions to Indian classical music, Zakir Hussain is the eldest son of tabla player Alla Rakha. His achievements include the Sangeet Natak Akademi award in 1990. Other notable musicians mentioned are Pandit Ravi Shankar, a sitar virtuoso awarded the Bharat Ratna in 1999, Pandit Bhimsen Joshi, known for Hindustani classical music, and Ustad Bismillah Khan, a Shehnai maestro awarded Bharat Ratna in 2001.</w:t>
      </w:r>
    </w:p>
    <w:p>
      <w:pPr>
        <w:spacing w:before="0"/>
      </w:pPr>
      <w:r>
        <w:rPr>
          <w:b w:val="0"/>
        </w:rPr>
      </w:r>
    </w:p>
    <w:p>
      <w:pPr>
        <w:spacing w:after="100" w:line="360" w:lineRule="auto" w:before="0"/>
      </w:pPr>
      <w:r>
        <w:rPr>
          <w:b w:val="0"/>
        </w:rPr>
        <w:t>25. The Muslim Women (Protection of Rights on Marriage) Act, 2019 deals with subsistence allowance in which of the following Sections?</w:t>
      </w:r>
    </w:p>
    <w:p>
      <w:pPr>
        <w:spacing w:before="0"/>
      </w:pPr>
      <w:r>
        <w:rPr>
          <w:b w:val="0"/>
        </w:rPr>
      </w:r>
    </w:p>
    <w:p>
      <w:pPr>
        <w:spacing w:after="100" w:before="0"/>
      </w:pPr>
      <w:r>
        <w:rPr>
          <w:b w:val="0"/>
        </w:rPr>
        <w:t>A. Section 5</w:t>
      </w:r>
    </w:p>
    <w:p>
      <w:pPr>
        <w:spacing w:after="100" w:before="0"/>
      </w:pPr>
      <w:r>
        <w:rPr>
          <w:b w:val="0"/>
        </w:rPr>
        <w:t>B. Section 6</w:t>
      </w:r>
    </w:p>
    <w:p>
      <w:pPr>
        <w:spacing w:after="100" w:before="0"/>
      </w:pPr>
      <w:r>
        <w:rPr>
          <w:b w:val="0"/>
        </w:rPr>
        <w:t>C. Section 7</w:t>
      </w:r>
    </w:p>
    <w:p>
      <w:pPr>
        <w:spacing w:after="100" w:before="0"/>
      </w:pPr>
      <w:r>
        <w:rPr>
          <w:b w:val="0"/>
        </w:rPr>
        <w:t>D. Section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Muslim Women (Protection of Rights on Marriage) Act, 2019 safeguards the rights of married Muslim women. Section 5 specifically addresses subsistence allowance, mandating that a divorced Muslim woman is entitled to financial support from her husband for herself and her children, as determined by the First Class Magistrate. Section 4 criminalizes the pronouncement of triple talaq, with penalties including imprisonment and a fine. Section 6 deals with the custody of minor children, ensuring decisions are made in their best interest.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