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МІНІСТЕРСТВО ОСВІТИ І НАУКИ УКРАЇНИ</w:t>
      </w:r>
    </w:p>
    <w:p w:rsidR="00530B8F" w:rsidRPr="00530B8F" w:rsidRDefault="00530B8F">
      <w:pPr>
        <w:spacing w:line="36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 xml:space="preserve">КРЕМЕНЧУЦЬКИЙ НАЦІОНАЛЬНИЙ УНІВЕРСИТЕТ 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ІМЕНІ МИХАЙЛА ОСТРОГРАДСЬКОГО</w:t>
      </w:r>
    </w:p>
    <w:p w:rsidR="00530B8F" w:rsidRPr="00530B8F" w:rsidRDefault="00530B8F">
      <w:pPr>
        <w:spacing w:line="36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 xml:space="preserve">НАВЧАЛЬНО-НАУКОВИЙ ІНСТИТУТ ЕЛЕКТРИЧНОЇ ІНЖЕНЕРІЇ 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ТА ІНФОРМАЦІЙНИХ ТЕХНОЛОГІЙ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КАФЕДРА АВТОМАТИЗАЦІЇ ТА ІНФОРМАЦІЙНИХ СИСТЕМ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br/>
        <w:t>НАВЧАЛЬНА ДИСЦИПЛІНА: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«ІМОВІРНІСНО-СТАТИСТИЧНІ МЕТОДИ»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br/>
        <w:t>ЗВІТ З ПРАКТИЧНОЇ РОБОТИ №1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ТЕМА</w:t>
      </w:r>
      <w:r w:rsidRPr="00530B8F">
        <w:rPr>
          <w:rFonts w:ascii="Times New Roman" w:hAnsi="Times New Roman"/>
          <w:noProof/>
          <w:sz w:val="28"/>
          <w:lang w:val="uk-UA"/>
        </w:rPr>
        <w:t>: ЕЛЕМЕНТИ КОМБІНАТОРИКИ. КЛАСИЧНЕ ВИЗНАЧЕННЯ ЙМОВІРНОСТІ. ЗАСТОСУВАННЯ КОМБІНАТОРИКИ ДЛЯ РОЗРАХУНКУ ЙМОВІРНОСТЕЙ.</w:t>
      </w:r>
    </w:p>
    <w:p w:rsidR="003D701F" w:rsidRPr="00530B8F" w:rsidRDefault="00530B8F">
      <w:pPr>
        <w:spacing w:line="360" w:lineRule="auto"/>
        <w:jc w:val="right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br/>
        <w:t>Виконав:</w:t>
      </w:r>
    </w:p>
    <w:p w:rsidR="003D701F" w:rsidRPr="00530B8F" w:rsidRDefault="00530B8F">
      <w:pPr>
        <w:spacing w:line="360" w:lineRule="auto"/>
        <w:jc w:val="right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студент групи КН-24-1</w:t>
      </w:r>
    </w:p>
    <w:p w:rsidR="00530B8F" w:rsidRPr="00530B8F" w:rsidRDefault="00530B8F" w:rsidP="00530B8F">
      <w:pPr>
        <w:spacing w:line="360" w:lineRule="auto"/>
        <w:jc w:val="right"/>
        <w:rPr>
          <w:rFonts w:ascii="Times New Roman" w:hAnsi="Times New Roman"/>
          <w:noProof/>
          <w:sz w:val="28"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Левченко Д. В.</w:t>
      </w:r>
    </w:p>
    <w:p w:rsidR="00530B8F" w:rsidRPr="00530B8F" w:rsidRDefault="00530B8F" w:rsidP="00530B8F">
      <w:pPr>
        <w:spacing w:line="360" w:lineRule="auto"/>
        <w:jc w:val="center"/>
        <w:rPr>
          <w:rFonts w:ascii="Times New Roman" w:hAnsi="Times New Roman"/>
          <w:noProof/>
          <w:sz w:val="28"/>
          <w:lang w:val="uk-UA"/>
        </w:rPr>
      </w:pPr>
    </w:p>
    <w:p w:rsidR="00530B8F" w:rsidRPr="00530B8F" w:rsidRDefault="00530B8F" w:rsidP="00530B8F">
      <w:pPr>
        <w:spacing w:line="360" w:lineRule="auto"/>
        <w:jc w:val="center"/>
        <w:rPr>
          <w:rFonts w:ascii="Times New Roman" w:hAnsi="Times New Roman"/>
          <w:noProof/>
          <w:sz w:val="28"/>
          <w:lang w:val="uk-UA"/>
        </w:rPr>
      </w:pPr>
    </w:p>
    <w:p w:rsidR="00530B8F" w:rsidRPr="00530B8F" w:rsidRDefault="00530B8F" w:rsidP="00530B8F">
      <w:pPr>
        <w:spacing w:line="360" w:lineRule="auto"/>
        <w:jc w:val="center"/>
        <w:rPr>
          <w:rFonts w:ascii="Times New Roman" w:hAnsi="Times New Roman"/>
          <w:noProof/>
          <w:sz w:val="28"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br/>
        <w:t>Кременчук 2025</w:t>
      </w:r>
    </w:p>
    <w:p w:rsidR="003D701F" w:rsidRPr="00530B8F" w:rsidRDefault="00530B8F" w:rsidP="00530B8F">
      <w:pPr>
        <w:pStyle w:val="1"/>
        <w:rPr>
          <w:noProof/>
          <w:lang w:val="uk-UA"/>
        </w:rPr>
      </w:pPr>
      <w:r w:rsidRPr="00530B8F">
        <w:rPr>
          <w:noProof/>
          <w:lang w:val="uk-UA"/>
        </w:rPr>
        <w:lastRenderedPageBreak/>
        <w:t xml:space="preserve">Практична </w:t>
      </w:r>
      <w:r w:rsidRPr="00530B8F">
        <w:rPr>
          <w:noProof/>
          <w:lang w:val="uk-UA"/>
        </w:rPr>
        <w:t>робота №1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Тема: Елементи комбінаторики. Класичне визначення ймовірності. Застосування комбінаторики для розрахунку ймовірностей.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Мета: набути практичних навичок у розв’язанні задач з комбінаторики.</w:t>
      </w:r>
    </w:p>
    <w:p w:rsidR="003D701F" w:rsidRPr="00530B8F" w:rsidRDefault="00530B8F" w:rsidP="00530B8F">
      <w:pPr>
        <w:pStyle w:val="1"/>
        <w:rPr>
          <w:noProof/>
          <w:lang w:val="uk-UA"/>
        </w:rPr>
      </w:pPr>
      <w:r w:rsidRPr="00530B8F">
        <w:rPr>
          <w:noProof/>
          <w:lang w:val="uk-UA"/>
        </w:rPr>
        <w:t>Завдання №12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Довести тотожність: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1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+</m:t>
            </m:r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.</w:t>
      </w:r>
    </w:p>
    <w:p w:rsidR="003D701F" w:rsidRPr="00530B8F" w:rsidRDefault="00530B8F" w:rsidP="00530B8F">
      <w:pPr>
        <w:pStyle w:val="1"/>
        <w:rPr>
          <w:noProof/>
          <w:lang w:val="uk-UA"/>
        </w:rPr>
      </w:pPr>
      <w:r w:rsidRPr="00530B8F">
        <w:rPr>
          <w:noProof/>
          <w:lang w:val="uk-UA"/>
        </w:rPr>
        <w:t>Розв’язання: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Відомо, що число поєднань (біноміальний коефіцієнт) визначається формулою: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)!</m:t>
            </m:r>
          </m:den>
        </m:f>
      </m:oMath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1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(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1)!(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den>
        </m:f>
      </m:oMath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Складаємо ліву частину рівності:</w:t>
      </w:r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1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den>
        </m:f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!·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den>
        </m:f>
      </m:oMath>
      <w:bookmarkStart w:id="0" w:name="_GoBack"/>
      <w:bookmarkEnd w:id="0"/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![(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+1)+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]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den>
        </m:f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+1)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den>
        </m:f>
      </m:oMath>
    </w:p>
    <w:p w:rsidR="003D701F" w:rsidRPr="00530B8F" w:rsidRDefault="00530B8F">
      <w:pPr>
        <w:spacing w:line="360" w:lineRule="auto"/>
        <w:jc w:val="center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noProof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lang w:val="uk-UA"/>
              </w:rPr>
              <m:t>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+1)!</m:t>
            </m:r>
          </m:num>
          <m:den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!((</m:t>
            </m:r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+1)-</m:t>
            </m:r>
            <m:r>
              <w:rPr>
                <w:rFonts w:ascii="Cambria Math" w:hAnsi="Cambria Math"/>
                <w:noProof/>
                <w:lang w:val="uk-UA"/>
              </w:rPr>
              <m:t>k</m:t>
            </m:r>
            <m:r>
              <w:rPr>
                <w:rFonts w:ascii="Cambria Math" w:hAnsi="Cambria Math"/>
                <w:noProof/>
                <w:lang w:val="uk-UA"/>
              </w:rPr>
              <m:t>)!</m:t>
            </m:r>
          </m:den>
        </m:f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= </w:t>
      </w:r>
      <m:oMath>
        <m:sSubSup>
          <m:sSubSupPr>
            <m:ctrlPr>
              <w:rPr>
                <w:rFonts w:ascii="Cambria Math" w:hAnsi="Cambria Math"/>
                <w:noProof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  <m:r>
              <w:rPr>
                <w:rFonts w:ascii="Cambria Math" w:hAnsi="Cambria Math"/>
                <w:noProof/>
                <w:lang w:val="uk-UA"/>
              </w:rPr>
              <m:t>+1</m:t>
            </m:r>
          </m:sub>
          <m:sup>
            <m:r>
              <w:rPr>
                <w:rFonts w:ascii="Cambria Math" w:hAnsi="Cambria Math"/>
                <w:noProof/>
                <w:lang w:val="uk-UA"/>
              </w:rPr>
              <m:t>k</m:t>
            </m:r>
          </m:sup>
        </m:sSubSup>
      </m:oMath>
      <w:r w:rsidRPr="00530B8F">
        <w:rPr>
          <w:rFonts w:ascii="Times New Roman" w:hAnsi="Times New Roman"/>
          <w:noProof/>
          <w:sz w:val="28"/>
          <w:lang w:val="uk-UA"/>
        </w:rPr>
        <w:t xml:space="preserve"> .</w:t>
      </w:r>
    </w:p>
    <w:p w:rsidR="00530B8F" w:rsidRPr="00530B8F" w:rsidRDefault="00530B8F" w:rsidP="00530B8F">
      <w:pPr>
        <w:pStyle w:val="1"/>
        <w:rPr>
          <w:noProof/>
          <w:lang w:val="uk-UA"/>
        </w:rPr>
      </w:pPr>
      <w:r w:rsidRPr="00530B8F">
        <w:rPr>
          <w:noProof/>
          <w:lang w:val="uk-UA"/>
        </w:rPr>
        <w:t>Висновок: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У</w:t>
      </w:r>
      <w:r w:rsidRPr="00530B8F">
        <w:rPr>
          <w:rFonts w:ascii="Times New Roman" w:hAnsi="Times New Roman"/>
          <w:noProof/>
          <w:sz w:val="28"/>
          <w:lang w:val="uk-UA"/>
        </w:rPr>
        <w:t xml:space="preserve"> даній роботі доведено комбінаторну тотожність для біноміальних коефіцієнтів, яка лежить в основі трикутника Паскаля. Вона показує, що кожен елемент </w:t>
      </w:r>
      <w:r w:rsidRPr="00530B8F">
        <w:rPr>
          <w:rFonts w:ascii="Times New Roman" w:hAnsi="Times New Roman"/>
          <w:noProof/>
          <w:sz w:val="28"/>
          <w:lang w:val="uk-UA"/>
        </w:rPr>
        <w:t>наступного рядка дорівнює сумі двох попередніх, що використовується при розв’язанні задач теорії ймовірностей.</w:t>
      </w:r>
    </w:p>
    <w:p w:rsidR="003D701F" w:rsidRPr="00530B8F" w:rsidRDefault="00530B8F" w:rsidP="00530B8F">
      <w:pPr>
        <w:pStyle w:val="1"/>
        <w:rPr>
          <w:noProof/>
          <w:lang w:val="uk-UA"/>
        </w:rPr>
      </w:pPr>
      <w:r w:rsidRPr="00530B8F">
        <w:rPr>
          <w:noProof/>
          <w:lang w:val="uk-UA"/>
        </w:rPr>
        <w:lastRenderedPageBreak/>
        <w:t>Контрольні питання: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1. Що вивчає комбінаторика?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Комбінаторика — це розділ математики, який досліджує способи підрахунку, розташування та вибору е</w:t>
      </w:r>
      <w:r w:rsidRPr="00530B8F">
        <w:rPr>
          <w:rFonts w:ascii="Times New Roman" w:hAnsi="Times New Roman"/>
          <w:noProof/>
          <w:sz w:val="28"/>
          <w:lang w:val="uk-UA"/>
        </w:rPr>
        <w:t>лементів множини за певними правилами. Вона лежить в основі теорії ймовірностей, оскільки допомагає визначати кількість можливих подій.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2. Що таке перестановка і як знаходити їхню кількість?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 xml:space="preserve">Перестановка — це розташування всіх елементів множини у певному </w:t>
      </w:r>
      <w:r w:rsidRPr="00530B8F">
        <w:rPr>
          <w:rFonts w:ascii="Times New Roman" w:hAnsi="Times New Roman"/>
          <w:noProof/>
          <w:sz w:val="28"/>
          <w:lang w:val="uk-UA"/>
        </w:rPr>
        <w:t>порядку. Кількість перестановок із n елементів визначається формулою n! (факторіал числа n), що означає добуток усіх натуральних чисел від 1 до n.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3. Як визначити кількість розміщень для k елементів у множині з n елементів?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Розміщеннями називають усі можли</w:t>
      </w:r>
      <w:r w:rsidRPr="00530B8F">
        <w:rPr>
          <w:rFonts w:ascii="Times New Roman" w:hAnsi="Times New Roman"/>
          <w:noProof/>
          <w:sz w:val="28"/>
          <w:lang w:val="uk-UA"/>
        </w:rPr>
        <w:t>ві впорядковані набори з k елементів, вибраних із множини з n елементів. Кількість розміщень обчислюють за формулою A(n, k) = n! / (n−k)!. Це враховує порядок розташування елементів.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b/>
          <w:noProof/>
          <w:sz w:val="28"/>
          <w:lang w:val="uk-UA"/>
        </w:rPr>
        <w:t>4. Як знайти кількість способів вибору k елементів, де порядок не має зна</w:t>
      </w:r>
      <w:r w:rsidRPr="00530B8F">
        <w:rPr>
          <w:rFonts w:ascii="Times New Roman" w:hAnsi="Times New Roman"/>
          <w:b/>
          <w:noProof/>
          <w:sz w:val="28"/>
          <w:lang w:val="uk-UA"/>
        </w:rPr>
        <w:t>чення?</w:t>
      </w:r>
    </w:p>
    <w:p w:rsidR="003D701F" w:rsidRPr="00530B8F" w:rsidRDefault="00530B8F">
      <w:pPr>
        <w:spacing w:line="360" w:lineRule="auto"/>
        <w:jc w:val="both"/>
        <w:rPr>
          <w:noProof/>
          <w:lang w:val="uk-UA"/>
        </w:rPr>
      </w:pPr>
      <w:r w:rsidRPr="00530B8F">
        <w:rPr>
          <w:rFonts w:ascii="Times New Roman" w:hAnsi="Times New Roman"/>
          <w:noProof/>
          <w:sz w:val="28"/>
          <w:lang w:val="uk-UA"/>
        </w:rPr>
        <w:t>Коли порядок не має значення, використовують поняття поєднання. Кількість таких способів визначається формулою C(n, k) = n! / (k!(n−k)!). Ця формула показує, скільки підмножин із k елементів можна утворити з множини з n елементів.</w:t>
      </w:r>
    </w:p>
    <w:sectPr w:rsidR="003D701F" w:rsidRPr="00530B8F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1F"/>
    <w:rsid w:val="00530B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4ABEDC9-506E-4B1D-89E8-C7B88AEE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30B8F"/>
  </w:style>
  <w:style w:type="paragraph" w:styleId="1">
    <w:name w:val="heading 1"/>
    <w:basedOn w:val="a1"/>
    <w:next w:val="a1"/>
    <w:link w:val="10"/>
    <w:autoRedefine/>
    <w:uiPriority w:val="9"/>
    <w:qFormat/>
    <w:rsid w:val="00530B8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530B8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DA8B7-F254-41F5-BB98-444614BE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2</cp:revision>
  <dcterms:created xsi:type="dcterms:W3CDTF">2013-12-23T23:15:00Z</dcterms:created>
  <dcterms:modified xsi:type="dcterms:W3CDTF">2025-10-26T20:51:00Z</dcterms:modified>
  <cp:category/>
</cp:coreProperties>
</file>