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5F"/>
          <w:sz w:val="38"/>
          <w:szCs w:val="38"/>
        </w:rPr>
        <w:t xml:space="preserve">Interview Talking Points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Risk Data Reconciliation &amp; Limit Monitoring Tool · JPMC Global Risk &amp; Compliance Internship</w:t>
      </w:r>
    </w:p>
    <w:p>
      <w:pPr>
        <w:pStyle w:val="Heading1"/>
      </w:pPr>
      <w:r>
        <w:t xml:space="preserve">30-Second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DCE9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1F1F"/>
                <w:sz w:val="21"/>
                <w:szCs w:val="21"/>
              </w:rPr>
              <w:t xml:space="preserve">I built an end-to-end risk reporting pipeline that automates daily reconciliation across two independently-sourced position systems — Front Office and Risk System — using a config-driven mapping layer to handle their different schemas. It flags value and limit breaks, classifies root cause with transparent rules rather than a black-box model, auto-generates stakeholder commentary, and logs everything for audit. It mirrors the BAU control work this Risk Reporting and Risk Controllers role actually owns.</w:t>
            </w:r>
          </w:p>
        </w:tc>
      </w:tr>
    </w:tbl>
    <w:p>
      <w:pPr>
        <w:pStyle w:val="Heading1"/>
      </w:pPr>
      <w:r>
        <w:t xml:space="preserve">Why I Built It This Way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Picked reconciliation + limit monitoring specifically because it's the literal language in the JD — not a generic Python project retrofitted to sound relevant.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Used a config-driven mapping layer (not hardcoded column logic) because real bank source systems never share schemas — this is the realistic version of the problem, not the toy version.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Deliberately kept root-cause classification rules-based, not ML — explainability is a feature in a control environment, not a limitation. I can defend every single output.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Designed the architecture so adding a third source system is a config change, not a rewrite — proves the design thinking goes beyond making the demo work once.</w:t>
      </w:r>
    </w:p>
    <w:p>
      <w:pPr>
        <w:pStyle w:val="Heading1"/>
      </w:pPr>
      <w:r>
        <w:t xml:space="preserve">Architecture in One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DCE9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5F"/>
                <w:sz w:val="18"/>
                <w:szCs w:val="18"/>
              </w:rPr>
              <w:t xml:space="preserve">Pipeline:</w:t>
            </w:r>
          </w:p>
          <w:p>
            <w:r>
              <w:rPr>
                <w:i/>
                <w:iCs/>
                <w:color w:val="1F1F1F"/>
                <w:sz w:val="21"/>
                <w:szCs w:val="21"/>
              </w:rPr>
              <w:t xml:space="preserve">Raw CSVs → schema mapping config → normalization → reconciliation engine → limit checker → root-cause tagger → commentary generator → issue log + Tableau dashboard.</w:t>
            </w:r>
          </w:p>
        </w:tc>
      </w:tr>
    </w:tbl>
    <w:p>
      <w:pPr>
        <w:pStyle w:val="Heading1"/>
      </w:pPr>
      <w:r>
        <w:t xml:space="preserve">Questions I'm Ready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My Answer, In Short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Why no ML/AI in this?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Risk/compliance needs auditable outputs; rules-based logic is fully explainable to a control owner or regulator. I scoped ML out deliberately, not because I couldn't do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does this handle schema differences between sources?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per-source mapping config (column renames, unit conversions, date formats) normalizes everything into one canonical schema before any reconciliation logic runs.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What's your tolerance threshold and why?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1% of notional by default, configurable — meant to absorb rounding/timing noise without masking real breaks. In production it'd be calibrated against historical break data.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How would this scale to millions of rows?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Vectorized pandas operations instead of row-wise loops; for true scale I'd push the join/aggregation into SQL or a distributed engine.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controls would you add for production use?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Segregation of duties on who can edit the limits/mapping configs, full audit trail/versioning, and a human sign-off step before any break is marked Resolved.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was the hardest part?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Designing root-cause rules that are genuinely defensible rather than arbitrary — making sure every tag traces back to an explicit, inspectable condition.</w:t>
            </w:r>
          </w:p>
        </w:tc>
      </w:tr>
    </w:tbl>
    <w:p>
      <w:pPr>
        <w:pStyle w:val="Heading1"/>
      </w:pPr>
      <w:r>
        <w:t xml:space="preserve">Resume Bullet (Suggested)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5F" w:sz="4"/>
              <w:left w:val="single" w:color="1F4E5F" w:sz="4"/>
              <w:bottom w:val="single" w:color="1F4E5F" w:sz="4"/>
              <w:right w:val="single" w:color="1F4E5F" w:sz="4"/>
            </w:tcBorders>
            <w:shd w:fill="DCE9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i/>
                <w:iCs/>
                <w:color w:val="1F1F1F"/>
                <w:sz w:val="21"/>
                <w:szCs w:val="21"/>
              </w:rPr>
              <w:t xml:space="preserve">Built a Python-based risk reconciliation and limit-monitoring pipeline that normalizes multi-source position data via a config-driven schema mapping layer, flags threshold breaches with rules-based root-cause classification, and auto-generates audit-ready commentary and issue logs — reducing a manual reconciliation workflow from ~30-45 minutes to under a minute on the test dataset.</w:t>
            </w:r>
          </w:p>
        </w:tc>
      </w:tr>
    </w:tbl>
    <w:p>
      <w:pPr>
        <w:pStyle w:val="Heading1"/>
      </w:pPr>
      <w:r>
        <w:t xml:space="preserve">If Asked to Show Code Live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 the mapping config files first — they're the most relatable artifact and show the schema problem visually before any code runs.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Walk through one planted break end-to-end: raw row → normalized row → flagged break → root-cause tag → generated commentary → issue log entry. One concrete trace beats explaining the whole system abstractly.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Have the Tableau dashboard open in a second tab as the closing visual, not the opening one.</w:t>
      </w:r>
    </w:p>
    <w:p>
      <w:pPr>
        <w:pStyle w:val="Heading1"/>
      </w:pPr>
      <w:r>
        <w:t xml:space="preserve">Honest Limitations to Volunteer (Shows Maturity)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Built and tested on synthetic data — real production rollout would need backtesting against historical break history before being trusted for triage.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Rules-based root-cause tagging is a first-pass triage aid, not a replacement for analyst judgment on ambiguous or novel break types.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Alteryx ETL layer is a parallel/stretch addition, not load-bearing for the core MVP story.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95959"/>
        <w:sz w:val="16"/>
        <w:szCs w:val="16"/>
      </w:rPr>
      <w:t xml:space="preserve">Interview Talking Points — One-Pager</w:t>
    </w:r>
    <w:r>
      <w:rPr>
        <w:color w:val="595959"/>
        <w:sz w:val="16"/>
        <w:szCs w:val="16"/>
      </w:rPr>
      <w:t xml:space="preserve">	Risk Reconciliation Tool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2026-06-29T19:58:02.716Z</dcterms:created>
  <dcterms:modified xsi:type="dcterms:W3CDTF">2026-06-29T19:58:02.718Z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