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43FDFEEE" w:rsidP="43FDFEEE" w:rsidRDefault="43FDFEEE" w14:noSpellErr="1" w14:paraId="35AF351B" w14:textId="53E8366C">
      <w:pPr>
        <w:pStyle w:val="Title"/>
      </w:pPr>
      <w:r w:rsidRPr="43FDFEEE" w:rsidR="43FDFEEE">
        <w:rPr>
          <w:color w:val="173F5F"/>
          <w:sz w:val="56"/>
          <w:szCs w:val="56"/>
        </w:rPr>
        <w:t>Why the Traditional MSP and TSP Business Model Is Becoming Obsolete</w:t>
      </w:r>
    </w:p>
    <w:p w:rsidR="43FDFEEE" w:rsidP="43FDFEEE" w:rsidRDefault="43FDFEEE" w14:noSpellErr="1" w14:paraId="3F4B115C" w14:textId="65E380AC">
      <w:pPr>
        <w:pStyle w:val="Subtitle"/>
        <w:rPr/>
      </w:pPr>
      <w:r w:rsidRPr="43FDFEEE" w:rsidR="43FDFEEE">
        <w:rPr>
          <w:color w:val="526578"/>
          <w:sz w:val="28"/>
          <w:szCs w:val="28"/>
        </w:rPr>
        <w:t>Testing the thesis: viability, value migration and strategic choices to 2030 and through 2036</w:t>
      </w:r>
    </w:p>
    <w:p w:rsidR="43FDFEEE" w:rsidP="43FDFEEE" w:rsidRDefault="43FDFEEE" w14:noSpellErr="1" w14:paraId="40E3F906" w14:textId="56AA9DBB">
      <w:pPr>
        <w:pStyle w:val="Normal"/>
      </w:pPr>
      <w:r w:rsidR="43FDFEEE">
        <w:rPr/>
        <w:t>Strategic research report | Research cutoff: 30 September 2026</w:t>
      </w:r>
    </w:p>
    <w:p w:rsidR="43FDFEEE" w:rsidP="43FDFEEE" w:rsidRDefault="43FDFEEE" w14:noSpellErr="1" w14:paraId="6C554E63" w14:textId="7C8048A5">
      <w:pPr>
        <w:pStyle w:val="Normal"/>
      </w:pPr>
      <w:r w:rsidR="43FDFEEE">
        <w:rPr/>
        <w:t>For MSP owners, Microsoft partners, TSP executives, boards and private-equity investors</w:t>
      </w:r>
    </w:p>
    <w:p w:rsidR="43FDFEEE" w:rsidP="43FDFEEE" w:rsidRDefault="43FDFEEE" w14:paraId="339A91AB" w14:textId="54691EE2" w14:noSpellErr="1">
      <w:pPr>
        <w:pStyle w:val="Normal"/>
      </w:pPr>
      <w:r w:rsidRPr="2B0B4488" w:rsidR="57F1FE38">
        <w:rPr>
          <w:i w:val="1"/>
          <w:iCs w:val="1"/>
          <w:color w:val="526578"/>
        </w:rPr>
        <w:t>An objective strategic assessment for owners, boards and private-equity investors. Evidence is dated to 30 September 2026. Company financials, provider cohorts and opportunity scores are explicitly labelled as illustrative or analytical; they are not forecasts of universal MSP failure.</w:t>
      </w:r>
    </w:p>
    <w:p w:rsidR="1281F39C" w:rsidP="1281F39C" w:rsidRDefault="1281F39C" w14:paraId="1F910286" w14:textId="14EEE303" w14:noSpellErr="1">
      <w:pPr>
        <w:pStyle w:val="Heading1"/>
      </w:pPr>
      <w:r w:rsidRPr="742BE19B" w:rsidR="619F33FD">
        <w:rPr>
          <w:color w:val="173F5F"/>
          <w:sz w:val="44"/>
          <w:szCs w:val="44"/>
        </w:rPr>
        <w:t>1. Executive Summary</w:t>
      </w:r>
    </w:p>
    <w:p w:rsidR="1281F39C" w:rsidP="1281F39C" w:rsidRDefault="1281F39C" w14:noSpellErr="1" w14:paraId="11976839" w14:textId="59EDB72D">
      <w:pPr>
        <w:pStyle w:val="Normal"/>
      </w:pPr>
      <w:r w:rsidR="1281F39C">
        <w:rPr/>
        <w:t>The strongest available evidence does not support the claim that managed services as a whole are already obsolete. Participating MSPs in Service Leadership's benchmark reported revenue growth of 7.1% in 2024 and 9.6% in 2025, with adjusted EBITDA growing faster in both years. These are sampled-provider results, not a global census, but they directly challenge a universal-collapse narrative. The more defensible thesis is narrower: the economic value of repetitive administration, first-line support and pooled monitoring labour is being contested by AI-enabled delivery and platform-native services. A healthy provider can therefore face strategic erosion before its revenue declines. [2, 3]</w:t>
      </w:r>
    </w:p>
    <w:p w:rsidR="1281F39C" w:rsidP="1281F39C" w:rsidRDefault="1281F39C" w14:noSpellErr="1" w14:paraId="460CE6EE" w14:textId="44896E79">
      <w:pPr>
        <w:pStyle w:val="Normal"/>
      </w:pPr>
      <w:r w:rsidR="1281F39C">
        <w:rPr/>
        <w:t>This report tests that distinction for a successful, sceptical MSP owner. It separates sector demand, the exposure of individual tasks and the resilience of a particular firm's business model. A market can grow while its revenue mix, delivery costs and competitive advantages change. Conversely, technically automatable work does not disappear automatically: licences, data quality, integration, customer trust, exception handling and liability constrain adoption. The platform evidence demonstrates genuine substitution at bounded task level, not general autonomous control of every customer estate. [12, 29, 32, 34, 49, 50]</w:t>
      </w:r>
    </w:p>
    <w:p w:rsidR="1281F39C" w:rsidP="1281F39C" w:rsidRDefault="1281F39C" w14:paraId="432D96C1" w14:textId="65D11091" w14:noSpellErr="1">
      <w:pPr>
        <w:pStyle w:val="Normal"/>
      </w:pPr>
      <w:r w:rsidR="412C5DEE">
        <w:rPr/>
        <w:t>The central conclusion is selective value migration, not universal obsolescence by 2030. In the unified illustrative US$5.0m/30-FTE/16.0%-EBITDA baseline, the ordinary no-change path remains profitable in 2030 at US$5.02m and 7.7% adjusted EBITDA. Staged transformation reaches US$6.58m and 16.9% adjusted EBITDA (16.3% reported) after a 2027 J-curve; successful transformation reaches US$7.87m and 22.6%. Severe disruption is a different environment: US$3.73m, −2.5% and a modelled cash injection in 2030. These are scenario outputs, not industry forecasts or proof that a currently successful firm's investment is validated.</w:t>
      </w:r>
    </w:p>
    <w:p w:rsidR="1281F39C" w:rsidP="1281F39C" w:rsidRDefault="1281F39C" w14:paraId="19F35718" w14:textId="33C6DD49" w14:noSpellErr="1">
      <w:pPr>
        <w:pStyle w:val="Heading2"/>
      </w:pPr>
      <w:r w:rsidRPr="742BE19B" w:rsidR="619F33FD">
        <w:rPr>
          <w:color w:val="173F5F"/>
          <w:sz w:val="28"/>
          <w:szCs w:val="28"/>
        </w:rPr>
        <w:t>1.1 What the evidence establishes now</w:t>
      </w:r>
    </w:p>
    <w:p w:rsidR="1281F39C" w:rsidP="1281F39C" w:rsidRDefault="1281F39C" w14:noSpellErr="1" w14:paraId="6C4B1485" w14:textId="4FDFE969">
      <w:pPr>
        <w:pStyle w:val="Normal"/>
      </w:pPr>
      <w:r w:rsidR="1281F39C">
        <w:rPr/>
        <w:t>There is credible evidence for assistance and growing evidence for bounded execution. In the NBER working-paper version of a single-company customer-support study, AI assistance increased issues resolved per hour by 14% overall and 34% for novice or lower-skilled agents. These translate into approximately 12.3% and 25.4% less time per resolved issue, respectively; they do not imply equivalent payroll reductions. Microsoft's phishing triage agent, ServiceNow's first-line specialist and AWS's generally available DevOps Agent demonstrate distinct capabilities, ranging from classification to investigation and defined request resolution. Their scopes, permissions and maturity must not be collapsed into one measure of technician replacement. [12, 29, 36, 49]</w:t>
      </w:r>
    </w:p>
    <w:p w:rsidR="1281F39C" w:rsidP="1281F39C" w:rsidRDefault="1281F39C" w14:noSpellErr="1" w14:paraId="57006AAA" w14:textId="5B0F0623">
      <w:pPr>
        <w:pStyle w:val="Normal"/>
      </w:pPr>
      <w:r w:rsidR="1281F39C">
        <w:rPr/>
        <w:t>Microsoft's direction is commercially significant in its own right. Its FY2026 earnings release reported US$331.839 billion of revenue, while management described a move towards seats plus consumption and reported more than 30 million paid Microsoft 365 Copilot seats. Security bundling, an agent control plane, business-application integration and platform-managed transitions can absorb work previously sold by partners. At the same time, the partner programme explicitly promotes advisory, integration, governance, adoption and managed services. The evidence supports simultaneous enablement and disintermediation, not a simple decision by Microsoft to remove its channel. [19, 20, 24, 25]</w:t>
      </w:r>
    </w:p>
    <w:p w:rsidR="1281F39C" w:rsidP="1281F39C" w:rsidRDefault="1281F39C" w14:noSpellErr="1" w14:paraId="2CAA3FD9" w14:textId="5A886340">
      <w:pPr>
        <w:pStyle w:val="Normal"/>
      </w:pPr>
      <w:r w:rsidR="1281F39C">
        <w:rPr/>
        <w:t>Security is a plausible source of durable value, but not a guaranteed high-margin refuge. Platform-native triage and vendor-delivered MDR also compete with security resellers and alert-forwarding services. Specialists are most defensible where they combine pooled scale with detection engineering, response authority, multi-vendor integration and credible contractual accountability. The supplied research does not establish that security specialists systematically outperform generalist MSPs on outcomes or profit. A smaller provider should compare build, buy and partner routes rather than assume that owning a round-the-clock SOC confers differentiation. [16, 29, 30, 37]</w:t>
      </w:r>
    </w:p>
    <w:p w:rsidR="1281F39C" w:rsidP="1281F39C" w:rsidRDefault="1281F39C" w14:paraId="2339A7D6" w14:textId="5C59DF05" w14:noSpellErr="1">
      <w:pPr>
        <w:pStyle w:val="Heading2"/>
      </w:pPr>
      <w:r w:rsidRPr="2B0B4488" w:rsidR="34EFBF5F">
        <w:rPr>
          <w:color w:val="173F5F"/>
          <w:sz w:val="28"/>
          <w:szCs w:val="28"/>
        </w:rPr>
        <w:t>1.2 Owner and investor implications</w:t>
      </w:r>
    </w:p>
    <w:p w:rsidR="1281F39C" w:rsidP="1281F39C" w:rsidRDefault="1281F39C" w14:noSpellErr="1" w14:paraId="6CEF8231" w14:textId="52A053B1">
      <w:pPr>
        <w:pStyle w:val="Normal"/>
      </w:pPr>
      <w:r w:rsidR="1281F39C">
        <w:rPr/>
        <w:t>Neither Gartner's forecast of 80% autonomous resolution of common customer-service issues by 2029 nor its separate forecast of a 30% operational-cost reduction is an MSP payroll forecast. The denominators differ, and the weights of the underlying tasks are unobserved. Its prediction that more than 40% of agentic projects will be cancelled by 2027 is a project statistic, not a company-failure rate. US occupational forecasts likewise concern employment across industries, not realised MSP redundancies. These distinctions are central to the report, because an attractive narrative can otherwise become a misleading investment model. [13–16]</w:t>
      </w:r>
    </w:p>
    <w:p w:rsidR="1281F39C" w:rsidP="1281F39C" w:rsidRDefault="1281F39C" w14:paraId="30344E71" w14:textId="70C2FDCA" w14:noSpellErr="1">
      <w:pPr>
        <w:pStyle w:val="Normal"/>
      </w:pPr>
      <w:r w:rsidR="412C5DEE">
        <w:rPr/>
        <w:t>There is no verified longitudinal global MSP census from which to estimate the percentages that will struggle, consolidate, transform or disappear. Section 9 therefore makes its 2030 and 2036 cohort explicitly non-empirical, with acquisitions separated from failure and exits including retirement and pivots. The financial and strategic cases are conditional on price retention, realised efficiency, scope and cost. Through 2036, the question is who owns valued outcomes, integration and risk after platforms automate routine work, not whether near-term growth can be compounded forever.</w:t>
      </w:r>
    </w:p>
    <w:p w:rsidR="1281F39C" w:rsidP="1281F39C" w:rsidRDefault="1281F39C" w14:paraId="18652257" w14:textId="22388A24" w14:noSpellErr="1">
      <w:pPr>
        <w:pStyle w:val="Normal"/>
      </w:pPr>
      <w:r w:rsidR="412C5DEE">
        <w:rPr/>
        <w:t>The owner's priority is to prove capture before making an irreversible pivot. Establish comparable line profit, cost per correctly resolved ticket, renewal pricing and consumption risk; pilot internal AI with independent outcome checks, then build repeatable security, compliance, data and governance offers. Internal AI delivery ranks sixth but is a prerequisite, not the sixth implementation step. The base model's 87.8% first-pass proxy, versus 90.0% initially, does not prove quality equivalence or pass a scale gate. Keep the profitable current book while funding a gated transition with realistic cash headroom.</w:t>
      </w:r>
    </w:p>
    <w:p w:rsidR="1281F39C" w:rsidP="1281F39C" w:rsidRDefault="1281F39C" w14:paraId="40C4DBA6" w14:textId="5C8088CB" w14:noSpellErr="1">
      <w:pPr>
        <w:pStyle w:val="Heading1"/>
      </w:pPr>
      <w:r w:rsidRPr="742BE19B" w:rsidR="619F33FD">
        <w:rPr>
          <w:color w:val="173F5F"/>
          <w:sz w:val="44"/>
          <w:szCs w:val="44"/>
        </w:rPr>
        <w:t>2. Research Methodology</w:t>
      </w:r>
    </w:p>
    <w:p w:rsidR="1281F39C" w:rsidP="1281F39C" w:rsidRDefault="1281F39C" w14:paraId="6669A716" w14:textId="4D4A2B09" w14:noSpellErr="1">
      <w:pPr>
        <w:pStyle w:val="Heading2"/>
      </w:pPr>
      <w:r w:rsidRPr="742BE19B" w:rsidR="619F33FD">
        <w:rPr>
          <w:color w:val="173F5F"/>
          <w:sz w:val="28"/>
          <w:szCs w:val="28"/>
        </w:rPr>
        <w:t>2.1 Question, scope and time horizons</w:t>
      </w:r>
    </w:p>
    <w:p w:rsidR="1281F39C" w:rsidP="1281F39C" w:rsidRDefault="1281F39C" w14:noSpellErr="1" w14:paraId="68127CF2" w14:textId="7965A2F2">
      <w:pPr>
        <w:pStyle w:val="Normal"/>
      </w:pPr>
      <w:r w:rsidR="1281F39C">
        <w:rPr/>
        <w:t>The research question is whether established MSP and TSP operating models become strategically or economically unsustainable over the next three to ten years. A traditional model here means a meaningful dependence on per-user or per-device support bundles, help-desk and reactive labour, infrastructure administration, monitoring and fixed-fee managed contracts. This definition is not a claim that all such contracts bill for hours. The report distinguishes the pricing unit from the underlying value proposition and delivery economics. An automated per-user subscription can remain commercially sound; a labour-heavy promise at an inflexible price can become fragile.</w:t>
      </w:r>
    </w:p>
    <w:p w:rsidR="1281F39C" w:rsidP="1281F39C" w:rsidRDefault="1281F39C" w14:noSpellErr="1" w14:paraId="53CBF303" w14:textId="69EF2844">
      <w:pPr>
        <w:pStyle w:val="Normal"/>
      </w:pPr>
      <w:r w:rsidR="1281F39C">
        <w:rPr/>
        <w:t>The evidence cutoff is 30 September 2026. The near-term decision horizon is 2029–2030, with strategic implications extended to 2033–2036. Announcements after the cutoff, including Ignite 2026, are not evidence of completed delivery. The extended horizon is used to test business-model resilience under alternative adoption paths, not to present precise annual technology forecasts. Product status is a dated snapshot: general availability means a capability is sold or supported within a stated scope, not that it is adopted widely or proven economically superior.</w:t>
      </w:r>
    </w:p>
    <w:p w:rsidR="1281F39C" w:rsidP="1281F39C" w:rsidRDefault="1281F39C" w14:noSpellErr="1" w14:paraId="7AB7398B" w14:textId="227C3749">
      <w:pPr>
        <w:pStyle w:val="Normal"/>
      </w:pPr>
      <w:r w:rsidR="1281F39C">
        <w:rPr/>
        <w:t>The intended audience is an owner, leadership team, board or private-equity investor considering a commercially successful provider. Geographic scope is deliberately mixed because the research base combines global technology platforms, enterprise sourcing, selected-country SME surveys, US occupational data and EU regulation. Each material number retains its own geography and population. The OECD's seven-country SME survey does not include the United States or Australia; the ISG Index covers large contracts rather than an SMB-provider census. Neither is silently extrapolated to every MSP's customer base. [4, 8]</w:t>
      </w:r>
    </w:p>
    <w:p w:rsidR="1281F39C" w:rsidP="1281F39C" w:rsidRDefault="1281F39C" w14:paraId="7D570DD7" w14:textId="469A29C7" w14:noSpellErr="1">
      <w:pPr>
        <w:pStyle w:val="Heading2"/>
      </w:pPr>
      <w:r w:rsidRPr="742BE19B" w:rsidR="619F33FD">
        <w:rPr>
          <w:color w:val="173F5F"/>
          <w:sz w:val="28"/>
          <w:szCs w:val="28"/>
        </w:rPr>
        <w:t>2.2 Evidence hierarchy and source selection</w:t>
      </w:r>
    </w:p>
    <w:p w:rsidR="1281F39C" w:rsidP="1281F39C" w:rsidRDefault="1281F39C" w14:noSpellErr="1" w14:paraId="12EFAA3B" w14:textId="69377131">
      <w:pPr>
        <w:pStyle w:val="Normal"/>
      </w:pPr>
      <w:r w:rsidR="1281F39C">
        <w:rPr/>
        <w:t>Priority is given to original corporate financial releases, official product documentation and dated release notes, public statistical agencies, regulatory texts and empirical research with an identifiable design. Surveys are used with their population, timing and self-report limitations. Analyst forecasts indicate possible direction, not observed outcomes. Vendor sources establish what a product is described as doing and the vendor's commercial intent; they do not independently establish representative MSP savings. Analytical judgements and modelling assumptions are labelled separately from these source facts.</w:t>
      </w:r>
    </w:p>
    <w:p w:rsidR="1281F39C" w:rsidP="1281F39C" w:rsidRDefault="1281F39C" w14:noSpellErr="1" w14:paraId="4C0667FD" w14:textId="25A12F6D">
      <w:pPr>
        <w:pStyle w:val="Normal"/>
      </w:pPr>
      <w:r w:rsidR="1281F39C">
        <w:rPr/>
        <w:t>The evidence classes used throughout are observed result, survey, analyst forecast, vendor capability or claim, modelling assumption and analytical inference. Confidence refers to the judgement being made, not the prestige of the publisher. Directional confidence can be high while magnitude remains uncertain. For example, repeatable ticket handling is exposed to automation, but the evidence does not determine the industry's realised headcount reduction. Where a table scores exposure or defensibility, the scale and weights belong to this report's analysis and are not presented as empirical probabilities.</w:t>
      </w:r>
    </w:p>
    <w:p w:rsidR="1281F39C" w:rsidP="1281F39C" w:rsidRDefault="1281F39C" w14:paraId="10D61CE0" w14:textId="49D5A579" w14:noSpellErr="1">
      <w:pPr>
        <w:pStyle w:val="Normal"/>
      </w:pPr>
      <w:r w:rsidR="412C5DEE">
        <w:rPr/>
        <w:t>Public releases and landing pages are distinguished from paid report bodies. The full Service Leadership, Canalys/Omdia and Forrester gated or paid reports were not reviewed. Service Leadership's 2026 results use its original 23 June issuer release; the approximately 15% enterprise-value increase is for the average IT solution provider, not specifically MSPs. Microsoft's IDC partner material is commissioned evidence: revenue multipliers are not profit or causal returns. Deloitte's January and April 2026 publications draw on the same August–September 2025 survey, not independent corroboration. [1–3, 7, 10, 11, 26, 27]</w:t>
      </w:r>
    </w:p>
    <w:p w:rsidR="1281F39C" w:rsidP="1281F39C" w:rsidRDefault="1281F39C" w14:noSpellErr="1" w14:paraId="61EADD41" w14:textId="35E0E084">
      <w:pPr>
        <w:pStyle w:val="Normal"/>
      </w:pPr>
      <w:r w:rsidR="1281F39C">
        <w:rPr/>
        <w:t>Version control matters. The support-productivity figures are attributed to NBER Working Paper 31161, revised November 2023, rather than mixed with the later journal version. METR's early-2025 developer trial is now explicitly marked out of date and is used only as a methodological counterexample, alongside its February 2026 discussion of selection and measurement problems. Microsoft's FY2026 values come from its earnings release, whose statements are marked unaudited; no verified FY2026 annual report is claimed. Forecasts, previews and later releases are not retrospectively promoted to observed evidence. [12, 17–19, 47]</w:t>
      </w:r>
    </w:p>
    <w:p w:rsidR="1281F39C" w:rsidP="1281F39C" w:rsidRDefault="1281F39C" w14:paraId="1EABEC0A" w14:textId="2D50BF31" w14:noSpellErr="1">
      <w:pPr>
        <w:pStyle w:val="Heading2"/>
      </w:pPr>
      <w:r w:rsidRPr="742BE19B" w:rsidR="619F33FD">
        <w:rPr>
          <w:color w:val="173F5F"/>
          <w:sz w:val="28"/>
          <w:szCs w:val="28"/>
        </w:rPr>
        <w:t>2.3 Analytical and numerical discipline</w:t>
      </w:r>
    </w:p>
    <w:p w:rsidR="1281F39C" w:rsidP="1281F39C" w:rsidRDefault="1281F39C" w14:paraId="40200B4B" w14:textId="2A20EED7" w14:noSpellErr="1">
      <w:pPr>
        <w:pStyle w:val="Normal"/>
      </w:pPr>
      <w:r w:rsidR="412C5DEE">
        <w:rPr/>
        <w:t>The report follows task automation, effort reduction, cost realisation, repricing/retention and captured margin net of new costs. Revenue, gross profit, EBITDA, EBIT and cash flow are distinguished. Product pass-through must use a consistent gross/net basis; total versus direct FTE and contractor treatment also affect comparisons. Section 6 gives one reconciled financial model, reported and adjusted results, transition costs, cash/debt sensitivities and a reader-facing key assumption audit. Its exact values are planning inputs, not fabricated industry medians.</w:t>
      </w:r>
    </w:p>
    <w:p w:rsidR="1281F39C" w:rsidP="1281F39C" w:rsidRDefault="1281F39C" w14:paraId="3BE54D99" w14:textId="72DE701D" w14:noSpellErr="1">
      <w:pPr>
        <w:pStyle w:val="Normal"/>
      </w:pPr>
      <w:r w:rsidR="45FC3E11">
        <w:rPr/>
        <w:t>Derived values include throughput-to-time conversion, Microsoft financial ratios, task-exposure scores, licence-capacity arithmetic and continuous-coverage staffing. The unified financial model supplies company scenarios and sensitivities, distinguishing theoretical time savings, realised staffing and avoided hiring. First-pass ticket correctness remains an economic proxy requiring separate outcome validation. The cohort and opportunity calculations are labelled non-empirical or judgement-based.</w:t>
      </w:r>
    </w:p>
    <w:p w:rsidR="1281F39C" w:rsidP="1281F39C" w:rsidRDefault="1281F39C" w14:noSpellErr="1" w14:paraId="6FA03877" w14:textId="73632C9B">
      <w:pPr>
        <w:pStyle w:val="Normal"/>
      </w:pPr>
      <w:r w:rsidR="1281F39C">
        <w:rPr/>
        <w:t>Citations use stable numbered references. Significant factual claims carry a reference number and, where needed, a source section, table, announcement date or statutory provision. References distinguish publication dates from the data periods they describe and from the access date. Original URLs are provided, with syndication disclosed where relevant. Source material is summarised in original prose rather than reproduced at length. The analysis does not claim causal identification where evidence is observational, cross-sectional, self-reported or vendor-controlled.</w:t>
      </w:r>
    </w:p>
    <w:p w:rsidR="1281F39C" w:rsidP="1281F39C" w:rsidRDefault="1281F39C" w14:paraId="34FB6740" w14:textId="669B377C" w14:noSpellErr="1">
      <w:pPr>
        <w:pStyle w:val="Heading1"/>
      </w:pPr>
      <w:r w:rsidRPr="742BE19B" w:rsidR="619F33FD">
        <w:rPr>
          <w:color w:val="173F5F"/>
          <w:sz w:val="44"/>
          <w:szCs w:val="44"/>
        </w:rPr>
        <w:t>3. Key Findings</w:t>
      </w:r>
    </w:p>
    <w:p w:rsidR="1281F39C" w:rsidP="1281F39C" w:rsidRDefault="1281F39C" w14:noSpellErr="1" w14:paraId="2185A8D5" w14:textId="14806753">
      <w:pPr>
        <w:pStyle w:val="Normal"/>
      </w:pPr>
      <w:r w:rsidR="1281F39C">
        <w:rPr/>
        <w:t>The findings below separate what can be supported at the cutoff from what remains a conditional strategic judgement. They are deliberately compatible with a successful MSP's current trading position. Exposure is not insolvency; current profitability is not immunity from value migration.</w:t>
      </w:r>
    </w:p>
    <w:p w:rsidR="1281F39C" w:rsidP="1281F39C" w:rsidRDefault="1281F39C" w14:paraId="4815DD3C" w14:textId="27203136" w14:noSpellErr="1">
      <w:pPr>
        <w:pStyle w:val="Caption"/>
      </w:pPr>
      <w:r w:rsidRPr="2B0B4488" w:rsidR="412C5DEE">
        <w:rPr>
          <w:color w:val="526578"/>
          <w:sz w:val="20"/>
          <w:szCs w:val="20"/>
        </w:rPr>
        <w:t>Table 3.1. Evidence-led findings at 30 September 2026. Confidence is an analytical judgement; populations and limitations are not interchangeable.</w:t>
      </w:r>
    </w:p>
    <w:tbl>
      <w:tblPr>
        <w:tblStyle w:val="TableGrid"/>
        <w:tblW w:w="0" w:type="auto"/>
        <w:tblLook w:val="04A0" w:firstRow="1" w:lastRow="0" w:firstColumn="1" w:lastColumn="0" w:noHBand="0" w:noVBand="1"/>
      </w:tblPr>
      <w:tblGrid>
        <w:gridCol w:w="2500"/>
        <w:gridCol w:w="4560"/>
        <w:gridCol w:w="2300"/>
      </w:tblGrid>
      <w:tr w:rsidR="1281F39C" w:rsidTr="7A84D625" w14:paraId="27B6E362">
        <w:trPr>
          <w:trHeight w:val="300"/>
          <w:tblHeader/>
        </w:trPr>
        <w:tc>
          <w:tcPr>
            <w:tcW w:w="2500" w:type="dxa"/>
            <w:tcMar/>
          </w:tcPr>
          <w:p w:rsidR="1281F39C" w:rsidRDefault="1281F39C" w14:noSpellErr="1" w14:paraId="7F6716E6" w14:textId="4F5A9DE5">
            <w:r w:rsidRPr="1281F39C" w:rsidR="1281F39C">
              <w:rPr>
                <w:b w:val="1"/>
                <w:bCs w:val="1"/>
                <w:color w:val="173F5F"/>
                <w:sz w:val="20"/>
                <w:szCs w:val="20"/>
              </w:rPr>
              <w:t>Finding</w:t>
            </w:r>
          </w:p>
        </w:tc>
        <w:tc>
          <w:tcPr>
            <w:tcW w:w="4560" w:type="dxa"/>
            <w:tcMar/>
          </w:tcPr>
          <w:p w:rsidR="1281F39C" w:rsidRDefault="1281F39C" w14:paraId="23ACB269" w14:textId="483884A9" w14:noSpellErr="1">
            <w:r w:rsidRPr="7A84D625" w:rsidR="430E0162">
              <w:rPr>
                <w:b w:val="1"/>
                <w:bCs w:val="1"/>
                <w:color w:val="173F5F"/>
                <w:sz w:val="20"/>
                <w:szCs w:val="20"/>
              </w:rPr>
              <w:t>Supporting evidence and scope</w:t>
            </w:r>
          </w:p>
        </w:tc>
        <w:tc>
          <w:tcPr>
            <w:tcW w:w="2300" w:type="dxa"/>
            <w:tcMar/>
          </w:tcPr>
          <w:p w:rsidR="1281F39C" w:rsidRDefault="1281F39C" w14:paraId="46F65E7B" w14:textId="41166B6D" w14:noSpellErr="1">
            <w:r w:rsidRPr="7A84D625" w:rsidR="430E0162">
              <w:rPr>
                <w:b w:val="1"/>
                <w:bCs w:val="1"/>
                <w:color w:val="173F5F"/>
                <w:sz w:val="20"/>
                <w:szCs w:val="20"/>
              </w:rPr>
              <w:t>Confidence and limit</w:t>
            </w:r>
          </w:p>
        </w:tc>
      </w:tr>
      <w:tr w:rsidR="1281F39C" w:rsidTr="7A84D625" w14:paraId="19B178FD">
        <w:tc>
          <w:tcPr>
            <w:tcW w:w="2500" w:type="dxa"/>
            <w:tcMar/>
          </w:tcPr>
          <w:p w:rsidR="1281F39C" w:rsidRDefault="1281F39C" w14:noSpellErr="1" w14:paraId="5E6654C8" w14:textId="582BCBE2">
            <w:r w:rsidR="1281F39C">
              <w:rPr/>
              <w:t>Current sector health contradicts universal obsolescence</w:t>
            </w:r>
          </w:p>
        </w:tc>
        <w:tc>
          <w:tcPr>
            <w:tcW w:w="4560" w:type="dxa"/>
            <w:tcMar/>
          </w:tcPr>
          <w:p w:rsidR="1281F39C" w:rsidRDefault="1281F39C" w14:noSpellErr="1" w14:paraId="596F958C" w14:textId="5109B2A6">
            <w:r w:rsidR="1281F39C">
              <w:rPr/>
              <w:t>Service Leadership participating MSPs: revenue +7.1% in 2024 and +9.6% in 2025; adjusted EBITDA growth +13.0% and +17.1%. [2, 3]</w:t>
            </w:r>
          </w:p>
        </w:tc>
        <w:tc>
          <w:tcPr>
            <w:tcW w:w="2300" w:type="dxa"/>
            <w:tcMar/>
          </w:tcPr>
          <w:p w:rsidR="1281F39C" w:rsidRDefault="1281F39C" w14:noSpellErr="1" w14:paraId="6E1F5C54" w14:textId="49E7996A">
            <w:r w:rsidR="1281F39C">
              <w:rPr/>
              <w:t>High for the reported sample; not a global census</w:t>
            </w:r>
          </w:p>
        </w:tc>
      </w:tr>
      <w:tr w:rsidR="1281F39C" w:rsidTr="7A84D625" w14:paraId="54C98EEC">
        <w:tc>
          <w:tcPr>
            <w:tcW w:w="2500" w:type="dxa"/>
            <w:tcMar/>
          </w:tcPr>
          <w:p w:rsidR="1281F39C" w:rsidRDefault="1281F39C" w14:noSpellErr="1" w14:paraId="584AD53C" w14:textId="60FCF9DF">
            <w:r w:rsidR="1281F39C">
              <w:rPr/>
              <w:t>Routine labour is exposed before whole firms disappear</w:t>
            </w:r>
          </w:p>
        </w:tc>
        <w:tc>
          <w:tcPr>
            <w:tcW w:w="4560" w:type="dxa"/>
            <w:tcMar/>
          </w:tcPr>
          <w:p w:rsidR="1281F39C" w:rsidRDefault="1281F39C" w14:noSpellErr="1" w14:paraId="64E11D47" w14:textId="59DAE0A3">
            <w:r w:rsidR="1281F39C">
              <w:rPr/>
              <w:t>NBER assistive support result; bounded triage, investigation and L1 product capabilities. [12, 29, 36, 49]</w:t>
            </w:r>
          </w:p>
        </w:tc>
        <w:tc>
          <w:tcPr>
            <w:tcW w:w="2300" w:type="dxa"/>
            <w:tcMar/>
          </w:tcPr>
          <w:p w:rsidR="1281F39C" w:rsidRDefault="1281F39C" w14:noSpellErr="1" w14:paraId="71F8C23E" w14:textId="52B8C767">
            <w:r w:rsidR="1281F39C">
              <w:rPr/>
              <w:t>High on direction; moderate on realised magnitude</w:t>
            </w:r>
          </w:p>
        </w:tc>
      </w:tr>
      <w:tr w:rsidR="1281F39C" w:rsidTr="7A84D625" w14:paraId="1078D990">
        <w:tc>
          <w:tcPr>
            <w:tcW w:w="2500" w:type="dxa"/>
            <w:tcMar/>
          </w:tcPr>
          <w:p w:rsidR="1281F39C" w:rsidRDefault="1281F39C" w14:noSpellErr="1" w14:paraId="4DA368FC" w14:textId="69CE27DC">
            <w:r w:rsidR="1281F39C">
              <w:rPr/>
              <w:t>Microsoft both enables and substitutes</w:t>
            </w:r>
          </w:p>
        </w:tc>
        <w:tc>
          <w:tcPr>
            <w:tcW w:w="4560" w:type="dxa"/>
            <w:tcMar/>
          </w:tcPr>
          <w:p w:rsidR="1281F39C" w:rsidRDefault="1281F39C" w14:noSpellErr="1" w14:paraId="39DAB5EC" w14:textId="62AC0EA0">
            <w:r w:rsidR="1281F39C">
              <w:rPr/>
              <w:t>Seats plus consumption, integrated security and agent controls coexist with partner advisory and managed-services opportunities. [20, 24, 25]</w:t>
            </w:r>
          </w:p>
        </w:tc>
        <w:tc>
          <w:tcPr>
            <w:tcW w:w="2300" w:type="dxa"/>
            <w:tcMar/>
          </w:tcPr>
          <w:p w:rsidR="1281F39C" w:rsidRDefault="1281F39C" w14:noSpellErr="1" w14:paraId="5F0A1519" w14:textId="5B89F564">
            <w:r w:rsidR="1281F39C">
              <w:rPr/>
              <w:t>High on stated strategy; conditional on partner execution</w:t>
            </w:r>
          </w:p>
        </w:tc>
      </w:tr>
      <w:tr w:rsidR="1281F39C" w:rsidTr="7A84D625" w14:paraId="1CE99BB2">
        <w:tc>
          <w:tcPr>
            <w:tcW w:w="2500" w:type="dxa"/>
            <w:tcMar/>
          </w:tcPr>
          <w:p w:rsidR="1281F39C" w:rsidRDefault="1281F39C" w14:noSpellErr="1" w14:paraId="2BF21C99" w14:textId="729F55D9">
            <w:r w:rsidR="1281F39C">
              <w:rPr/>
              <w:t>Security is not an automatic margin refuge</w:t>
            </w:r>
          </w:p>
        </w:tc>
        <w:tc>
          <w:tcPr>
            <w:tcW w:w="4560" w:type="dxa"/>
            <w:tcMar/>
          </w:tcPr>
          <w:p w:rsidR="1281F39C" w:rsidRDefault="1281F39C" w14:noSpellErr="1" w14:paraId="6E48FAB1" w14:textId="6B7D3C9D">
            <w:r w:rsidR="1281F39C">
              <w:rPr/>
              <w:t>Native triage, vendor MDR and expensive expert coverage challenge undifferentiated alert forwarding. [16, 29, 30, 37]</w:t>
            </w:r>
          </w:p>
        </w:tc>
        <w:tc>
          <w:tcPr>
            <w:tcW w:w="2300" w:type="dxa"/>
            <w:tcMar/>
          </w:tcPr>
          <w:p w:rsidR="1281F39C" w:rsidRDefault="1281F39C" w14:noSpellErr="1" w14:paraId="549682EF" w14:textId="645B2361">
            <w:r w:rsidR="1281F39C">
              <w:rPr/>
              <w:t>Moderate; comparative specialist returns not established</w:t>
            </w:r>
          </w:p>
        </w:tc>
      </w:tr>
      <w:tr w:rsidR="1281F39C" w:rsidTr="7A84D625" w14:paraId="35D88016">
        <w:tc>
          <w:tcPr>
            <w:tcW w:w="2500" w:type="dxa"/>
            <w:tcMar/>
          </w:tcPr>
          <w:p w:rsidR="1281F39C" w:rsidRDefault="1281F39C" w14:noSpellErr="1" w14:paraId="12522925" w14:textId="7B7083D6">
            <w:r w:rsidR="1281F39C">
              <w:rPr/>
              <w:t>Cash capture matters more than headline automation</w:t>
            </w:r>
          </w:p>
        </w:tc>
        <w:tc>
          <w:tcPr>
            <w:tcW w:w="4560" w:type="dxa"/>
            <w:tcMar/>
          </w:tcPr>
          <w:p w:rsidR="1281F39C" w:rsidRDefault="1281F39C" w14:paraId="56CEE4D0" w14:textId="744E6A9A" w14:noSpellErr="1">
            <w:r w:rsidR="430E0162">
              <w:rPr/>
              <w:t>Unified section 6 model: realised savings must survive repricing, AI costs and oversight; the quality proxy requires separate validation.</w:t>
            </w:r>
          </w:p>
        </w:tc>
        <w:tc>
          <w:tcPr>
            <w:tcW w:w="2300" w:type="dxa"/>
            <w:tcMar/>
          </w:tcPr>
          <w:p w:rsidR="1281F39C" w:rsidRDefault="1281F39C" w14:noSpellErr="1" w14:paraId="3DDCFC24" w14:textId="6D2C515E">
            <w:r w:rsidR="1281F39C">
              <w:rPr/>
              <w:t>High as an economic identity; commercial inputs remain assumptions</w:t>
            </w:r>
          </w:p>
        </w:tc>
      </w:tr>
      <w:tr w:rsidR="1281F39C" w:rsidTr="7A84D625" w14:paraId="6AC9D30F">
        <w:tc>
          <w:tcPr>
            <w:tcW w:w="2500" w:type="dxa"/>
            <w:tcMar/>
          </w:tcPr>
          <w:p w:rsidR="1281F39C" w:rsidRDefault="1281F39C" w14:noSpellErr="1" w14:paraId="61739C1C" w14:textId="0441B1D3">
            <w:r w:rsidR="1281F39C">
              <w:rPr/>
              <w:t>Precise MSP exit percentages are unsupported</w:t>
            </w:r>
          </w:p>
        </w:tc>
        <w:tc>
          <w:tcPr>
            <w:tcW w:w="4560" w:type="dxa"/>
            <w:tcMar/>
          </w:tcPr>
          <w:p w:rsidR="1281F39C" w:rsidRDefault="1281F39C" w14:noSpellErr="1" w14:paraId="7B5D71E8" w14:textId="7D1F9897">
            <w:r w:rsidR="1281F39C">
              <w:rPr/>
              <w:t>No verified longitudinal global provider population and transition series in the research base</w:t>
            </w:r>
          </w:p>
        </w:tc>
        <w:tc>
          <w:tcPr>
            <w:tcW w:w="2300" w:type="dxa"/>
            <w:tcMar/>
          </w:tcPr>
          <w:p w:rsidR="1281F39C" w:rsidRDefault="1281F39C" w14:noSpellErr="1" w14:paraId="5603DA69" w14:textId="75FD7F5B">
            <w:r w:rsidR="1281F39C">
              <w:rPr/>
              <w:t>High confidence in the stated evidence gap, not an exit forecast</w:t>
            </w:r>
          </w:p>
        </w:tc>
      </w:tr>
    </w:tbl>
    <w:p w:rsidR="1281F39C" w:rsidP="1281F39C" w:rsidRDefault="1281F39C" w14:noSpellErr="1" w14:paraId="6AE78828" w14:textId="52A462A8">
      <w:pPr>
        <w:pStyle w:val="Normal"/>
      </w:pPr>
      <w:r w:rsidR="1281F39C">
        <w:rPr/>
        <w:t>The most exposed providers are conditionally those whose differentiation rests on repetitive tasks, resale margin or customer dependence on manual administration. Standardisation can protect such a provider for a time by improving its own efficiency; it can also make the same workload easier for a platform or rival to automate. The least-exposed work is not necessarily the easiest work to sell. Advisory, integration and governance require customer trust, skilled people and demonstrable value, and can bring project cyclicality or professional liability. The report therefore tests a transition, rather than assuming that relabelling support as AI consulting solves the economics.</w:t>
      </w:r>
    </w:p>
    <w:p w:rsidR="1281F39C" w:rsidP="1281F39C" w:rsidRDefault="1281F39C" w14:paraId="565355EE" w14:textId="5287F3B8" w14:noSpellErr="1">
      <w:pPr>
        <w:pStyle w:val="Normal"/>
      </w:pPr>
      <w:r w:rsidR="412C5DEE">
        <w:rPr/>
        <w:t>For investors, a rising service book should be decomposed into price, seats, product pass-through, acquisitions and organic service demand. Best-in-class margins show that strong execution remains possible; they are not a safe baseline for every acquisition. The model demonstrates how adjusted EBITDA can conceal transition cash requirements and how higher revenue per employee can coexist with severe distress. A technical roadmap therefore needs renewal, capacity, quality and financing evidence, not a valuation assumption that every hour saved turns into cash. [2, 3]</w:t>
      </w:r>
    </w:p>
    <w:p w:rsidR="1281F39C" w:rsidP="1281F39C" w:rsidRDefault="1281F39C" w14:paraId="3AF745B1" w14:textId="5C8AA9C3" w14:noSpellErr="1">
      <w:pPr>
        <w:pStyle w:val="Heading1"/>
      </w:pPr>
      <w:r w:rsidRPr="742BE19B" w:rsidR="619F33FD">
        <w:rPr>
          <w:color w:val="173F5F"/>
          <w:sz w:val="44"/>
          <w:szCs w:val="44"/>
        </w:rPr>
        <w:t>4. Evidence and Source Citations</w:t>
      </w:r>
    </w:p>
    <w:p w:rsidR="1281F39C" w:rsidP="1281F39C" w:rsidRDefault="1281F39C" w14:noSpellErr="1" w14:paraId="4ACDA408" w14:textId="457DEAE7">
      <w:pPr>
        <w:pStyle w:val="Normal"/>
      </w:pPr>
      <w:r w:rsidR="1281F39C">
        <w:rPr/>
        <w:t>The following evidence table is a decision aid, not a pooled meta-analysis. Its rows cannot be averaged because they describe different populations, denominators and methods. The reference list supplies original links and locators. A source's support for one narrow claim does not validate every strategic conclusion drawn from it.</w:t>
      </w:r>
    </w:p>
    <w:p w:rsidR="1281F39C" w:rsidP="1281F39C" w:rsidRDefault="1281F39C" w14:paraId="3DD801FF" w14:textId="2A8A4BDB" w14:noSpellErr="1">
      <w:pPr>
        <w:pStyle w:val="Caption"/>
      </w:pPr>
      <w:r w:rsidRPr="2B0B4488" w:rsidR="412C5DEE">
        <w:rPr>
          <w:color w:val="526578"/>
          <w:sz w:val="20"/>
          <w:szCs w:val="20"/>
        </w:rPr>
        <w:t>Table 4.1. Selected evidence anchors. Observations, surveys, forecasts and vendor capabilities are labelled explicitly; US$ denotes US dollars.</w:t>
      </w:r>
    </w:p>
    <w:tbl>
      <w:tblPr>
        <w:tblStyle w:val="TableGrid"/>
        <w:tblW w:w="0" w:type="auto"/>
        <w:tblLook w:val="04A0" w:firstRow="1" w:lastRow="0" w:firstColumn="1" w:lastColumn="0" w:noHBand="0" w:noVBand="1"/>
      </w:tblPr>
      <w:tblGrid>
        <w:gridCol w:w="1980"/>
        <w:gridCol w:w="3120"/>
        <w:gridCol w:w="4260"/>
      </w:tblGrid>
      <w:tr w:rsidR="1281F39C" w:rsidTr="7A84D625" w14:paraId="73985DA0">
        <w:trPr>
          <w:trHeight w:val="300"/>
          <w:tblHeader/>
        </w:trPr>
        <w:tc>
          <w:tcPr>
            <w:tcW w:w="1980" w:type="dxa"/>
            <w:tcMar/>
          </w:tcPr>
          <w:p w:rsidR="1281F39C" w:rsidRDefault="1281F39C" w14:noSpellErr="1" w14:paraId="21E78C5E" w14:textId="25D75506">
            <w:r w:rsidRPr="1281F39C" w:rsidR="1281F39C">
              <w:rPr>
                <w:b w:val="1"/>
                <w:bCs w:val="1"/>
                <w:color w:val="173F5F"/>
                <w:sz w:val="20"/>
                <w:szCs w:val="20"/>
              </w:rPr>
              <w:t>Evidence anchor</w:t>
            </w:r>
          </w:p>
        </w:tc>
        <w:tc>
          <w:tcPr>
            <w:tcW w:w="3120" w:type="dxa"/>
            <w:tcMar/>
          </w:tcPr>
          <w:p w:rsidR="1281F39C" w:rsidRDefault="1281F39C" w14:paraId="3295F9FB" w14:textId="1EB53BCA" w14:noSpellErr="1">
            <w:r w:rsidRPr="7A84D625" w:rsidR="430E0162">
              <w:rPr>
                <w:b w:val="1"/>
                <w:bCs w:val="1"/>
                <w:color w:val="173F5F"/>
                <w:sz w:val="20"/>
                <w:szCs w:val="20"/>
              </w:rPr>
              <w:t>Reported result or capability</w:t>
            </w:r>
          </w:p>
        </w:tc>
        <w:tc>
          <w:tcPr>
            <w:tcW w:w="4260" w:type="dxa"/>
            <w:tcMar/>
          </w:tcPr>
          <w:p w:rsidR="1281F39C" w:rsidRDefault="1281F39C" w14:paraId="73A89103" w14:textId="1793228E" w14:noSpellErr="1">
            <w:r w:rsidRPr="7A84D625" w:rsidR="430E0162">
              <w:rPr>
                <w:b w:val="1"/>
                <w:bCs w:val="1"/>
                <w:color w:val="173F5F"/>
                <w:sz w:val="20"/>
                <w:szCs w:val="20"/>
              </w:rPr>
              <w:t>What it does and does not establish</w:t>
            </w:r>
          </w:p>
        </w:tc>
      </w:tr>
      <w:tr w:rsidR="1281F39C" w:rsidTr="7A84D625" w14:paraId="683D142A">
        <w:tc>
          <w:tcPr>
            <w:tcW w:w="1980" w:type="dxa"/>
            <w:tcMar/>
          </w:tcPr>
          <w:p w:rsidR="1281F39C" w:rsidRDefault="1281F39C" w14:noSpellErr="1" w14:paraId="65DED95E" w14:textId="2EA88303">
            <w:r w:rsidR="1281F39C">
              <w:rPr/>
              <w:t>Provider profitability; observed benchmark</w:t>
            </w:r>
          </w:p>
        </w:tc>
        <w:tc>
          <w:tcPr>
            <w:tcW w:w="3120" w:type="dxa"/>
            <w:tcMar/>
          </w:tcPr>
          <w:p w:rsidR="1281F39C" w:rsidRDefault="1281F39C" w14:noSpellErr="1" w14:paraId="54A72E32" w14:textId="278669C7">
            <w:r w:rsidR="1281F39C">
              <w:rPr/>
              <w:t>2024/2025 MSP revenue +7.1%/+9.6%; adjusted EBITDA +13.0%/+17.1%. [2, 3]</w:t>
            </w:r>
          </w:p>
        </w:tc>
        <w:tc>
          <w:tcPr>
            <w:tcW w:w="4260" w:type="dxa"/>
            <w:tcMar/>
          </w:tcPr>
          <w:p w:rsidR="1281F39C" w:rsidRDefault="1281F39C" w14:paraId="30D2D6D5" w14:textId="2064508B" w14:noSpellErr="1">
            <w:r w:rsidR="412C5DEE">
              <w:rPr/>
              <w:t>Participating providers; original 23 June 2026 issuer release. Not a census or service-line margin distribution; approximately 15% EV growth applies to the average IT solution provider, not specifically MSPs.</w:t>
            </w:r>
          </w:p>
        </w:tc>
      </w:tr>
      <w:tr w:rsidR="1281F39C" w:rsidTr="7A84D625" w14:paraId="1CFB356A">
        <w:tc>
          <w:tcPr>
            <w:tcW w:w="1980" w:type="dxa"/>
            <w:tcMar/>
          </w:tcPr>
          <w:p w:rsidR="1281F39C" w:rsidRDefault="1281F39C" w14:noSpellErr="1" w14:paraId="1B1A79D3" w14:textId="3779B100">
            <w:r w:rsidR="1281F39C">
              <w:rPr/>
              <w:t>Enterprise sourcing; observed ACV and forecast</w:t>
            </w:r>
          </w:p>
        </w:tc>
        <w:tc>
          <w:tcPr>
            <w:tcW w:w="3120" w:type="dxa"/>
            <w:tcMar/>
          </w:tcPr>
          <w:p w:rsidR="1281F39C" w:rsidRDefault="1281F39C" w14:noSpellErr="1" w14:paraId="7FDA07B7" w14:textId="305797C4">
            <w:r w:rsidR="1281F39C">
              <w:rPr/>
              <w:t>Q2 2026 managed-services ACV US$10.9bn, +2.7%; ITO ACV −3%; 2026 revenue-growth forecast 2.1%. [4]</w:t>
            </w:r>
          </w:p>
        </w:tc>
        <w:tc>
          <w:tcPr>
            <w:tcW w:w="4260" w:type="dxa"/>
            <w:tcMar/>
          </w:tcPr>
          <w:p w:rsidR="1281F39C" w:rsidRDefault="1281F39C" w14:noSpellErr="1" w14:paraId="25B72936" w14:textId="29357E88">
            <w:r w:rsidR="1281F39C">
              <w:rPr/>
              <w:t>Contracts with ACV of at least US$5m. ACV is not recognised revenue; enterprise sourcing is not SMB MSP demand.</w:t>
            </w:r>
          </w:p>
        </w:tc>
      </w:tr>
      <w:tr w:rsidR="1281F39C" w:rsidTr="7A84D625" w14:paraId="61084C0A">
        <w:tc>
          <w:tcPr>
            <w:tcW w:w="1980" w:type="dxa"/>
            <w:tcMar/>
          </w:tcPr>
          <w:p w:rsidR="1281F39C" w:rsidRDefault="1281F39C" w14:noSpellErr="1" w14:paraId="60AC081A" w14:textId="404ADEFD">
            <w:r w:rsidR="1281F39C">
              <w:rPr/>
              <w:t>SME AI adoption; survey</w:t>
            </w:r>
          </w:p>
        </w:tc>
        <w:tc>
          <w:tcPr>
            <w:tcW w:w="3120" w:type="dxa"/>
            <w:tcMar/>
          </w:tcPr>
          <w:p w:rsidR="1281F39C" w:rsidRDefault="1281F39C" w14:noSpellErr="1" w14:paraId="1B1CDA53" w14:textId="3928C5C1">
            <w:r w:rsidR="1281F39C">
              <w:rPr/>
              <w:t>31% used generative AI in a representative 2024 survey of over 5,000 SMEs in seven countries. [8]</w:t>
            </w:r>
          </w:p>
        </w:tc>
        <w:tc>
          <w:tcPr>
            <w:tcW w:w="4260" w:type="dxa"/>
            <w:tcMar/>
          </w:tcPr>
          <w:p w:rsidR="1281F39C" w:rsidRDefault="1281F39C" w14:noSpellErr="1" w14:paraId="1BFB584C" w14:textId="3206AC85">
            <w:r w:rsidR="1281F39C">
              <w:rPr/>
              <w:t>Selected-country SME evidence; legal concerns, skills and adoption barriers matter. Does not measure MSP displacement.</w:t>
            </w:r>
          </w:p>
        </w:tc>
      </w:tr>
      <w:tr w:rsidR="1281F39C" w:rsidTr="7A84D625" w14:paraId="6677553B">
        <w:tc>
          <w:tcPr>
            <w:tcW w:w="1980" w:type="dxa"/>
            <w:tcMar/>
          </w:tcPr>
          <w:p w:rsidR="1281F39C" w:rsidRDefault="1281F39C" w14:noSpellErr="1" w14:paraId="3C303ADF" w14:textId="491C0CFA">
            <w:r w:rsidR="1281F39C">
              <w:rPr/>
              <w:t>Enterprise AI value; survey</w:t>
            </w:r>
          </w:p>
        </w:tc>
        <w:tc>
          <w:tcPr>
            <w:tcW w:w="3120" w:type="dxa"/>
            <w:tcMar/>
          </w:tcPr>
          <w:p w:rsidR="1281F39C" w:rsidRDefault="1281F39C" w14:noSpellErr="1" w14:paraId="35CA5A78" w14:textId="41F9F3BE">
            <w:r w:rsidR="1281F39C">
              <w:rPr/>
              <w:t>37% report some EBIT impact; 14% report past-year AI-related workforce reductions versus 39% expecting next-year reductions. [9]</w:t>
            </w:r>
          </w:p>
        </w:tc>
        <w:tc>
          <w:tcPr>
            <w:tcW w:w="4260" w:type="dxa"/>
            <w:tcMar/>
          </w:tcPr>
          <w:p w:rsidR="1281F39C" w:rsidRDefault="1281F39C" w14:noSpellErr="1" w14:paraId="46FEF9E0" w14:textId="3AD7DA82">
            <w:r w:rsidR="1281F39C">
              <w:rPr/>
              <w:t>Self-report; expectations differ from realised changes. The sample includes substantial large-enterprise representation.</w:t>
            </w:r>
          </w:p>
        </w:tc>
      </w:tr>
      <w:tr w:rsidR="1281F39C" w:rsidTr="7A84D625" w14:paraId="55B9EE01">
        <w:tc>
          <w:tcPr>
            <w:tcW w:w="1980" w:type="dxa"/>
            <w:tcMar/>
          </w:tcPr>
          <w:p w:rsidR="1281F39C" w:rsidRDefault="1281F39C" w14:noSpellErr="1" w14:paraId="16ABAFFA" w14:textId="51ED3AF7">
            <w:r w:rsidR="1281F39C">
              <w:rPr/>
              <w:t>Assistive support productivity; field study</w:t>
            </w:r>
          </w:p>
        </w:tc>
        <w:tc>
          <w:tcPr>
            <w:tcW w:w="3120" w:type="dxa"/>
            <w:tcMar/>
          </w:tcPr>
          <w:p w:rsidR="1281F39C" w:rsidRDefault="1281F39C" w14:noSpellErr="1" w14:paraId="3A8A410E" w14:textId="4ACB21BB">
            <w:r w:rsidR="1281F39C">
              <w:rPr/>
              <w:t>5,179 support agents; +14% issues per hour overall and +34% for novice/lower-skilled agents. [12]</w:t>
            </w:r>
          </w:p>
        </w:tc>
        <w:tc>
          <w:tcPr>
            <w:tcW w:w="4260" w:type="dxa"/>
            <w:tcMar/>
          </w:tcPr>
          <w:p w:rsidR="1281F39C" w:rsidRDefault="1281F39C" w14:noSpellErr="1" w14:paraId="34E9F5A6" w14:textId="43A9087F">
            <w:r w:rsidR="1281F39C">
              <w:rPr/>
              <w:t>One company's staggered rollout, using working-paper figures. Assistance, not autonomous MSP replacement.</w:t>
            </w:r>
          </w:p>
        </w:tc>
      </w:tr>
      <w:tr w:rsidR="1281F39C" w:rsidTr="7A84D625" w14:paraId="78C0EB8F">
        <w:tc>
          <w:tcPr>
            <w:tcW w:w="1980" w:type="dxa"/>
            <w:tcMar/>
          </w:tcPr>
          <w:p w:rsidR="1281F39C" w:rsidRDefault="1281F39C" w14:noSpellErr="1" w14:paraId="337CF5F4" w14:textId="5ABE68F4">
            <w:r w:rsidR="1281F39C">
              <w:rPr/>
              <w:t>Agentic service and cancellation; forecasts</w:t>
            </w:r>
          </w:p>
        </w:tc>
        <w:tc>
          <w:tcPr>
            <w:tcW w:w="3120" w:type="dxa"/>
            <w:tcMar/>
          </w:tcPr>
          <w:p w:rsidR="1281F39C" w:rsidRDefault="1281F39C" w14:noSpellErr="1" w14:paraId="4DF96756" w14:textId="539C4FB8">
            <w:r w:rsidR="1281F39C">
              <w:rPr/>
              <w:t>80% of common issues autonomous by 2029; 30% lower operational costs; over 40% of projects cancelled by 2027. [13, 14]</w:t>
            </w:r>
          </w:p>
        </w:tc>
        <w:tc>
          <w:tcPr>
            <w:tcW w:w="4260" w:type="dxa"/>
            <w:tcMar/>
          </w:tcPr>
          <w:p w:rsidR="1281F39C" w:rsidRDefault="1281F39C" w14:noSpellErr="1" w14:paraId="491C06CD" w14:textId="4C7A367C">
            <w:r w:rsidR="1281F39C">
              <w:rPr/>
              <w:t>Different issue/cost denominators; projects are not firms. Neither supplies an MSP cost share or exit rate.</w:t>
            </w:r>
          </w:p>
        </w:tc>
      </w:tr>
      <w:tr w:rsidR="1281F39C" w:rsidTr="7A84D625" w14:paraId="540F1349">
        <w:tc>
          <w:tcPr>
            <w:tcW w:w="1980" w:type="dxa"/>
            <w:tcMar/>
          </w:tcPr>
          <w:p w:rsidR="1281F39C" w:rsidRDefault="1281F39C" w14:noSpellErr="1" w14:paraId="6B543921" w14:textId="638F96F1">
            <w:r w:rsidR="1281F39C">
              <w:rPr/>
              <w:t>Occupational direction; official projections</w:t>
            </w:r>
          </w:p>
        </w:tc>
        <w:tc>
          <w:tcPr>
            <w:tcW w:w="3120" w:type="dxa"/>
            <w:tcMar/>
          </w:tcPr>
          <w:p w:rsidR="1281F39C" w:rsidRDefault="1281F39C" w14:noSpellErr="1" w14:paraId="53383C12" w14:textId="5C6D7DB5">
            <w:r w:rsidR="1281F39C">
              <w:rPr/>
              <w:t>US support employment −3% and information-security analysts +21% over 2025–2035. [15, 16]</w:t>
            </w:r>
          </w:p>
        </w:tc>
        <w:tc>
          <w:tcPr>
            <w:tcW w:w="4260" w:type="dxa"/>
            <w:tcMar/>
          </w:tcPr>
          <w:p w:rsidR="1281F39C" w:rsidRDefault="1281F39C" w14:noSpellErr="1" w14:paraId="1645C833" w14:textId="554B6479">
            <w:r w:rsidR="1281F39C">
              <w:rPr/>
              <w:t>All-industry occupations; projected employment, not realised MSP job losses or security-provider profitability.</w:t>
            </w:r>
          </w:p>
        </w:tc>
      </w:tr>
      <w:tr w:rsidR="1281F39C" w:rsidTr="7A84D625" w14:paraId="510ABD8F">
        <w:tc>
          <w:tcPr>
            <w:tcW w:w="1980" w:type="dxa"/>
            <w:tcMar/>
          </w:tcPr>
          <w:p w:rsidR="1281F39C" w:rsidRDefault="1281F39C" w14:noSpellErr="1" w14:paraId="63204C9B" w14:textId="6C60C4EE">
            <w:r w:rsidR="1281F39C">
              <w:rPr/>
              <w:t>Microsoft financial and strategy evidence</w:t>
            </w:r>
          </w:p>
        </w:tc>
        <w:tc>
          <w:tcPr>
            <w:tcW w:w="3120" w:type="dxa"/>
            <w:tcMar/>
          </w:tcPr>
          <w:p w:rsidR="1281F39C" w:rsidRDefault="1281F39C" w14:noSpellErr="1" w14:paraId="75743C88" w14:textId="653EABB2">
            <w:r w:rsidR="1281F39C">
              <w:rPr/>
              <w:t>FY2026 revenue US$331.839bn; management describes seat-plus-consumption pricing. [19, 20]</w:t>
            </w:r>
          </w:p>
        </w:tc>
        <w:tc>
          <w:tcPr>
            <w:tcW w:w="4260" w:type="dxa"/>
            <w:tcMar/>
          </w:tcPr>
          <w:p w:rsidR="1281F39C" w:rsidRDefault="1281F39C" w14:noSpellErr="1" w14:paraId="1B52A6DC" w14:textId="5E1C9276">
            <w:r w:rsidR="1281F39C">
              <w:rPr/>
              <w:t>Earnings statements marked unaudited; scale and strategy do not imply measured partner returns.</w:t>
            </w:r>
          </w:p>
        </w:tc>
      </w:tr>
      <w:tr w:rsidR="1281F39C" w:rsidTr="7A84D625" w14:paraId="4E33F0FD">
        <w:tc>
          <w:tcPr>
            <w:tcW w:w="1980" w:type="dxa"/>
            <w:tcMar/>
          </w:tcPr>
          <w:p w:rsidR="1281F39C" w:rsidRDefault="1281F39C" w14:noSpellErr="1" w14:paraId="65BDE9C8" w14:textId="7531F2EB">
            <w:r w:rsidR="1281F39C">
              <w:rPr/>
              <w:t>Bounded platform capabilities; vendor documentation</w:t>
            </w:r>
          </w:p>
        </w:tc>
        <w:tc>
          <w:tcPr>
            <w:tcW w:w="3120" w:type="dxa"/>
            <w:tcMar/>
          </w:tcPr>
          <w:p w:rsidR="1281F39C" w:rsidRDefault="1281F39C" w14:noSpellErr="1" w14:paraId="4A94785A" w14:textId="6E0FD9AF">
            <w:r w:rsidR="1281F39C">
              <w:rPr/>
              <w:t>Phishing classification, AWS investigation, AMS infrastructure operations and read-only Google investigations. [29, 32, 49, 50]</w:t>
            </w:r>
          </w:p>
        </w:tc>
        <w:tc>
          <w:tcPr>
            <w:tcW w:w="4260" w:type="dxa"/>
            <w:tcMar/>
          </w:tcPr>
          <w:p w:rsidR="1281F39C" w:rsidRDefault="1281F39C" w14:noSpellErr="1" w14:paraId="32E85FAC" w14:textId="66EDC073">
            <w:r w:rsidR="1281F39C">
              <w:rPr/>
              <w:t>Product scope and status are meaningful; no independent universal technician-replacement rate.</w:t>
            </w:r>
          </w:p>
        </w:tc>
      </w:tr>
      <w:tr w:rsidR="1281F39C" w:rsidTr="7A84D625" w14:paraId="230F76C6">
        <w:tc>
          <w:tcPr>
            <w:tcW w:w="1980" w:type="dxa"/>
            <w:tcMar/>
          </w:tcPr>
          <w:p w:rsidR="1281F39C" w:rsidRDefault="1281F39C" w14:noSpellErr="1" w14:paraId="3981E507" w14:textId="7E0320E8">
            <w:r w:rsidR="1281F39C">
              <w:rPr/>
              <w:t>Governance and regulation; frameworks and law</w:t>
            </w:r>
          </w:p>
        </w:tc>
        <w:tc>
          <w:tcPr>
            <w:tcW w:w="3120" w:type="dxa"/>
            <w:tcMar/>
          </w:tcPr>
          <w:p w:rsidR="1281F39C" w:rsidRDefault="1281F39C" w14:noSpellErr="1" w14:paraId="56D03DFB" w14:textId="76E107AC">
            <w:r w:rsidR="1281F39C">
              <w:rPr/>
              <w:t>Voluntary NIST AI profile; archived MSP cyber advisory; NIS2 scope and accountability. [38–40]</w:t>
            </w:r>
          </w:p>
        </w:tc>
        <w:tc>
          <w:tcPr>
            <w:tcW w:w="4260" w:type="dxa"/>
            <w:tcMar/>
          </w:tcPr>
          <w:p w:rsidR="1281F39C" w:rsidRDefault="1281F39C" w14:noSpellErr="1" w14:paraId="48B5846D" w14:textId="6FBEEE70">
            <w:r w:rsidR="1281F39C">
              <w:rPr/>
              <w:t>Governance design inputs; no blanket global legal duty, certification guarantee or quantified revenue forecast.</w:t>
            </w:r>
          </w:p>
        </w:tc>
      </w:tr>
    </w:tbl>
    <w:p w:rsidR="1281F39C" w:rsidP="1281F39C" w:rsidRDefault="1281F39C" w14:noSpellErr="1" w14:paraId="749684CE" w14:textId="182B4CD4">
      <w:pPr>
        <w:pStyle w:val="Normal"/>
      </w:pPr>
      <w:r w:rsidR="1281F39C">
        <w:rPr/>
        <w:t>Several frequently attractive figures receive little weight as financial inputs. Vendor-controlled claims of dramatically faster response or high internal request-resolution rates establish possibilities in selected workloads, not representative MSP delivery savings. Bain's discussion of buyer expectations and productivity potential is also not an audit of achieved savings. Conversely, project cancellations and governance gaps do not prove that all AI deployments fail. The appropriate response is a controlled local test with quality and cash metrics, not selective adoption of whichever statistic best supports a preferred thesis. [6, 11, 14, 30, 36, 37]</w:t>
      </w:r>
    </w:p>
    <w:p w:rsidR="1281F39C" w:rsidP="1281F39C" w:rsidRDefault="1281F39C" w14:paraId="13345AA4" w14:textId="4A8D099A" w14:noSpellErr="1">
      <w:pPr>
        <w:pStyle w:val="Normal"/>
      </w:pPr>
      <w:r w:rsidR="412C5DEE">
        <w:rPr/>
        <w:t>A critical evidence gap remains at firm level: no representative panel links MSP AI use to independently measured outcomes, staffing, repricing, churn and realised cash margins. Task and strategy judgements therefore remain conditional. The illustrative financial model, historical cases and cohort test mechanisms without closing that empirical gap. Company-specific diligence should collect those variables before pricing an acquisition or committing an owner's cash.</w:t>
      </w:r>
    </w:p>
    <w:p w:rsidR="1281F39C" w:rsidP="1281F39C" w:rsidRDefault="1281F39C" w14:paraId="2E4E781D" w14:textId="5CC50390" w14:noSpellErr="1">
      <w:pPr>
        <w:pStyle w:val="Heading1"/>
      </w:pPr>
      <w:r w:rsidRPr="742BE19B" w:rsidR="619F33FD">
        <w:rPr>
          <w:color w:val="173F5F"/>
          <w:sz w:val="44"/>
          <w:szCs w:val="44"/>
        </w:rPr>
        <w:t>5. Market Analysis</w:t>
      </w:r>
    </w:p>
    <w:p w:rsidR="1281F39C" w:rsidP="1281F39C" w:rsidRDefault="1281F39C" w14:paraId="5BE81B7F" w14:textId="624AC00B" w14:noSpellErr="1">
      <w:pPr>
        <w:pStyle w:val="Normal"/>
      </w:pPr>
      <w:r w:rsidR="412C5DEE">
        <w:rPr/>
        <w:t>The market evidence should be read in two layers: the current health of sampled providers and the direction of substitution and repricing. Strong MSP trading is not contradicted by enterprise outsourcing pressure, because the populations, contracts and revenue definitions differ. The report tests the coexistence of those findings, then asks which customer needs and operating models are exposed. It does not infer an industry census from market spending or treat a historic corporate failure as a prediction for every MSP. [1–6]</w:t>
      </w:r>
    </w:p>
    <w:p w:rsidR="2B0B4488" w:rsidP="2B0B4488" w:rsidRDefault="2B0B4488" w14:noSpellErr="1" w14:paraId="76BED7D1" w14:textId="789291FB">
      <w:pPr>
        <w:pStyle w:val="Heading2"/>
      </w:pPr>
      <w:r w:rsidRPr="2B0B4488" w:rsidR="2B0B4488">
        <w:rPr>
          <w:color w:val="173F5F"/>
          <w:sz w:val="28"/>
          <w:szCs w:val="28"/>
        </w:rPr>
        <w:t>5.1 Current market structure and counter-evidence</w:t>
      </w:r>
    </w:p>
    <w:p w:rsidR="2B0B4488" w:rsidP="2B0B4488" w:rsidRDefault="2B0B4488" w14:noSpellErr="1" w14:paraId="25DCE787" w14:textId="2087F6CD">
      <w:pPr>
        <w:pStyle w:val="Heading3"/>
      </w:pPr>
      <w:r w:rsidRPr="2B0B4488" w:rsidR="2B0B4488">
        <w:rPr>
          <w:color w:val="173F5F"/>
          <w:sz w:val="24"/>
          <w:szCs w:val="24"/>
        </w:rPr>
        <w:t>5.1.1 Current provider growth and profitability</w:t>
      </w:r>
    </w:p>
    <w:p w:rsidR="2B0B4488" w:rsidP="2B0B4488" w:rsidRDefault="2B0B4488" w14:noSpellErr="1" w14:paraId="17024128" w14:textId="51686D4D">
      <w:pPr>
        <w:pStyle w:val="Caption"/>
      </w:pPr>
      <w:r w:rsidRPr="2B0B4488" w:rsidR="2B0B4488">
        <w:rPr>
          <w:color w:val="526578"/>
          <w:sz w:val="20"/>
          <w:szCs w:val="20"/>
        </w:rPr>
        <w:t>Table 5.1. Market evidence snapshot (observations and published forecasts; scope differs by row)</w:t>
      </w:r>
    </w:p>
    <w:tbl>
      <w:tblPr>
        <w:tblStyle w:val="TableGrid"/>
        <w:tblW w:w="9360" w:type="dxa"/>
        <w:tblLook w:val="04A0" w:firstRow="1" w:lastRow="0" w:firstColumn="1" w:lastColumn="0" w:noHBand="0" w:noVBand="1"/>
      </w:tblPr>
      <w:tblGrid>
        <w:gridCol w:w="1980"/>
        <w:gridCol w:w="2460"/>
        <w:gridCol w:w="2460"/>
        <w:gridCol w:w="2460"/>
      </w:tblGrid>
      <w:tr w:rsidR="2B0B4488" w:rsidTr="7A84D625" w14:paraId="63AD0A4F">
        <w:trPr>
          <w:trHeight w:val="300"/>
          <w:tblHeader/>
        </w:trPr>
        <w:tc>
          <w:tcPr>
            <w:tcW w:w="1980" w:type="dxa"/>
            <w:tcMar/>
          </w:tcPr>
          <w:p w:rsidR="2B0B4488" w:rsidRDefault="2B0B4488" w14:paraId="3C4CDF91" w14:textId="29AE0AFE" w14:noSpellErr="1">
            <w:r w:rsidRPr="7A84D625" w:rsidR="6F1A6A55">
              <w:rPr>
                <w:b w:val="1"/>
                <w:bCs w:val="1"/>
                <w:color w:val="173F5F"/>
                <w:sz w:val="20"/>
                <w:szCs w:val="20"/>
              </w:rPr>
              <w:t>Indicator</w:t>
            </w:r>
          </w:p>
        </w:tc>
        <w:tc>
          <w:tcPr>
            <w:tcW w:w="2460" w:type="dxa"/>
            <w:tcMar/>
          </w:tcPr>
          <w:p w:rsidR="2B0B4488" w:rsidRDefault="2B0B4488" w14:noSpellErr="1" w14:paraId="56E82635" w14:textId="228BF1C2">
            <w:r w:rsidR="2B0B4488">
              <w:rPr/>
              <w:t>Value</w:t>
            </w:r>
          </w:p>
        </w:tc>
        <w:tc>
          <w:tcPr>
            <w:tcW w:w="2460" w:type="dxa"/>
            <w:tcMar/>
          </w:tcPr>
          <w:p w:rsidR="2B0B4488" w:rsidRDefault="2B0B4488" w14:paraId="5E540F95" w14:textId="1B69D886" w14:noSpellErr="1">
            <w:r w:rsidRPr="7A84D625" w:rsidR="6F1A6A55">
              <w:rPr>
                <w:b w:val="1"/>
                <w:bCs w:val="1"/>
                <w:color w:val="173F5F"/>
                <w:sz w:val="20"/>
                <w:szCs w:val="20"/>
              </w:rPr>
              <w:t>Scope and period</w:t>
            </w:r>
          </w:p>
        </w:tc>
        <w:tc>
          <w:tcPr>
            <w:tcW w:w="2460" w:type="dxa"/>
            <w:tcMar/>
          </w:tcPr>
          <w:p w:rsidR="2B0B4488" w:rsidRDefault="2B0B4488" w14:noSpellErr="1" w14:paraId="281F0798" w14:textId="1447BF4A">
            <w:r w:rsidR="2B0B4488">
              <w:rPr/>
              <w:t>Evidence class</w:t>
            </w:r>
          </w:p>
        </w:tc>
      </w:tr>
      <w:tr w:rsidR="2B0B4488" w:rsidTr="7A84D625" w14:paraId="772BDE09">
        <w:tc>
          <w:tcPr>
            <w:tcW w:w="1980" w:type="dxa"/>
            <w:tcMar/>
          </w:tcPr>
          <w:p w:rsidR="2B0B4488" w:rsidRDefault="2B0B4488" w14:noSpellErr="1" w14:paraId="5698C730" w14:textId="2B5D1FBF">
            <w:r w:rsidR="2B0B4488">
              <w:rPr/>
              <w:t>MSP revenue growth</w:t>
            </w:r>
          </w:p>
        </w:tc>
        <w:tc>
          <w:tcPr>
            <w:tcW w:w="2460" w:type="dxa"/>
            <w:tcMar/>
          </w:tcPr>
          <w:p w:rsidR="2B0B4488" w:rsidRDefault="2B0B4488" w14:noSpellErr="1" w14:paraId="26686F5D" w14:textId="243B0683">
            <w:r w:rsidR="2B0B4488">
              <w:rPr/>
              <w:t>7.1% (2024); 9.6% (2025)</w:t>
            </w:r>
          </w:p>
        </w:tc>
        <w:tc>
          <w:tcPr>
            <w:tcW w:w="2460" w:type="dxa"/>
            <w:tcMar/>
          </w:tcPr>
          <w:p w:rsidR="2B0B4488" w:rsidRDefault="2B0B4488" w14:noSpellErr="1" w14:paraId="4582A2DF" w14:textId="1D18ED47">
            <w:r w:rsidR="2B0B4488">
              <w:rPr/>
              <w:t>Service Leadership Index participants; calendar years</w:t>
            </w:r>
          </w:p>
        </w:tc>
        <w:tc>
          <w:tcPr>
            <w:tcW w:w="2460" w:type="dxa"/>
            <w:tcMar/>
          </w:tcPr>
          <w:p w:rsidR="2B0B4488" w:rsidRDefault="2B0B4488" w14:noSpellErr="1" w14:paraId="26F7524C" w14:textId="15F6D40B">
            <w:r w:rsidR="2B0B4488">
              <w:rPr/>
              <w:t>Vendor-owned benchmark (issuer release; not a census)</w:t>
            </w:r>
          </w:p>
        </w:tc>
      </w:tr>
      <w:tr w:rsidR="2B0B4488" w:rsidTr="7A84D625" w14:paraId="3A7ADB74">
        <w:tc>
          <w:tcPr>
            <w:tcW w:w="1980" w:type="dxa"/>
            <w:tcMar/>
          </w:tcPr>
          <w:p w:rsidR="2B0B4488" w:rsidRDefault="2B0B4488" w14:noSpellErr="1" w14:paraId="4FCB56A6" w14:textId="2D0C3480">
            <w:r w:rsidR="2B0B4488">
              <w:rPr/>
              <w:t>MSP adjusted EBITDA growth</w:t>
            </w:r>
          </w:p>
        </w:tc>
        <w:tc>
          <w:tcPr>
            <w:tcW w:w="2460" w:type="dxa"/>
            <w:tcMar/>
          </w:tcPr>
          <w:p w:rsidR="2B0B4488" w:rsidRDefault="2B0B4488" w14:noSpellErr="1" w14:paraId="3F065545" w14:textId="25EA1B44">
            <w:r w:rsidR="2B0B4488">
              <w:rPr/>
              <w:t>13.0% (2024); 17.1% (2025)</w:t>
            </w:r>
          </w:p>
        </w:tc>
        <w:tc>
          <w:tcPr>
            <w:tcW w:w="2460" w:type="dxa"/>
            <w:tcMar/>
          </w:tcPr>
          <w:p w:rsidR="2B0B4488" w:rsidRDefault="2B0B4488" w14:noSpellErr="1" w14:paraId="461A754E" w14:textId="1EC80208">
            <w:r w:rsidR="2B0B4488">
              <w:rPr/>
              <w:t>As above</w:t>
            </w:r>
          </w:p>
        </w:tc>
        <w:tc>
          <w:tcPr>
            <w:tcW w:w="2460" w:type="dxa"/>
            <w:tcMar/>
          </w:tcPr>
          <w:p w:rsidR="2B0B4488" w:rsidRDefault="2B0B4488" w14:noSpellErr="1" w14:paraId="58A33E81" w14:textId="17A5E8CC">
            <w:r w:rsidR="2B0B4488">
              <w:rPr/>
              <w:t>As above</w:t>
            </w:r>
          </w:p>
        </w:tc>
      </w:tr>
      <w:tr w:rsidR="2B0B4488" w:rsidTr="7A84D625" w14:paraId="3D5CAE47">
        <w:tc>
          <w:tcPr>
            <w:tcW w:w="1980" w:type="dxa"/>
            <w:tcMar/>
          </w:tcPr>
          <w:p w:rsidR="2B0B4488" w:rsidRDefault="2B0B4488" w14:noSpellErr="1" w14:paraId="2190432B" w14:textId="2EBB4941">
            <w:r w:rsidR="2B0B4488">
              <w:rPr/>
              <w:t>Best-in-class adjusted EBITDA</w:t>
            </w:r>
          </w:p>
        </w:tc>
        <w:tc>
          <w:tcPr>
            <w:tcW w:w="2460" w:type="dxa"/>
            <w:tcMar/>
          </w:tcPr>
          <w:p w:rsidR="2B0B4488" w:rsidRDefault="2B0B4488" w14:noSpellErr="1" w14:paraId="7CCE5A87" w14:textId="27993005">
            <w:r w:rsidR="2B0B4488">
              <w:rPr/>
              <w:t>19%+ for six consecutive years to 2025</w:t>
            </w:r>
          </w:p>
        </w:tc>
        <w:tc>
          <w:tcPr>
            <w:tcW w:w="2460" w:type="dxa"/>
            <w:tcMar/>
          </w:tcPr>
          <w:p w:rsidR="2B0B4488" w:rsidRDefault="2B0B4488" w14:noSpellErr="1" w14:paraId="1D5A4163" w14:textId="207716C9">
            <w:r w:rsidR="2B0B4488">
              <w:rPr/>
              <w:t>Best-in-class IT solution providers (not the median)</w:t>
            </w:r>
          </w:p>
        </w:tc>
        <w:tc>
          <w:tcPr>
            <w:tcW w:w="2460" w:type="dxa"/>
            <w:tcMar/>
          </w:tcPr>
          <w:p w:rsidR="2B0B4488" w:rsidRDefault="2B0B4488" w14:noSpellErr="1" w14:paraId="501B98C2" w14:textId="1954FD8D">
            <w:r w:rsidR="2B0B4488">
              <w:rPr/>
              <w:t>As above</w:t>
            </w:r>
          </w:p>
        </w:tc>
      </w:tr>
      <w:tr w:rsidR="2B0B4488" w:rsidTr="7A84D625" w14:paraId="4D5C86EC">
        <w:tc>
          <w:tcPr>
            <w:tcW w:w="1980" w:type="dxa"/>
            <w:tcMar/>
          </w:tcPr>
          <w:p w:rsidR="2B0B4488" w:rsidRDefault="2B0B4488" w14:noSpellErr="1" w14:paraId="6B3CFBBA" w14:textId="306A5E02">
            <w:r w:rsidR="2B0B4488">
              <w:rPr/>
              <w:t>Enterprise value</w:t>
            </w:r>
          </w:p>
        </w:tc>
        <w:tc>
          <w:tcPr>
            <w:tcW w:w="2460" w:type="dxa"/>
            <w:tcMar/>
          </w:tcPr>
          <w:p w:rsidR="2B0B4488" w:rsidRDefault="2B0B4488" w14:noSpellErr="1" w14:paraId="1BD1A75E" w14:textId="294844C6">
            <w:r w:rsidR="2B0B4488">
              <w:rPr/>
              <w:t>≈15% increase, 2025 vs 2024</w:t>
            </w:r>
          </w:p>
        </w:tc>
        <w:tc>
          <w:tcPr>
            <w:tcW w:w="2460" w:type="dxa"/>
            <w:tcMar/>
          </w:tcPr>
          <w:p w:rsidR="2B0B4488" w:rsidRDefault="2B0B4488" w14:noSpellErr="1" w14:paraId="173CFECC" w14:textId="22262B8A">
            <w:r w:rsidR="2B0B4488">
              <w:rPr/>
              <w:t>Average IT solution provider, not MSP-only</w:t>
            </w:r>
          </w:p>
        </w:tc>
        <w:tc>
          <w:tcPr>
            <w:tcW w:w="2460" w:type="dxa"/>
            <w:tcMar/>
          </w:tcPr>
          <w:p w:rsidR="2B0B4488" w:rsidRDefault="2B0B4488" w14:noSpellErr="1" w14:paraId="14ADA6D0" w14:textId="1B04124E">
            <w:r w:rsidR="2B0B4488">
              <w:rPr/>
              <w:t>As above</w:t>
            </w:r>
          </w:p>
        </w:tc>
      </w:tr>
      <w:tr w:rsidR="2B0B4488" w:rsidTr="7A84D625" w14:paraId="425940EF">
        <w:tc>
          <w:tcPr>
            <w:tcW w:w="1980" w:type="dxa"/>
            <w:tcMar/>
          </w:tcPr>
          <w:p w:rsidR="2B0B4488" w:rsidRDefault="2B0B4488" w14:noSpellErr="1" w14:paraId="4984C1C8" w14:textId="321972C3">
            <w:r w:rsidR="2B0B4488">
              <w:rPr/>
              <w:t>Global managed-services spending</w:t>
            </w:r>
          </w:p>
        </w:tc>
        <w:tc>
          <w:tcPr>
            <w:tcW w:w="2460" w:type="dxa"/>
            <w:tcMar/>
          </w:tcPr>
          <w:p w:rsidR="2B0B4488" w:rsidRDefault="2B0B4488" w14:noSpellErr="1" w14:paraId="68824BB7" w14:textId="2AF75987">
            <w:r w:rsidR="2B0B4488">
              <w:rPr/>
              <w:t>US$595bn, +13% (2025)</w:t>
            </w:r>
          </w:p>
        </w:tc>
        <w:tc>
          <w:tcPr>
            <w:tcW w:w="2460" w:type="dxa"/>
            <w:tcMar/>
          </w:tcPr>
          <w:p w:rsidR="2B0B4488" w:rsidRDefault="2B0B4488" w14:noSpellErr="1" w14:paraId="6B228FB2" w14:textId="23D5404B">
            <w:r w:rsidR="2B0B4488">
              <w:rPr/>
              <w:t>Broad channel definition</w:t>
            </w:r>
          </w:p>
        </w:tc>
        <w:tc>
          <w:tcPr>
            <w:tcW w:w="2460" w:type="dxa"/>
            <w:tcMar/>
          </w:tcPr>
          <w:p w:rsidR="2B0B4488" w:rsidRDefault="2B0B4488" w14:noSpellErr="1" w14:paraId="1783783E" w14:textId="1CB3270F">
            <w:r w:rsidR="2B0B4488">
              <w:rPr/>
              <w:t>Analyst forecast (public landing page)</w:t>
            </w:r>
          </w:p>
        </w:tc>
      </w:tr>
      <w:tr w:rsidR="2B0B4488" w:rsidTr="7A84D625" w14:paraId="753BF82C">
        <w:tc>
          <w:tcPr>
            <w:tcW w:w="1980" w:type="dxa"/>
            <w:tcMar/>
          </w:tcPr>
          <w:p w:rsidR="2B0B4488" w:rsidRDefault="2B0B4488" w14:noSpellErr="1" w14:paraId="1BC8C68F" w14:textId="33C88784">
            <w:r w:rsidR="2B0B4488">
              <w:rPr/>
              <w:t>Accenture managed-services revenue</w:t>
            </w:r>
          </w:p>
        </w:tc>
        <w:tc>
          <w:tcPr>
            <w:tcW w:w="2460" w:type="dxa"/>
            <w:tcMar/>
          </w:tcPr>
          <w:p w:rsidR="2B0B4488" w:rsidRDefault="2B0B4488" w14:noSpellErr="1" w14:paraId="23B36582" w14:textId="2CA66E48">
            <w:r w:rsidR="2B0B4488">
              <w:rPr/>
              <w:t>+7% and +5% in local currency (LC) in the quarters to 30 Nov 2025 and 28 Feb 2026 (US$9.33bn; US$9.18bn)</w:t>
            </w:r>
          </w:p>
        </w:tc>
        <w:tc>
          <w:tcPr>
            <w:tcW w:w="2460" w:type="dxa"/>
            <w:tcMar/>
          </w:tcPr>
          <w:p w:rsidR="2B0B4488" w:rsidRDefault="2B0B4488" w14:noSpellErr="1" w14:paraId="12763C11" w14:textId="2584550C">
            <w:r w:rsidR="2B0B4488">
              <w:rPr/>
              <w:t>Global enterprise provider</w:t>
            </w:r>
          </w:p>
        </w:tc>
        <w:tc>
          <w:tcPr>
            <w:tcW w:w="2460" w:type="dxa"/>
            <w:tcMar/>
          </w:tcPr>
          <w:p w:rsidR="2B0B4488" w:rsidRDefault="2B0B4488" w14:noSpellErr="1" w14:paraId="76770A10" w14:textId="1E623BD0">
            <w:r w:rsidR="2B0B4488">
              <w:rPr/>
              <w:t>Observed (unaudited)</w:t>
            </w:r>
          </w:p>
        </w:tc>
      </w:tr>
      <w:tr w:rsidR="2B0B4488" w:rsidTr="7A84D625" w14:paraId="2045841A">
        <w:tc>
          <w:tcPr>
            <w:tcW w:w="1980" w:type="dxa"/>
            <w:tcMar/>
          </w:tcPr>
          <w:p w:rsidR="2B0B4488" w:rsidRDefault="2B0B4488" w14:noSpellErr="1" w14:paraId="2CB1C1AD" w14:textId="35779C45">
            <w:r w:rsidR="2B0B4488">
              <w:rPr/>
              <w:t>Large-deal managed-services ACV</w:t>
            </w:r>
          </w:p>
        </w:tc>
        <w:tc>
          <w:tcPr>
            <w:tcW w:w="2460" w:type="dxa"/>
            <w:tcMar/>
          </w:tcPr>
          <w:p w:rsidR="2B0B4488" w:rsidRDefault="2B0B4488" w14:noSpellErr="1" w14:paraId="40078D36" w14:textId="2E558309">
            <w:r w:rsidR="2B0B4488">
              <w:rPr/>
              <w:t>US$10.9bn, +2.7% (Q2 2026); IT outsourcing −3% (Q2), −5.6% (1H); 2026 revenue growth forecast 2.1%</w:t>
            </w:r>
          </w:p>
        </w:tc>
        <w:tc>
          <w:tcPr>
            <w:tcW w:w="2460" w:type="dxa"/>
            <w:tcMar/>
          </w:tcPr>
          <w:p w:rsidR="2B0B4488" w:rsidRDefault="2B0B4488" w14:noSpellErr="1" w14:paraId="7AF9E0E8" w14:textId="273369CD">
            <w:r w:rsidR="2B0B4488">
              <w:rPr/>
              <w:t>Contracts with annual contract value ≥US$5m</w:t>
            </w:r>
          </w:p>
        </w:tc>
        <w:tc>
          <w:tcPr>
            <w:tcW w:w="2460" w:type="dxa"/>
            <w:tcMar/>
          </w:tcPr>
          <w:p w:rsidR="2B0B4488" w:rsidRDefault="2B0B4488" w14:noSpellErr="1" w14:paraId="6B440805" w14:textId="20115091">
            <w:r w:rsidR="2B0B4488">
              <w:rPr/>
              <w:t>Observed contract data; forecast</w:t>
            </w:r>
          </w:p>
        </w:tc>
      </w:tr>
    </w:tbl>
    <w:p w:rsidR="2B0B4488" w:rsidP="2B0B4488" w:rsidRDefault="2B0B4488" w14:noSpellErr="1" w14:paraId="6313DC1F" w14:textId="21E51746">
      <w:pPr>
        <w:pStyle w:val="Normal"/>
      </w:pPr>
      <w:r w:rsidR="2B0B4488">
        <w:rPr/>
        <w:t>Sources: [1–4, 41, 42].</w:t>
      </w:r>
    </w:p>
    <w:p w:rsidR="2B0B4488" w:rsidP="2B0B4488" w:rsidRDefault="2B0B4488" w14:noSpellErr="1" w14:paraId="740B7380" w14:textId="604BD458">
      <w:pPr>
        <w:pStyle w:val="Normal"/>
      </w:pPr>
      <w:r w:rsidR="2B0B4488">
        <w:rPr/>
        <w:t>Three points qualify this evidence without dismissing it:</w:t>
      </w:r>
    </w:p>
    <w:p w:rsidR="2B0B4488" w:rsidP="2B0B4488" w:rsidRDefault="2B0B4488" w14:noSpellErr="1" w14:paraId="478B170A" w14:textId="720A51A4">
      <w:pPr>
        <w:pStyle w:val="Normal"/>
      </w:pPr>
      <w:r w:rsidR="2B0B4488">
        <w:rPr/>
        <w:t>Source. Service Leadership is owned by ConnectWise, an MSP software vendor. Public releases give no sample size, medians or service-line margins; the gated full report was not reviewed. June 2026 figures were checked on ConnectWise's own newsroom (syndicated copies, e.g. Yahoo Finance, are a paid GlobeNewswire release).</w:t>
      </w:r>
    </w:p>
    <w:p w:rsidR="2B0B4488" w:rsidP="2B0B4488" w:rsidRDefault="2B0B4488" w14:noSpellErr="1" w14:paraId="4EE5089E" w14:textId="5D9EA022">
      <w:pPr>
        <w:pStyle w:val="Normal"/>
      </w:pPr>
      <w:r w:rsidR="2B0B4488">
        <w:rPr/>
        <w:t>Drivers. The issuer credits easing wage inflation plus efficiency and AI automation [3], as it did for 2024 [2]: cost-side gains, not proof of pricing power.</w:t>
      </w:r>
    </w:p>
    <w:p w:rsidR="2B0B4488" w:rsidP="2B0B4488" w:rsidRDefault="2B0B4488" w14:noSpellErr="1" w14:paraId="50AA381B" w14:textId="536D3E5A">
      <w:pPr>
        <w:pStyle w:val="Normal"/>
      </w:pPr>
      <w:r w:rsidR="2B0B4488">
        <w:rPr/>
        <w:t>Arithmetic. EBITDA outgrowing revenue implies margin expansion factors of 1.055 (2024) and 1.068 (2025): a 10.0% margin becomes about 10.7% (model output; assumes a stable panel).</w:t>
      </w:r>
    </w:p>
    <w:p w:rsidR="2B0B4488" w:rsidP="2B0B4488" w:rsidRDefault="2B0B4488" w14:noSpellErr="1" w14:paraId="3EA58BA9" w14:textId="24EEE910">
      <w:pPr>
        <w:pStyle w:val="Heading3"/>
      </w:pPr>
      <w:r w:rsidRPr="2B0B4488" w:rsidR="2B0B4488">
        <w:rPr>
          <w:color w:val="173F5F"/>
          <w:sz w:val="24"/>
          <w:szCs w:val="24"/>
        </w:rPr>
        <w:t>5.1.2 Enterprise reallocation and pricing pressure</w:t>
      </w:r>
    </w:p>
    <w:p w:rsidR="2B0B4488" w:rsidP="2B0B4488" w:rsidRDefault="2B0B4488" w14:noSpellErr="1" w14:paraId="407D08B1" w14:textId="70AC2031">
      <w:pPr>
        <w:pStyle w:val="Normal"/>
      </w:pPr>
      <w:r w:rsidR="2B0B4488">
        <w:rPr/>
        <w:t>ISG's large-contract index shows reallocation as well as growth: Q2 2026 XaaS ACV rose 65%, compared with 2.7% for managed services. The calculated managed-services share of combined ACV fell from approximately 35.8% to 25.7% over a year. This is contract-value arithmetic, not a share of SMB MSP revenue. ISG describes pressure on labour-intensive outsourcing, pricing and provider-funded transformation, while enterprise buyers consolidate large programmes and use specialists for selected work. Bain reports renewal demands for up to 20% efficiency improvement and expectations that new-work delivery costs can be 30–50% lower. These are buyer expectations and analytical potential, not independently verified MSP savings or observed 20% price cuts. [4–6]</w:t>
      </w:r>
    </w:p>
    <w:p w:rsidR="2B0B4488" w:rsidP="2B0B4488" w:rsidRDefault="2B0B4488" w14:noSpellErr="1" w14:paraId="31CA13DC" w14:textId="593AFAF5">
      <w:pPr>
        <w:pStyle w:val="Heading2"/>
      </w:pPr>
      <w:r w:rsidRPr="2B0B4488" w:rsidR="2B0B4488">
        <w:rPr>
          <w:color w:val="173F5F"/>
          <w:sz w:val="28"/>
          <w:szCs w:val="28"/>
        </w:rPr>
        <w:t>5.2 The margin-window hypothesis</w:t>
      </w:r>
    </w:p>
    <w:p w:rsidR="2B0B4488" w:rsidP="2B0B4488" w:rsidRDefault="2B0B4488" w14:noSpellErr="1" w14:paraId="2C239EA8" w14:textId="1031B1E0">
      <w:pPr>
        <w:pStyle w:val="Normal"/>
      </w:pPr>
      <w:r w:rsidR="2B0B4488">
        <w:rPr/>
        <w:t>Automation becomes profit only if every link holds. Evidence exists for the enterprise market but is largely missing for SMEs:</w:t>
      </w:r>
    </w:p>
    <w:p w:rsidR="2B0B4488" w:rsidP="2B0B4488" w:rsidRDefault="2B0B4488" w14:noSpellErr="1" w14:paraId="777B2F6F" w14:textId="2C2AE0E6">
      <w:pPr>
        <w:pStyle w:val="Caption"/>
      </w:pPr>
      <w:r w:rsidRPr="2B0B4488" w:rsidR="2B0B4488">
        <w:rPr>
          <w:color w:val="526578"/>
          <w:sz w:val="20"/>
          <w:szCs w:val="20"/>
        </w:rPr>
        <w:t>Table 5.2. Causal chain from automation to captured margin (state of evidence)</w:t>
      </w:r>
    </w:p>
    <w:tbl>
      <w:tblPr>
        <w:tblStyle w:val="TableGrid"/>
        <w:tblW w:w="9360" w:type="dxa"/>
        <w:tblLook w:val="04A0" w:firstRow="1" w:lastRow="0" w:firstColumn="1" w:lastColumn="0" w:noHBand="0" w:noVBand="1"/>
      </w:tblPr>
      <w:tblGrid>
        <w:gridCol w:w="1980"/>
        <w:gridCol w:w="2460"/>
        <w:gridCol w:w="2460"/>
        <w:gridCol w:w="2460"/>
      </w:tblGrid>
      <w:tr w:rsidR="2B0B4488" w:rsidTr="7A84D625" w14:paraId="4059613B">
        <w:trPr>
          <w:trHeight w:val="300"/>
          <w:tblHeader/>
        </w:trPr>
        <w:tc>
          <w:tcPr>
            <w:tcW w:w="1980" w:type="dxa"/>
            <w:tcMar/>
          </w:tcPr>
          <w:p w:rsidR="2B0B4488" w:rsidRDefault="2B0B4488" w14:noSpellErr="1" w14:paraId="1F7F8F5E" w14:textId="7DFDEB45">
            <w:r w:rsidR="2B0B4488">
              <w:rPr/>
              <w:t>Step</w:t>
            </w:r>
          </w:p>
        </w:tc>
        <w:tc>
          <w:tcPr>
            <w:tcW w:w="2460" w:type="dxa"/>
            <w:tcMar/>
          </w:tcPr>
          <w:p w:rsidR="2B0B4488" w:rsidRDefault="2B0B4488" w14:paraId="4D306909" w14:textId="76DBD209" w14:noSpellErr="1">
            <w:r w:rsidRPr="7A84D625" w:rsidR="6F1A6A55">
              <w:rPr>
                <w:b w:val="1"/>
                <w:bCs w:val="1"/>
                <w:color w:val="173F5F"/>
                <w:sz w:val="20"/>
                <w:szCs w:val="20"/>
              </w:rPr>
              <w:t>Evidence now</w:t>
            </w:r>
          </w:p>
        </w:tc>
        <w:tc>
          <w:tcPr>
            <w:tcW w:w="2460" w:type="dxa"/>
            <w:tcMar/>
          </w:tcPr>
          <w:p w:rsidR="2B0B4488" w:rsidRDefault="2B0B4488" w14:noSpellErr="1" w14:paraId="3CB9D9DA" w14:textId="6FB9B8CD">
            <w:r w:rsidR="2B0B4488">
              <w:rPr/>
              <w:t>Enterprise</w:t>
            </w:r>
          </w:p>
        </w:tc>
        <w:tc>
          <w:tcPr>
            <w:tcW w:w="2460" w:type="dxa"/>
            <w:tcMar/>
          </w:tcPr>
          <w:p w:rsidR="2B0B4488" w:rsidRDefault="2B0B4488" w14:noSpellErr="1" w14:paraId="490297DC" w14:textId="68979F91">
            <w:r w:rsidR="2B0B4488">
              <w:rPr/>
              <w:t>SME</w:t>
            </w:r>
          </w:p>
        </w:tc>
      </w:tr>
      <w:tr w:rsidR="2B0B4488" w:rsidTr="7A84D625" w14:paraId="3D99DE91">
        <w:tc>
          <w:tcPr>
            <w:tcW w:w="1980" w:type="dxa"/>
            <w:tcMar/>
          </w:tcPr>
          <w:p w:rsidR="2B0B4488" w:rsidRDefault="2B0B4488" w14:noSpellErr="1" w14:paraId="50FC4C71" w14:textId="7FAD0006">
            <w:r w:rsidR="2B0B4488">
              <w:rPr/>
              <w:t>1. Task automation</w:t>
            </w:r>
          </w:p>
        </w:tc>
        <w:tc>
          <w:tcPr>
            <w:tcW w:w="2460" w:type="dxa"/>
            <w:tcMar/>
          </w:tcPr>
          <w:p w:rsidR="2B0B4488" w:rsidRDefault="2B0B4488" w14:noSpellErr="1" w14:paraId="66378EB5" w14:textId="788AE6CA">
            <w:r w:rsidR="2B0B4488">
              <w:rPr/>
              <w:t>+14% support issues resolved per hour (+34% for novices) in one firm [12]; 15–45% expected productivity by service line [6]</w:t>
            </w:r>
          </w:p>
        </w:tc>
        <w:tc>
          <w:tcPr>
            <w:tcW w:w="2460" w:type="dxa"/>
            <w:tcMar/>
          </w:tcPr>
          <w:p w:rsidR="2B0B4488" w:rsidRDefault="2B0B4488" w14:noSpellErr="1" w14:paraId="5C8CDBDA" w14:textId="7168CD8E">
            <w:r w:rsidR="2B0B4488">
              <w:rPr/>
              <w:t>Under way</w:t>
            </w:r>
          </w:p>
        </w:tc>
        <w:tc>
          <w:tcPr>
            <w:tcW w:w="2460" w:type="dxa"/>
            <w:tcMar/>
          </w:tcPr>
          <w:p w:rsidR="2B0B4488" w:rsidRDefault="2B0B4488" w14:noSpellErr="1" w14:paraId="13E5374D" w14:textId="6A46B452">
            <w:r w:rsidR="2B0B4488">
              <w:rPr/>
              <w:t>Reported by benchmark participants (issuer release)</w:t>
            </w:r>
          </w:p>
        </w:tc>
      </w:tr>
      <w:tr w:rsidR="2B0B4488" w:rsidTr="7A84D625" w14:paraId="4A60C095">
        <w:tc>
          <w:tcPr>
            <w:tcW w:w="1980" w:type="dxa"/>
            <w:tcMar/>
          </w:tcPr>
          <w:p w:rsidR="2B0B4488" w:rsidRDefault="2B0B4488" w14:noSpellErr="1" w14:paraId="1396B40F" w14:textId="015C14C7">
            <w:r w:rsidR="2B0B4488">
              <w:rPr/>
              <w:t>2. Effort reduction</w:t>
            </w:r>
          </w:p>
        </w:tc>
        <w:tc>
          <w:tcPr>
            <w:tcW w:w="2460" w:type="dxa"/>
            <w:tcMar/>
          </w:tcPr>
          <w:p w:rsidR="2B0B4488" w:rsidRDefault="2B0B4488" w14:noSpellErr="1" w14:paraId="6523F2EA" w14:textId="7A39FB8B">
            <w:r w:rsidR="2B0B4488">
              <w:rPr/>
              <w:t>30% redesign key processes [10]; validation can add work before it removes work [5]</w:t>
            </w:r>
          </w:p>
        </w:tc>
        <w:tc>
          <w:tcPr>
            <w:tcW w:w="2460" w:type="dxa"/>
            <w:tcMar/>
          </w:tcPr>
          <w:p w:rsidR="2B0B4488" w:rsidRDefault="2B0B4488" w14:noSpellErr="1" w14:paraId="4EAC6894" w14:textId="7317E24F">
            <w:r w:rsidR="2B0B4488">
              <w:rPr/>
              <w:t>Partial</w:t>
            </w:r>
          </w:p>
        </w:tc>
        <w:tc>
          <w:tcPr>
            <w:tcW w:w="2460" w:type="dxa"/>
            <w:tcMar/>
          </w:tcPr>
          <w:p w:rsidR="2B0B4488" w:rsidRDefault="2B0B4488" w14:noSpellErr="1" w14:paraId="63867BB6" w14:textId="6BF5C913">
            <w:r w:rsidR="2B0B4488">
              <w:rPr/>
              <w:t>Unmeasured</w:t>
            </w:r>
          </w:p>
        </w:tc>
      </w:tr>
      <w:tr w:rsidR="2B0B4488" w:rsidTr="7A84D625" w14:paraId="36F95510">
        <w:tc>
          <w:tcPr>
            <w:tcW w:w="1980" w:type="dxa"/>
            <w:tcMar/>
          </w:tcPr>
          <w:p w:rsidR="2B0B4488" w:rsidRDefault="2B0B4488" w14:noSpellErr="1" w14:paraId="6F03CCC9" w14:textId="030B2988">
            <w:r w:rsidR="2B0B4488">
              <w:rPr/>
              <w:t>3. Cost realisation</w:t>
            </w:r>
          </w:p>
        </w:tc>
        <w:tc>
          <w:tcPr>
            <w:tcW w:w="2460" w:type="dxa"/>
            <w:tcMar/>
          </w:tcPr>
          <w:p w:rsidR="2B0B4488" w:rsidRDefault="2B0B4488" w14:noSpellErr="1" w14:paraId="636879D2" w14:textId="7BE9104C">
            <w:r w:rsidR="2B0B4488">
              <w:rPr/>
              <w:t>14% saw AI-related workforce declines vs 32% who expected them a year earlier [9]; US support roles −3%, 2025–2035, all employers [15]</w:t>
            </w:r>
          </w:p>
        </w:tc>
        <w:tc>
          <w:tcPr>
            <w:tcW w:w="2460" w:type="dxa"/>
            <w:tcMar/>
          </w:tcPr>
          <w:p w:rsidR="2B0B4488" w:rsidRDefault="2B0B4488" w14:noSpellErr="1" w14:paraId="204FF6F6" w14:textId="74C6F710">
            <w:r w:rsidR="2B0B4488">
              <w:rPr/>
              <w:t>Emerging</w:t>
            </w:r>
          </w:p>
        </w:tc>
        <w:tc>
          <w:tcPr>
            <w:tcW w:w="2460" w:type="dxa"/>
            <w:tcMar/>
          </w:tcPr>
          <w:p w:rsidR="2B0B4488" w:rsidRDefault="2B0B4488" w14:noSpellErr="1" w14:paraId="1248DE21" w14:textId="6DA4DDD4">
            <w:r w:rsidR="2B0B4488">
              <w:rPr/>
              <w:t>Unmeasured</w:t>
            </w:r>
          </w:p>
        </w:tc>
      </w:tr>
      <w:tr w:rsidR="2B0B4488" w:rsidTr="7A84D625" w14:paraId="38494C59">
        <w:tc>
          <w:tcPr>
            <w:tcW w:w="1980" w:type="dxa"/>
            <w:tcMar/>
          </w:tcPr>
          <w:p w:rsidR="2B0B4488" w:rsidRDefault="2B0B4488" w14:noSpellErr="1" w14:paraId="4836037E" w14:textId="04BA3E49">
            <w:r w:rsidR="2B0B4488">
              <w:rPr/>
              <w:t>4. Repricing or retention</w:t>
            </w:r>
          </w:p>
        </w:tc>
        <w:tc>
          <w:tcPr>
            <w:tcW w:w="2460" w:type="dxa"/>
            <w:tcMar/>
          </w:tcPr>
          <w:p w:rsidR="2B0B4488" w:rsidRDefault="2B0B4488" w14:noSpellErr="1" w14:paraId="286F0C22" w14:textId="7D98250D">
            <w:r w:rsidR="2B0B4488">
              <w:rPr/>
              <w:t>Renewal efficiency demands; pricing deflation [4, 6]</w:t>
            </w:r>
          </w:p>
        </w:tc>
        <w:tc>
          <w:tcPr>
            <w:tcW w:w="2460" w:type="dxa"/>
            <w:tcMar/>
          </w:tcPr>
          <w:p w:rsidR="2B0B4488" w:rsidRDefault="2B0B4488" w14:noSpellErr="1" w14:paraId="4D124461" w14:textId="76760BD1">
            <w:r w:rsidR="2B0B4488">
              <w:rPr/>
              <w:t>Happening in large deals</w:t>
            </w:r>
          </w:p>
        </w:tc>
        <w:tc>
          <w:tcPr>
            <w:tcW w:w="2460" w:type="dxa"/>
            <w:tcMar/>
          </w:tcPr>
          <w:p w:rsidR="2B0B4488" w:rsidRDefault="2B0B4488" w14:noSpellErr="1" w14:paraId="3EE47396" w14:textId="6F53F295">
            <w:r w:rsidR="2B0B4488">
              <w:rPr/>
              <w:t>Unmeasured: no representative evidence either way</w:t>
            </w:r>
          </w:p>
        </w:tc>
      </w:tr>
      <w:tr w:rsidR="2B0B4488" w:rsidTr="7A84D625" w14:paraId="6E539D03">
        <w:tc>
          <w:tcPr>
            <w:tcW w:w="1980" w:type="dxa"/>
            <w:tcMar/>
          </w:tcPr>
          <w:p w:rsidR="2B0B4488" w:rsidRDefault="2B0B4488" w14:noSpellErr="1" w14:paraId="22B0DF30" w14:textId="0669530A">
            <w:r w:rsidR="2B0B4488">
              <w:rPr/>
              <w:t>5. Captured margin</w:t>
            </w:r>
          </w:p>
        </w:tc>
        <w:tc>
          <w:tcPr>
            <w:tcW w:w="2460" w:type="dxa"/>
            <w:tcMar/>
          </w:tcPr>
          <w:p w:rsidR="2B0B4488" w:rsidRDefault="2B0B4488" w14:noSpellErr="1" w14:paraId="6BEAC5AB" w14:textId="7F4739CE">
            <w:r w:rsidR="2B0B4488">
              <w:rPr/>
              <w:t>Participant EBITDA +17.1% vs enterprise deflation</w:t>
            </w:r>
          </w:p>
        </w:tc>
        <w:tc>
          <w:tcPr>
            <w:tcW w:w="2460" w:type="dxa"/>
            <w:tcMar/>
          </w:tcPr>
          <w:p w:rsidR="2B0B4488" w:rsidRDefault="2B0B4488" w14:noSpellErr="1" w14:paraId="52BAA413" w14:textId="78252092">
            <w:r w:rsidR="2B0B4488">
              <w:rPr/>
              <w:t>Squeezed</w:t>
            </w:r>
          </w:p>
        </w:tc>
        <w:tc>
          <w:tcPr>
            <w:tcW w:w="2460" w:type="dxa"/>
            <w:tcMar/>
          </w:tcPr>
          <w:p w:rsidR="2B0B4488" w:rsidRDefault="2B0B4488" w14:noSpellErr="1" w14:paraId="5457EE43" w14:textId="71030756">
            <w:r w:rsidR="2B0B4488">
              <w:rPr/>
              <w:t>Participant margins rose; SME-wide capture unmeasured</w:t>
            </w:r>
          </w:p>
        </w:tc>
      </w:tr>
    </w:tbl>
    <w:p w:rsidR="2B0B4488" w:rsidP="2B0B4488" w:rsidRDefault="2B0B4488" w14:noSpellErr="1" w14:paraId="1A7A8FD3" w14:textId="543508D8">
      <w:pPr>
        <w:pStyle w:val="Normal"/>
      </w:pPr>
      <w:r w:rsidR="2B0B4488">
        <w:rPr/>
        <w:t>Hypothesis. Participant margin gains in 2024–2025 are consistent with steps 1–3 running ahead of step 4, a margin window. This is not a measured SME-wide state: some SME clients may already be repricing, and some providers may not be capturing any gains. It can be tested with like-for-like renewal pricing and cost per correctly resolved ticket (section 11). If it holds, the window lasts until SME buyers, AI-native competitors or platform bundling force step 4; when is the central uncertainty for owners and investors.</w:t>
      </w:r>
    </w:p>
    <w:p w:rsidR="2B0B4488" w:rsidP="2B0B4488" w:rsidRDefault="2B0B4488" w14:noSpellErr="1" w14:paraId="2DC58F4C" w14:textId="7D542204">
      <w:pPr>
        <w:pStyle w:val="Heading3"/>
      </w:pPr>
      <w:r w:rsidRPr="2B0B4488" w:rsidR="2B0B4488">
        <w:rPr>
          <w:color w:val="173F5F"/>
          <w:sz w:val="24"/>
          <w:szCs w:val="24"/>
        </w:rPr>
        <w:t>5.2.1 Consolidation and the missing provider census</w:t>
      </w:r>
    </w:p>
    <w:p w:rsidR="2B0B4488" w:rsidP="2B0B4488" w:rsidRDefault="2B0B4488" w14:noSpellErr="1" w14:paraId="5B7FF548" w14:textId="7A877EDD">
      <w:pPr>
        <w:pStyle w:val="Normal"/>
      </w:pPr>
      <w:r w:rsidR="2B0B4488">
        <w:rPr/>
        <w:t>M&amp;A is a named driver [1]: large deals buy breadth of scope, while smaller acquisitions increasingly target AI, cyber and engineering capabilities [5]. Service Leadership's gated 2026 report covers private-equity-backed MSPs and provider scale and operating economics [3]; none are cited here. No authoritative dataset of MSP numbers, entries, exits or deal counts was found, so fragmentation and attrition cannot be quantified.</w:t>
      </w:r>
    </w:p>
    <w:p w:rsidR="2B0B4488" w:rsidP="2B0B4488" w:rsidRDefault="2B0B4488" w14:noSpellErr="1" w14:paraId="5AC02A25" w14:textId="46BAD18B">
      <w:pPr>
        <w:pStyle w:val="Normal"/>
      </w:pPr>
      <w:r w:rsidR="2B0B4488">
        <w:rPr/>
        <w:t>The partner ecosystem is services-heavy, but its revenue multipliers are not profit. Microsoft's commissioned IDC survey of 638 partners estimated US$8.45 of service-partner revenue for every US$1 of Microsoft revenue and a 62% services share. A later Microsoft-sponsored EMEA brief reports higher-margin expectations among AI-heavy partners, not independently verified realised MSP margins. These findings show that services attach can be important; they do not calibrate the report's financial model or guarantee a return on an AI investment. [26, 27]</w:t>
      </w:r>
    </w:p>
    <w:p w:rsidR="2B0B4488" w:rsidP="2B0B4488" w:rsidRDefault="2B0B4488" w14:noSpellErr="1" w14:paraId="7DE133ED" w14:textId="633A53BF">
      <w:pPr>
        <w:pStyle w:val="Caption"/>
      </w:pPr>
      <w:r w:rsidRPr="2B0B4488" w:rsidR="2B0B4488">
        <w:rPr>
          <w:color w:val="526578"/>
          <w:sz w:val="20"/>
          <w:szCs w:val="20"/>
        </w:rPr>
        <w:t>Figure 5.1. Large-deal ACV growth in Q2 2026 versus Q2 2025: observed contract data for contracts with annual contract value of at least US$5 million. Units: percentage change; XaaS +65%, managed services +2.7%, IT outsourcing −3%. This is not SMB MSP revenue growth. Source: ISG, Second-Quarter Results by Segment. [4]</w:t>
      </w:r>
    </w:p>
    <w:p w:rsidR="2B0B4488" w:rsidRDefault="2B0B4488" w14:noSpellErr="1" w14:paraId="36B444A0" w14:textId="741AA2E9">
      <w:r w:rsidR="2B0B4488">
        <w:drawing>
          <wp:inline wp14:editId="672EA787" wp14:anchorId="20A26283">
            <wp:extent cx="5943600" cy="3037840"/>
            <wp:effectExtent l="0" t="0" r="0" b="0"/>
            <wp:docPr id="1117517623" name="drawing" descr="Observed Q2 2026 year-on-year growth of large-deal ACV: XaaS 65%, managed services 2.7%, IT outsourcing minus 3%. Scope is contracts with ACV of at least US$5 million, not SMB MSP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7517623" name="Picture 1117517623"/>
                    <pic:cNvPicPr/>
                  </pic:nvPicPr>
                  <pic:blipFill>
                    <a:blip xmlns:r="http://schemas.openxmlformats.org/officeDocument/2006/relationships" r:embed="rId1164218499"/>
                    <a:stretch>
                      <a:fillRect/>
                    </a:stretch>
                  </pic:blipFill>
                  <pic:spPr>
                    <a:xfrm>
                      <a:off x="0" y="0"/>
                      <a:ext cx="5943600" cy="3037840"/>
                    </a:xfrm>
                    <a:prstGeom prst="rect">
                      <a:avLst/>
                    </a:prstGeom>
                  </pic:spPr>
                </pic:pic>
              </a:graphicData>
            </a:graphic>
          </wp:inline>
        </w:drawing>
      </w:r>
    </w:p>
    <w:p w:rsidR="2B0B4488" w:rsidP="2B0B4488" w:rsidRDefault="2B0B4488" w14:noSpellErr="1" w14:paraId="34BC7CE1" w14:textId="28D1B08B">
      <w:pPr>
        <w:pStyle w:val="Heading2"/>
      </w:pPr>
      <w:r w:rsidRPr="2B0B4488" w:rsidR="2B0B4488">
        <w:rPr>
          <w:color w:val="173F5F"/>
          <w:sz w:val="28"/>
          <w:szCs w:val="28"/>
        </w:rPr>
        <w:t>5.3 Customer demand: enterprise and SME evidence</w:t>
      </w:r>
    </w:p>
    <w:p w:rsidR="2B0B4488" w:rsidP="2B0B4488" w:rsidRDefault="2B0B4488" w14:noSpellErr="1" w14:paraId="46DE1760" w14:textId="6FBA420F">
      <w:pPr>
        <w:pStyle w:val="Normal"/>
      </w:pPr>
      <w:r w:rsidR="2B0B4488">
        <w:rPr/>
        <w:t>Enterprise surveys must not be read across to SMEs; McKinsey's smaller organisations are firms under US$1bn revenue.</w:t>
      </w:r>
    </w:p>
    <w:p w:rsidR="2B0B4488" w:rsidP="2B0B4488" w:rsidRDefault="2B0B4488" w14:noSpellErr="1" w14:paraId="32611D3E" w14:textId="452AFAEF">
      <w:pPr>
        <w:pStyle w:val="Caption"/>
      </w:pPr>
      <w:r w:rsidRPr="2B0B4488" w:rsidR="2B0B4488">
        <w:rPr>
          <w:color w:val="526578"/>
          <w:sz w:val="20"/>
          <w:szCs w:val="20"/>
        </w:rPr>
        <w:t>Table 5.3. Demand shifts: enterprise versus SME evidence</w:t>
      </w:r>
    </w:p>
    <w:tbl>
      <w:tblPr>
        <w:tblStyle w:val="TableGrid"/>
        <w:tblW w:w="9360" w:type="dxa"/>
        <w:tblLook w:val="04A0" w:firstRow="1" w:lastRow="0" w:firstColumn="1" w:lastColumn="0" w:noHBand="0" w:noVBand="1"/>
      </w:tblPr>
      <w:tblGrid>
        <w:gridCol w:w="1980"/>
        <w:gridCol w:w="2460"/>
        <w:gridCol w:w="2460"/>
        <w:gridCol w:w="2460"/>
      </w:tblGrid>
      <w:tr w:rsidR="2B0B4488" w:rsidTr="0E039005" w14:paraId="41023518">
        <w:trPr>
          <w:trHeight w:val="300"/>
          <w:tblHeader/>
        </w:trPr>
        <w:tc>
          <w:tcPr>
            <w:tcW w:w="1980" w:type="dxa"/>
            <w:tcMar/>
          </w:tcPr>
          <w:p w:rsidR="2B0B4488" w:rsidRDefault="2B0B4488" w14:noSpellErr="1" w14:paraId="79A07265" w14:textId="7085453D">
            <w:r w:rsidR="2B0B4488">
              <w:rPr/>
              <w:t>Shift</w:t>
            </w:r>
          </w:p>
        </w:tc>
        <w:tc>
          <w:tcPr>
            <w:tcW w:w="2460" w:type="dxa"/>
            <w:tcMar/>
          </w:tcPr>
          <w:p w:rsidR="2B0B4488" w:rsidRDefault="2B0B4488" w14:noSpellErr="1" w14:paraId="19023C05" w14:textId="69632C01">
            <w:r w:rsidR="2B0B4488">
              <w:rPr/>
              <w:t>Enterprise evidence</w:t>
            </w:r>
          </w:p>
        </w:tc>
        <w:tc>
          <w:tcPr>
            <w:tcW w:w="2460" w:type="dxa"/>
            <w:tcMar/>
          </w:tcPr>
          <w:p w:rsidR="2B0B4488" w:rsidRDefault="2B0B4488" w14:noSpellErr="1" w14:paraId="298C67A1" w14:textId="624112C5">
            <w:r w:rsidR="2B0B4488">
              <w:rPr/>
              <w:t>SME evidence</w:t>
            </w:r>
          </w:p>
        </w:tc>
        <w:tc>
          <w:tcPr>
            <w:tcW w:w="2460" w:type="dxa"/>
            <w:tcMar/>
          </w:tcPr>
          <w:p w:rsidR="2B0B4488" w:rsidRDefault="2B0B4488" w14:paraId="477BD551" w14:textId="5B1EF989" w14:noSpellErr="1">
            <w:r w:rsidRPr="7A84D625" w:rsidR="6F1A6A55">
              <w:rPr>
                <w:b w:val="1"/>
                <w:bCs w:val="1"/>
                <w:color w:val="173F5F"/>
                <w:sz w:val="20"/>
                <w:szCs w:val="20"/>
              </w:rPr>
              <w:t>Implication for MSPs</w:t>
            </w:r>
          </w:p>
        </w:tc>
      </w:tr>
      <w:tr w:rsidR="2B0B4488" w:rsidTr="0E039005" w14:paraId="60052303">
        <w:tc>
          <w:tcPr>
            <w:tcW w:w="1980" w:type="dxa"/>
            <w:tcMar/>
          </w:tcPr>
          <w:p w:rsidR="2B0B4488" w:rsidRDefault="2B0B4488" w14:noSpellErr="1" w14:paraId="6008E84F" w14:textId="723459FE">
            <w:r w:rsidR="2B0B4488">
              <w:rPr/>
              <w:t>Outcomes vs labour</w:t>
            </w:r>
          </w:p>
        </w:tc>
        <w:tc>
          <w:tcPr>
            <w:tcW w:w="2460" w:type="dxa"/>
            <w:tcMar/>
          </w:tcPr>
          <w:p w:rsidR="2B0B4488" w:rsidRDefault="2B0B4488" w14:noSpellErr="1" w14:paraId="68244637" w14:textId="6B1240C2">
            <w:r w:rsidR="2B0B4488">
              <w:rPr/>
              <w:t>Renewal efficiency demands; outcome and gain-share models rising [6]; outcome-based pricing defines strategic partnerships [7] (abstract only); management teams stress execution, return on investment and business outcomes [4]</w:t>
            </w:r>
          </w:p>
        </w:tc>
        <w:tc>
          <w:tcPr>
            <w:tcW w:w="2460" w:type="dxa"/>
            <w:tcMar/>
          </w:tcPr>
          <w:p w:rsidR="2B0B4488" w:rsidRDefault="2B0B4488" w14:noSpellErr="1" w14:paraId="381E21DE" w14:textId="63F02786">
            <w:r w:rsidR="2B0B4488">
              <w:rPr/>
              <w:t>No representative survey of SME pricing preferences (gap)</w:t>
            </w:r>
          </w:p>
        </w:tc>
        <w:tc>
          <w:tcPr>
            <w:tcW w:w="2460" w:type="dxa"/>
            <w:tcMar/>
          </w:tcPr>
          <w:p w:rsidR="2B0B4488" w:rsidRDefault="2B0B4488" w14:noSpellErr="1" w14:paraId="65041F02" w14:textId="5CCE0E4A">
            <w:r w:rsidR="2B0B4488">
              <w:rPr/>
              <w:t>Recommendation, not a measured preference: keep per-user/device components as the base and add outcome elements selectively (section 10.2)</w:t>
            </w:r>
          </w:p>
        </w:tc>
      </w:tr>
      <w:tr w:rsidR="2B0B4488" w:rsidTr="0E039005" w14:paraId="6CC646B7">
        <w:tc>
          <w:tcPr>
            <w:tcW w:w="1980" w:type="dxa"/>
            <w:tcMar/>
          </w:tcPr>
          <w:p w:rsidR="2B0B4488" w:rsidRDefault="2B0B4488" w14:noSpellErr="1" w14:paraId="7F387DC7" w14:textId="73E36EBF">
            <w:r w:rsidR="2B0B4488">
              <w:rPr/>
              <w:t>Automation vs admin</w:t>
            </w:r>
          </w:p>
        </w:tc>
        <w:tc>
          <w:tcPr>
            <w:tcW w:w="2460" w:type="dxa"/>
            <w:tcMar/>
          </w:tcPr>
          <w:p w:rsidR="2B0B4488" w:rsidRDefault="2B0B4488" w14:noSpellErr="1" w14:paraId="15311905" w14:textId="6CC15583">
            <w:r w:rsidR="2B0B4488">
              <w:rPr/>
              <w:t>40% of large firms scale agents vs 22% of smaller ones; IT is a top agent function; 32% skipped software purchases by building in-house; leaders engage partners from a position of agency [9]</w:t>
            </w:r>
          </w:p>
        </w:tc>
        <w:tc>
          <w:tcPr>
            <w:tcW w:w="2460" w:type="dxa"/>
            <w:tcMar/>
          </w:tcPr>
          <w:p w:rsidR="2B0B4488" w:rsidRDefault="2B0B4488" w14:noSpellErr="1" w14:paraId="5235899E" w14:textId="659F3C47">
            <w:r w:rsidR="2B0B4488">
              <w:rPr/>
              <w:t>31% of SMEs used generative AI in 2024 (seven OECD countries), reporting skills gaps and a higher need for skilled workers [8]</w:t>
            </w:r>
          </w:p>
        </w:tc>
        <w:tc>
          <w:tcPr>
            <w:tcW w:w="2460" w:type="dxa"/>
            <w:tcMar/>
          </w:tcPr>
          <w:p w:rsidR="2B0B4488" w:rsidRDefault="2B0B4488" w14:noSpellErr="1" w14:paraId="577EEAA7" w14:textId="5E7D230B">
            <w:r w:rsidR="2B0B4488">
              <w:rPr/>
              <w:t>Enterprise risk is in-sourcing; SMEs need capability they lack</w:t>
            </w:r>
          </w:p>
        </w:tc>
      </w:tr>
      <w:tr w:rsidR="2B0B4488" w:rsidTr="0E039005" w14:paraId="4CE7076F">
        <w:tc>
          <w:tcPr>
            <w:tcW w:w="1980" w:type="dxa"/>
            <w:tcMar/>
          </w:tcPr>
          <w:p w:rsidR="2B0B4488" w:rsidRDefault="2B0B4488" w14:noSpellErr="1" w14:paraId="1F381874" w14:textId="75928380">
            <w:r w:rsidR="2B0B4488">
              <w:rPr/>
              <w:t>Transformation vs support</w:t>
            </w:r>
          </w:p>
        </w:tc>
        <w:tc>
          <w:tcPr>
            <w:tcW w:w="2460" w:type="dxa"/>
            <w:tcMar/>
          </w:tcPr>
          <w:p w:rsidR="2B0B4488" w:rsidRDefault="2B0B4488" w14:noSpellErr="1" w14:paraId="74E2041A" w14:textId="6E706A44">
            <w:r w:rsidR="2B0B4488">
              <w:rPr/>
              <w:t>Only 25% moved ≥40% of AI pilots into production; 30% redesign key processes [10]. Over 40% of agentic projects forecast to be cancelled by end-2027 [14]</w:t>
            </w:r>
          </w:p>
        </w:tc>
        <w:tc>
          <w:tcPr>
            <w:tcW w:w="2460" w:type="dxa"/>
            <w:tcMar/>
          </w:tcPr>
          <w:p w:rsidR="2B0B4488" w:rsidRDefault="2B0B4488" w14:noSpellErr="1" w14:paraId="29AC8762" w14:textId="674E5108">
            <w:r w:rsidR="2B0B4488">
              <w:rPr/>
              <w:t>No SME evidence on transformation purchasing (gap); 31% generative-AI adoption [8] does not measure production-transformation maturity or purchasing</w:t>
            </w:r>
          </w:p>
        </w:tc>
        <w:tc>
          <w:tcPr>
            <w:tcW w:w="2460" w:type="dxa"/>
            <w:tcMar/>
          </w:tcPr>
          <w:p w:rsidR="2B0B4488" w:rsidRDefault="2B0B4488" w14:noSpellErr="1" w14:paraId="2C4AA2DE" w14:textId="602C37CC">
            <w:r w:rsidR="2B0B4488">
              <w:rPr/>
              <w:t>Transformation demand is real but lumpy; support remains the relationship anchor</w:t>
            </w:r>
          </w:p>
        </w:tc>
      </w:tr>
      <w:tr w:rsidR="2B0B4488" w:rsidTr="0E039005" w14:paraId="2CCB1E1E">
        <w:tc>
          <w:tcPr>
            <w:tcW w:w="1980" w:type="dxa"/>
            <w:tcMar/>
          </w:tcPr>
          <w:p w:rsidR="2B0B4488" w:rsidRDefault="2B0B4488" w14:noSpellErr="1" w14:paraId="23E4F41B" w14:textId="77419841">
            <w:r w:rsidR="2B0B4488">
              <w:rPr/>
              <w:t>Security vs maintenance</w:t>
            </w:r>
          </w:p>
        </w:tc>
        <w:tc>
          <w:tcPr>
            <w:tcW w:w="2460" w:type="dxa"/>
            <w:tcMar/>
          </w:tcPr>
          <w:p w:rsidR="2B0B4488" w:rsidRDefault="2B0B4488" w14:paraId="68E8DB01" w14:textId="701F7F05" w14:noSpellErr="1">
            <w:r w:rsidR="6ABF234B">
              <w:rPr/>
              <w:t>Large UK businesses (250+ staff): 69% identified or reported a cybersecurity breach or attack in the preceding 12 months, not necessarily a successful compromise. Some 48% review immediate suppliers' cyber risk and 76% have a formal incident-response plan. [53]</w:t>
            </w:r>
          </w:p>
        </w:tc>
        <w:tc>
          <w:tcPr>
            <w:tcW w:w="2460" w:type="dxa"/>
            <w:tcMar/>
          </w:tcPr>
          <w:p w:rsidR="2B0B4488" w:rsidRDefault="2B0B4488" w14:paraId="3A92E540" w14:textId="68FD65C9" w14:noSpellErr="1">
            <w:r w:rsidR="6ABF234B">
              <w:rPr/>
              <w:t>Micro firms using an external cyber provider rose from 39% to 44%; external IT/cyber providers are the most common advice source (small 39%, medium 51%). Some 30% of micro firms rate cyber a low priority. In the preceding 12 months, 42% of micro and 46% of small firms identified or reported a cybersecurity breach or attack, not necessarily a successful compromise. Phishing dominates; hidden activity and reporting limits affect identification. The median perceived cost of the most disruptive breach or attack was £0 (95th percentile £4,000 for micro and small firms). This is not a measure of willingness to pay. [53]</w:t>
            </w:r>
          </w:p>
        </w:tc>
        <w:tc>
          <w:tcPr>
            <w:tcW w:w="2460" w:type="dxa"/>
            <w:tcMar/>
          </w:tcPr>
          <w:p w:rsidR="2B0B4488" w:rsidRDefault="2B0B4488" w14:noSpellErr="1" w14:paraId="66618BBE" w14:textId="61DB4C8D">
            <w:r w:rsidR="2B0B4488">
              <w:rPr/>
              <w:t>Outsourcing behaviour is the best-evidenced SME security demand signal. Willingness to pay is unmeasured, so test micro-firm packaging and price points rather than assume them. Supplier-risk reviews (medium 30% vs micro 12%) and regulation give mid-market assurance clearer drivers</w:t>
            </w:r>
          </w:p>
        </w:tc>
      </w:tr>
      <w:tr w:rsidR="2B0B4488" w:rsidTr="0E039005" w14:paraId="46566972">
        <w:tc>
          <w:tcPr>
            <w:tcW w:w="1980" w:type="dxa"/>
            <w:tcMar/>
          </w:tcPr>
          <w:p w:rsidR="2B0B4488" w:rsidRDefault="2B0B4488" w14:noSpellErr="1" w14:paraId="462050FB" w14:textId="78F0AD02">
            <w:r w:rsidR="2B0B4488">
              <w:rPr/>
              <w:t>AI vs infrastructure strategy</w:t>
            </w:r>
          </w:p>
        </w:tc>
        <w:tc>
          <w:tcPr>
            <w:tcW w:w="2460" w:type="dxa"/>
            <w:tcMar/>
          </w:tcPr>
          <w:p w:rsidR="2B0B4488" w:rsidRDefault="2B0B4488" w14:noSpellErr="1" w14:paraId="234C44CD" w14:textId="71CE93C6">
            <w:r w:rsidR="2B0B4488">
              <w:rPr/>
              <w:t>AI infrastructure creates services work in cloud management, governance and integration [5]; 21% have mature agent governance while 74% expect at least moderate agent use by 2027 [11]; 68% of Western European firms with 500+ staff expect to increase or maintain external-services spend for AI [27] (Microsoft-sponsored)</w:t>
            </w:r>
          </w:p>
        </w:tc>
        <w:tc>
          <w:tcPr>
            <w:tcW w:w="2460" w:type="dxa"/>
            <w:tcMar/>
          </w:tcPr>
          <w:p w:rsidR="2B0B4488" w:rsidRDefault="2B0B4488" w14:noSpellErr="1" w14:paraId="287D2239" w14:textId="6AAC7A8A">
            <w:r w:rsidR="2B0B4488">
              <w:rPr/>
              <w:t>31% of UK businesses use, adopt or consider AI; only 24% of these manage AI-related cyber risk [53]</w:t>
            </w:r>
          </w:p>
        </w:tc>
        <w:tc>
          <w:tcPr>
            <w:tcW w:w="2460" w:type="dxa"/>
            <w:tcMar/>
          </w:tcPr>
          <w:p w:rsidR="2B0B4488" w:rsidRDefault="2B0B4488" w14:noSpellErr="1" w14:paraId="2D3AF7B6" w14:textId="638A614E">
            <w:r w:rsidR="2B0B4488">
              <w:rPr/>
              <w:t>SME AI adoption creates governance and security work before automation revenue</w:t>
            </w:r>
          </w:p>
        </w:tc>
      </w:tr>
    </w:tbl>
    <w:p w:rsidR="2B0B4488" w:rsidP="2B0B4488" w:rsidRDefault="2B0B4488" w14:noSpellErr="1" w14:paraId="73469C47" w14:textId="6C24A2D8">
      <w:pPr>
        <w:pStyle w:val="Normal"/>
      </w:pPr>
      <w:r w:rsidR="2B0B4488">
        <w:rPr/>
        <w:t>Per-user revenue has a second exposure: the customer's own headcount. In McKinsey's survey, 39% expected AI-related reductions in the next year while only 14% reported such reductions in the past year. Expectations are not realised seat losses, and the respondents are not an SME census. Microsoft's move towards seats plus consumption also means that work and agent usage can rise without proportional growth in human seats. An MSP therefore needs to understand both the customer's workforce and its governed workloads. [9, 20]</w:t>
      </w:r>
    </w:p>
    <w:p w:rsidR="2B0B4488" w:rsidP="2B0B4488" w:rsidRDefault="2B0B4488" w14:noSpellErr="1" w14:paraId="5199E61B" w14:textId="2CD50EA0">
      <w:pPr>
        <w:pStyle w:val="Heading2"/>
      </w:pPr>
      <w:r w:rsidRPr="2B0B4488" w:rsidR="2B0B4488">
        <w:rPr>
          <w:color w:val="173F5F"/>
          <w:sz w:val="28"/>
          <w:szCs w:val="28"/>
        </w:rPr>
        <w:t>5.4 Historical parallels: failure, survival and adaptation</w:t>
      </w:r>
    </w:p>
    <w:p w:rsidR="2B0B4488" w:rsidP="2B0B4488" w:rsidRDefault="2B0B4488" w14:noSpellErr="1" w14:paraId="3EBE28E0" w14:textId="7E516CAA">
      <w:pPr>
        <w:pStyle w:val="Caption"/>
      </w:pPr>
      <w:r w:rsidRPr="2B0B4488" w:rsidR="2B0B4488">
        <w:rPr>
          <w:color w:val="526578"/>
          <w:sz w:val="20"/>
          <w:szCs w:val="20"/>
        </w:rPr>
        <w:t>Table 5.4. Four cases (one documented failure, one survivor under pressure, two adaptors)</w:t>
      </w:r>
    </w:p>
    <w:tbl>
      <w:tblPr>
        <w:tblStyle w:val="TableGrid"/>
        <w:tblW w:w="9360" w:type="dxa"/>
        <w:tblLook w:val="04A0" w:firstRow="1" w:lastRow="0" w:firstColumn="1" w:lastColumn="0" w:noHBand="0" w:noVBand="1"/>
      </w:tblPr>
      <w:tblGrid>
        <w:gridCol w:w="1650"/>
        <w:gridCol w:w="3900"/>
        <w:gridCol w:w="3810"/>
      </w:tblGrid>
      <w:tr w:rsidR="2B0B4488" w:rsidTr="7A84D625" w14:paraId="5EB148F4">
        <w:trPr>
          <w:trHeight w:val="300"/>
          <w:tblHeader/>
        </w:trPr>
        <w:tc>
          <w:tcPr>
            <w:tcW w:w="1650" w:type="dxa"/>
            <w:tcMar/>
          </w:tcPr>
          <w:p w:rsidR="2B0B4488" w:rsidRDefault="2B0B4488" w14:noSpellErr="1" w14:paraId="7BE6611C" w14:textId="3B9E314F">
            <w:r w:rsidR="2B0B4488">
              <w:rPr/>
              <w:t>Historical case</w:t>
            </w:r>
          </w:p>
        </w:tc>
        <w:tc>
          <w:tcPr>
            <w:tcW w:w="3900" w:type="dxa"/>
            <w:tcMar/>
          </w:tcPr>
          <w:p w:rsidR="2B0B4488" w:rsidRDefault="2B0B4488" w14:paraId="7C10CF7A" w14:textId="347C1813" w14:noSpellErr="1">
            <w:r w:rsidRPr="7A84D625" w:rsidR="6F1A6A55">
              <w:rPr>
                <w:b w:val="1"/>
                <w:bCs w:val="1"/>
                <w:color w:val="173F5F"/>
                <w:sz w:val="20"/>
                <w:szCs w:val="20"/>
              </w:rPr>
              <w:t>Documented events and source</w:t>
            </w:r>
          </w:p>
        </w:tc>
        <w:tc>
          <w:tcPr>
            <w:tcW w:w="3810" w:type="dxa"/>
            <w:tcMar/>
          </w:tcPr>
          <w:p w:rsidR="2B0B4488" w:rsidRDefault="2B0B4488" w14:paraId="7A57D7E1" w14:textId="2D59FED7" w14:noSpellErr="1">
            <w:r w:rsidRPr="7A84D625" w:rsidR="6F1A6A55">
              <w:rPr>
                <w:b w:val="1"/>
                <w:bCs w:val="1"/>
                <w:color w:val="173F5F"/>
                <w:sz w:val="20"/>
                <w:szCs w:val="20"/>
              </w:rPr>
              <w:t>Mechanism, comparison and competing explanations</w:t>
            </w:r>
          </w:p>
        </w:tc>
      </w:tr>
      <w:tr w:rsidR="2B0B4488" w:rsidTr="7A84D625" w14:paraId="50A6E222">
        <w:tc>
          <w:tcPr>
            <w:tcW w:w="1650" w:type="dxa"/>
            <w:tcMar/>
          </w:tcPr>
          <w:p w:rsidR="2B0B4488" w:rsidRDefault="2B0B4488" w14:noSpellErr="1" w14:paraId="7687A19D" w14:textId="446F5F4C">
            <w:r w:rsidR="2B0B4488">
              <w:rPr/>
              <w:t>Blockbuster, 2010–2011 (documented failure)</w:t>
            </w:r>
          </w:p>
        </w:tc>
        <w:tc>
          <w:tcPr>
            <w:tcW w:w="3900" w:type="dxa"/>
            <w:tcMar/>
          </w:tcPr>
          <w:p w:rsidR="2B0B4488" w:rsidRDefault="2B0B4488" w14:noSpellErr="1" w14:paraId="76748C94" w14:textId="3D4D4610">
            <w:r w:rsidR="2B0B4488">
              <w:rPr/>
              <w:t>Chapter 11 filed 23 Sep 2010 (S.D.N.Y. case 10-14997) to cut debt from nearly US$1bn to ≤US$100m, with no recovery for common shareholders under the proposed plan; stores, kiosks, by-mail and digital kept trading [46]. Court-approved sale of substantially all assets to DISH: US$320.6m bid, about US$227m cash to the estate [52]</w:t>
            </w:r>
          </w:p>
        </w:tc>
        <w:tc>
          <w:tcPr>
            <w:tcW w:w="3810" w:type="dxa"/>
            <w:tcMar/>
          </w:tcPr>
          <w:p w:rsidR="2B0B4488" w:rsidRDefault="2B0B4488" w14:noSpellErr="1" w14:paraId="4183AC7A" w14:textId="362B2CD4">
            <w:r w:rsidR="2B0B4488">
              <w:rPr/>
              <w:t>Fixed costs plus leverage meeting a channel shift; equity failed, operations were sold. Similarity: Fixed-cost delivery; debt-funded roll-ups. Limits: Consumer, transactional, not contracted B2B. Filings do not attribute failure to streaming alone; debt, strategy and competition confound</w:t>
            </w:r>
          </w:p>
        </w:tc>
      </w:tr>
      <w:tr w:rsidR="2B0B4488" w:rsidTr="7A84D625" w14:paraId="7DE66C06">
        <w:tc>
          <w:tcPr>
            <w:tcW w:w="1650" w:type="dxa"/>
            <w:tcMar/>
          </w:tcPr>
          <w:p w:rsidR="2B0B4488" w:rsidRDefault="2B0B4488" w14:noSpellErr="1" w14:paraId="122B1EBE" w14:textId="4D408D49">
            <w:r w:rsidR="2B0B4488">
              <w:rPr/>
              <w:t>Rackspace, 2024–2025 (survivor under pressure)</w:t>
            </w:r>
          </w:p>
        </w:tc>
        <w:tc>
          <w:tcPr>
            <w:tcW w:w="3900" w:type="dxa"/>
            <w:tcMar/>
          </w:tcPr>
          <w:p w:rsidR="2B0B4488" w:rsidRDefault="2B0B4488" w14:noSpellErr="1" w14:paraId="126826A6" w14:textId="461E740D">
            <w:r w:rsidR="2B0B4488">
              <w:rPr/>
              <w:t>2025 revenue US$2.686bn (−2%): private cloud −6%, public cloud +1%. Loss from operations US$101m, after US$909m in 2024 including a US$715m goodwill impairment; non-GAAP operating profit +19%. Q4 segment operating margin 4.5% in public cloud vs 26.1% in private cloud [43]</w:t>
            </w:r>
          </w:p>
        </w:tc>
        <w:tc>
          <w:tcPr>
            <w:tcW w:w="3810" w:type="dxa"/>
            <w:tcMar/>
          </w:tcPr>
          <w:p w:rsidR="2B0B4488" w:rsidRDefault="2B0B4488" w14:noSpellErr="1" w14:paraId="1E2F07BC" w14:textId="3EFC5AD1">
            <w:r w:rsidR="2B0B4488">
              <w:rPr/>
              <w:t>Value migrated to hyperscalers; managing others' platforms earned thin margins while owned infrastructure shrank. Similarity: Infrastructure- and resale-heavy MSPs. Limits: Capital-intensive enterprise hosting. Confounders in the release: 2024 refinancing, acquisition goodwill, Hosted Exchange incident costs</w:t>
            </w:r>
          </w:p>
        </w:tc>
      </w:tr>
      <w:tr w:rsidR="2B0B4488" w:rsidTr="7A84D625" w14:paraId="592A983E">
        <w:tc>
          <w:tcPr>
            <w:tcW w:w="1650" w:type="dxa"/>
            <w:tcMar/>
          </w:tcPr>
          <w:p w:rsidR="2B0B4488" w:rsidRDefault="2B0B4488" w14:noSpellErr="1" w14:paraId="129588C6" w14:textId="5611BB46">
            <w:r w:rsidR="2B0B4488">
              <w:rPr/>
              <w:t>Xerox, 2024–2026 (adaptor in progress)</w:t>
            </w:r>
          </w:p>
        </w:tc>
        <w:tc>
          <w:tcPr>
            <w:tcW w:w="3900" w:type="dxa"/>
            <w:tcMar/>
          </w:tcPr>
          <w:p w:rsidR="2B0B4488" w:rsidRDefault="2B0B4488" w14:noSpellErr="1" w14:paraId="40AB7CF1" w14:textId="4EEFA20A">
            <w:r w:rsidR="2B0B4488">
              <w:rPr/>
              <w:t>2025 revenue +12.9% reported, −7.6% pro forma; adjusted operating margin 3.5%. IT Solutions (built on acquired ITsavvy): US$761m, +112.6% reported but −0.8% pro forma; segment profit US$42m (≈5.5% margin, model output); US$366m net debt repaid since the Lexmark deal [44]. Management describes diversification towards software and services alongside revenue stabilisation, margin improvement and debt reduction [45]</w:t>
            </w:r>
          </w:p>
        </w:tc>
        <w:tc>
          <w:tcPr>
            <w:tcW w:w="3810" w:type="dxa"/>
            <w:tcMar/>
          </w:tcPr>
          <w:p w:rsidR="2B0B4488" w:rsidRDefault="2B0B4488" w14:noSpellErr="1" w14:paraId="5FE9E4CC" w14:textId="47CD88CE">
            <w:r w:rsidR="2B0B4488">
              <w:rPr/>
              <w:t>Acquisition-led mix shift into IT services. Similarity: Owners buying MSP capability to escape a declining core. Limits: Print economics differ. The release also claims double-digit pro forma IT Solutions growth including intercompany sales, conflicting with the segment table (used here)</w:t>
            </w:r>
          </w:p>
        </w:tc>
      </w:tr>
      <w:tr w:rsidR="2B0B4488" w:rsidTr="7A84D625" w14:paraId="3180D5EF">
        <w:tc>
          <w:tcPr>
            <w:tcW w:w="1650" w:type="dxa"/>
            <w:tcMar/>
          </w:tcPr>
          <w:p w:rsidR="2B0B4488" w:rsidRDefault="2B0B4488" w14:noSpellErr="1" w14:paraId="2A87A365" w14:textId="5EE2E943">
            <w:r w:rsidR="2B0B4488">
              <w:rPr/>
              <w:t>Accenture, FY2026 (adaptor with growth)</w:t>
            </w:r>
          </w:p>
        </w:tc>
        <w:tc>
          <w:tcPr>
            <w:tcW w:w="3900" w:type="dxa"/>
            <w:tcMar/>
          </w:tcPr>
          <w:p w:rsidR="2B0B4488" w:rsidRDefault="2B0B4488" w14:noSpellErr="1" w14:paraId="54378024" w14:textId="57C0D007">
            <w:r w:rsidR="2B0B4488">
              <w:rPr/>
              <w:t>Managed services +7% and +5% LC in consecutive quarters; US$2.2bn advanced-AI bookings in one quarter; a US$308m business-optimisation charge separated 15.3% GAAP from 17.0% adjusted operating margin [41, 42]</w:t>
            </w:r>
          </w:p>
        </w:tc>
        <w:tc>
          <w:tcPr>
            <w:tcW w:w="3810" w:type="dxa"/>
            <w:tcMar/>
          </w:tcPr>
          <w:p w:rsidR="2B0B4488" w:rsidRDefault="2B0B4488" w14:noSpellErr="1" w14:paraId="21D6D6E7" w14:textId="509EB6CB">
            <w:r w:rsidR="2B0B4488">
              <w:rPr/>
              <w:t>Scale, client intimacy, funded reinvestment. Similarity: Incumbent knowledge of client estates [6]. Limits: Global scale SMB MSPs lack; outcome still open</w:t>
            </w:r>
          </w:p>
        </w:tc>
      </w:tr>
    </w:tbl>
    <w:p w:rsidR="2B0B4488" w:rsidP="2B0B4488" w:rsidRDefault="2B0B4488" w14:noSpellErr="1" w14:paraId="25146229" w14:textId="71266B21">
      <w:pPr>
        <w:pStyle w:val="Normal"/>
      </w:pPr>
      <w:r w:rsidR="2B0B4488">
        <w:rPr/>
        <w:t>What the cases teach: failure tends to arrive through the balance sheet when a demand shift meets fixed costs and leverage (Blockbuster). A platform shift can leave a firm operating while its equity value is impaired (Rackspace). Acquisition changes the revenue mix faster than the organic growth rate (Xerox). Even well-capitalised adaptors pay visible transition costs (Accenture).</w:t>
      </w:r>
    </w:p>
    <w:p w:rsidR="2B0B4488" w:rsidP="2B0B4488" w:rsidRDefault="2B0B4488" w14:noSpellErr="1" w14:paraId="5D004923" w14:textId="3FB5C1D3">
      <w:pPr>
        <w:pStyle w:val="Normal"/>
      </w:pPr>
      <w:r w:rsidR="2B0B4488">
        <w:rPr/>
        <w:t>Limits on these analogies:</w:t>
      </w:r>
    </w:p>
    <w:p w:rsidR="2B0B4488" w:rsidP="2B0B4488" w:rsidRDefault="2B0B4488" w14:noSpellErr="1" w14:paraId="7006964C" w14:textId="5EA417F5">
      <w:pPr>
        <w:pStyle w:val="Normal"/>
      </w:pPr>
      <w:r w:rsidR="2B0B4488">
        <w:rPr/>
        <w:t>Selection. The cases were chosen to include a failure and adaptors; they are not a sample and cannot yield rates.</w:t>
      </w:r>
    </w:p>
    <w:p w:rsidR="2B0B4488" w:rsidP="2B0B4488" w:rsidRDefault="2B0B4488" w14:noSpellErr="1" w14:paraId="74131480" w14:textId="650413F6">
      <w:pPr>
        <w:pStyle w:val="Normal"/>
      </w:pPr>
      <w:r w:rsidR="2B0B4488">
        <w:rPr/>
        <w:t>Confounding. Leverage, M&amp;A, macro conditions and incidents cannot be separated from technology.</w:t>
      </w:r>
    </w:p>
    <w:p w:rsidR="2B0B4488" w:rsidP="2B0B4488" w:rsidRDefault="2B0B4488" w14:noSpellErr="1" w14:paraId="7CE09C3A" w14:textId="335C78CB">
      <w:pPr>
        <w:pStyle w:val="Normal"/>
      </w:pPr>
      <w:r w:rsidR="2B0B4488">
        <w:rPr/>
        <w:t>Unfinished stories. The Xerox and Rackspace outcomes are unresolved.</w:t>
      </w:r>
    </w:p>
    <w:p w:rsidR="2B0B4488" w:rsidP="2B0B4488" w:rsidRDefault="2B0B4488" w14:noSpellErr="1" w14:paraId="4E57EB2C" w14:textId="4224A631">
      <w:pPr>
        <w:pStyle w:val="Normal"/>
      </w:pPr>
      <w:r w:rsidR="2B0B4488">
        <w:rPr/>
        <w:t>Structural differences. MSPs have contracted recurring revenue, switching costs, regulatory accountability and far lower capital intensity; timelines do not transfer between industries.</w:t>
      </w:r>
    </w:p>
    <w:p w:rsidR="2B0B4488" w:rsidP="2B0B4488" w:rsidRDefault="2B0B4488" w14:noSpellErr="1" w14:paraId="5B48E8F7" w14:textId="4B3747B1">
      <w:pPr>
        <w:pStyle w:val="Heading2"/>
      </w:pPr>
      <w:r w:rsidRPr="2B0B4488" w:rsidR="2B0B4488">
        <w:rPr>
          <w:color w:val="173F5F"/>
          <w:sz w:val="28"/>
          <w:szCs w:val="28"/>
        </w:rPr>
        <w:t>5.5 Conditional exposure by operating model</w:t>
      </w:r>
    </w:p>
    <w:p w:rsidR="2B0B4488" w:rsidP="2B0B4488" w:rsidRDefault="2B0B4488" w14:noSpellErr="1" w14:paraId="3561E66A" w14:textId="6CB1A77C">
      <w:pPr>
        <w:pStyle w:val="Normal"/>
      </w:pPr>
      <w:r w:rsidR="2B0B4488">
        <w:rPr/>
        <w:t>Ratings are conditional. Whether margins stay sustainable depends on like-for-like price retention, realised efficiency, scope expansion and cost to serve; the financial analysis sets the thresholds. "Labour-dependent, task-centric" describes how value is delivered, not how it is billed. It applies to hourly billing and to fixed-fee per-user contracts that rely on manual L1 effort. Per-user pricing is not itself the risk.</w:t>
      </w:r>
    </w:p>
    <w:p w:rsidR="2B0B4488" w:rsidP="2B0B4488" w:rsidRDefault="2B0B4488" w14:noSpellErr="1" w14:paraId="71CBD908" w14:textId="540B25A2">
      <w:pPr>
        <w:pStyle w:val="Caption"/>
      </w:pPr>
      <w:r w:rsidRPr="2B0B4488" w:rsidR="2B0B4488">
        <w:rPr>
          <w:color w:val="526578"/>
          <w:sz w:val="20"/>
          <w:szCs w:val="20"/>
        </w:rPr>
        <w:t>Table 5.5. Relative margin-pressure risk by archetype to 2030 (analyst judgement; conditional)</w:t>
      </w:r>
    </w:p>
    <w:tbl>
      <w:tblPr>
        <w:tblStyle w:val="TableGrid"/>
        <w:tblW w:w="9360" w:type="dxa"/>
        <w:tblLook w:val="04A0" w:firstRow="1" w:lastRow="0" w:firstColumn="1" w:lastColumn="0" w:noHBand="0" w:noVBand="1"/>
      </w:tblPr>
      <w:tblGrid>
        <w:gridCol w:w="1980"/>
        <w:gridCol w:w="2460"/>
        <w:gridCol w:w="2460"/>
        <w:gridCol w:w="2460"/>
      </w:tblGrid>
      <w:tr w:rsidR="2B0B4488" w:rsidTr="7A84D625" w14:paraId="2BFAAB42">
        <w:trPr>
          <w:trHeight w:val="300"/>
          <w:tblHeader/>
        </w:trPr>
        <w:tc>
          <w:tcPr>
            <w:tcW w:w="1980" w:type="dxa"/>
            <w:tcMar/>
          </w:tcPr>
          <w:p w:rsidR="2B0B4488" w:rsidRDefault="2B0B4488" w14:noSpellErr="1" w14:paraId="7F01EFC3" w14:textId="03BEBA17">
            <w:r w:rsidR="2B0B4488">
              <w:rPr/>
              <w:t>Archetype</w:t>
            </w:r>
          </w:p>
        </w:tc>
        <w:tc>
          <w:tcPr>
            <w:tcW w:w="2460" w:type="dxa"/>
            <w:tcMar/>
          </w:tcPr>
          <w:p w:rsidR="2B0B4488" w:rsidRDefault="2B0B4488" w14:paraId="23DD9C3B" w14:textId="7C9CA0DB" w14:noSpellErr="1">
            <w:r w:rsidRPr="7A84D625" w:rsidR="6F1A6A55">
              <w:rPr>
                <w:b w:val="1"/>
                <w:bCs w:val="1"/>
                <w:color w:val="173F5F"/>
                <w:sz w:val="20"/>
                <w:szCs w:val="20"/>
              </w:rPr>
              <w:t>Main exposure</w:t>
            </w:r>
          </w:p>
        </w:tc>
        <w:tc>
          <w:tcPr>
            <w:tcW w:w="2460" w:type="dxa"/>
            <w:tcMar/>
          </w:tcPr>
          <w:p w:rsidR="2B0B4488" w:rsidRDefault="2B0B4488" w14:paraId="26958CDF" w14:textId="757A879F" w14:noSpellErr="1">
            <w:r w:rsidRPr="7A84D625" w:rsidR="6F1A6A55">
              <w:rPr>
                <w:b w:val="1"/>
                <w:bCs w:val="1"/>
                <w:color w:val="173F5F"/>
                <w:sz w:val="20"/>
                <w:szCs w:val="20"/>
              </w:rPr>
              <w:t>Main mitigant</w:t>
            </w:r>
          </w:p>
        </w:tc>
        <w:tc>
          <w:tcPr>
            <w:tcW w:w="2460" w:type="dxa"/>
            <w:tcMar/>
          </w:tcPr>
          <w:p w:rsidR="2B0B4488" w:rsidRDefault="2B0B4488" w14:paraId="1B3EAC93" w14:textId="6E586E63" w14:noSpellErr="1">
            <w:r w:rsidRPr="7A84D625" w:rsidR="6F1A6A55">
              <w:rPr>
                <w:b w:val="1"/>
                <w:bCs w:val="1"/>
                <w:color w:val="173F5F"/>
                <w:sz w:val="20"/>
                <w:szCs w:val="20"/>
              </w:rPr>
              <w:t>Relative 2030 risk</w:t>
            </w:r>
          </w:p>
        </w:tc>
      </w:tr>
      <w:tr w:rsidR="2B0B4488" w:rsidTr="7A84D625" w14:paraId="49CF69CB">
        <w:tc>
          <w:tcPr>
            <w:tcW w:w="1980" w:type="dxa"/>
            <w:tcMar/>
          </w:tcPr>
          <w:p w:rsidR="2B0B4488" w:rsidRDefault="2B0B4488" w14:noSpellErr="1" w14:paraId="1AEFFB04" w14:textId="056DCED8">
            <w:r w:rsidR="2B0B4488">
              <w:rPr/>
              <w:t>Break-fix / hourly time-and-materials (labour-priced)</w:t>
            </w:r>
          </w:p>
        </w:tc>
        <w:tc>
          <w:tcPr>
            <w:tcW w:w="2460" w:type="dxa"/>
            <w:tcMar/>
          </w:tcPr>
          <w:p w:rsidR="2B0B4488" w:rsidRDefault="2B0B4488" w14:noSpellErr="1" w14:paraId="31FE3244" w14:textId="7E4BB59C">
            <w:r w:rsidR="2B0B4488">
              <w:rPr/>
              <w:t>Billable hours fall directly as tasks are automated</w:t>
            </w:r>
          </w:p>
        </w:tc>
        <w:tc>
          <w:tcPr>
            <w:tcW w:w="2460" w:type="dxa"/>
            <w:tcMar/>
          </w:tcPr>
          <w:p w:rsidR="2B0B4488" w:rsidRDefault="2B0B4488" w14:noSpellErr="1" w14:paraId="58174A66" w14:textId="77299C60">
            <w:r w:rsidR="2B0B4488">
              <w:rPr/>
              <w:t>Convert to managed contracts</w:t>
            </w:r>
          </w:p>
        </w:tc>
        <w:tc>
          <w:tcPr>
            <w:tcW w:w="2460" w:type="dxa"/>
            <w:tcMar/>
          </w:tcPr>
          <w:p w:rsidR="2B0B4488" w:rsidRDefault="2B0B4488" w14:noSpellErr="1" w14:paraId="4F353BCC" w14:textId="70078324">
            <w:r w:rsidR="2B0B4488">
              <w:rPr/>
              <w:t>Very high</w:t>
            </w:r>
          </w:p>
        </w:tc>
      </w:tr>
      <w:tr w:rsidR="2B0B4488" w:rsidTr="7A84D625" w14:paraId="179A20ED">
        <w:tc>
          <w:tcPr>
            <w:tcW w:w="1980" w:type="dxa"/>
            <w:tcMar/>
          </w:tcPr>
          <w:p w:rsidR="2B0B4488" w:rsidRDefault="2B0B4488" w14:noSpellErr="1" w14:paraId="2E82B974" w14:textId="071CE399">
            <w:r w:rsidR="2B0B4488">
              <w:rPr/>
              <w:t>Fixed-fee per-user generalist with labour-dependent, task-centric delivery (L1-heavy, low automation, sub-scale)</w:t>
            </w:r>
          </w:p>
        </w:tc>
        <w:tc>
          <w:tcPr>
            <w:tcW w:w="2460" w:type="dxa"/>
            <w:tcMar/>
          </w:tcPr>
          <w:p w:rsidR="2B0B4488" w:rsidRDefault="2B0B4488" w14:noSpellErr="1" w14:paraId="2F28DC2E" w14:textId="7FFACA5D">
            <w:r w:rsidR="2B0B4488">
              <w:rPr/>
              <w:t>Repricing if and when renewals embed productivity expectations; talent and tool-stack costs</w:t>
            </w:r>
          </w:p>
        </w:tc>
        <w:tc>
          <w:tcPr>
            <w:tcW w:w="2460" w:type="dxa"/>
            <w:tcMar/>
          </w:tcPr>
          <w:p w:rsidR="2B0B4488" w:rsidRDefault="2B0B4488" w14:noSpellErr="1" w14:paraId="6A93755B" w14:textId="78D8B121">
            <w:r w:rsidR="2B0B4488">
              <w:rPr/>
              <w:t>Automation can protect margin while prices hold</w:t>
            </w:r>
          </w:p>
        </w:tc>
        <w:tc>
          <w:tcPr>
            <w:tcW w:w="2460" w:type="dxa"/>
            <w:tcMar/>
          </w:tcPr>
          <w:p w:rsidR="2B0B4488" w:rsidRDefault="2B0B4488" w14:noSpellErr="1" w14:paraId="4091CB86" w14:textId="71B697E5">
            <w:r w:rsidR="2B0B4488">
              <w:rPr/>
              <w:t>High</w:t>
            </w:r>
          </w:p>
        </w:tc>
      </w:tr>
      <w:tr w:rsidR="2B0B4488" w:rsidTr="7A84D625" w14:paraId="7AB2A401">
        <w:tc>
          <w:tcPr>
            <w:tcW w:w="1980" w:type="dxa"/>
            <w:tcMar/>
          </w:tcPr>
          <w:p w:rsidR="2B0B4488" w:rsidRDefault="2B0B4488" w14:noSpellErr="1" w14:paraId="4024235E" w14:textId="08CBF85A">
            <w:r w:rsidR="2B0B4488">
              <w:rPr/>
              <w:t>Hosting- or private-cloud-centric provider</w:t>
            </w:r>
          </w:p>
        </w:tc>
        <w:tc>
          <w:tcPr>
            <w:tcW w:w="2460" w:type="dxa"/>
            <w:tcMar/>
          </w:tcPr>
          <w:p w:rsidR="2B0B4488" w:rsidRDefault="2B0B4488" w14:noSpellErr="1" w14:paraId="48DAB68D" w14:textId="01A9DF1E">
            <w:r w:rsidR="2B0B4488">
              <w:rPr/>
              <w:t>Platform migration and thin managed-cloud margins</w:t>
            </w:r>
          </w:p>
        </w:tc>
        <w:tc>
          <w:tcPr>
            <w:tcW w:w="2460" w:type="dxa"/>
            <w:tcMar/>
          </w:tcPr>
          <w:p w:rsidR="2B0B4488" w:rsidRDefault="2B0B4488" w14:noSpellErr="1" w14:paraId="124C67A6" w14:textId="7A87C5E2">
            <w:r w:rsidR="2B0B4488">
              <w:rPr/>
              <w:t>Regulated or sovereign niches</w:t>
            </w:r>
          </w:p>
        </w:tc>
        <w:tc>
          <w:tcPr>
            <w:tcW w:w="2460" w:type="dxa"/>
            <w:tcMar/>
          </w:tcPr>
          <w:p w:rsidR="2B0B4488" w:rsidRDefault="2B0B4488" w14:noSpellErr="1" w14:paraId="6552C633" w14:textId="7365ACA6">
            <w:r w:rsidR="2B0B4488">
              <w:rPr/>
              <w:t>High</w:t>
            </w:r>
          </w:p>
        </w:tc>
      </w:tr>
      <w:tr w:rsidR="2B0B4488" w:rsidTr="7A84D625" w14:paraId="17A000DB">
        <w:tc>
          <w:tcPr>
            <w:tcW w:w="1980" w:type="dxa"/>
            <w:tcMar/>
          </w:tcPr>
          <w:p w:rsidR="2B0B4488" w:rsidRDefault="2B0B4488" w14:noSpellErr="1" w14:paraId="54E36452" w14:textId="0A7B0D1B">
            <w:r w:rsidR="2B0B4488">
              <w:rPr/>
              <w:t>Resale-dependent licensing provider</w:t>
            </w:r>
          </w:p>
        </w:tc>
        <w:tc>
          <w:tcPr>
            <w:tcW w:w="2460" w:type="dxa"/>
            <w:tcMar/>
          </w:tcPr>
          <w:p w:rsidR="2B0B4488" w:rsidRDefault="2B0B4488" w14:noSpellErr="1" w14:paraId="490BB6CE" w14:textId="0358F3DF">
            <w:r w:rsidR="2B0B4488">
              <w:rPr/>
              <w:t>Vendor programme and consumption-billing changes; thin service layer</w:t>
            </w:r>
          </w:p>
        </w:tc>
        <w:tc>
          <w:tcPr>
            <w:tcW w:w="2460" w:type="dxa"/>
            <w:tcMar/>
          </w:tcPr>
          <w:p w:rsidR="2B0B4488" w:rsidRDefault="2B0B4488" w14:noSpellErr="1" w14:paraId="1CA7E44C" w14:textId="7C36DAA3">
            <w:r w:rsidR="2B0B4488">
              <w:rPr/>
              <w:t>Services attach; cost management (FinOps)</w:t>
            </w:r>
          </w:p>
        </w:tc>
        <w:tc>
          <w:tcPr>
            <w:tcW w:w="2460" w:type="dxa"/>
            <w:tcMar/>
          </w:tcPr>
          <w:p w:rsidR="2B0B4488" w:rsidRDefault="2B0B4488" w14:noSpellErr="1" w14:paraId="6E04AB34" w14:textId="7514C167">
            <w:r w:rsidR="2B0B4488">
              <w:rPr/>
              <w:t>Medium–high</w:t>
            </w:r>
          </w:p>
        </w:tc>
      </w:tr>
      <w:tr w:rsidR="2B0B4488" w:rsidTr="7A84D625" w14:paraId="1E8FD2A0">
        <w:tc>
          <w:tcPr>
            <w:tcW w:w="1980" w:type="dxa"/>
            <w:tcMar/>
          </w:tcPr>
          <w:p w:rsidR="2B0B4488" w:rsidRDefault="2B0B4488" w14:noSpellErr="1" w14:paraId="3DB4BE8D" w14:textId="0C2A21DC">
            <w:r w:rsidR="2B0B4488">
              <w:rPr/>
              <w:t>Leveraged roll-up with integration debt</w:t>
            </w:r>
          </w:p>
        </w:tc>
        <w:tc>
          <w:tcPr>
            <w:tcW w:w="2460" w:type="dxa"/>
            <w:tcMar/>
          </w:tcPr>
          <w:p w:rsidR="2B0B4488" w:rsidRDefault="2B0B4488" w14:noSpellErr="1" w14:paraId="58E0CB3B" w14:textId="050808A0">
            <w:r w:rsidR="2B0B4488">
              <w:rPr/>
              <w:t>Balance-sheet fragility meeting repricing</w:t>
            </w:r>
          </w:p>
        </w:tc>
        <w:tc>
          <w:tcPr>
            <w:tcW w:w="2460" w:type="dxa"/>
            <w:tcMar/>
          </w:tcPr>
          <w:p w:rsidR="2B0B4488" w:rsidRDefault="2B0B4488" w14:noSpellErr="1" w14:paraId="76277D05" w14:textId="7DE5EF64">
            <w:r w:rsidR="2B0B4488">
              <w:rPr/>
              <w:t>Scale synergies; disciplined leverage</w:t>
            </w:r>
          </w:p>
        </w:tc>
        <w:tc>
          <w:tcPr>
            <w:tcW w:w="2460" w:type="dxa"/>
            <w:tcMar/>
          </w:tcPr>
          <w:p w:rsidR="2B0B4488" w:rsidRDefault="2B0B4488" w14:noSpellErr="1" w14:paraId="32FD185C" w14:textId="76C3D628">
            <w:r w:rsidR="2B0B4488">
              <w:rPr/>
              <w:t>Medium–high (financial)</w:t>
            </w:r>
          </w:p>
        </w:tc>
      </w:tr>
      <w:tr w:rsidR="2B0B4488" w:rsidTr="7A84D625" w14:paraId="26625DA5">
        <w:tc>
          <w:tcPr>
            <w:tcW w:w="1980" w:type="dxa"/>
            <w:tcMar/>
          </w:tcPr>
          <w:p w:rsidR="2B0B4488" w:rsidRDefault="2B0B4488" w14:noSpellErr="1" w14:paraId="7B381C26" w14:textId="0DD9369D">
            <w:r w:rsidR="2B0B4488">
              <w:rPr/>
              <w:t>Automated generalist with a security bundle</w:t>
            </w:r>
          </w:p>
        </w:tc>
        <w:tc>
          <w:tcPr>
            <w:tcW w:w="2460" w:type="dxa"/>
            <w:tcMar/>
          </w:tcPr>
          <w:p w:rsidR="2B0B4488" w:rsidRDefault="2B0B4488" w14:noSpellErr="1" w14:paraId="1D904CC2" w14:textId="06B71D61">
            <w:r w:rsidR="2B0B4488">
              <w:rPr/>
              <w:t>Commoditising security tools</w:t>
            </w:r>
          </w:p>
        </w:tc>
        <w:tc>
          <w:tcPr>
            <w:tcW w:w="2460" w:type="dxa"/>
            <w:tcMar/>
          </w:tcPr>
          <w:p w:rsidR="2B0B4488" w:rsidRDefault="2B0B4488" w14:noSpellErr="1" w14:paraId="21E4B2FB" w14:textId="7F950425">
            <w:r w:rsidR="2B0B4488">
              <w:rPr/>
              <w:t>Integration and accountability</w:t>
            </w:r>
          </w:p>
        </w:tc>
        <w:tc>
          <w:tcPr>
            <w:tcW w:w="2460" w:type="dxa"/>
            <w:tcMar/>
          </w:tcPr>
          <w:p w:rsidR="2B0B4488" w:rsidRDefault="2B0B4488" w14:noSpellErr="1" w14:paraId="2037868C" w14:textId="7872EAE9">
            <w:r w:rsidR="2B0B4488">
              <w:rPr/>
              <w:t>Medium</w:t>
            </w:r>
          </w:p>
        </w:tc>
      </w:tr>
      <w:tr w:rsidR="2B0B4488" w:rsidTr="7A84D625" w14:paraId="6B4D41FB">
        <w:tc>
          <w:tcPr>
            <w:tcW w:w="1980" w:type="dxa"/>
            <w:tcMar/>
          </w:tcPr>
          <w:p w:rsidR="2B0B4488" w:rsidRDefault="2B0B4488" w14:noSpellErr="1" w14:paraId="29D41899" w14:textId="0F884B5E">
            <w:r w:rsidR="2B0B4488">
              <w:rPr/>
              <w:t>Compliance- or security-led provider, or co-managed mid-market</w:t>
            </w:r>
          </w:p>
        </w:tc>
        <w:tc>
          <w:tcPr>
            <w:tcW w:w="2460" w:type="dxa"/>
            <w:tcMar/>
          </w:tcPr>
          <w:p w:rsidR="2B0B4488" w:rsidRDefault="2B0B4488" w14:noSpellErr="1" w14:paraId="564FDCD1" w14:textId="08663222">
            <w:r w:rsidR="2B0B4488">
              <w:rPr/>
              <w:t>Vendor-delivered managed detection and response (MDR)</w:t>
            </w:r>
          </w:p>
        </w:tc>
        <w:tc>
          <w:tcPr>
            <w:tcW w:w="2460" w:type="dxa"/>
            <w:tcMar/>
          </w:tcPr>
          <w:p w:rsidR="2B0B4488" w:rsidRDefault="2B0B4488" w14:noSpellErr="1" w14:paraId="1D4A75E4" w14:textId="014418E6">
            <w:r w:rsidR="2B0B4488">
              <w:rPr/>
              <w:t>Audit-grade evidence; client context</w:t>
            </w:r>
          </w:p>
        </w:tc>
        <w:tc>
          <w:tcPr>
            <w:tcW w:w="2460" w:type="dxa"/>
            <w:tcMar/>
          </w:tcPr>
          <w:p w:rsidR="2B0B4488" w:rsidRDefault="2B0B4488" w14:noSpellErr="1" w14:paraId="3F6CF790" w14:textId="7A21FFAA">
            <w:r w:rsidR="2B0B4488">
              <w:rPr/>
              <w:t>Low–medium</w:t>
            </w:r>
          </w:p>
        </w:tc>
      </w:tr>
      <w:tr w:rsidR="2B0B4488" w:rsidTr="7A84D625" w14:paraId="5BDCDC25">
        <w:tc>
          <w:tcPr>
            <w:tcW w:w="1980" w:type="dxa"/>
            <w:tcMar/>
          </w:tcPr>
          <w:p w:rsidR="2B0B4488" w:rsidRDefault="2B0B4488" w14:noSpellErr="1" w14:paraId="40BB6847" w14:textId="1137601F">
            <w:r w:rsidR="2B0B4488">
              <w:rPr/>
              <w:t>Vertical specialist</w:t>
            </w:r>
          </w:p>
        </w:tc>
        <w:tc>
          <w:tcPr>
            <w:tcW w:w="2460" w:type="dxa"/>
            <w:tcMar/>
          </w:tcPr>
          <w:p w:rsidR="2B0B4488" w:rsidRDefault="2B0B4488" w14:noSpellErr="1" w14:paraId="3DB0871A" w14:textId="0A1546E3">
            <w:r w:rsidR="2B0B4488">
              <w:rPr/>
              <w:t>Concentration and sector cycles</w:t>
            </w:r>
          </w:p>
        </w:tc>
        <w:tc>
          <w:tcPr>
            <w:tcW w:w="2460" w:type="dxa"/>
            <w:tcMar/>
          </w:tcPr>
          <w:p w:rsidR="2B0B4488" w:rsidRDefault="2B0B4488" w14:noSpellErr="1" w14:paraId="79CB52A4" w14:textId="02F32DA7">
            <w:r w:rsidR="2B0B4488">
              <w:rPr/>
              <w:t>Domain depth</w:t>
            </w:r>
          </w:p>
        </w:tc>
        <w:tc>
          <w:tcPr>
            <w:tcW w:w="2460" w:type="dxa"/>
            <w:tcMar/>
          </w:tcPr>
          <w:p w:rsidR="2B0B4488" w:rsidRDefault="2B0B4488" w14:noSpellErr="1" w14:paraId="14708704" w14:textId="7BD1146B">
            <w:r w:rsidR="2B0B4488">
              <w:rPr/>
              <w:t>Low–medium</w:t>
            </w:r>
          </w:p>
        </w:tc>
      </w:tr>
    </w:tbl>
    <w:p w:rsidR="1281F39C" w:rsidP="1281F39C" w:rsidRDefault="1281F39C" w14:paraId="65D9EB42" w14:textId="3E0187E2" w14:noSpellErr="1">
      <w:pPr>
        <w:pStyle w:val="Heading1"/>
      </w:pPr>
      <w:r w:rsidRPr="742BE19B" w:rsidR="619F33FD">
        <w:rPr>
          <w:color w:val="173F5F"/>
          <w:sz w:val="44"/>
          <w:szCs w:val="44"/>
        </w:rPr>
        <w:t>6. Financial Analysis</w:t>
      </w:r>
    </w:p>
    <w:p w:rsidR="1281F39C" w:rsidP="1281F39C" w:rsidRDefault="1281F39C" w14:paraId="50DED05E" w14:textId="56DECD64" w14:noSpellErr="1">
      <w:pPr>
        <w:pStyle w:val="Normal"/>
      </w:pPr>
      <w:r w:rsidR="412C5DEE">
        <w:rPr/>
        <w:t>The unified model tests one hypothetical, currently successful conventional MSP with 2026 net service revenue of US$5.0m, 30 FTE (20 in delivery), US$1.8m direct labour, US$1.0m tools/subcontractors and US$1.4m operating overhead. These are illustrative inputs, not industry medians. All amounts are nominal US dollars unless explicitly stated. Sources inform direction and stress, not statistical calibration. Tables 6.14A–D give the key assumptions, rationale and sources in this report; the scenario outputs are not a validated company plan or an industry forecast.</w:t>
      </w:r>
    </w:p>
    <w:p w:rsidR="2B0B4488" w:rsidP="2B0B4488" w:rsidRDefault="2B0B4488" w14:noSpellErr="1" w14:paraId="4635F86A" w14:textId="6A995A0A">
      <w:pPr>
        <w:pStyle w:val="Normal"/>
      </w:pPr>
      <w:r w:rsidR="2B0B4488">
        <w:rPr/>
        <w:t>No change means erosion, not collapse, by 2030. Adjusted EBITDA margin falls from 16.0% to 7.7% on flat revenue: list prices rise 7.1% over 2027–2030 against 14.8% loaded-wage inflation, freed capacity is only partly removed and hourly work deflates.</w:t>
      </w:r>
    </w:p>
    <w:p w:rsidR="2B0B4488" w:rsidP="2B0B4488" w:rsidRDefault="2B0B4488" w14:noSpellErr="1" w14:paraId="55BE87DE" w14:textId="39E014D2">
      <w:pPr>
        <w:pStyle w:val="Normal"/>
      </w:pPr>
      <w:r w:rsidR="2B0B4488">
        <w:rPr/>
        <w:t>Staged transformation is a J-curve. Adjusted margin dips to 10.2% in 2027 (7.4% reported), passes the legacy path in 2028 (2029 reported) and reaches 16.9% on US$6.58m in 2030, with adjusted EBITDA 38.9% above 2026.</w:t>
      </w:r>
    </w:p>
    <w:p w:rsidR="2B0B4488" w:rsidP="2B0B4488" w:rsidRDefault="2B0B4488" w14:noSpellErr="1" w14:paraId="301331AB" w14:textId="341C1418">
      <w:pPr>
        <w:pStyle w:val="Normal"/>
      </w:pPr>
      <w:r w:rsidR="2B0B4488">
        <w:rPr/>
        <w:t>Successful transformation reaches 22.6% on US$7.87m, above the 19% best-in-class level reported by benchmark participants [2, 3], if every driver goes right.</w:t>
      </w:r>
    </w:p>
    <w:p w:rsidR="2B0B4488" w:rsidP="2B0B4488" w:rsidRDefault="2B0B4488" w14:noSpellErr="1" w14:paraId="22F88B57" w14:textId="2FD22850">
      <w:pPr>
        <w:pStyle w:val="Normal"/>
      </w:pPr>
      <w:r w:rsidR="2B0B4488">
        <w:rPr/>
        <w:t>Severe disruption cuts revenue to US$3.73m by 2030; the credit facility is exhausted and the owner injects cash in 2030; without transformation the same shock hits the going-concern trigger a year earlier, in 2029.</w:t>
      </w:r>
    </w:p>
    <w:p w:rsidR="2B0B4488" w:rsidP="2B0B4488" w:rsidRDefault="2B0B4488" w14:noSpellErr="1" w14:paraId="4D25807C" w14:textId="1C08BECC">
      <w:pPr>
        <w:pStyle w:val="Normal"/>
      </w:pPr>
      <w:r w:rsidR="2B0B4488">
        <w:rPr/>
        <w:t>Throughput is not payroll. A 14% throughput gain [12] removes 12.3% of hours; in the helpdesk illustration the first-year net saving is 2.7% of helpdesk labour.</w:t>
      </w:r>
    </w:p>
    <w:p w:rsidR="2B0B4488" w:rsidP="2B0B4488" w:rsidRDefault="2B0B4488" w14:noSpellErr="1" w14:paraId="6DA3D6E9" w14:textId="64C27DD8">
      <w:pPr>
        <w:pStyle w:val="Normal"/>
      </w:pPr>
      <w:r w:rsidR="2B0B4488">
        <w:rPr/>
        <w:t>Concessions outrun savings. In our hypothetical pricing stress (not an observed figure), holding gross profit through a 20% renewal price concession would need a 55.6% cut in labour cost.</w:t>
      </w:r>
    </w:p>
    <w:p w:rsidR="2B0B4488" w:rsidP="2B0B4488" w:rsidRDefault="2B0B4488" w14:noSpellErr="1" w14:paraId="13E673AE" w14:textId="6C0F38A2">
      <w:pPr>
        <w:pStyle w:val="Heading2"/>
      </w:pPr>
      <w:r w:rsidRPr="2B0B4488" w:rsidR="2B0B4488">
        <w:rPr>
          <w:color w:val="173F5F"/>
          <w:sz w:val="28"/>
          <w:szCs w:val="28"/>
        </w:rPr>
        <w:t>6.1 What the evidence can and cannot support</w:t>
      </w:r>
    </w:p>
    <w:p w:rsidR="2B0B4488" w:rsidP="2B0B4488" w:rsidRDefault="2B0B4488" w14:noSpellErr="1" w14:paraId="49A21E22" w14:textId="5DF69C6B">
      <w:pPr>
        <w:pStyle w:val="Normal"/>
      </w:pPr>
      <w:r w:rsidR="2B0B4488">
        <w:rPr/>
        <w:t>The sources set direction, not calibration. Benchmark participants grew revenue and adjusted EBITDA in 2024 and 2025 [2, 3], so the model starts from strength. Enterprise data show managed services growing slowly as spend shifts to as-a-service [4, 5] and tech-services buyers factoring expected AI productivity into renewals and new work [6]. No public source reviewed exposes MSP service-line margins, utilisation, ticket costs or private transaction multiples, so those values are assumptions, never benchmarks (Table 6.1).</w:t>
      </w:r>
    </w:p>
    <w:p w:rsidR="2B0B4488" w:rsidP="2B0B4488" w:rsidRDefault="2B0B4488" w14:noSpellErr="1" w14:paraId="4636C004" w14:textId="537679B3">
      <w:pPr>
        <w:pStyle w:val="Caption"/>
      </w:pPr>
      <w:r w:rsidRPr="2B0B4488" w:rsidR="2B0B4488">
        <w:rPr>
          <w:color w:val="526578"/>
          <w:sz w:val="20"/>
          <w:szCs w:val="20"/>
        </w:rPr>
        <w:t>Table 6.1 Audit of source figures that anchor the model (source observations, re-checked 30 September 2026)</w:t>
      </w:r>
    </w:p>
    <w:tbl>
      <w:tblPr>
        <w:tblStyle w:val="TableGrid"/>
        <w:tblW w:w="9360" w:type="dxa"/>
        <w:tblLook w:val="04A0" w:firstRow="1" w:lastRow="0" w:firstColumn="1" w:lastColumn="0" w:noHBand="0" w:noVBand="1"/>
      </w:tblPr>
      <w:tblGrid>
        <w:gridCol w:w="1980"/>
        <w:gridCol w:w="2460"/>
        <w:gridCol w:w="2460"/>
        <w:gridCol w:w="2460"/>
      </w:tblGrid>
      <w:tr w:rsidR="2B0B4488" w:rsidTr="7A84D625" w14:paraId="1F4A7FED">
        <w:trPr>
          <w:trHeight w:val="300"/>
          <w:tblHeader/>
        </w:trPr>
        <w:tc>
          <w:tcPr>
            <w:tcW w:w="1980" w:type="dxa"/>
            <w:tcMar/>
          </w:tcPr>
          <w:p w:rsidR="2B0B4488" w:rsidRDefault="2B0B4488" w14:noSpellErr="1" w14:paraId="2DDEFCF0" w14:textId="4A302E1E">
            <w:r w:rsidR="2B0B4488">
              <w:rPr/>
              <w:t>Source</w:t>
            </w:r>
          </w:p>
        </w:tc>
        <w:tc>
          <w:tcPr>
            <w:tcW w:w="2460" w:type="dxa"/>
            <w:tcMar/>
          </w:tcPr>
          <w:p w:rsidR="2B0B4488" w:rsidRDefault="2B0B4488" w14:paraId="52EBC553" w14:textId="430E14E2" w14:noSpellErr="1">
            <w:r w:rsidRPr="7A84D625" w:rsidR="6F1A6A55">
              <w:rPr>
                <w:b w:val="1"/>
                <w:bCs w:val="1"/>
                <w:color w:val="173F5F"/>
                <w:sz w:val="20"/>
                <w:szCs w:val="20"/>
              </w:rPr>
              <w:t>Figure used</w:t>
            </w:r>
          </w:p>
        </w:tc>
        <w:tc>
          <w:tcPr>
            <w:tcW w:w="2460" w:type="dxa"/>
            <w:tcMar/>
          </w:tcPr>
          <w:p w:rsidR="2B0B4488" w:rsidRDefault="2B0B4488" w14:paraId="5CEE246E" w14:textId="3BEBFBA6" w14:noSpellErr="1">
            <w:r w:rsidRPr="7A84D625" w:rsidR="6F1A6A55">
              <w:rPr>
                <w:b w:val="1"/>
                <w:bCs w:val="1"/>
                <w:color w:val="173F5F"/>
                <w:sz w:val="20"/>
                <w:szCs w:val="20"/>
              </w:rPr>
              <w:t>Audit finding</w:t>
            </w:r>
          </w:p>
        </w:tc>
        <w:tc>
          <w:tcPr>
            <w:tcW w:w="2460" w:type="dxa"/>
            <w:tcMar/>
          </w:tcPr>
          <w:p w:rsidR="2B0B4488" w:rsidRDefault="2B0B4488" w14:noSpellErr="1" w14:paraId="5850E16B" w14:textId="34C9E26A">
            <w:r w:rsidR="2B0B4488">
              <w:rPr/>
              <w:t>Use</w:t>
            </w:r>
          </w:p>
        </w:tc>
      </w:tr>
      <w:tr w:rsidR="2B0B4488" w:rsidTr="7A84D625" w14:paraId="37834781">
        <w:tc>
          <w:tcPr>
            <w:tcW w:w="1980" w:type="dxa"/>
            <w:tcMar/>
          </w:tcPr>
          <w:p w:rsidR="2B0B4488" w:rsidRDefault="2B0B4488" w14:noSpellErr="1" w14:paraId="78BA52EA" w14:textId="4BDF42DF">
            <w:r w:rsidR="2B0B4488">
              <w:rPr/>
              <w:t>[[2, 3]]</w:t>
            </w:r>
          </w:p>
        </w:tc>
        <w:tc>
          <w:tcPr>
            <w:tcW w:w="2460" w:type="dxa"/>
            <w:tcMar/>
          </w:tcPr>
          <w:p w:rsidR="2B0B4488" w:rsidRDefault="2B0B4488" w14:noSpellErr="1" w14:paraId="1A1720F8" w14:textId="44BD29A3">
            <w:r w:rsidR="2B0B4488">
              <w:rPr/>
              <w:t>MSP revenue +7.1% (2024), +9.6% (2025); adjusted EBITDA +13.0%, +17.1%; best-in-class 19%+</w:t>
            </w:r>
          </w:p>
        </w:tc>
        <w:tc>
          <w:tcPr>
            <w:tcW w:w="2460" w:type="dxa"/>
            <w:tcMar/>
          </w:tcPr>
          <w:p w:rsidR="2B0B4488" w:rsidRDefault="2B0B4488" w14:noSpellErr="1" w14:paraId="55C76950" w14:textId="3D9B1067">
            <w:r w:rsidR="2B0B4488">
              <w:rPr/>
              <w:t>Participants, not a census; ~15% EV rise is for the average provider; no multiples</w:t>
            </w:r>
          </w:p>
        </w:tc>
        <w:tc>
          <w:tcPr>
            <w:tcW w:w="2460" w:type="dxa"/>
            <w:tcMar/>
          </w:tcPr>
          <w:p w:rsidR="2B0B4488" w:rsidRDefault="2B0B4488" w14:noSpellErr="1" w14:paraId="435DBA2E" w14:textId="3678F72B">
            <w:r w:rsidR="2B0B4488">
              <w:rPr/>
              <w:t>Current strength</w:t>
            </w:r>
          </w:p>
        </w:tc>
      </w:tr>
      <w:tr w:rsidR="2B0B4488" w:rsidTr="7A84D625" w14:paraId="6E7E8824">
        <w:tc>
          <w:tcPr>
            <w:tcW w:w="1980" w:type="dxa"/>
            <w:tcMar/>
          </w:tcPr>
          <w:p w:rsidR="2B0B4488" w:rsidRDefault="2B0B4488" w14:noSpellErr="1" w14:paraId="5DB31A25" w14:textId="4D8E57A0">
            <w:r w:rsidR="2B0B4488">
              <w:rPr/>
              <w:t>[[4, 5]]</w:t>
            </w:r>
          </w:p>
        </w:tc>
        <w:tc>
          <w:tcPr>
            <w:tcW w:w="2460" w:type="dxa"/>
            <w:tcMar/>
          </w:tcPr>
          <w:p w:rsidR="2B0B4488" w:rsidRDefault="2B0B4488" w14:noSpellErr="1" w14:paraId="45CCCA08" w14:textId="466C3E64">
            <w:r w:rsidR="2B0B4488">
              <w:rPr/>
              <w:t>Managed-services ACV US$10.9bn, +2.7%; XaaS +65%; ITO −3%; 2026 forecast 2.1%</w:t>
            </w:r>
          </w:p>
        </w:tc>
        <w:tc>
          <w:tcPr>
            <w:tcW w:w="2460" w:type="dxa"/>
            <w:tcMar/>
          </w:tcPr>
          <w:p w:rsidR="2B0B4488" w:rsidRDefault="2B0B4488" w14:noSpellErr="1" w14:paraId="15933E16" w14:textId="3F4A2528">
            <w:r w:rsidR="2B0B4488">
              <w:rPr/>
              <w:t>US$5m+ contracts; pricing deflation noted</w:t>
            </w:r>
          </w:p>
        </w:tc>
        <w:tc>
          <w:tcPr>
            <w:tcW w:w="2460" w:type="dxa"/>
            <w:tcMar/>
          </w:tcPr>
          <w:p w:rsidR="2B0B4488" w:rsidRDefault="2B0B4488" w14:noSpellErr="1" w14:paraId="5D2B3893" w14:textId="38280BEC">
            <w:r w:rsidR="2B0B4488">
              <w:rPr/>
              <w:t>Price, retention</w:t>
            </w:r>
          </w:p>
        </w:tc>
      </w:tr>
      <w:tr w:rsidR="2B0B4488" w:rsidTr="7A84D625" w14:paraId="3D6DEEE1">
        <w:tc>
          <w:tcPr>
            <w:tcW w:w="1980" w:type="dxa"/>
            <w:tcMar/>
          </w:tcPr>
          <w:p w:rsidR="2B0B4488" w:rsidRDefault="2B0B4488" w14:noSpellErr="1" w14:paraId="32F3BA96" w14:textId="4F3D6C61">
            <w:r w:rsidR="2B0B4488">
              <w:rPr/>
              <w:t>[[6]]</w:t>
            </w:r>
          </w:p>
        </w:tc>
        <w:tc>
          <w:tcPr>
            <w:tcW w:w="2460" w:type="dxa"/>
            <w:tcMar/>
          </w:tcPr>
          <w:p w:rsidR="2B0B4488" w:rsidRDefault="2B0B4488" w14:noSpellErr="1" w14:paraId="606482AD" w14:textId="481B5325">
            <w:r w:rsidR="2B0B4488">
              <w:rPr/>
              <w:t>Clients demanding up to 20% efficiency improvement at renewal; 15–45% productivity potential</w:t>
            </w:r>
          </w:p>
        </w:tc>
        <w:tc>
          <w:tcPr>
            <w:tcW w:w="2460" w:type="dxa"/>
            <w:tcMar/>
          </w:tcPr>
          <w:p w:rsidR="2B0B4488" w:rsidRDefault="2B0B4488" w14:noSpellErr="1" w14:paraId="159D5BC1" w14:textId="40F939E9">
            <w:r w:rsidR="2B0B4488">
              <w:rPr/>
              <w:t>Buyer demands and potential, not observed price cuts or savings</w:t>
            </w:r>
          </w:p>
        </w:tc>
        <w:tc>
          <w:tcPr>
            <w:tcW w:w="2460" w:type="dxa"/>
            <w:tcMar/>
          </w:tcPr>
          <w:p w:rsidR="2B0B4488" w:rsidRDefault="2B0B4488" w14:noSpellErr="1" w14:paraId="34778F12" w14:textId="39D720AD">
            <w:r w:rsidR="2B0B4488">
              <w:rPr/>
              <w:t>Direction for hypothetical 20% price stress</w:t>
            </w:r>
          </w:p>
        </w:tc>
      </w:tr>
      <w:tr w:rsidR="2B0B4488" w:rsidTr="7A84D625" w14:paraId="76CF5149">
        <w:tc>
          <w:tcPr>
            <w:tcW w:w="1980" w:type="dxa"/>
            <w:tcMar/>
          </w:tcPr>
          <w:p w:rsidR="2B0B4488" w:rsidRDefault="2B0B4488" w14:noSpellErr="1" w14:paraId="4301B3D2" w14:textId="50EC8122">
            <w:r w:rsidR="2B0B4488">
              <w:rPr/>
              <w:t>[[9]]</w:t>
            </w:r>
          </w:p>
        </w:tc>
        <w:tc>
          <w:tcPr>
            <w:tcW w:w="2460" w:type="dxa"/>
            <w:tcMar/>
          </w:tcPr>
          <w:p w:rsidR="2B0B4488" w:rsidRDefault="2B0B4488" w14:noSpellErr="1" w14:paraId="552D9F2F" w14:textId="49CA67E6">
            <w:r w:rsidR="2B0B4488">
              <w:rPr/>
              <w:t>14% reported AI-related workforce reductions; 32% in the prior year's expectations; about 20% cost-constrained</w:t>
            </w:r>
          </w:p>
        </w:tc>
        <w:tc>
          <w:tcPr>
            <w:tcW w:w="2460" w:type="dxa"/>
            <w:tcMar/>
          </w:tcPr>
          <w:p w:rsidR="2B0B4488" w:rsidRDefault="2B0B4488" w14:noSpellErr="1" w14:paraId="1B8FB0B9" w14:textId="42A84EAA">
            <w:r w:rsidR="2B0B4488">
              <w:rPr/>
              <w:t>Self-reported</w:t>
            </w:r>
          </w:p>
        </w:tc>
        <w:tc>
          <w:tcPr>
            <w:tcW w:w="2460" w:type="dxa"/>
            <w:tcMar/>
          </w:tcPr>
          <w:p w:rsidR="2B0B4488" w:rsidRDefault="2B0B4488" w14:noSpellErr="1" w14:paraId="616B2995" w14:textId="3B86356E">
            <w:r w:rsidR="2B0B4488">
              <w:rPr/>
              <w:t>Realisation lag</w:t>
            </w:r>
          </w:p>
        </w:tc>
      </w:tr>
      <w:tr w:rsidR="2B0B4488" w:rsidTr="7A84D625" w14:paraId="1054D4D9">
        <w:tc>
          <w:tcPr>
            <w:tcW w:w="1980" w:type="dxa"/>
            <w:tcMar/>
          </w:tcPr>
          <w:p w:rsidR="2B0B4488" w:rsidRDefault="2B0B4488" w14:noSpellErr="1" w14:paraId="7141E4CF" w14:textId="529B95E3">
            <w:r w:rsidR="2B0B4488">
              <w:rPr/>
              <w:t>[[12]]</w:t>
            </w:r>
          </w:p>
        </w:tc>
        <w:tc>
          <w:tcPr>
            <w:tcW w:w="2460" w:type="dxa"/>
            <w:tcMar/>
          </w:tcPr>
          <w:p w:rsidR="2B0B4488" w:rsidRDefault="2B0B4488" w14:noSpellErr="1" w14:paraId="5B8C3481" w14:textId="4B797CA7">
            <w:r w:rsidR="2B0B4488">
              <w:rPr/>
              <w:t>+14% issues resolved per hour (novices +34%)</w:t>
            </w:r>
          </w:p>
        </w:tc>
        <w:tc>
          <w:tcPr>
            <w:tcW w:w="2460" w:type="dxa"/>
            <w:tcMar/>
          </w:tcPr>
          <w:p w:rsidR="2B0B4488" w:rsidRDefault="2B0B4488" w14:noSpellErr="1" w14:paraId="6F62E590" w14:textId="4457636B">
            <w:r w:rsidR="2B0B4488">
              <w:rPr/>
              <w:t>Working-paper version only</w:t>
            </w:r>
          </w:p>
        </w:tc>
        <w:tc>
          <w:tcPr>
            <w:tcW w:w="2460" w:type="dxa"/>
            <w:tcMar/>
          </w:tcPr>
          <w:p w:rsidR="2B0B4488" w:rsidRDefault="2B0B4488" w14:noSpellErr="1" w14:paraId="5C9FB1E2" w14:textId="3D354A2F">
            <w:r w:rsidR="2B0B4488">
              <w:rPr/>
              <w:t>Throughput</w:t>
            </w:r>
          </w:p>
        </w:tc>
      </w:tr>
      <w:tr w:rsidR="2B0B4488" w:rsidTr="7A84D625" w14:paraId="14869A2E">
        <w:tc>
          <w:tcPr>
            <w:tcW w:w="1980" w:type="dxa"/>
            <w:tcMar/>
          </w:tcPr>
          <w:p w:rsidR="2B0B4488" w:rsidRDefault="2B0B4488" w14:noSpellErr="1" w14:paraId="5F04C4B7" w14:textId="544AAAA4">
            <w:r w:rsidR="2B0B4488">
              <w:rPr/>
              <w:t>[[13, 14]]</w:t>
            </w:r>
          </w:p>
        </w:tc>
        <w:tc>
          <w:tcPr>
            <w:tcW w:w="2460" w:type="dxa"/>
            <w:tcMar/>
          </w:tcPr>
          <w:p w:rsidR="2B0B4488" w:rsidRDefault="2B0B4488" w14:noSpellErr="1" w14:paraId="18147A9C" w14:textId="4D289168">
            <w:r w:rsidR="2B0B4488">
              <w:rPr/>
              <w:t>80% autonomous by 2029; &gt;40% of agentic projects cancelled by 2027</w:t>
            </w:r>
          </w:p>
        </w:tc>
        <w:tc>
          <w:tcPr>
            <w:tcW w:w="2460" w:type="dxa"/>
            <w:tcMar/>
          </w:tcPr>
          <w:p w:rsidR="2B0B4488" w:rsidRDefault="2B0B4488" w14:noSpellErr="1" w14:paraId="45414B32" w14:textId="4606782C">
            <w:r w:rsidR="2B0B4488">
              <w:rPr/>
              <w:t>Predictions; not MSP tickets</w:t>
            </w:r>
          </w:p>
        </w:tc>
        <w:tc>
          <w:tcPr>
            <w:tcW w:w="2460" w:type="dxa"/>
            <w:tcMar/>
          </w:tcPr>
          <w:p w:rsidR="2B0B4488" w:rsidRDefault="2B0B4488" w14:noSpellErr="1" w14:paraId="3F4E3A27" w14:textId="3EE45EF0">
            <w:r w:rsidR="2B0B4488">
              <w:rPr/>
              <w:t>Risk context; not an MSP automation ceiling</w:t>
            </w:r>
          </w:p>
        </w:tc>
      </w:tr>
      <w:tr w:rsidR="2B0B4488" w:rsidTr="7A84D625" w14:paraId="35DAF528">
        <w:tc>
          <w:tcPr>
            <w:tcW w:w="1980" w:type="dxa"/>
            <w:tcMar/>
          </w:tcPr>
          <w:p w:rsidR="2B0B4488" w:rsidRDefault="2B0B4488" w14:noSpellErr="1" w14:paraId="43768CF9" w14:textId="55F9BF65">
            <w:r w:rsidR="2B0B4488">
              <w:rPr/>
              <w:t>[[15, 16, 54]]</w:t>
            </w:r>
          </w:p>
        </w:tc>
        <w:tc>
          <w:tcPr>
            <w:tcW w:w="2460" w:type="dxa"/>
            <w:tcMar/>
          </w:tcPr>
          <w:p w:rsidR="2B0B4488" w:rsidRDefault="2B0B4488" w14:noSpellErr="1" w14:paraId="5F8BCE37" w14:textId="4ED7A629">
            <w:r w:rsidR="2B0B4488">
              <w:rPr/>
              <w:t>Wages US$61,860, US$76,220, US$129,180; benefits 31.5% incl. 8.1% leave</w:t>
            </w:r>
          </w:p>
        </w:tc>
        <w:tc>
          <w:tcPr>
            <w:tcW w:w="2460" w:type="dxa"/>
            <w:tcMar/>
          </w:tcPr>
          <w:p w:rsidR="2B0B4488" w:rsidRDefault="2B0B4488" w14:noSpellErr="1" w14:paraId="7BD9A006" w14:textId="47B58CED">
            <w:r w:rsidR="2B0B4488">
              <w:rPr/>
              <w:t>US medians, not MSP pay</w:t>
            </w:r>
          </w:p>
        </w:tc>
        <w:tc>
          <w:tcPr>
            <w:tcW w:w="2460" w:type="dxa"/>
            <w:tcMar/>
          </w:tcPr>
          <w:p w:rsidR="2B0B4488" w:rsidRDefault="2B0B4488" w14:noSpellErr="1" w14:paraId="53230DB4" w14:textId="409373B1">
            <w:r w:rsidR="2B0B4488">
              <w:rPr/>
              <w:t>Labour audit</w:t>
            </w:r>
          </w:p>
        </w:tc>
      </w:tr>
      <w:tr w:rsidR="2B0B4488" w:rsidTr="7A84D625" w14:paraId="6362D379">
        <w:tc>
          <w:tcPr>
            <w:tcW w:w="1980" w:type="dxa"/>
            <w:tcMar/>
          </w:tcPr>
          <w:p w:rsidR="2B0B4488" w:rsidRDefault="2B0B4488" w14:noSpellErr="1" w14:paraId="399143FD" w14:textId="57A8D426">
            <w:r w:rsidR="2B0B4488">
              <w:rPr/>
              <w:t>[[26, 27]]</w:t>
            </w:r>
          </w:p>
        </w:tc>
        <w:tc>
          <w:tcPr>
            <w:tcW w:w="2460" w:type="dxa"/>
            <w:tcMar/>
          </w:tcPr>
          <w:p w:rsidR="2B0B4488" w:rsidRDefault="2B0B4488" w14:noSpellErr="1" w14:paraId="257978CF" w14:textId="5086BAEA">
            <w:r w:rsidR="2B0B4488">
              <w:rPr/>
              <w:t>US$8.45 per Microsoft US$1; AI-heavy partners forecast higher margins</w:t>
            </w:r>
          </w:p>
        </w:tc>
        <w:tc>
          <w:tcPr>
            <w:tcW w:w="2460" w:type="dxa"/>
            <w:tcMar/>
          </w:tcPr>
          <w:p w:rsidR="2B0B4488" w:rsidRDefault="2B0B4488" w14:noSpellErr="1" w14:paraId="1822FD9E" w14:textId="4964A1AE">
            <w:r w:rsidR="2B0B4488">
              <w:rPr/>
              <w:t>Commissioned; revenue and expectations</w:t>
            </w:r>
          </w:p>
        </w:tc>
        <w:tc>
          <w:tcPr>
            <w:tcW w:w="2460" w:type="dxa"/>
            <w:tcMar/>
          </w:tcPr>
          <w:p w:rsidR="2B0B4488" w:rsidRDefault="2B0B4488" w14:noSpellErr="1" w14:paraId="3D91CA97" w14:textId="42428872">
            <w:r w:rsidR="2B0B4488">
              <w:rPr/>
              <w:t>Not an input</w:t>
            </w:r>
          </w:p>
        </w:tc>
      </w:tr>
      <w:tr w:rsidR="2B0B4488" w:rsidTr="7A84D625" w14:paraId="2D97F1A4">
        <w:tc>
          <w:tcPr>
            <w:tcW w:w="1980" w:type="dxa"/>
            <w:tcMar/>
          </w:tcPr>
          <w:p w:rsidR="2B0B4488" w:rsidRDefault="2B0B4488" w14:noSpellErr="1" w14:paraId="1DEEB227" w14:textId="5957E8E7">
            <w:r w:rsidR="2B0B4488">
              <w:rPr/>
              <w:t>[[41–45]]</w:t>
            </w:r>
          </w:p>
        </w:tc>
        <w:tc>
          <w:tcPr>
            <w:tcW w:w="2460" w:type="dxa"/>
            <w:tcMar/>
          </w:tcPr>
          <w:p w:rsidR="2B0B4488" w:rsidRDefault="2B0B4488" w14:noSpellErr="1" w14:paraId="62E64D80" w14:textId="5235CFAB">
            <w:r w:rsidR="2B0B4488">
              <w:rPr/>
              <w:t>Reported, adjusted and pro forma measures</w:t>
            </w:r>
          </w:p>
        </w:tc>
        <w:tc>
          <w:tcPr>
            <w:tcW w:w="2460" w:type="dxa"/>
            <w:tcMar/>
          </w:tcPr>
          <w:p w:rsidR="2B0B4488" w:rsidRDefault="2B0B4488" w14:noSpellErr="1" w14:paraId="34DBC676" w14:textId="4B13B66F">
            <w:r w:rsidR="2B0B4488">
              <w:rPr/>
              <w:t>Enterprise-scale; one Xerox highlight not reconcilable to its segment table</w:t>
            </w:r>
          </w:p>
        </w:tc>
        <w:tc>
          <w:tcPr>
            <w:tcW w:w="2460" w:type="dxa"/>
            <w:tcMar/>
          </w:tcPr>
          <w:p w:rsidR="2B0B4488" w:rsidRDefault="2B0B4488" w14:noSpellErr="1" w14:paraId="7F4A48D5" w14:textId="43F19D33">
            <w:r w:rsidR="2B0B4488">
              <w:rPr/>
              <w:t>Definitions</w:t>
            </w:r>
          </w:p>
        </w:tc>
      </w:tr>
    </w:tbl>
    <w:p w:rsidR="2B0B4488" w:rsidP="2B0B4488" w:rsidRDefault="2B0B4488" w14:noSpellErr="1" w14:paraId="356C6A9E" w14:textId="26BD51FA">
      <w:pPr>
        <w:pStyle w:val="Heading2"/>
      </w:pPr>
      <w:r w:rsidRPr="2B0B4488" w:rsidR="2B0B4488">
        <w:rPr>
          <w:color w:val="173F5F"/>
          <w:sz w:val="28"/>
          <w:szCs w:val="28"/>
        </w:rPr>
        <w:t>6.2 Baseline economics in 2026</w:t>
      </w:r>
    </w:p>
    <w:p w:rsidR="2B0B4488" w:rsidP="2B0B4488" w:rsidRDefault="2B0B4488" w14:noSpellErr="1" w14:paraId="68300DE3" w14:textId="766CC78F">
      <w:pPr>
        <w:pStyle w:val="Normal"/>
      </w:pPr>
      <w:r w:rsidR="2B0B4488">
        <w:rPr/>
        <w:t>The baseline yields gross profit of US$2.20m (44.0%) and EBITDA of US$0.80m (16.0%). After depreciation (1% of revenue) and US$60k a year of amortisation of intangibles from an assumed earlier tuck-in, operating profit (EBIT) is 13.8%. Revenue per FTE is US$166.7k; per direct FTE, US$250k.</w:t>
      </w:r>
    </w:p>
    <w:p w:rsidR="2B0B4488" w:rsidP="2B0B4488" w:rsidRDefault="2B0B4488" w14:noSpellErr="1" w14:paraId="521BF40C" w14:textId="7F4C441F">
      <w:pPr>
        <w:pStyle w:val="Normal"/>
      </w:pPr>
      <w:r w:rsidR="2B0B4488">
        <w:rPr/>
        <w:t>Two audits qualify these inputs. First, revenue excludes pass-through: booking US$2.0m of licence and hardware resale gross at an assumed 12% margin would lift revenue to US$7.00m and revenue per FTE to US$233k, and cut gross margin to 34.9%, while adding only US$0.24m of gross profit; peer comparisons are unsafe unless pass-through treatment matches. Second, the labour line implies US$90k per direct FTE. May-2025 median wages [15, 16], rolled forward a year with an on-cost factor of 1.31 (full-time benefits net of paid leave [54]), give US$83.6k for user support, US$103.0k for network support and US$174.5k for a security specialist. The assumed role mix would cost US$1.96m, so the given baseline is 8.2% cheaper: plausible for a lower-cost region or junior-weighted team, but a metropolitan firm would start with thinner margins.</w:t>
      </w:r>
    </w:p>
    <w:p w:rsidR="2B0B4488" w:rsidP="2B0B4488" w:rsidRDefault="2B0B4488" w14:noSpellErr="1" w14:paraId="77A74041" w14:textId="2235FB4C">
      <w:pPr>
        <w:pStyle w:val="Caption"/>
      </w:pPr>
      <w:r w:rsidRPr="2B0B4488" w:rsidR="2B0B4488">
        <w:rPr>
          <w:color w:val="526578"/>
          <w:sz w:val="20"/>
          <w:szCs w:val="20"/>
        </w:rPr>
        <w:t>Table 6.2A. Baseline service allocation: 2026 planning inputs, not observed service-line averages. Currency: US$000; direct FTE exclude subcontractor headcount.</w:t>
      </w:r>
    </w:p>
    <w:tbl>
      <w:tblPr>
        <w:tblStyle w:val="TableGrid"/>
        <w:tblW w:w="9360" w:type="dxa"/>
        <w:tblLook w:val="04A0" w:firstRow="1" w:lastRow="0" w:firstColumn="1" w:lastColumn="0" w:noHBand="0" w:noVBand="1"/>
      </w:tblPr>
      <w:tblGrid>
        <w:gridCol w:w="3240"/>
        <w:gridCol w:w="1530"/>
        <w:gridCol w:w="1530"/>
        <w:gridCol w:w="1530"/>
        <w:gridCol w:w="1530"/>
      </w:tblGrid>
      <w:tr w:rsidR="2B0B4488" w:rsidTr="7A84D625" w14:paraId="175D9654">
        <w:trPr>
          <w:trHeight w:val="300"/>
          <w:tblHeader/>
        </w:trPr>
        <w:tc>
          <w:tcPr>
            <w:tcW w:w="3240" w:type="dxa"/>
            <w:tcMar/>
          </w:tcPr>
          <w:p w:rsidR="2B0B4488" w:rsidRDefault="2B0B4488" w14:noSpellErr="1" w14:paraId="77912F3C" w14:textId="1D36BFDC">
            <w:r w:rsidR="2B0B4488">
              <w:rPr/>
              <w:t>Service line</w:t>
            </w:r>
          </w:p>
        </w:tc>
        <w:tc>
          <w:tcPr>
            <w:tcW w:w="1530" w:type="dxa"/>
            <w:tcMar/>
          </w:tcPr>
          <w:p w:rsidR="2B0B4488" w:rsidRDefault="2B0B4488" w14:noSpellErr="1" w14:paraId="54AD35B7" w14:textId="1614A6A0">
            <w:r w:rsidR="2B0B4488">
              <w:rPr/>
              <w:t>Revenue 2026</w:t>
            </w:r>
          </w:p>
        </w:tc>
        <w:tc>
          <w:tcPr>
            <w:tcW w:w="1530" w:type="dxa"/>
            <w:tcMar/>
          </w:tcPr>
          <w:p w:rsidR="2B0B4488" w:rsidRDefault="2B0B4488" w14:noSpellErr="1" w14:paraId="71DC8DDC" w14:textId="0EF28D64">
            <w:r w:rsidR="2B0B4488">
              <w:rPr/>
              <w:t>Direct FTE</w:t>
            </w:r>
          </w:p>
        </w:tc>
        <w:tc>
          <w:tcPr>
            <w:tcW w:w="1530" w:type="dxa"/>
            <w:tcMar/>
          </w:tcPr>
          <w:p w:rsidR="2B0B4488" w:rsidRDefault="2B0B4488" w14:noSpellErr="1" w14:paraId="5A8EE3A5" w14:textId="07D07428">
            <w:r w:rsidR="2B0B4488">
              <w:rPr/>
              <w:t>Direct labour</w:t>
            </w:r>
          </w:p>
        </w:tc>
        <w:tc>
          <w:tcPr>
            <w:tcW w:w="1530" w:type="dxa"/>
            <w:tcMar/>
          </w:tcPr>
          <w:p w:rsidR="2B0B4488" w:rsidRDefault="2B0B4488" w14:noSpellErr="1" w14:paraId="19E2BEB0" w14:textId="00AE5AEC">
            <w:r w:rsidR="2B0B4488">
              <w:rPr/>
              <w:t>Tools/subcontract</w:t>
            </w:r>
          </w:p>
        </w:tc>
      </w:tr>
      <w:tr w:rsidR="2B0B4488" w:rsidTr="7A84D625" w14:paraId="27266AFC">
        <w:tc>
          <w:tcPr>
            <w:tcW w:w="3240" w:type="dxa"/>
            <w:tcMar/>
          </w:tcPr>
          <w:p w:rsidR="2B0B4488" w:rsidRDefault="2B0B4488" w14:noSpellErr="1" w14:paraId="7C5F787E" w14:textId="17C3BB61">
            <w:r w:rsidR="2B0B4488">
              <w:rPr/>
              <w:t>Managed helpdesk / service desk</w:t>
            </w:r>
          </w:p>
        </w:tc>
        <w:tc>
          <w:tcPr>
            <w:tcW w:w="1530" w:type="dxa"/>
            <w:tcMar/>
          </w:tcPr>
          <w:p w:rsidR="2B0B4488" w:rsidRDefault="2B0B4488" w14:noSpellErr="1" w14:paraId="750839F0" w14:textId="10A1A225">
            <w:r w:rsidR="2B0B4488">
              <w:rPr/>
              <w:t>US$1,550k</w:t>
            </w:r>
          </w:p>
        </w:tc>
        <w:tc>
          <w:tcPr>
            <w:tcW w:w="1530" w:type="dxa"/>
            <w:tcMar/>
          </w:tcPr>
          <w:p w:rsidR="2B0B4488" w:rsidRDefault="2B0B4488" w14:noSpellErr="1" w14:paraId="672B4B8C" w14:textId="097F88E9">
            <w:r w:rsidR="2B0B4488">
              <w:rPr/>
              <w:t>9.0</w:t>
            </w:r>
          </w:p>
        </w:tc>
        <w:tc>
          <w:tcPr>
            <w:tcW w:w="1530" w:type="dxa"/>
            <w:tcMar/>
          </w:tcPr>
          <w:p w:rsidR="2B0B4488" w:rsidRDefault="2B0B4488" w14:noSpellErr="1" w14:paraId="11CB11DB" w14:textId="025D6FAD">
            <w:r w:rsidR="2B0B4488">
              <w:rPr/>
              <w:t>US$684k</w:t>
            </w:r>
          </w:p>
        </w:tc>
        <w:tc>
          <w:tcPr>
            <w:tcW w:w="1530" w:type="dxa"/>
            <w:tcMar/>
          </w:tcPr>
          <w:p w:rsidR="2B0B4488" w:rsidRDefault="2B0B4488" w14:noSpellErr="1" w14:paraId="130A2E43" w14:textId="7B3B5671">
            <w:r w:rsidR="2B0B4488">
              <w:rPr/>
              <w:t>US$155k</w:t>
            </w:r>
          </w:p>
        </w:tc>
      </w:tr>
      <w:tr w:rsidR="2B0B4488" w:rsidTr="7A84D625" w14:paraId="601FB70E">
        <w:tc>
          <w:tcPr>
            <w:tcW w:w="3240" w:type="dxa"/>
            <w:tcMar/>
          </w:tcPr>
          <w:p w:rsidR="2B0B4488" w:rsidRDefault="2B0B4488" w14:noSpellErr="1" w14:paraId="7BB9016A" w14:textId="1250B6E6">
            <w:r w:rsidR="2B0B4488">
              <w:rPr/>
              <w:t>Infrastructure and cloud management</w:t>
            </w:r>
          </w:p>
        </w:tc>
        <w:tc>
          <w:tcPr>
            <w:tcW w:w="1530" w:type="dxa"/>
            <w:tcMar/>
          </w:tcPr>
          <w:p w:rsidR="2B0B4488" w:rsidRDefault="2B0B4488" w14:noSpellErr="1" w14:paraId="2B3F7347" w14:textId="0B2E9DAA">
            <w:r w:rsidR="2B0B4488">
              <w:rPr/>
              <w:t>US$900k</w:t>
            </w:r>
          </w:p>
        </w:tc>
        <w:tc>
          <w:tcPr>
            <w:tcW w:w="1530" w:type="dxa"/>
            <w:tcMar/>
          </w:tcPr>
          <w:p w:rsidR="2B0B4488" w:rsidRDefault="2B0B4488" w14:noSpellErr="1" w14:paraId="133A33A6" w14:textId="040C846E">
            <w:r w:rsidR="2B0B4488">
              <w:rPr/>
              <w:t>3.5</w:t>
            </w:r>
          </w:p>
        </w:tc>
        <w:tc>
          <w:tcPr>
            <w:tcW w:w="1530" w:type="dxa"/>
            <w:tcMar/>
          </w:tcPr>
          <w:p w:rsidR="2B0B4488" w:rsidRDefault="2B0B4488" w14:noSpellErr="1" w14:paraId="4BEFC296" w14:textId="7CEA6B32">
            <w:r w:rsidR="2B0B4488">
              <w:rPr/>
              <w:t>US$350k</w:t>
            </w:r>
          </w:p>
        </w:tc>
        <w:tc>
          <w:tcPr>
            <w:tcW w:w="1530" w:type="dxa"/>
            <w:tcMar/>
          </w:tcPr>
          <w:p w:rsidR="2B0B4488" w:rsidRDefault="2B0B4488" w14:noSpellErr="1" w14:paraId="10F97F70" w14:textId="75C851F6">
            <w:r w:rsidR="2B0B4488">
              <w:rPr/>
              <w:t>US$170k</w:t>
            </w:r>
          </w:p>
        </w:tc>
      </w:tr>
      <w:tr w:rsidR="2B0B4488" w:rsidTr="7A84D625" w14:paraId="68BA5851">
        <w:tc>
          <w:tcPr>
            <w:tcW w:w="3240" w:type="dxa"/>
            <w:tcMar/>
          </w:tcPr>
          <w:p w:rsidR="2B0B4488" w:rsidRDefault="2B0B4488" w14:noSpellErr="1" w14:paraId="1225162A" w14:textId="0CDDB26B">
            <w:r w:rsidR="2B0B4488">
              <w:rPr/>
              <w:t>Monitoring, RMM, patching and backup</w:t>
            </w:r>
          </w:p>
        </w:tc>
        <w:tc>
          <w:tcPr>
            <w:tcW w:w="1530" w:type="dxa"/>
            <w:tcMar/>
          </w:tcPr>
          <w:p w:rsidR="2B0B4488" w:rsidRDefault="2B0B4488" w14:noSpellErr="1" w14:paraId="5DFFCD4A" w14:textId="05BB992F">
            <w:r w:rsidR="2B0B4488">
              <w:rPr/>
              <w:t>US$750k</w:t>
            </w:r>
          </w:p>
        </w:tc>
        <w:tc>
          <w:tcPr>
            <w:tcW w:w="1530" w:type="dxa"/>
            <w:tcMar/>
          </w:tcPr>
          <w:p w:rsidR="2B0B4488" w:rsidRDefault="2B0B4488" w14:noSpellErr="1" w14:paraId="42B9A71A" w14:textId="7E997FF3">
            <w:r w:rsidR="2B0B4488">
              <w:rPr/>
              <w:t>2.0</w:t>
            </w:r>
          </w:p>
        </w:tc>
        <w:tc>
          <w:tcPr>
            <w:tcW w:w="1530" w:type="dxa"/>
            <w:tcMar/>
          </w:tcPr>
          <w:p w:rsidR="2B0B4488" w:rsidRDefault="2B0B4488" w14:noSpellErr="1" w14:paraId="6D6A9E90" w14:textId="777766B7">
            <w:r w:rsidR="2B0B4488">
              <w:rPr/>
              <w:t>US$164k</w:t>
            </w:r>
          </w:p>
        </w:tc>
        <w:tc>
          <w:tcPr>
            <w:tcW w:w="1530" w:type="dxa"/>
            <w:tcMar/>
          </w:tcPr>
          <w:p w:rsidR="2B0B4488" w:rsidRDefault="2B0B4488" w14:noSpellErr="1" w14:paraId="6DE4892D" w14:textId="70554D7B">
            <w:r w:rsidR="2B0B4488">
              <w:rPr/>
              <w:t>US$250k</w:t>
            </w:r>
          </w:p>
        </w:tc>
      </w:tr>
      <w:tr w:rsidR="2B0B4488" w:rsidTr="7A84D625" w14:paraId="3E3C5B92">
        <w:tc>
          <w:tcPr>
            <w:tcW w:w="3240" w:type="dxa"/>
            <w:tcMar/>
          </w:tcPr>
          <w:p w:rsidR="2B0B4488" w:rsidRDefault="2B0B4488" w14:noSpellErr="1" w14:paraId="67A5791C" w14:textId="076AADF0">
            <w:r w:rsidR="2B0B4488">
              <w:rPr/>
              <w:t>Device / endpoint management</w:t>
            </w:r>
          </w:p>
        </w:tc>
        <w:tc>
          <w:tcPr>
            <w:tcW w:w="1530" w:type="dxa"/>
            <w:tcMar/>
          </w:tcPr>
          <w:p w:rsidR="2B0B4488" w:rsidRDefault="2B0B4488" w14:noSpellErr="1" w14:paraId="24EEFB38" w14:textId="004894B4">
            <w:r w:rsidR="2B0B4488">
              <w:rPr/>
              <w:t>US$450k</w:t>
            </w:r>
          </w:p>
        </w:tc>
        <w:tc>
          <w:tcPr>
            <w:tcW w:w="1530" w:type="dxa"/>
            <w:tcMar/>
          </w:tcPr>
          <w:p w:rsidR="2B0B4488" w:rsidRDefault="2B0B4488" w14:noSpellErr="1" w14:paraId="67D7CCEA" w14:textId="79267B78">
            <w:r w:rsidR="2B0B4488">
              <w:rPr/>
              <w:t>1.5</w:t>
            </w:r>
          </w:p>
        </w:tc>
        <w:tc>
          <w:tcPr>
            <w:tcW w:w="1530" w:type="dxa"/>
            <w:tcMar/>
          </w:tcPr>
          <w:p w:rsidR="2B0B4488" w:rsidRDefault="2B0B4488" w14:noSpellErr="1" w14:paraId="5D376690" w14:textId="7204623C">
            <w:r w:rsidR="2B0B4488">
              <w:rPr/>
              <w:t>US$114k</w:t>
            </w:r>
          </w:p>
        </w:tc>
        <w:tc>
          <w:tcPr>
            <w:tcW w:w="1530" w:type="dxa"/>
            <w:tcMar/>
          </w:tcPr>
          <w:p w:rsidR="2B0B4488" w:rsidRDefault="2B0B4488" w14:noSpellErr="1" w14:paraId="7DEFC6D0" w14:textId="6AE24900">
            <w:r w:rsidR="2B0B4488">
              <w:rPr/>
              <w:t>US$120k</w:t>
            </w:r>
          </w:p>
        </w:tc>
      </w:tr>
      <w:tr w:rsidR="2B0B4488" w:rsidTr="7A84D625" w14:paraId="6B978F40">
        <w:tc>
          <w:tcPr>
            <w:tcW w:w="3240" w:type="dxa"/>
            <w:tcMar/>
          </w:tcPr>
          <w:p w:rsidR="2B0B4488" w:rsidRDefault="2B0B4488" w14:noSpellErr="1" w14:paraId="2964E9DF" w14:textId="01F7A975">
            <w:r w:rsidR="2B0B4488">
              <w:rPr/>
              <w:t>Hourly projects and break-fix</w:t>
            </w:r>
          </w:p>
        </w:tc>
        <w:tc>
          <w:tcPr>
            <w:tcW w:w="1530" w:type="dxa"/>
            <w:tcMar/>
          </w:tcPr>
          <w:p w:rsidR="2B0B4488" w:rsidRDefault="2B0B4488" w14:noSpellErr="1" w14:paraId="12AEB406" w14:textId="7AD59039">
            <w:r w:rsidR="2B0B4488">
              <w:rPr/>
              <w:t>US$500k</w:t>
            </w:r>
          </w:p>
        </w:tc>
        <w:tc>
          <w:tcPr>
            <w:tcW w:w="1530" w:type="dxa"/>
            <w:tcMar/>
          </w:tcPr>
          <w:p w:rsidR="2B0B4488" w:rsidRDefault="2B0B4488" w14:noSpellErr="1" w14:paraId="124B179B" w14:textId="73B376FD">
            <w:r w:rsidR="2B0B4488">
              <w:rPr/>
              <w:t>2.0</w:t>
            </w:r>
          </w:p>
        </w:tc>
        <w:tc>
          <w:tcPr>
            <w:tcW w:w="1530" w:type="dxa"/>
            <w:tcMar/>
          </w:tcPr>
          <w:p w:rsidR="2B0B4488" w:rsidRDefault="2B0B4488" w14:noSpellErr="1" w14:paraId="3B23F0A5" w14:textId="6C915DC1">
            <w:r w:rsidR="2B0B4488">
              <w:rPr/>
              <w:t>US$200k</w:t>
            </w:r>
          </w:p>
        </w:tc>
        <w:tc>
          <w:tcPr>
            <w:tcW w:w="1530" w:type="dxa"/>
            <w:tcMar/>
          </w:tcPr>
          <w:p w:rsidR="2B0B4488" w:rsidRDefault="2B0B4488" w14:noSpellErr="1" w14:paraId="1464986B" w14:textId="656F4485">
            <w:r w:rsidR="2B0B4488">
              <w:rPr/>
              <w:t>US$40k</w:t>
            </w:r>
          </w:p>
        </w:tc>
      </w:tr>
      <w:tr w:rsidR="2B0B4488" w:rsidTr="7A84D625" w14:paraId="6718C36D">
        <w:tc>
          <w:tcPr>
            <w:tcW w:w="3240" w:type="dxa"/>
            <w:tcMar/>
          </w:tcPr>
          <w:p w:rsidR="2B0B4488" w:rsidRDefault="2B0B4488" w14:noSpellErr="1" w14:paraId="2559AFF6" w14:textId="7C84A4FA">
            <w:r w:rsidR="2B0B4488">
              <w:rPr/>
              <w:t>Security operations and compliance</w:t>
            </w:r>
          </w:p>
        </w:tc>
        <w:tc>
          <w:tcPr>
            <w:tcW w:w="1530" w:type="dxa"/>
            <w:tcMar/>
          </w:tcPr>
          <w:p w:rsidR="2B0B4488" w:rsidRDefault="2B0B4488" w14:noSpellErr="1" w14:paraId="300B8734" w14:textId="75628BBE">
            <w:r w:rsidR="2B0B4488">
              <w:rPr/>
              <w:t>US$600k</w:t>
            </w:r>
          </w:p>
        </w:tc>
        <w:tc>
          <w:tcPr>
            <w:tcW w:w="1530" w:type="dxa"/>
            <w:tcMar/>
          </w:tcPr>
          <w:p w:rsidR="2B0B4488" w:rsidRDefault="2B0B4488" w14:noSpellErr="1" w14:paraId="2E513EAA" w14:textId="6E407282">
            <w:r w:rsidR="2B0B4488">
              <w:rPr/>
              <w:t>1.2</w:t>
            </w:r>
          </w:p>
        </w:tc>
        <w:tc>
          <w:tcPr>
            <w:tcW w:w="1530" w:type="dxa"/>
            <w:tcMar/>
          </w:tcPr>
          <w:p w:rsidR="2B0B4488" w:rsidRDefault="2B0B4488" w14:noSpellErr="1" w14:paraId="69BD1199" w14:textId="671E5946">
            <w:r w:rsidR="2B0B4488">
              <w:rPr/>
              <w:t>US$168k</w:t>
            </w:r>
          </w:p>
        </w:tc>
        <w:tc>
          <w:tcPr>
            <w:tcW w:w="1530" w:type="dxa"/>
            <w:tcMar/>
          </w:tcPr>
          <w:p w:rsidR="2B0B4488" w:rsidRDefault="2B0B4488" w14:noSpellErr="1" w14:paraId="70547227" w14:textId="5FFC400A">
            <w:r w:rsidR="2B0B4488">
              <w:rPr/>
              <w:t>US$240k</w:t>
            </w:r>
          </w:p>
        </w:tc>
      </w:tr>
      <w:tr w:rsidR="2B0B4488" w:rsidTr="7A84D625" w14:paraId="4A1A67A9">
        <w:tc>
          <w:tcPr>
            <w:tcW w:w="3240" w:type="dxa"/>
            <w:tcMar/>
          </w:tcPr>
          <w:p w:rsidR="2B0B4488" w:rsidRDefault="2B0B4488" w14:noSpellErr="1" w14:paraId="102D84E7" w14:textId="7711A07F">
            <w:r w:rsidR="2B0B4488">
              <w:rPr/>
              <w:t>AI advisory, governance and transformation</w:t>
            </w:r>
          </w:p>
        </w:tc>
        <w:tc>
          <w:tcPr>
            <w:tcW w:w="1530" w:type="dxa"/>
            <w:tcMar/>
          </w:tcPr>
          <w:p w:rsidR="2B0B4488" w:rsidRDefault="2B0B4488" w14:noSpellErr="1" w14:paraId="304D649A" w14:textId="6FEF8743">
            <w:r w:rsidR="2B0B4488">
              <w:rPr/>
              <w:t>US$150k</w:t>
            </w:r>
          </w:p>
        </w:tc>
        <w:tc>
          <w:tcPr>
            <w:tcW w:w="1530" w:type="dxa"/>
            <w:tcMar/>
          </w:tcPr>
          <w:p w:rsidR="2B0B4488" w:rsidRDefault="2B0B4488" w14:noSpellErr="1" w14:paraId="111B18CC" w14:textId="68CD6E07">
            <w:r w:rsidR="2B0B4488">
              <w:rPr/>
              <w:t>0.5</w:t>
            </w:r>
          </w:p>
        </w:tc>
        <w:tc>
          <w:tcPr>
            <w:tcW w:w="1530" w:type="dxa"/>
            <w:tcMar/>
          </w:tcPr>
          <w:p w:rsidR="2B0B4488" w:rsidRDefault="2B0B4488" w14:noSpellErr="1" w14:paraId="31C1B652" w14:textId="61AB54CB">
            <w:r w:rsidR="2B0B4488">
              <w:rPr/>
              <w:t>US$75k</w:t>
            </w:r>
          </w:p>
        </w:tc>
        <w:tc>
          <w:tcPr>
            <w:tcW w:w="1530" w:type="dxa"/>
            <w:tcMar/>
          </w:tcPr>
          <w:p w:rsidR="2B0B4488" w:rsidRDefault="2B0B4488" w14:noSpellErr="1" w14:paraId="770875B8" w14:textId="5A893B8F">
            <w:r w:rsidR="2B0B4488">
              <w:rPr/>
              <w:t>US$10k</w:t>
            </w:r>
          </w:p>
        </w:tc>
      </w:tr>
      <w:tr w:rsidR="2B0B4488" w:rsidTr="7A84D625" w14:paraId="5458C8A9">
        <w:tc>
          <w:tcPr>
            <w:tcW w:w="3240" w:type="dxa"/>
            <w:tcMar/>
          </w:tcPr>
          <w:p w:rsidR="2B0B4488" w:rsidRDefault="2B0B4488" w14:noSpellErr="1" w14:paraId="6D208A9F" w14:textId="719E9C04">
            <w:r w:rsidR="2B0B4488">
              <w:rPr/>
              <w:t>Automation, data and managed AI operations</w:t>
            </w:r>
          </w:p>
        </w:tc>
        <w:tc>
          <w:tcPr>
            <w:tcW w:w="1530" w:type="dxa"/>
            <w:tcMar/>
          </w:tcPr>
          <w:p w:rsidR="2B0B4488" w:rsidRDefault="2B0B4488" w14:noSpellErr="1" w14:paraId="7CCFBC81" w14:textId="6A7C82C8">
            <w:r w:rsidR="2B0B4488">
              <w:rPr/>
              <w:t>US$100k</w:t>
            </w:r>
          </w:p>
        </w:tc>
        <w:tc>
          <w:tcPr>
            <w:tcW w:w="1530" w:type="dxa"/>
            <w:tcMar/>
          </w:tcPr>
          <w:p w:rsidR="2B0B4488" w:rsidRDefault="2B0B4488" w14:noSpellErr="1" w14:paraId="2BB6E7E3" w14:textId="635A698C">
            <w:r w:rsidR="2B0B4488">
              <w:rPr/>
              <w:t>0.3</w:t>
            </w:r>
          </w:p>
        </w:tc>
        <w:tc>
          <w:tcPr>
            <w:tcW w:w="1530" w:type="dxa"/>
            <w:tcMar/>
          </w:tcPr>
          <w:p w:rsidR="2B0B4488" w:rsidRDefault="2B0B4488" w14:noSpellErr="1" w14:paraId="59255D45" w14:textId="5C385050">
            <w:r w:rsidR="2B0B4488">
              <w:rPr/>
              <w:t>US$45k</w:t>
            </w:r>
          </w:p>
        </w:tc>
        <w:tc>
          <w:tcPr>
            <w:tcW w:w="1530" w:type="dxa"/>
            <w:tcMar/>
          </w:tcPr>
          <w:p w:rsidR="2B0B4488" w:rsidRDefault="2B0B4488" w14:noSpellErr="1" w14:paraId="643671ED" w14:textId="55163714">
            <w:r w:rsidR="2B0B4488">
              <w:rPr/>
              <w:t>US$15k</w:t>
            </w:r>
          </w:p>
        </w:tc>
      </w:tr>
      <w:tr w:rsidR="2B0B4488" w:rsidTr="7A84D625" w14:paraId="5FC792D6">
        <w:tc>
          <w:tcPr>
            <w:tcW w:w="3240" w:type="dxa"/>
            <w:tcMar/>
          </w:tcPr>
          <w:p w:rsidR="2B0B4488" w:rsidRDefault="2B0B4488" w14:noSpellErr="1" w14:paraId="242B48A2" w14:textId="6C2B9789">
            <w:r w:rsidR="2B0B4488">
              <w:rPr/>
              <w:t>Total</w:t>
            </w:r>
          </w:p>
        </w:tc>
        <w:tc>
          <w:tcPr>
            <w:tcW w:w="1530" w:type="dxa"/>
            <w:tcMar/>
          </w:tcPr>
          <w:p w:rsidR="2B0B4488" w:rsidRDefault="2B0B4488" w14:noSpellErr="1" w14:paraId="34CC6B27" w14:textId="65097E4D">
            <w:r w:rsidR="2B0B4488">
              <w:rPr/>
              <w:t>US$5,000k</w:t>
            </w:r>
          </w:p>
        </w:tc>
        <w:tc>
          <w:tcPr>
            <w:tcW w:w="1530" w:type="dxa"/>
            <w:tcMar/>
          </w:tcPr>
          <w:p w:rsidR="2B0B4488" w:rsidRDefault="2B0B4488" w14:noSpellErr="1" w14:paraId="3125FCD9" w14:textId="5DE76511">
            <w:r w:rsidR="2B0B4488">
              <w:rPr/>
              <w:t>20.0</w:t>
            </w:r>
          </w:p>
        </w:tc>
        <w:tc>
          <w:tcPr>
            <w:tcW w:w="1530" w:type="dxa"/>
            <w:tcMar/>
          </w:tcPr>
          <w:p w:rsidR="2B0B4488" w:rsidRDefault="2B0B4488" w14:noSpellErr="1" w14:paraId="39877929" w14:textId="56C54BD5">
            <w:r w:rsidR="2B0B4488">
              <w:rPr/>
              <w:t>US$1,800k</w:t>
            </w:r>
          </w:p>
        </w:tc>
        <w:tc>
          <w:tcPr>
            <w:tcW w:w="1530" w:type="dxa"/>
            <w:tcMar/>
          </w:tcPr>
          <w:p w:rsidR="2B0B4488" w:rsidRDefault="2B0B4488" w14:noSpellErr="1" w14:paraId="71279BCE" w14:textId="4FA33299">
            <w:r w:rsidR="2B0B4488">
              <w:rPr/>
              <w:t>US$1,000k</w:t>
            </w:r>
          </w:p>
        </w:tc>
      </w:tr>
    </w:tbl>
    <w:p w:rsidR="2B0B4488" w:rsidP="2B0B4488" w:rsidRDefault="2B0B4488" w14:noSpellErr="1" w14:paraId="54E13293" w14:textId="5CA93D1E">
      <w:pPr>
        <w:pStyle w:val="Caption"/>
      </w:pPr>
      <w:r w:rsidRPr="2B0B4488" w:rsidR="2B0B4488">
        <w:rPr>
          <w:color w:val="526578"/>
          <w:sz w:val="20"/>
          <w:szCs w:val="20"/>
        </w:rPr>
        <w:t>Table 6.2B. Pricing basis and baseline revenue per direct FTE: illustrative inputs/calculations, not market rate cards.</w:t>
      </w:r>
    </w:p>
    <w:tbl>
      <w:tblPr>
        <w:tblStyle w:val="TableGrid"/>
        <w:tblW w:w="9360" w:type="dxa"/>
        <w:tblLook w:val="04A0" w:firstRow="1" w:lastRow="0" w:firstColumn="1" w:lastColumn="0" w:noHBand="0" w:noVBand="1"/>
      </w:tblPr>
      <w:tblGrid>
        <w:gridCol w:w="3540"/>
        <w:gridCol w:w="3620"/>
        <w:gridCol w:w="2200"/>
      </w:tblGrid>
      <w:tr w:rsidR="2B0B4488" w:rsidTr="7A84D625" w14:paraId="77FBC4EE">
        <w:trPr>
          <w:trHeight w:val="300"/>
          <w:tblHeader/>
        </w:trPr>
        <w:tc>
          <w:tcPr>
            <w:tcW w:w="3540" w:type="dxa"/>
            <w:tcMar/>
          </w:tcPr>
          <w:p w:rsidR="2B0B4488" w:rsidRDefault="2B0B4488" w14:paraId="7CBAB03E" w14:textId="0FBE19D4" w14:noSpellErr="1">
            <w:r w:rsidRPr="7A84D625" w:rsidR="6F1A6A55">
              <w:rPr>
                <w:b w:val="1"/>
                <w:bCs w:val="1"/>
                <w:color w:val="173F5F"/>
                <w:sz w:val="20"/>
                <w:szCs w:val="20"/>
              </w:rPr>
              <w:t>Service and scope</w:t>
            </w:r>
          </w:p>
        </w:tc>
        <w:tc>
          <w:tcPr>
            <w:tcW w:w="3620" w:type="dxa"/>
            <w:tcMar/>
          </w:tcPr>
          <w:p w:rsidR="2B0B4488" w:rsidRDefault="2B0B4488" w14:noSpellErr="1" w14:paraId="6F9D857F" w14:textId="089C0098">
            <w:r w:rsidR="2B0B4488">
              <w:rPr/>
              <w:t>Pricing basis</w:t>
            </w:r>
          </w:p>
        </w:tc>
        <w:tc>
          <w:tcPr>
            <w:tcW w:w="2200" w:type="dxa"/>
            <w:tcMar/>
          </w:tcPr>
          <w:p w:rsidR="2B0B4488" w:rsidRDefault="2B0B4488" w14:paraId="51BF3CD2" w14:textId="0179E75C" w14:noSpellErr="1">
            <w:r w:rsidRPr="7A84D625" w:rsidR="6F1A6A55">
              <w:rPr>
                <w:b w:val="1"/>
                <w:bCs w:val="1"/>
                <w:color w:val="173F5F"/>
                <w:sz w:val="20"/>
                <w:szCs w:val="20"/>
              </w:rPr>
              <w:t>Revenue/direct FTE</w:t>
            </w:r>
          </w:p>
        </w:tc>
      </w:tr>
      <w:tr w:rsidR="2B0B4488" w:rsidTr="7A84D625" w14:paraId="12B1C964">
        <w:tc>
          <w:tcPr>
            <w:tcW w:w="3540" w:type="dxa"/>
            <w:tcMar/>
          </w:tcPr>
          <w:p w:rsidR="2B0B4488" w:rsidRDefault="2B0B4488" w14:noSpellErr="1" w14:paraId="51050E42" w14:textId="188F47D1">
            <w:r w:rsidR="2B0B4488">
              <w:rPr/>
              <w:t>Managed helpdesk / service desk</w:t>
            </w:r>
          </w:p>
        </w:tc>
        <w:tc>
          <w:tcPr>
            <w:tcW w:w="3620" w:type="dxa"/>
            <w:tcMar/>
          </w:tcPr>
          <w:p w:rsidR="2B0B4488" w:rsidRDefault="2B0B4488" w14:noSpellErr="1" w14:paraId="5A21A031" w14:textId="116D2E95">
            <w:r w:rsidR="2B0B4488">
              <w:rPr/>
              <w:t>Per user per month (fixed fee)</w:t>
            </w:r>
          </w:p>
        </w:tc>
        <w:tc>
          <w:tcPr>
            <w:tcW w:w="2200" w:type="dxa"/>
            <w:tcMar/>
          </w:tcPr>
          <w:p w:rsidR="2B0B4488" w:rsidRDefault="2B0B4488" w14:noSpellErr="1" w14:paraId="79B4BDF8" w14:textId="0A4B1559">
            <w:r w:rsidR="2B0B4488">
              <w:rPr/>
              <w:t>US$172k</w:t>
            </w:r>
          </w:p>
        </w:tc>
      </w:tr>
      <w:tr w:rsidR="2B0B4488" w:rsidTr="7A84D625" w14:paraId="66A804AF">
        <w:tc>
          <w:tcPr>
            <w:tcW w:w="3540" w:type="dxa"/>
            <w:tcMar/>
          </w:tcPr>
          <w:p w:rsidR="2B0B4488" w:rsidRDefault="2B0B4488" w14:noSpellErr="1" w14:paraId="6444B575" w14:textId="216075CE">
            <w:r w:rsidR="2B0B4488">
              <w:rPr/>
              <w:t>Infrastructure and cloud management</w:t>
            </w:r>
          </w:p>
        </w:tc>
        <w:tc>
          <w:tcPr>
            <w:tcW w:w="3620" w:type="dxa"/>
            <w:tcMar/>
          </w:tcPr>
          <w:p w:rsidR="2B0B4488" w:rsidRDefault="2B0B4488" w14:noSpellErr="1" w14:paraId="696C658F" w14:textId="1A3E5C92">
            <w:r w:rsidR="2B0B4488">
              <w:rPr/>
              <w:t>Per server/tenant (fixed fee)</w:t>
            </w:r>
          </w:p>
        </w:tc>
        <w:tc>
          <w:tcPr>
            <w:tcW w:w="2200" w:type="dxa"/>
            <w:tcMar/>
          </w:tcPr>
          <w:p w:rsidR="2B0B4488" w:rsidRDefault="2B0B4488" w14:noSpellErr="1" w14:paraId="12512353" w14:textId="131C4356">
            <w:r w:rsidR="2B0B4488">
              <w:rPr/>
              <w:t>US$257k</w:t>
            </w:r>
          </w:p>
        </w:tc>
      </w:tr>
      <w:tr w:rsidR="2B0B4488" w:rsidTr="7A84D625" w14:paraId="4DBB3925">
        <w:tc>
          <w:tcPr>
            <w:tcW w:w="3540" w:type="dxa"/>
            <w:tcMar/>
          </w:tcPr>
          <w:p w:rsidR="2B0B4488" w:rsidRDefault="2B0B4488" w14:noSpellErr="1" w14:paraId="6A631F62" w14:textId="2A31A3CB">
            <w:r w:rsidR="2B0B4488">
              <w:rPr/>
              <w:t>Monitoring, RMM, patching and backup</w:t>
            </w:r>
          </w:p>
        </w:tc>
        <w:tc>
          <w:tcPr>
            <w:tcW w:w="3620" w:type="dxa"/>
            <w:tcMar/>
          </w:tcPr>
          <w:p w:rsidR="2B0B4488" w:rsidRDefault="2B0B4488" w14:noSpellErr="1" w14:paraId="3C97368B" w14:textId="230F8A8F">
            <w:r w:rsidR="2B0B4488">
              <w:rPr/>
              <w:t>Per device (fixed fee)</w:t>
            </w:r>
          </w:p>
        </w:tc>
        <w:tc>
          <w:tcPr>
            <w:tcW w:w="2200" w:type="dxa"/>
            <w:tcMar/>
          </w:tcPr>
          <w:p w:rsidR="2B0B4488" w:rsidRDefault="2B0B4488" w14:noSpellErr="1" w14:paraId="5BEE406E" w14:textId="1BED7153">
            <w:r w:rsidR="2B0B4488">
              <w:rPr/>
              <w:t>US$375k</w:t>
            </w:r>
          </w:p>
        </w:tc>
      </w:tr>
      <w:tr w:rsidR="2B0B4488" w:rsidTr="7A84D625" w14:paraId="7D281E65">
        <w:tc>
          <w:tcPr>
            <w:tcW w:w="3540" w:type="dxa"/>
            <w:tcMar/>
          </w:tcPr>
          <w:p w:rsidR="2B0B4488" w:rsidRDefault="2B0B4488" w14:noSpellErr="1" w14:paraId="7219BA5A" w14:textId="3302D1C8">
            <w:r w:rsidR="2B0B4488">
              <w:rPr/>
              <w:t>Device / endpoint management</w:t>
            </w:r>
          </w:p>
        </w:tc>
        <w:tc>
          <w:tcPr>
            <w:tcW w:w="3620" w:type="dxa"/>
            <w:tcMar/>
          </w:tcPr>
          <w:p w:rsidR="2B0B4488" w:rsidRDefault="2B0B4488" w14:noSpellErr="1" w14:paraId="73EE60C7" w14:textId="2BE0B88C">
            <w:r w:rsidR="2B0B4488">
              <w:rPr/>
              <w:t>Per device (fixed fee)</w:t>
            </w:r>
          </w:p>
        </w:tc>
        <w:tc>
          <w:tcPr>
            <w:tcW w:w="2200" w:type="dxa"/>
            <w:tcMar/>
          </w:tcPr>
          <w:p w:rsidR="2B0B4488" w:rsidRDefault="2B0B4488" w14:noSpellErr="1" w14:paraId="109B4E74" w14:textId="24BE9F50">
            <w:r w:rsidR="2B0B4488">
              <w:rPr/>
              <w:t>US$300k</w:t>
            </w:r>
          </w:p>
        </w:tc>
      </w:tr>
      <w:tr w:rsidR="2B0B4488" w:rsidTr="7A84D625" w14:paraId="6AD4D5E7">
        <w:tc>
          <w:tcPr>
            <w:tcW w:w="3540" w:type="dxa"/>
            <w:tcMar/>
          </w:tcPr>
          <w:p w:rsidR="2B0B4488" w:rsidRDefault="2B0B4488" w14:noSpellErr="1" w14:paraId="309D12BF" w14:textId="3BD3FFC5">
            <w:r w:rsidR="2B0B4488">
              <w:rPr/>
              <w:t>Hourly projects and break-fix</w:t>
            </w:r>
          </w:p>
        </w:tc>
        <w:tc>
          <w:tcPr>
            <w:tcW w:w="3620" w:type="dxa"/>
            <w:tcMar/>
          </w:tcPr>
          <w:p w:rsidR="2B0B4488" w:rsidRDefault="2B0B4488" w14:noSpellErr="1" w14:paraId="37E9A201" w14:textId="34B1E689">
            <w:r w:rsidR="2B0B4488">
              <w:rPr/>
              <w:t>Hourly time and materials</w:t>
            </w:r>
          </w:p>
        </w:tc>
        <w:tc>
          <w:tcPr>
            <w:tcW w:w="2200" w:type="dxa"/>
            <w:tcMar/>
          </w:tcPr>
          <w:p w:rsidR="2B0B4488" w:rsidRDefault="2B0B4488" w14:noSpellErr="1" w14:paraId="7AEDCC4E" w14:textId="2D8FCD4D">
            <w:r w:rsidR="2B0B4488">
              <w:rPr/>
              <w:t>US$250k</w:t>
            </w:r>
          </w:p>
        </w:tc>
      </w:tr>
      <w:tr w:rsidR="2B0B4488" w:rsidTr="7A84D625" w14:paraId="53DE747C">
        <w:tc>
          <w:tcPr>
            <w:tcW w:w="3540" w:type="dxa"/>
            <w:tcMar/>
          </w:tcPr>
          <w:p w:rsidR="2B0B4488" w:rsidRDefault="2B0B4488" w14:noSpellErr="1" w14:paraId="24EC7D66" w14:textId="44A52DC2">
            <w:r w:rsidR="2B0B4488">
              <w:rPr/>
              <w:t>Security operations and compliance</w:t>
            </w:r>
          </w:p>
        </w:tc>
        <w:tc>
          <w:tcPr>
            <w:tcW w:w="3620" w:type="dxa"/>
            <w:tcMar/>
          </w:tcPr>
          <w:p w:rsidR="2B0B4488" w:rsidRDefault="2B0B4488" w14:noSpellErr="1" w14:paraId="68156B4C" w14:textId="3D831486">
            <w:r w:rsidR="2B0B4488">
              <w:rPr/>
              <w:t>Per user/endpoint subscription plus compliance retainer</w:t>
            </w:r>
          </w:p>
        </w:tc>
        <w:tc>
          <w:tcPr>
            <w:tcW w:w="2200" w:type="dxa"/>
            <w:tcMar/>
          </w:tcPr>
          <w:p w:rsidR="2B0B4488" w:rsidRDefault="2B0B4488" w14:noSpellErr="1" w14:paraId="13A30BAF" w14:textId="3660FB4A">
            <w:r w:rsidR="2B0B4488">
              <w:rPr/>
              <w:t>US$500k</w:t>
            </w:r>
          </w:p>
        </w:tc>
      </w:tr>
      <w:tr w:rsidR="2B0B4488" w:rsidTr="7A84D625" w14:paraId="1C915DCC">
        <w:tc>
          <w:tcPr>
            <w:tcW w:w="3540" w:type="dxa"/>
            <w:tcMar/>
          </w:tcPr>
          <w:p w:rsidR="2B0B4488" w:rsidRDefault="2B0B4488" w14:noSpellErr="1" w14:paraId="31E41DAF" w14:textId="4D765BBF">
            <w:r w:rsidR="2B0B4488">
              <w:rPr/>
              <w:t>AI advisory, governance and transformation</w:t>
            </w:r>
          </w:p>
        </w:tc>
        <w:tc>
          <w:tcPr>
            <w:tcW w:w="3620" w:type="dxa"/>
            <w:tcMar/>
          </w:tcPr>
          <w:p w:rsidR="2B0B4488" w:rsidRDefault="2B0B4488" w14:noSpellErr="1" w14:paraId="498B5796" w14:textId="46544283">
            <w:r w:rsidR="2B0B4488">
              <w:rPr/>
              <w:t>Fixed-price projects and retainers</w:t>
            </w:r>
          </w:p>
        </w:tc>
        <w:tc>
          <w:tcPr>
            <w:tcW w:w="2200" w:type="dxa"/>
            <w:tcMar/>
          </w:tcPr>
          <w:p w:rsidR="2B0B4488" w:rsidRDefault="2B0B4488" w14:noSpellErr="1" w14:paraId="7682BE9A" w14:textId="3F322947">
            <w:r w:rsidR="2B0B4488">
              <w:rPr/>
              <w:t>US$300k</w:t>
            </w:r>
          </w:p>
        </w:tc>
      </w:tr>
      <w:tr w:rsidR="2B0B4488" w:rsidTr="7A84D625" w14:paraId="2CDE581D">
        <w:tc>
          <w:tcPr>
            <w:tcW w:w="3540" w:type="dxa"/>
            <w:tcMar/>
          </w:tcPr>
          <w:p w:rsidR="2B0B4488" w:rsidRDefault="2B0B4488" w14:noSpellErr="1" w14:paraId="2B38382E" w14:textId="564789BC">
            <w:r w:rsidR="2B0B4488">
              <w:rPr/>
              <w:t>Automation, data and managed AI operations</w:t>
            </w:r>
          </w:p>
        </w:tc>
        <w:tc>
          <w:tcPr>
            <w:tcW w:w="3620" w:type="dxa"/>
            <w:tcMar/>
          </w:tcPr>
          <w:p w:rsidR="2B0B4488" w:rsidRDefault="2B0B4488" w14:noSpellErr="1" w14:paraId="72849888" w14:textId="4F257080">
            <w:r w:rsidR="2B0B4488">
              <w:rPr/>
              <w:t>Platform fee plus subscription IP</w:t>
            </w:r>
          </w:p>
        </w:tc>
        <w:tc>
          <w:tcPr>
            <w:tcW w:w="2200" w:type="dxa"/>
            <w:tcMar/>
          </w:tcPr>
          <w:p w:rsidR="2B0B4488" w:rsidRDefault="2B0B4488" w14:noSpellErr="1" w14:paraId="29B2883E" w14:textId="48035744">
            <w:r w:rsidR="2B0B4488">
              <w:rPr/>
              <w:t>US$333k</w:t>
            </w:r>
          </w:p>
        </w:tc>
      </w:tr>
      <w:tr w:rsidR="2B0B4488" w:rsidTr="7A84D625" w14:paraId="44D46C56">
        <w:tc>
          <w:tcPr>
            <w:tcW w:w="3540" w:type="dxa"/>
            <w:tcMar/>
          </w:tcPr>
          <w:p w:rsidR="2B0B4488" w:rsidRDefault="2B0B4488" w14:noSpellErr="1" w14:paraId="506516A0" w14:textId="5F18B7B9">
            <w:r w:rsidR="2B0B4488">
              <w:rPr/>
              <w:t>Total</w:t>
            </w:r>
          </w:p>
        </w:tc>
        <w:tc>
          <w:tcPr>
            <w:tcW w:w="3620" w:type="dxa"/>
            <w:tcMar/>
          </w:tcPr>
          <w:p w:rsidR="2B0B4488" w:rsidRDefault="2B0B4488" w14:noSpellErr="1" w14:paraId="7C16B3DF" w14:textId="57F69E7D">
            <w:r w:rsidR="2B0B4488">
              <w:rPr/>
              <w:t>Not applicable</w:t>
            </w:r>
          </w:p>
        </w:tc>
        <w:tc>
          <w:tcPr>
            <w:tcW w:w="2200" w:type="dxa"/>
            <w:tcMar/>
          </w:tcPr>
          <w:p w:rsidR="2B0B4488" w:rsidRDefault="2B0B4488" w14:noSpellErr="1" w14:paraId="2EED36B7" w14:textId="50D48541">
            <w:r w:rsidR="2B0B4488">
              <w:rPr/>
              <w:t>US$250k</w:t>
            </w:r>
          </w:p>
        </w:tc>
      </w:tr>
    </w:tbl>
    <w:p w:rsidR="2B0B4488" w:rsidP="2B0B4488" w:rsidRDefault="2B0B4488" w14:noSpellErr="1" w14:paraId="48EC1953" w14:textId="1DC4822A">
      <w:pPr>
        <w:pStyle w:val="Caption"/>
      </w:pPr>
      <w:r w:rsidRPr="2B0B4488" w:rsidR="2B0B4488">
        <w:rPr>
          <w:color w:val="526578"/>
          <w:sz w:val="20"/>
          <w:szCs w:val="20"/>
        </w:rPr>
        <w:t>Table 6.2C. Service-line gross margins: 2026 assumptions and 2030 legacy/base model outputs. These are not observed or forecast industry margins.</w:t>
      </w:r>
    </w:p>
    <w:tbl>
      <w:tblPr>
        <w:tblStyle w:val="TableGrid"/>
        <w:tblW w:w="9360" w:type="dxa"/>
        <w:tblLook w:val="04A0" w:firstRow="1" w:lastRow="0" w:firstColumn="1" w:lastColumn="0" w:noHBand="0" w:noVBand="1"/>
      </w:tblPr>
      <w:tblGrid>
        <w:gridCol w:w="3540"/>
        <w:gridCol w:w="1940"/>
        <w:gridCol w:w="1940"/>
        <w:gridCol w:w="1940"/>
      </w:tblGrid>
      <w:tr w:rsidR="2B0B4488" w:rsidTr="7A84D625" w14:paraId="4D40A67E">
        <w:trPr>
          <w:trHeight w:val="300"/>
          <w:tblHeader/>
        </w:trPr>
        <w:tc>
          <w:tcPr>
            <w:tcW w:w="3540" w:type="dxa"/>
            <w:tcMar/>
          </w:tcPr>
          <w:p w:rsidR="2B0B4488" w:rsidRDefault="2B0B4488" w14:noSpellErr="1" w14:paraId="71B8BA92" w14:textId="499A7024">
            <w:r w:rsidR="2B0B4488">
              <w:rPr/>
              <w:t>Service line</w:t>
            </w:r>
          </w:p>
        </w:tc>
        <w:tc>
          <w:tcPr>
            <w:tcW w:w="1940" w:type="dxa"/>
            <w:tcMar/>
          </w:tcPr>
          <w:p w:rsidR="2B0B4488" w:rsidRDefault="2B0B4488" w14:paraId="42332C0E" w14:textId="427856E8" w14:noSpellErr="1">
            <w:r w:rsidRPr="7A84D625" w:rsidR="6F1A6A55">
              <w:rPr>
                <w:b w:val="1"/>
                <w:bCs w:val="1"/>
                <w:color w:val="173F5F"/>
                <w:sz w:val="20"/>
                <w:szCs w:val="20"/>
              </w:rPr>
              <w:t>2026 assumed GM</w:t>
            </w:r>
          </w:p>
        </w:tc>
        <w:tc>
          <w:tcPr>
            <w:tcW w:w="1940" w:type="dxa"/>
            <w:tcMar/>
          </w:tcPr>
          <w:p w:rsidR="2B0B4488" w:rsidRDefault="2B0B4488" w14:paraId="218E1B85" w14:textId="3B563DAC" w14:noSpellErr="1">
            <w:r w:rsidRPr="7A84D625" w:rsidR="6F1A6A55">
              <w:rPr>
                <w:b w:val="1"/>
                <w:bCs w:val="1"/>
                <w:color w:val="173F5F"/>
                <w:sz w:val="20"/>
                <w:szCs w:val="20"/>
              </w:rPr>
              <w:t>2030 no-change GM</w:t>
            </w:r>
          </w:p>
        </w:tc>
        <w:tc>
          <w:tcPr>
            <w:tcW w:w="1940" w:type="dxa"/>
            <w:tcMar/>
          </w:tcPr>
          <w:p w:rsidR="2B0B4488" w:rsidRDefault="2B0B4488" w14:paraId="5010D507" w14:textId="34342470" w14:noSpellErr="1">
            <w:r w:rsidRPr="7A84D625" w:rsidR="6F1A6A55">
              <w:rPr>
                <w:b w:val="1"/>
                <w:bCs w:val="1"/>
                <w:color w:val="173F5F"/>
                <w:sz w:val="20"/>
                <w:szCs w:val="20"/>
              </w:rPr>
              <w:t>2030 base GM</w:t>
            </w:r>
          </w:p>
        </w:tc>
      </w:tr>
      <w:tr w:rsidR="2B0B4488" w:rsidTr="7A84D625" w14:paraId="5637A28B">
        <w:tc>
          <w:tcPr>
            <w:tcW w:w="3540" w:type="dxa"/>
            <w:tcMar/>
          </w:tcPr>
          <w:p w:rsidR="2B0B4488" w:rsidRDefault="2B0B4488" w14:noSpellErr="1" w14:paraId="6D0D3841" w14:textId="4B4984E5">
            <w:r w:rsidR="2B0B4488">
              <w:rPr/>
              <w:t>Managed helpdesk / service desk</w:t>
            </w:r>
          </w:p>
        </w:tc>
        <w:tc>
          <w:tcPr>
            <w:tcW w:w="1940" w:type="dxa"/>
            <w:tcMar/>
          </w:tcPr>
          <w:p w:rsidR="2B0B4488" w:rsidRDefault="2B0B4488" w14:noSpellErr="1" w14:paraId="783C4205" w14:textId="44276BA9">
            <w:r w:rsidR="2B0B4488">
              <w:rPr/>
              <w:t>45.9%</w:t>
            </w:r>
          </w:p>
        </w:tc>
        <w:tc>
          <w:tcPr>
            <w:tcW w:w="1940" w:type="dxa"/>
            <w:tcMar/>
          </w:tcPr>
          <w:p w:rsidR="2B0B4488" w:rsidRDefault="2B0B4488" w14:noSpellErr="1" w14:paraId="3E58FF3E" w14:textId="3D05526D">
            <w:r w:rsidR="2B0B4488">
              <w:rPr/>
              <w:t>44.3%</w:t>
            </w:r>
          </w:p>
        </w:tc>
        <w:tc>
          <w:tcPr>
            <w:tcW w:w="1940" w:type="dxa"/>
            <w:tcMar/>
          </w:tcPr>
          <w:p w:rsidR="2B0B4488" w:rsidRDefault="2B0B4488" w14:noSpellErr="1" w14:paraId="575FAE54" w14:textId="35E33931">
            <w:r w:rsidR="2B0B4488">
              <w:rPr/>
              <w:t>51.9%</w:t>
            </w:r>
          </w:p>
        </w:tc>
      </w:tr>
      <w:tr w:rsidR="2B0B4488" w:rsidTr="7A84D625" w14:paraId="5C76722D">
        <w:tc>
          <w:tcPr>
            <w:tcW w:w="3540" w:type="dxa"/>
            <w:tcMar/>
          </w:tcPr>
          <w:p w:rsidR="2B0B4488" w:rsidRDefault="2B0B4488" w14:noSpellErr="1" w14:paraId="1654CF96" w14:textId="4CF899A6">
            <w:r w:rsidR="2B0B4488">
              <w:rPr/>
              <w:t>Infrastructure and cloud management</w:t>
            </w:r>
          </w:p>
        </w:tc>
        <w:tc>
          <w:tcPr>
            <w:tcW w:w="1940" w:type="dxa"/>
            <w:tcMar/>
          </w:tcPr>
          <w:p w:rsidR="2B0B4488" w:rsidRDefault="2B0B4488" w14:noSpellErr="1" w14:paraId="344FAA6C" w14:textId="45D6806A">
            <w:r w:rsidR="2B0B4488">
              <w:rPr/>
              <w:t>42.2%</w:t>
            </w:r>
          </w:p>
        </w:tc>
        <w:tc>
          <w:tcPr>
            <w:tcW w:w="1940" w:type="dxa"/>
            <w:tcMar/>
          </w:tcPr>
          <w:p w:rsidR="2B0B4488" w:rsidRDefault="2B0B4488" w14:noSpellErr="1" w14:paraId="537B8143" w14:textId="3EB4672E">
            <w:r w:rsidR="2B0B4488">
              <w:rPr/>
              <w:t>36.7%</w:t>
            </w:r>
          </w:p>
        </w:tc>
        <w:tc>
          <w:tcPr>
            <w:tcW w:w="1940" w:type="dxa"/>
            <w:tcMar/>
          </w:tcPr>
          <w:p w:rsidR="2B0B4488" w:rsidRDefault="2B0B4488" w14:noSpellErr="1" w14:paraId="48198E85" w14:textId="37924DF2">
            <w:r w:rsidR="2B0B4488">
              <w:rPr/>
              <w:t>39.1%</w:t>
            </w:r>
          </w:p>
        </w:tc>
      </w:tr>
      <w:tr w:rsidR="2B0B4488" w:rsidTr="7A84D625" w14:paraId="242ED83E">
        <w:tc>
          <w:tcPr>
            <w:tcW w:w="3540" w:type="dxa"/>
            <w:tcMar/>
          </w:tcPr>
          <w:p w:rsidR="2B0B4488" w:rsidRDefault="2B0B4488" w14:noSpellErr="1" w14:paraId="3C417348" w14:textId="4EA7AE67">
            <w:r w:rsidR="2B0B4488">
              <w:rPr/>
              <w:t>Monitoring, RMM, patching and backup</w:t>
            </w:r>
          </w:p>
        </w:tc>
        <w:tc>
          <w:tcPr>
            <w:tcW w:w="1940" w:type="dxa"/>
            <w:tcMar/>
          </w:tcPr>
          <w:p w:rsidR="2B0B4488" w:rsidRDefault="2B0B4488" w14:noSpellErr="1" w14:paraId="317F2D0F" w14:textId="4785952B">
            <w:r w:rsidR="2B0B4488">
              <w:rPr/>
              <w:t>44.8%</w:t>
            </w:r>
          </w:p>
        </w:tc>
        <w:tc>
          <w:tcPr>
            <w:tcW w:w="1940" w:type="dxa"/>
            <w:tcMar/>
          </w:tcPr>
          <w:p w:rsidR="2B0B4488" w:rsidRDefault="2B0B4488" w14:noSpellErr="1" w14:paraId="66BB8E67" w14:textId="40637BEF">
            <w:r w:rsidR="2B0B4488">
              <w:rPr/>
              <w:t>39.7%</w:t>
            </w:r>
          </w:p>
        </w:tc>
        <w:tc>
          <w:tcPr>
            <w:tcW w:w="1940" w:type="dxa"/>
            <w:tcMar/>
          </w:tcPr>
          <w:p w:rsidR="2B0B4488" w:rsidRDefault="2B0B4488" w14:noSpellErr="1" w14:paraId="258CA0BB" w14:textId="394162B3">
            <w:r w:rsidR="2B0B4488">
              <w:rPr/>
              <w:t>40.0%</w:t>
            </w:r>
          </w:p>
        </w:tc>
      </w:tr>
      <w:tr w:rsidR="2B0B4488" w:rsidTr="7A84D625" w14:paraId="33DFA471">
        <w:tc>
          <w:tcPr>
            <w:tcW w:w="3540" w:type="dxa"/>
            <w:tcMar/>
          </w:tcPr>
          <w:p w:rsidR="2B0B4488" w:rsidRDefault="2B0B4488" w14:noSpellErr="1" w14:paraId="2A57DEAC" w14:textId="5056C328">
            <w:r w:rsidR="2B0B4488">
              <w:rPr/>
              <w:t>Device / endpoint management</w:t>
            </w:r>
          </w:p>
        </w:tc>
        <w:tc>
          <w:tcPr>
            <w:tcW w:w="1940" w:type="dxa"/>
            <w:tcMar/>
          </w:tcPr>
          <w:p w:rsidR="2B0B4488" w:rsidRDefault="2B0B4488" w14:noSpellErr="1" w14:paraId="390B768D" w14:textId="4934A9EC">
            <w:r w:rsidR="2B0B4488">
              <w:rPr/>
              <w:t>48.0%</w:t>
            </w:r>
          </w:p>
        </w:tc>
        <w:tc>
          <w:tcPr>
            <w:tcW w:w="1940" w:type="dxa"/>
            <w:tcMar/>
          </w:tcPr>
          <w:p w:rsidR="2B0B4488" w:rsidRDefault="2B0B4488" w14:noSpellErr="1" w14:paraId="59BFD05D" w14:textId="421290B0">
            <w:r w:rsidR="2B0B4488">
              <w:rPr/>
              <w:t>43.4%</w:t>
            </w:r>
          </w:p>
        </w:tc>
        <w:tc>
          <w:tcPr>
            <w:tcW w:w="1940" w:type="dxa"/>
            <w:tcMar/>
          </w:tcPr>
          <w:p w:rsidR="2B0B4488" w:rsidRDefault="2B0B4488" w14:noSpellErr="1" w14:paraId="1AFD18D6" w14:textId="3AF07774">
            <w:r w:rsidR="2B0B4488">
              <w:rPr/>
              <w:t>44.0%</w:t>
            </w:r>
          </w:p>
        </w:tc>
      </w:tr>
      <w:tr w:rsidR="2B0B4488" w:rsidTr="7A84D625" w14:paraId="6C2DAE36">
        <w:tc>
          <w:tcPr>
            <w:tcW w:w="3540" w:type="dxa"/>
            <w:tcMar/>
          </w:tcPr>
          <w:p w:rsidR="2B0B4488" w:rsidRDefault="2B0B4488" w14:noSpellErr="1" w14:paraId="5208B95C" w14:textId="5205D7E9">
            <w:r w:rsidR="2B0B4488">
              <w:rPr/>
              <w:t>Hourly projects and break-fix</w:t>
            </w:r>
          </w:p>
        </w:tc>
        <w:tc>
          <w:tcPr>
            <w:tcW w:w="1940" w:type="dxa"/>
            <w:tcMar/>
          </w:tcPr>
          <w:p w:rsidR="2B0B4488" w:rsidRDefault="2B0B4488" w14:noSpellErr="1" w14:paraId="2998DACE" w14:textId="4AE3BEAD">
            <w:r w:rsidR="2B0B4488">
              <w:rPr/>
              <w:t>52.0%</w:t>
            </w:r>
          </w:p>
        </w:tc>
        <w:tc>
          <w:tcPr>
            <w:tcW w:w="1940" w:type="dxa"/>
            <w:tcMar/>
          </w:tcPr>
          <w:p w:rsidR="2B0B4488" w:rsidRDefault="2B0B4488" w14:noSpellErr="1" w14:paraId="6B4F133C" w14:textId="43C1A571">
            <w:r w:rsidR="2B0B4488">
              <w:rPr/>
              <w:t>44.3%</w:t>
            </w:r>
          </w:p>
        </w:tc>
        <w:tc>
          <w:tcPr>
            <w:tcW w:w="1940" w:type="dxa"/>
            <w:tcMar/>
          </w:tcPr>
          <w:p w:rsidR="2B0B4488" w:rsidRDefault="2B0B4488" w14:noSpellErr="1" w14:paraId="21E0A50E" w14:textId="3C9F8C35">
            <w:r w:rsidR="2B0B4488">
              <w:rPr/>
              <w:t>49.4%</w:t>
            </w:r>
          </w:p>
        </w:tc>
      </w:tr>
      <w:tr w:rsidR="2B0B4488" w:rsidTr="7A84D625" w14:paraId="17994DF2">
        <w:tc>
          <w:tcPr>
            <w:tcW w:w="3540" w:type="dxa"/>
            <w:tcMar/>
          </w:tcPr>
          <w:p w:rsidR="2B0B4488" w:rsidRDefault="2B0B4488" w14:noSpellErr="1" w14:paraId="4F4FA46E" w14:textId="53B4ECAA">
            <w:r w:rsidR="2B0B4488">
              <w:rPr/>
              <w:t>Security operations and compliance</w:t>
            </w:r>
          </w:p>
        </w:tc>
        <w:tc>
          <w:tcPr>
            <w:tcW w:w="1940" w:type="dxa"/>
            <w:tcMar/>
          </w:tcPr>
          <w:p w:rsidR="2B0B4488" w:rsidRDefault="2B0B4488" w14:noSpellErr="1" w14:paraId="4DDE47A7" w14:textId="4C92D36E">
            <w:r w:rsidR="2B0B4488">
              <w:rPr/>
              <w:t>32.0%</w:t>
            </w:r>
          </w:p>
        </w:tc>
        <w:tc>
          <w:tcPr>
            <w:tcW w:w="1940" w:type="dxa"/>
            <w:tcMar/>
          </w:tcPr>
          <w:p w:rsidR="2B0B4488" w:rsidRDefault="2B0B4488" w14:noSpellErr="1" w14:paraId="45DCF839" w14:textId="4570BA32">
            <w:r w:rsidR="2B0B4488">
              <w:rPr/>
              <w:t>25.0%</w:t>
            </w:r>
          </w:p>
        </w:tc>
        <w:tc>
          <w:tcPr>
            <w:tcW w:w="1940" w:type="dxa"/>
            <w:tcMar/>
          </w:tcPr>
          <w:p w:rsidR="2B0B4488" w:rsidRDefault="2B0B4488" w14:noSpellErr="1" w14:paraId="21C67963" w14:textId="3E4EA0F6">
            <w:r w:rsidR="2B0B4488">
              <w:rPr/>
              <w:t>36.1%</w:t>
            </w:r>
          </w:p>
        </w:tc>
      </w:tr>
      <w:tr w:rsidR="2B0B4488" w:rsidTr="7A84D625" w14:paraId="5755C10E">
        <w:tc>
          <w:tcPr>
            <w:tcW w:w="3540" w:type="dxa"/>
            <w:tcMar/>
          </w:tcPr>
          <w:p w:rsidR="2B0B4488" w:rsidRDefault="2B0B4488" w14:noSpellErr="1" w14:paraId="5AFE6B13" w14:textId="5564016B">
            <w:r w:rsidR="2B0B4488">
              <w:rPr/>
              <w:t>AI advisory, governance and transformation</w:t>
            </w:r>
          </w:p>
        </w:tc>
        <w:tc>
          <w:tcPr>
            <w:tcW w:w="1940" w:type="dxa"/>
            <w:tcMar/>
          </w:tcPr>
          <w:p w:rsidR="2B0B4488" w:rsidRDefault="2B0B4488" w14:noSpellErr="1" w14:paraId="5E6ADF7A" w14:textId="4E41E82F">
            <w:r w:rsidR="2B0B4488">
              <w:rPr/>
              <w:t>43.3%</w:t>
            </w:r>
          </w:p>
        </w:tc>
        <w:tc>
          <w:tcPr>
            <w:tcW w:w="1940" w:type="dxa"/>
            <w:tcMar/>
          </w:tcPr>
          <w:p w:rsidR="2B0B4488" w:rsidRDefault="2B0B4488" w14:noSpellErr="1" w14:paraId="1B2FD558" w14:textId="471FCEF3">
            <w:r w:rsidR="2B0B4488">
              <w:rPr/>
              <w:t>39.4%</w:t>
            </w:r>
          </w:p>
        </w:tc>
        <w:tc>
          <w:tcPr>
            <w:tcW w:w="1940" w:type="dxa"/>
            <w:tcMar/>
          </w:tcPr>
          <w:p w:rsidR="2B0B4488" w:rsidRDefault="2B0B4488" w14:noSpellErr="1" w14:paraId="7FB27D2D" w14:textId="3FFDB5B7">
            <w:r w:rsidR="2B0B4488">
              <w:rPr/>
              <w:t>52.0%</w:t>
            </w:r>
          </w:p>
        </w:tc>
      </w:tr>
      <w:tr w:rsidR="2B0B4488" w:rsidTr="7A84D625" w14:paraId="2668E186">
        <w:tc>
          <w:tcPr>
            <w:tcW w:w="3540" w:type="dxa"/>
            <w:tcMar/>
          </w:tcPr>
          <w:p w:rsidR="2B0B4488" w:rsidRDefault="2B0B4488" w14:noSpellErr="1" w14:paraId="4E8CF8B1" w14:textId="5713162C">
            <w:r w:rsidR="2B0B4488">
              <w:rPr/>
              <w:t>Automation, data and managed AI operations</w:t>
            </w:r>
          </w:p>
        </w:tc>
        <w:tc>
          <w:tcPr>
            <w:tcW w:w="1940" w:type="dxa"/>
            <w:tcMar/>
          </w:tcPr>
          <w:p w:rsidR="2B0B4488" w:rsidRDefault="2B0B4488" w14:noSpellErr="1" w14:paraId="1E19A7F6" w14:textId="4FF0FCF0">
            <w:r w:rsidR="2B0B4488">
              <w:rPr/>
              <w:t>40.0%</w:t>
            </w:r>
          </w:p>
        </w:tc>
        <w:tc>
          <w:tcPr>
            <w:tcW w:w="1940" w:type="dxa"/>
            <w:tcMar/>
          </w:tcPr>
          <w:p w:rsidR="2B0B4488" w:rsidRDefault="2B0B4488" w14:noSpellErr="1" w14:paraId="101B32C1" w14:textId="48CEE3B4">
            <w:r w:rsidR="2B0B4488">
              <w:rPr/>
              <w:t>35.4%</w:t>
            </w:r>
          </w:p>
        </w:tc>
        <w:tc>
          <w:tcPr>
            <w:tcW w:w="1940" w:type="dxa"/>
            <w:tcMar/>
          </w:tcPr>
          <w:p w:rsidR="2B0B4488" w:rsidRDefault="2B0B4488" w14:noSpellErr="1" w14:paraId="39B2AE98" w14:textId="41ACCA78">
            <w:r w:rsidR="2B0B4488">
              <w:rPr/>
              <w:t>59.5%</w:t>
            </w:r>
          </w:p>
        </w:tc>
      </w:tr>
      <w:tr w:rsidR="2B0B4488" w:rsidTr="7A84D625" w14:paraId="308BAF25">
        <w:tc>
          <w:tcPr>
            <w:tcW w:w="3540" w:type="dxa"/>
            <w:tcMar/>
          </w:tcPr>
          <w:p w:rsidR="2B0B4488" w:rsidRDefault="2B0B4488" w14:noSpellErr="1" w14:paraId="11A104B8" w14:textId="58C22AED">
            <w:r w:rsidR="2B0B4488">
              <w:rPr/>
              <w:t>Total</w:t>
            </w:r>
          </w:p>
        </w:tc>
        <w:tc>
          <w:tcPr>
            <w:tcW w:w="1940" w:type="dxa"/>
            <w:tcMar/>
          </w:tcPr>
          <w:p w:rsidR="2B0B4488" w:rsidRDefault="2B0B4488" w14:noSpellErr="1" w14:paraId="3F198994" w14:textId="51A011B1">
            <w:r w:rsidR="2B0B4488">
              <w:rPr/>
              <w:t>44.0%</w:t>
            </w:r>
          </w:p>
        </w:tc>
        <w:tc>
          <w:tcPr>
            <w:tcW w:w="1940" w:type="dxa"/>
            <w:tcMar/>
          </w:tcPr>
          <w:p w:rsidR="2B0B4488" w:rsidRDefault="2B0B4488" w14:noSpellErr="1" w14:paraId="61124938" w14:textId="4A7DF875">
            <w:r w:rsidR="2B0B4488">
              <w:rPr/>
              <w:t>39.4%</w:t>
            </w:r>
          </w:p>
        </w:tc>
        <w:tc>
          <w:tcPr>
            <w:tcW w:w="1940" w:type="dxa"/>
            <w:tcMar/>
          </w:tcPr>
          <w:p w:rsidR="2B0B4488" w:rsidRDefault="2B0B4488" w14:noSpellErr="1" w14:paraId="371355DF" w14:textId="435BDF39">
            <w:r w:rsidR="2B0B4488">
              <w:rPr/>
              <w:t>46.5%</w:t>
            </w:r>
          </w:p>
        </w:tc>
      </w:tr>
    </w:tbl>
    <w:p w:rsidR="2B0B4488" w:rsidP="2B0B4488" w:rsidRDefault="2B0B4488" w14:noSpellErr="1" w14:paraId="3ADDB863" w14:textId="2AAE61E3">
      <w:pPr>
        <w:pStyle w:val="Normal"/>
      </w:pPr>
      <w:r w:rsidR="2B0B4488">
        <w:rPr/>
        <w:t>2030 margins are model outputs after inflation, price paths, AI effects and AI costs.</w:t>
      </w:r>
    </w:p>
    <w:p w:rsidR="2B0B4488" w:rsidP="2B0B4488" w:rsidRDefault="2B0B4488" w14:noSpellErr="1" w14:paraId="40F5E3A6" w14:textId="376812E2">
      <w:pPr>
        <w:pStyle w:val="Normal"/>
      </w:pPr>
      <w:r w:rsidR="2B0B4488">
        <w:rPr/>
        <w:t>Security has the lowest assumed margin because subcontracted detection and response sits in delivery cost; AI advisory and automation start sub-scale. None of these margins is observed, and company-wide figures such as Accenture's 30.3% quarterly gross margin [42] cannot be assigned to service lines.</w:t>
      </w:r>
    </w:p>
    <w:p w:rsidR="2B0B4488" w:rsidP="2B0B4488" w:rsidRDefault="2B0B4488" w14:noSpellErr="1" w14:paraId="64D83123" w14:textId="624CC8D2">
      <w:pPr>
        <w:pStyle w:val="Heading2"/>
      </w:pPr>
      <w:r w:rsidRPr="2B0B4488" w:rsidR="2B0B4488">
        <w:rPr>
          <w:color w:val="173F5F"/>
          <w:sz w:val="28"/>
          <w:szCs w:val="28"/>
        </w:rPr>
        <w:t>6.3 From task automation to captured margin</w:t>
      </w:r>
    </w:p>
    <w:p w:rsidR="2B0B4488" w:rsidP="2B0B4488" w:rsidRDefault="2B0B4488" w14:noSpellErr="1" w14:paraId="2EAD0891" w14:textId="2CFA1917">
      <w:pPr>
        <w:pStyle w:val="Normal"/>
      </w:pPr>
      <w:r w:rsidR="2B0B4488">
        <w:rPr/>
        <w:t>Automation reaches profit only through a chain — task automation, effort reduction, cost realisation, repricing or retention, captured margin — and every link leaks.</w:t>
      </w:r>
    </w:p>
    <w:p w:rsidR="2B0B4488" w:rsidP="2B0B4488" w:rsidRDefault="2B0B4488" w14:noSpellErr="1" w14:paraId="2EA7981A" w14:textId="1DC26B92">
      <w:pPr>
        <w:pStyle w:val="Normal"/>
      </w:pPr>
      <w:r w:rsidR="2B0B4488">
        <w:rPr/>
        <w:t>Effort. 14% more issues resolved per hour [12] means the same volume needs 1/1.14 of the hours: 12.3% fewer, not 14%. The novice effect (34%) implies 25.4%; read as output per hour, Bain's 15–45% productivity potential [6] implies 13.0%–31.0%.</w:t>
      </w:r>
    </w:p>
    <w:p w:rsidR="2B0B4488" w:rsidP="2B0B4488" w:rsidRDefault="2B0B4488" w14:noSpellErr="1" w14:paraId="65EFD53F" w14:textId="60563152">
      <w:pPr>
        <w:pStyle w:val="Normal"/>
      </w:pPr>
      <w:r w:rsidR="2B0B4488">
        <w:rPr/>
        <w:t>Applicability. If assistance covers 70% of ticket work, helpdesk hours fall 8.6%: 0.77 FTE of a nine-person team.</w:t>
      </w:r>
    </w:p>
    <w:p w:rsidR="2B0B4488" w:rsidP="2B0B4488" w:rsidRDefault="2B0B4488" w14:noSpellErr="1" w14:paraId="4B605FEF" w14:textId="695CB2B1">
      <w:pPr>
        <w:pStyle w:val="Normal"/>
      </w:pPr>
      <w:r w:rsidR="2B0B4488">
        <w:rPr/>
        <w:t>Cash. Capacity becomes cash only if leavers are not replaced, staff move to billable work or hiring is avoided. At 50% first-year realisation the saving is US$29.4k; after AI seats (US$10.8k) it is US$18.6k, or 2.7% of helpdesk labour and 1.2% of its revenue. Surveys show the lag: 14% of respondents reported AI-related workforce cuts, against 32% who expected them a year earlier [9].</w:t>
      </w:r>
    </w:p>
    <w:p w:rsidR="2B0B4488" w:rsidP="2B0B4488" w:rsidRDefault="2B0B4488" w14:noSpellErr="1" w14:paraId="1D6FA28D" w14:textId="2B9D822B">
      <w:pPr>
        <w:pStyle w:val="Normal"/>
      </w:pPr>
      <w:r w:rsidR="2B0B4488">
        <w:rPr/>
        <w:t>Contract form decides who keeps the saving (Table 6.3).</w:t>
      </w:r>
    </w:p>
    <w:p w:rsidR="2B0B4488" w:rsidP="2B0B4488" w:rsidRDefault="2B0B4488" w14:noSpellErr="1" w14:paraId="75D7DC8B" w14:textId="5CC362EE">
      <w:pPr>
        <w:pStyle w:val="Caption"/>
      </w:pPr>
      <w:r w:rsidRPr="2B0B4488" w:rsidR="2B0B4488">
        <w:rPr>
          <w:color w:val="526578"/>
          <w:sz w:val="20"/>
          <w:szCs w:val="20"/>
        </w:rPr>
        <w:t>Table 6.3 Same efficiency, different contract: US$1m of annual revenue, 14% throughput on 70% of work, 50% cash realisation (model calculation)</w:t>
      </w:r>
    </w:p>
    <w:tbl>
      <w:tblPr>
        <w:tblStyle w:val="TableGrid"/>
        <w:tblW w:w="9360" w:type="dxa"/>
        <w:tblLook w:val="04A0" w:firstRow="1" w:lastRow="0" w:firstColumn="1" w:lastColumn="0" w:noHBand="0" w:noVBand="1"/>
      </w:tblPr>
      <w:tblGrid>
        <w:gridCol w:w="2360"/>
        <w:gridCol w:w="3500"/>
        <w:gridCol w:w="3500"/>
      </w:tblGrid>
      <w:tr w:rsidR="2B0B4488" w:rsidTr="7A84D625" w14:paraId="6A8EE562">
        <w:trPr>
          <w:trHeight w:val="300"/>
          <w:tblHeader/>
        </w:trPr>
        <w:tc>
          <w:tcPr>
            <w:tcW w:w="2360" w:type="dxa"/>
            <w:tcMar/>
          </w:tcPr>
          <w:p w:rsidR="2B0B4488" w:rsidRDefault="2B0B4488" w14:noSpellErr="1" w14:paraId="3FE9AD8E" w14:textId="6BFB9FC7">
            <w:r w:rsidR="2B0B4488">
              <w:rPr/>
              <w:t>Metric</w:t>
            </w:r>
          </w:p>
        </w:tc>
        <w:tc>
          <w:tcPr>
            <w:tcW w:w="3500" w:type="dxa"/>
            <w:tcMar/>
          </w:tcPr>
          <w:p w:rsidR="2B0B4488" w:rsidRDefault="2B0B4488" w14:paraId="176FBF00" w14:textId="64D9868B" w14:noSpellErr="1">
            <w:r w:rsidRPr="7A84D625" w:rsidR="6F1A6A55">
              <w:rPr>
                <w:b w:val="1"/>
                <w:bCs w:val="1"/>
                <w:color w:val="173F5F"/>
                <w:sz w:val="20"/>
                <w:szCs w:val="20"/>
              </w:rPr>
              <w:t>Per-user / fixed fee (helpdesk cost structure)</w:t>
            </w:r>
          </w:p>
        </w:tc>
        <w:tc>
          <w:tcPr>
            <w:tcW w:w="3500" w:type="dxa"/>
            <w:tcMar/>
          </w:tcPr>
          <w:p w:rsidR="2B0B4488" w:rsidRDefault="2B0B4488" w14:paraId="457680A3" w14:textId="5DB76D4F" w14:noSpellErr="1">
            <w:r w:rsidRPr="7A84D625" w:rsidR="6F1A6A55">
              <w:rPr>
                <w:b w:val="1"/>
                <w:bCs w:val="1"/>
                <w:color w:val="173F5F"/>
                <w:sz w:val="20"/>
                <w:szCs w:val="20"/>
              </w:rPr>
              <w:t>Hourly T&amp;M (project cost structure)</w:t>
            </w:r>
          </w:p>
        </w:tc>
      </w:tr>
      <w:tr w:rsidR="2B0B4488" w:rsidTr="7A84D625" w14:paraId="4E658B37">
        <w:tc>
          <w:tcPr>
            <w:tcW w:w="2360" w:type="dxa"/>
            <w:tcMar/>
          </w:tcPr>
          <w:p w:rsidR="2B0B4488" w:rsidRDefault="2B0B4488" w14:noSpellErr="1" w14:paraId="7EB7BDC2" w14:textId="74CCCDC4">
            <w:r w:rsidR="2B0B4488">
              <w:rPr/>
              <w:t>Revenue after efficiency</w:t>
            </w:r>
          </w:p>
        </w:tc>
        <w:tc>
          <w:tcPr>
            <w:tcW w:w="3500" w:type="dxa"/>
            <w:tcMar/>
          </w:tcPr>
          <w:p w:rsidR="2B0B4488" w:rsidRDefault="2B0B4488" w14:noSpellErr="1" w14:paraId="2482E8C3" w14:textId="6DAAB488">
            <w:r w:rsidR="2B0B4488">
              <w:rPr/>
              <w:t>US$1,000.0k</w:t>
            </w:r>
          </w:p>
        </w:tc>
        <w:tc>
          <w:tcPr>
            <w:tcW w:w="3500" w:type="dxa"/>
            <w:tcMar/>
          </w:tcPr>
          <w:p w:rsidR="2B0B4488" w:rsidRDefault="2B0B4488" w14:noSpellErr="1" w14:paraId="2DD19BE6" w14:textId="66889B4C">
            <w:r w:rsidR="2B0B4488">
              <w:rPr/>
              <w:t>US$914.0k</w:t>
            </w:r>
          </w:p>
        </w:tc>
      </w:tr>
      <w:tr w:rsidR="2B0B4488" w:rsidTr="7A84D625" w14:paraId="596D20AF">
        <w:tc>
          <w:tcPr>
            <w:tcW w:w="2360" w:type="dxa"/>
            <w:tcMar/>
          </w:tcPr>
          <w:p w:rsidR="2B0B4488" w:rsidRDefault="2B0B4488" w14:noSpellErr="1" w14:paraId="7FD4DE4B" w14:textId="7D9DFBC1">
            <w:r w:rsidR="2B0B4488">
              <w:rPr/>
              <w:t>Direct labour before → after</w:t>
            </w:r>
          </w:p>
        </w:tc>
        <w:tc>
          <w:tcPr>
            <w:tcW w:w="3500" w:type="dxa"/>
            <w:tcMar/>
          </w:tcPr>
          <w:p w:rsidR="2B0B4488" w:rsidRDefault="2B0B4488" w14:noSpellErr="1" w14:paraId="424A815B" w14:textId="767BE285">
            <w:r w:rsidR="2B0B4488">
              <w:rPr/>
              <w:t>US$441.3k → US$422.3k</w:t>
            </w:r>
          </w:p>
        </w:tc>
        <w:tc>
          <w:tcPr>
            <w:tcW w:w="3500" w:type="dxa"/>
            <w:tcMar/>
          </w:tcPr>
          <w:p w:rsidR="2B0B4488" w:rsidRDefault="2B0B4488" w14:noSpellErr="1" w14:paraId="468F3CDF" w14:textId="6F59C949">
            <w:r w:rsidR="2B0B4488">
              <w:rPr/>
              <w:t>US$400.0k → US$382.8k</w:t>
            </w:r>
          </w:p>
        </w:tc>
      </w:tr>
      <w:tr w:rsidR="2B0B4488" w:rsidTr="7A84D625" w14:paraId="2CBAF896">
        <w:tc>
          <w:tcPr>
            <w:tcW w:w="2360" w:type="dxa"/>
            <w:tcMar/>
          </w:tcPr>
          <w:p w:rsidR="2B0B4488" w:rsidRDefault="2B0B4488" w14:noSpellErr="1" w14:paraId="66C4E780" w14:textId="066F29BE">
            <w:r w:rsidR="2B0B4488">
              <w:rPr/>
              <w:t>AI seat cost</w:t>
            </w:r>
          </w:p>
        </w:tc>
        <w:tc>
          <w:tcPr>
            <w:tcW w:w="3500" w:type="dxa"/>
            <w:tcMar/>
          </w:tcPr>
          <w:p w:rsidR="2B0B4488" w:rsidRDefault="2B0B4488" w14:noSpellErr="1" w14:paraId="30827D8D" w14:textId="7F4D1082">
            <w:r w:rsidR="2B0B4488">
              <w:rPr/>
              <w:t>US$7.0k</w:t>
            </w:r>
          </w:p>
        </w:tc>
        <w:tc>
          <w:tcPr>
            <w:tcW w:w="3500" w:type="dxa"/>
            <w:tcMar/>
          </w:tcPr>
          <w:p w:rsidR="2B0B4488" w:rsidRDefault="2B0B4488" w14:noSpellErr="1" w14:paraId="1145587F" w14:textId="782AF746">
            <w:r w:rsidR="2B0B4488">
              <w:rPr/>
              <w:t>US$4.8k</w:t>
            </w:r>
          </w:p>
        </w:tc>
      </w:tr>
      <w:tr w:rsidR="2B0B4488" w:rsidTr="7A84D625" w14:paraId="45239477">
        <w:tc>
          <w:tcPr>
            <w:tcW w:w="2360" w:type="dxa"/>
            <w:tcMar/>
          </w:tcPr>
          <w:p w:rsidR="2B0B4488" w:rsidRDefault="2B0B4488" w14:noSpellErr="1" w14:paraId="6E3FAAFE" w14:textId="0F4057BB">
            <w:r w:rsidR="2B0B4488">
              <w:rPr/>
              <w:t>Gross profit change</w:t>
            </w:r>
          </w:p>
        </w:tc>
        <w:tc>
          <w:tcPr>
            <w:tcW w:w="3500" w:type="dxa"/>
            <w:tcMar/>
          </w:tcPr>
          <w:p w:rsidR="2B0B4488" w:rsidRDefault="2B0B4488" w14:noSpellErr="1" w14:paraId="6E317F45" w14:textId="081E3E7F">
            <w:r w:rsidR="2B0B4488">
              <w:rPr/>
              <w:t>US$12.0k (+2.6%)</w:t>
            </w:r>
          </w:p>
        </w:tc>
        <w:tc>
          <w:tcPr>
            <w:tcW w:w="3500" w:type="dxa"/>
            <w:tcMar/>
          </w:tcPr>
          <w:p w:rsidR="2B0B4488" w:rsidRDefault="2B0B4488" w14:noSpellErr="1" w14:paraId="4563D459" w14:textId="00FC2543">
            <w:r w:rsidR="2B0B4488">
              <w:rPr/>
              <w:t>−US$73.6k (−14.1%)</w:t>
            </w:r>
          </w:p>
        </w:tc>
      </w:tr>
      <w:tr w:rsidR="2B0B4488" w:rsidTr="7A84D625" w14:paraId="7F1F124A">
        <w:tc>
          <w:tcPr>
            <w:tcW w:w="2360" w:type="dxa"/>
            <w:tcMar/>
          </w:tcPr>
          <w:p w:rsidR="2B0B4488" w:rsidRDefault="2B0B4488" w14:noSpellErr="1" w14:paraId="145BA733" w14:textId="181185B8">
            <w:r w:rsidR="2B0B4488">
              <w:rPr/>
              <w:t>Gross profit change at 100% realisation</w:t>
            </w:r>
          </w:p>
        </w:tc>
        <w:tc>
          <w:tcPr>
            <w:tcW w:w="3500" w:type="dxa"/>
            <w:tcMar/>
          </w:tcPr>
          <w:p w:rsidR="2B0B4488" w:rsidRDefault="2B0B4488" w14:noSpellErr="1" w14:paraId="7928A234" w14:textId="10EF6C7C">
            <w:r w:rsidR="2B0B4488">
              <w:rPr/>
              <w:t>US$31.0k</w:t>
            </w:r>
          </w:p>
        </w:tc>
        <w:tc>
          <w:tcPr>
            <w:tcW w:w="3500" w:type="dxa"/>
            <w:tcMar/>
          </w:tcPr>
          <w:p w:rsidR="2B0B4488" w:rsidRDefault="2B0B4488" w14:noSpellErr="1" w14:paraId="2F0280C4" w14:textId="09CD5340">
            <w:r w:rsidR="2B0B4488">
              <w:rPr/>
              <w:t>−US$56.4k</w:t>
            </w:r>
          </w:p>
        </w:tc>
      </w:tr>
    </w:tbl>
    <w:p w:rsidR="2B0B4488" w:rsidP="2B0B4488" w:rsidRDefault="2B0B4488" w14:noSpellErr="1" w14:paraId="2F4FB047" w14:textId="59C8374C">
      <w:pPr>
        <w:pStyle w:val="Normal"/>
      </w:pPr>
      <w:r w:rsidR="2B0B4488">
        <w:rPr/>
        <w:t>Fixed-fee and per-user contracts keep the gain until renewal; hourly contracts hand it to the client at once, and revenue falls faster than cost even at full realisation. Holding hourly revenue would need a 9.4% rate rise (14% if assistance covered all work).</w:t>
      </w:r>
    </w:p>
    <w:p w:rsidR="2B0B4488" w:rsidP="2B0B4488" w:rsidRDefault="2B0B4488" w14:noSpellErr="1" w14:paraId="34431BE1" w14:textId="63B3A6FC">
      <w:pPr>
        <w:pStyle w:val="Normal"/>
      </w:pPr>
      <w:r w:rsidR="2B0B4488">
        <w:rPr/>
        <w:t>Repricing is the last leak. A concession p preserves gross-profit dollars only if p ≤ realised saving ÷ revenue, and the margin percentage only if p ≤ realised saving ÷ delivery cost (Table 6.4). Bain reports tech-services clients demanding as much as 20% efficiency improvement at renewal [6]; that is a buyer demand, not an observed price cut. Informed directionally by it, our hypothetical stress applies a 20% renewal price concession, which would need a 55.6% labour-cost cut to hold gross profit (31.1% to hold the margin). A 14% throughput gain on 70% of work, 65% realised, cuts labour cost 5.6% and funds a concession of about 2.0% of revenue.</w:t>
      </w:r>
    </w:p>
    <w:p w:rsidR="2B0B4488" w:rsidP="2B0B4488" w:rsidRDefault="2B0B4488" w14:noSpellErr="1" w14:paraId="16F82F52" w14:textId="6E02D1B0">
      <w:pPr>
        <w:pStyle w:val="Caption"/>
      </w:pPr>
      <w:r w:rsidRPr="2B0B4488" w:rsidR="2B0B4488">
        <w:rPr>
          <w:color w:val="526578"/>
          <w:sz w:val="20"/>
          <w:szCs w:val="20"/>
        </w:rPr>
        <w:t>Table 6.4 Break-even price concession versus realised labour-cost saving (2026 cost structure; model calculation)</w:t>
      </w:r>
    </w:p>
    <w:tbl>
      <w:tblPr>
        <w:tblStyle w:val="TableGrid"/>
        <w:tblW w:w="9360" w:type="dxa"/>
        <w:tblLook w:val="04A0" w:firstRow="1" w:lastRow="0" w:firstColumn="1" w:lastColumn="0" w:noHBand="0" w:noVBand="1"/>
      </w:tblPr>
      <w:tblGrid>
        <w:gridCol w:w="2360"/>
        <w:gridCol w:w="3500"/>
        <w:gridCol w:w="3500"/>
      </w:tblGrid>
      <w:tr w:rsidR="2B0B4488" w:rsidTr="7A84D625" w14:paraId="2AFED311">
        <w:trPr>
          <w:trHeight w:val="300"/>
          <w:tblHeader/>
        </w:trPr>
        <w:tc>
          <w:tcPr>
            <w:tcW w:w="2360" w:type="dxa"/>
            <w:tcMar/>
          </w:tcPr>
          <w:p w:rsidR="2B0B4488" w:rsidRDefault="2B0B4488" w14:noSpellErr="1" w14:paraId="6CBA3CB4" w14:textId="4C7AD78D">
            <w:r w:rsidR="2B0B4488">
              <w:rPr/>
              <w:t>Realised labour-cost saving</w:t>
            </w:r>
          </w:p>
        </w:tc>
        <w:tc>
          <w:tcPr>
            <w:tcW w:w="3500" w:type="dxa"/>
            <w:tcMar/>
          </w:tcPr>
          <w:p w:rsidR="2B0B4488" w:rsidRDefault="2B0B4488" w14:paraId="5E1AD4AA" w14:textId="4558BE51" w14:noSpellErr="1">
            <w:r w:rsidRPr="7A84D625" w:rsidR="6F1A6A55">
              <w:rPr>
                <w:b w:val="1"/>
                <w:bCs w:val="1"/>
                <w:color w:val="173F5F"/>
                <w:sz w:val="20"/>
                <w:szCs w:val="20"/>
              </w:rPr>
              <w:t>Max. concession holding gross-profit US$</w:t>
            </w:r>
          </w:p>
        </w:tc>
        <w:tc>
          <w:tcPr>
            <w:tcW w:w="3500" w:type="dxa"/>
            <w:tcMar/>
          </w:tcPr>
          <w:p w:rsidR="2B0B4488" w:rsidRDefault="2B0B4488" w14:paraId="1E6FAB7F" w14:textId="3E36A515" w14:noSpellErr="1">
            <w:r w:rsidRPr="7A84D625" w:rsidR="6F1A6A55">
              <w:rPr>
                <w:b w:val="1"/>
                <w:bCs w:val="1"/>
                <w:color w:val="173F5F"/>
                <w:sz w:val="20"/>
                <w:szCs w:val="20"/>
              </w:rPr>
              <w:t>Max. concession holding gross-margin %</w:t>
            </w:r>
          </w:p>
        </w:tc>
      </w:tr>
      <w:tr w:rsidR="2B0B4488" w:rsidTr="7A84D625" w14:paraId="424B448D">
        <w:tc>
          <w:tcPr>
            <w:tcW w:w="2360" w:type="dxa"/>
            <w:tcMar/>
          </w:tcPr>
          <w:p w:rsidR="2B0B4488" w:rsidRDefault="2B0B4488" w14:noSpellErr="1" w14:paraId="1F31A6AE" w14:textId="554C058A">
            <w:r w:rsidR="2B0B4488">
              <w:rPr/>
              <w:t>5%</w:t>
            </w:r>
          </w:p>
        </w:tc>
        <w:tc>
          <w:tcPr>
            <w:tcW w:w="3500" w:type="dxa"/>
            <w:tcMar/>
          </w:tcPr>
          <w:p w:rsidR="2B0B4488" w:rsidRDefault="2B0B4488" w14:noSpellErr="1" w14:paraId="642AB921" w14:textId="4E29EC4E">
            <w:r w:rsidR="2B0B4488">
              <w:rPr/>
              <w:t>1.8%</w:t>
            </w:r>
          </w:p>
        </w:tc>
        <w:tc>
          <w:tcPr>
            <w:tcW w:w="3500" w:type="dxa"/>
            <w:tcMar/>
          </w:tcPr>
          <w:p w:rsidR="2B0B4488" w:rsidRDefault="2B0B4488" w14:noSpellErr="1" w14:paraId="644FB02A" w14:textId="4707D312">
            <w:r w:rsidR="2B0B4488">
              <w:rPr/>
              <w:t>3.2%</w:t>
            </w:r>
          </w:p>
        </w:tc>
      </w:tr>
      <w:tr w:rsidR="2B0B4488" w:rsidTr="7A84D625" w14:paraId="22161102">
        <w:tc>
          <w:tcPr>
            <w:tcW w:w="2360" w:type="dxa"/>
            <w:tcMar/>
          </w:tcPr>
          <w:p w:rsidR="2B0B4488" w:rsidRDefault="2B0B4488" w14:noSpellErr="1" w14:paraId="7EE6F8DA" w14:textId="5E1D3387">
            <w:r w:rsidR="2B0B4488">
              <w:rPr/>
              <w:t>10%</w:t>
            </w:r>
          </w:p>
        </w:tc>
        <w:tc>
          <w:tcPr>
            <w:tcW w:w="3500" w:type="dxa"/>
            <w:tcMar/>
          </w:tcPr>
          <w:p w:rsidR="2B0B4488" w:rsidRDefault="2B0B4488" w14:noSpellErr="1" w14:paraId="6FD7E60F" w14:textId="56FB1A4B">
            <w:r w:rsidR="2B0B4488">
              <w:rPr/>
              <w:t>3.6%</w:t>
            </w:r>
          </w:p>
        </w:tc>
        <w:tc>
          <w:tcPr>
            <w:tcW w:w="3500" w:type="dxa"/>
            <w:tcMar/>
          </w:tcPr>
          <w:p w:rsidR="2B0B4488" w:rsidRDefault="2B0B4488" w14:noSpellErr="1" w14:paraId="6E5D1DF8" w14:textId="4FD9010F">
            <w:r w:rsidR="2B0B4488">
              <w:rPr/>
              <w:t>6.4%</w:t>
            </w:r>
          </w:p>
        </w:tc>
      </w:tr>
      <w:tr w:rsidR="2B0B4488" w:rsidTr="7A84D625" w14:paraId="304C3A42">
        <w:tc>
          <w:tcPr>
            <w:tcW w:w="2360" w:type="dxa"/>
            <w:tcMar/>
          </w:tcPr>
          <w:p w:rsidR="2B0B4488" w:rsidRDefault="2B0B4488" w14:noSpellErr="1" w14:paraId="4862D989" w14:textId="66EE6184">
            <w:r w:rsidR="2B0B4488">
              <w:rPr/>
              <w:t>20%</w:t>
            </w:r>
          </w:p>
        </w:tc>
        <w:tc>
          <w:tcPr>
            <w:tcW w:w="3500" w:type="dxa"/>
            <w:tcMar/>
          </w:tcPr>
          <w:p w:rsidR="2B0B4488" w:rsidRDefault="2B0B4488" w14:noSpellErr="1" w14:paraId="5F3B4A03" w14:textId="5FCC4848">
            <w:r w:rsidR="2B0B4488">
              <w:rPr/>
              <w:t>7.2%</w:t>
            </w:r>
          </w:p>
        </w:tc>
        <w:tc>
          <w:tcPr>
            <w:tcW w:w="3500" w:type="dxa"/>
            <w:tcMar/>
          </w:tcPr>
          <w:p w:rsidR="2B0B4488" w:rsidRDefault="2B0B4488" w14:noSpellErr="1" w14:paraId="74D56D88" w14:textId="58AA2F0C">
            <w:r w:rsidR="2B0B4488">
              <w:rPr/>
              <w:t>12.9%</w:t>
            </w:r>
          </w:p>
        </w:tc>
      </w:tr>
      <w:tr w:rsidR="2B0B4488" w:rsidTr="7A84D625" w14:paraId="2D7ABC4D">
        <w:tc>
          <w:tcPr>
            <w:tcW w:w="2360" w:type="dxa"/>
            <w:tcMar/>
          </w:tcPr>
          <w:p w:rsidR="2B0B4488" w:rsidRDefault="2B0B4488" w14:noSpellErr="1" w14:paraId="23550D53" w14:textId="6FBF8F81">
            <w:r w:rsidR="2B0B4488">
              <w:rPr/>
              <w:t>30%</w:t>
            </w:r>
          </w:p>
        </w:tc>
        <w:tc>
          <w:tcPr>
            <w:tcW w:w="3500" w:type="dxa"/>
            <w:tcMar/>
          </w:tcPr>
          <w:p w:rsidR="2B0B4488" w:rsidRDefault="2B0B4488" w14:noSpellErr="1" w14:paraId="17183D5F" w14:textId="689D7645">
            <w:r w:rsidR="2B0B4488">
              <w:rPr/>
              <w:t>10.8%</w:t>
            </w:r>
          </w:p>
        </w:tc>
        <w:tc>
          <w:tcPr>
            <w:tcW w:w="3500" w:type="dxa"/>
            <w:tcMar/>
          </w:tcPr>
          <w:p w:rsidR="2B0B4488" w:rsidRDefault="2B0B4488" w14:noSpellErr="1" w14:paraId="22DB7972" w14:textId="617B5D09">
            <w:r w:rsidR="2B0B4488">
              <w:rPr/>
              <w:t>19.3%</w:t>
            </w:r>
          </w:p>
        </w:tc>
      </w:tr>
      <w:tr w:rsidR="2B0B4488" w:rsidTr="7A84D625" w14:paraId="7A55F7BA">
        <w:tc>
          <w:tcPr>
            <w:tcW w:w="2360" w:type="dxa"/>
            <w:tcMar/>
          </w:tcPr>
          <w:p w:rsidR="2B0B4488" w:rsidRDefault="2B0B4488" w14:noSpellErr="1" w14:paraId="773906FA" w14:textId="7890BD7E">
            <w:r w:rsidR="2B0B4488">
              <w:rPr/>
              <w:t>50%</w:t>
            </w:r>
          </w:p>
        </w:tc>
        <w:tc>
          <w:tcPr>
            <w:tcW w:w="3500" w:type="dxa"/>
            <w:tcMar/>
          </w:tcPr>
          <w:p w:rsidR="2B0B4488" w:rsidRDefault="2B0B4488" w14:noSpellErr="1" w14:paraId="3F69B559" w14:textId="716EA442">
            <w:r w:rsidR="2B0B4488">
              <w:rPr/>
              <w:t>18.0%</w:t>
            </w:r>
          </w:p>
        </w:tc>
        <w:tc>
          <w:tcPr>
            <w:tcW w:w="3500" w:type="dxa"/>
            <w:tcMar/>
          </w:tcPr>
          <w:p w:rsidR="2B0B4488" w:rsidRDefault="2B0B4488" w14:noSpellErr="1" w14:paraId="76A69B15" w14:textId="6A4C8B06">
            <w:r w:rsidR="2B0B4488">
              <w:rPr/>
              <w:t>32.1%</w:t>
            </w:r>
          </w:p>
        </w:tc>
      </w:tr>
    </w:tbl>
    <w:p w:rsidR="2B0B4488" w:rsidP="2B0B4488" w:rsidRDefault="2B0B4488" w14:noSpellErr="1" w14:paraId="4791202C" w14:textId="69E8C348">
      <w:pPr>
        <w:pStyle w:val="Normal"/>
      </w:pPr>
      <w:r w:rsidR="2B0B4488">
        <w:rPr/>
        <w:t>Direct labour is 36% and total delivery cost 56% of revenue.</w:t>
      </w:r>
    </w:p>
    <w:p w:rsidR="2B0B4488" w:rsidP="2B0B4488" w:rsidRDefault="2B0B4488" w14:noSpellErr="1" w14:paraId="25D33EE7" w14:textId="6CE5966F">
      <w:pPr>
        <w:pStyle w:val="Heading2"/>
      </w:pPr>
      <w:r w:rsidRPr="2B0B4488" w:rsidR="2B0B4488">
        <w:rPr>
          <w:color w:val="173F5F"/>
          <w:sz w:val="28"/>
          <w:szCs w:val="28"/>
        </w:rPr>
        <w:t>6.4 Scenario design</w:t>
      </w:r>
    </w:p>
    <w:p w:rsidR="2B0B4488" w:rsidP="2B0B4488" w:rsidRDefault="2B0B4488" w14:noSpellErr="1" w14:paraId="43F44977" w14:textId="4846942B">
      <w:pPr>
        <w:pStyle w:val="Normal"/>
      </w:pPr>
      <w:r w:rsidR="2B0B4488">
        <w:rPr/>
        <w:t>Four planning cases combine a market environment with a strategy (Table 6.5). Market growth does not guarantee firm growth: managed-services spending was forecast to grow 13% in 2025 [1], while ISG forecasts 2.1% managed-services revenue growth for 2026 as spend is reallocated (its index tracks contracts of US$5m+ a year) [4]. Mechanical paths at 9.6% [3] or 2.1% would take this firm to US$7.21m or US$5.43m by 2030; neither is a forecast.</w:t>
      </w:r>
    </w:p>
    <w:p w:rsidR="2B0B4488" w:rsidP="2B0B4488" w:rsidRDefault="2B0B4488" w14:noSpellErr="1" w14:paraId="4CA3FC3B" w14:textId="68487A07">
      <w:pPr>
        <w:pStyle w:val="Caption"/>
      </w:pPr>
      <w:r w:rsidRPr="2B0B4488" w:rsidR="2B0B4488">
        <w:rPr>
          <w:color w:val="526578"/>
          <w:sz w:val="20"/>
          <w:szCs w:val="20"/>
        </w:rPr>
        <w:t>Table 6.5 Scenario drivers (scenario planning assumptions; direction from cited evidence, values are choices)</w:t>
      </w:r>
    </w:p>
    <w:tbl>
      <w:tblPr>
        <w:tblStyle w:val="TableGrid"/>
        <w:tblW w:w="9360" w:type="dxa"/>
        <w:tblLook w:val="04A0" w:firstRow="1" w:lastRow="0" w:firstColumn="1" w:lastColumn="0" w:noHBand="0" w:noVBand="1"/>
      </w:tblPr>
      <w:tblGrid>
        <w:gridCol w:w="2600"/>
        <w:gridCol w:w="1690"/>
        <w:gridCol w:w="1690"/>
        <w:gridCol w:w="1690"/>
        <w:gridCol w:w="1690"/>
      </w:tblGrid>
      <w:tr w:rsidR="2B0B4488" w:rsidTr="7A84D625" w14:paraId="742ACD83">
        <w:trPr>
          <w:trHeight w:val="300"/>
          <w:tblHeader/>
        </w:trPr>
        <w:tc>
          <w:tcPr>
            <w:tcW w:w="2600" w:type="dxa"/>
            <w:tcMar/>
          </w:tcPr>
          <w:p w:rsidR="2B0B4488" w:rsidRDefault="2B0B4488" w14:paraId="17D96D05" w14:textId="2FDA76BC" w14:noSpellErr="1">
            <w:r w:rsidRPr="7A84D625" w:rsidR="6F1A6A55">
              <w:rPr>
                <w:b w:val="1"/>
                <w:bCs w:val="1"/>
                <w:color w:val="173F5F"/>
                <w:sz w:val="20"/>
                <w:szCs w:val="20"/>
              </w:rPr>
              <w:t>Driver (2027–2030)</w:t>
            </w:r>
          </w:p>
        </w:tc>
        <w:tc>
          <w:tcPr>
            <w:tcW w:w="1690" w:type="dxa"/>
            <w:tcMar/>
          </w:tcPr>
          <w:p w:rsidR="2B0B4488" w:rsidRDefault="2B0B4488" w14:noSpellErr="1" w14:paraId="7F6B9323" w14:textId="28B85D80">
            <w:r w:rsidR="2B0B4488">
              <w:rPr/>
              <w:t>Legacy (no change)</w:t>
            </w:r>
          </w:p>
        </w:tc>
        <w:tc>
          <w:tcPr>
            <w:tcW w:w="1690" w:type="dxa"/>
            <w:tcMar/>
          </w:tcPr>
          <w:p w:rsidR="2B0B4488" w:rsidRDefault="2B0B4488" w14:noSpellErr="1" w14:paraId="16012614" w14:textId="21964444">
            <w:r w:rsidR="2B0B4488">
              <w:rPr/>
              <w:t>Base (staged)</w:t>
            </w:r>
          </w:p>
        </w:tc>
        <w:tc>
          <w:tcPr>
            <w:tcW w:w="1690" w:type="dxa"/>
            <w:tcMar/>
          </w:tcPr>
          <w:p w:rsidR="2B0B4488" w:rsidRDefault="2B0B4488" w14:noSpellErr="1" w14:paraId="44057514" w14:textId="1A742B08">
            <w:r w:rsidR="2B0B4488">
              <w:rPr/>
              <w:t>Bull (successful)</w:t>
            </w:r>
          </w:p>
        </w:tc>
        <w:tc>
          <w:tcPr>
            <w:tcW w:w="1690" w:type="dxa"/>
            <w:tcMar/>
          </w:tcPr>
          <w:p w:rsidR="2B0B4488" w:rsidRDefault="2B0B4488" w14:noSpellErr="1" w14:paraId="1B39AE93" w14:textId="135211CC">
            <w:r w:rsidR="2B0B4488">
              <w:rPr/>
              <w:t>Bear (severe)</w:t>
            </w:r>
          </w:p>
        </w:tc>
      </w:tr>
      <w:tr w:rsidR="2B0B4488" w:rsidTr="7A84D625" w14:paraId="78DD8B20">
        <w:tc>
          <w:tcPr>
            <w:tcW w:w="2600" w:type="dxa"/>
            <w:tcMar/>
          </w:tcPr>
          <w:p w:rsidR="2B0B4488" w:rsidRDefault="2B0B4488" w14:noSpellErr="1" w14:paraId="7826DB29" w14:textId="2A677241">
            <w:r w:rsidR="2B0B4488">
              <w:rPr/>
              <w:t>Market environment</w:t>
            </w:r>
          </w:p>
        </w:tc>
        <w:tc>
          <w:tcPr>
            <w:tcW w:w="1690" w:type="dxa"/>
            <w:tcMar/>
          </w:tcPr>
          <w:p w:rsidR="2B0B4488" w:rsidRDefault="2B0B4488" w14:noSpellErr="1" w14:paraId="1FFE3176" w14:textId="23455905">
            <w:r w:rsidR="2B0B4488">
              <w:rPr/>
              <w:t>base market</w:t>
            </w:r>
          </w:p>
        </w:tc>
        <w:tc>
          <w:tcPr>
            <w:tcW w:w="1690" w:type="dxa"/>
            <w:tcMar/>
          </w:tcPr>
          <w:p w:rsidR="2B0B4488" w:rsidRDefault="2B0B4488" w14:noSpellErr="1" w14:paraId="5FE14888" w14:textId="1C233FC9">
            <w:r w:rsidR="2B0B4488">
              <w:rPr/>
              <w:t>base market</w:t>
            </w:r>
          </w:p>
        </w:tc>
        <w:tc>
          <w:tcPr>
            <w:tcW w:w="1690" w:type="dxa"/>
            <w:tcMar/>
          </w:tcPr>
          <w:p w:rsidR="2B0B4488" w:rsidRDefault="2B0B4488" w14:noSpellErr="1" w14:paraId="652DFDA5" w14:textId="1501268D">
            <w:r w:rsidR="2B0B4488">
              <w:rPr/>
              <w:t>favourable market</w:t>
            </w:r>
          </w:p>
        </w:tc>
        <w:tc>
          <w:tcPr>
            <w:tcW w:w="1690" w:type="dxa"/>
            <w:tcMar/>
          </w:tcPr>
          <w:p w:rsidR="2B0B4488" w:rsidRDefault="2B0B4488" w14:noSpellErr="1" w14:paraId="709D1373" w14:textId="0DDF0D51">
            <w:r w:rsidR="2B0B4488">
              <w:rPr/>
              <w:t>severe disruption</w:t>
            </w:r>
          </w:p>
        </w:tc>
      </w:tr>
      <w:tr w:rsidR="2B0B4488" w:rsidTr="7A84D625" w14:paraId="77874533">
        <w:tc>
          <w:tcPr>
            <w:tcW w:w="2600" w:type="dxa"/>
            <w:tcMar/>
          </w:tcPr>
          <w:p w:rsidR="2B0B4488" w:rsidRDefault="2B0B4488" w14:noSpellErr="1" w14:paraId="2A93F166" w14:textId="24F46DC6">
            <w:r w:rsidR="2B0B4488">
              <w:rPr/>
              <w:t>Legacy-line list price, cumulative 2027–30</w:t>
            </w:r>
          </w:p>
        </w:tc>
        <w:tc>
          <w:tcPr>
            <w:tcW w:w="1690" w:type="dxa"/>
            <w:tcMar/>
          </w:tcPr>
          <w:p w:rsidR="2B0B4488" w:rsidRDefault="2B0B4488" w14:noSpellErr="1" w14:paraId="5EB99FD3" w14:textId="1DD2548A">
            <w:r w:rsidR="2B0B4488">
              <w:rPr/>
              <w:t>+7.1%</w:t>
            </w:r>
          </w:p>
        </w:tc>
        <w:tc>
          <w:tcPr>
            <w:tcW w:w="1690" w:type="dxa"/>
            <w:tcMar/>
          </w:tcPr>
          <w:p w:rsidR="2B0B4488" w:rsidRDefault="2B0B4488" w14:noSpellErr="1" w14:paraId="2CD47987" w14:textId="16B03B4E">
            <w:r w:rsidR="2B0B4488">
              <w:rPr/>
              <w:t>0.0%</w:t>
            </w:r>
          </w:p>
        </w:tc>
        <w:tc>
          <w:tcPr>
            <w:tcW w:w="1690" w:type="dxa"/>
            <w:tcMar/>
          </w:tcPr>
          <w:p w:rsidR="2B0B4488" w:rsidRDefault="2B0B4488" w14:noSpellErr="1" w14:paraId="72B7F6AE" w14:textId="0F8E2212">
            <w:r w:rsidR="2B0B4488">
              <w:rPr/>
              <w:t>+4.6%</w:t>
            </w:r>
          </w:p>
        </w:tc>
        <w:tc>
          <w:tcPr>
            <w:tcW w:w="1690" w:type="dxa"/>
            <w:tcMar/>
          </w:tcPr>
          <w:p w:rsidR="2B0B4488" w:rsidRDefault="2B0B4488" w14:noSpellErr="1" w14:paraId="1DFA1373" w14:textId="086C08D6">
            <w:r w:rsidR="2B0B4488">
              <w:rPr/>
              <w:t>−16.9%</w:t>
            </w:r>
          </w:p>
        </w:tc>
      </w:tr>
      <w:tr w:rsidR="2B0B4488" w:rsidTr="7A84D625" w14:paraId="6E7B0592">
        <w:tc>
          <w:tcPr>
            <w:tcW w:w="2600" w:type="dxa"/>
            <w:tcMar/>
          </w:tcPr>
          <w:p w:rsidR="2B0B4488" w:rsidRDefault="2B0B4488" w14:noSpellErr="1" w14:paraId="5C0970AD" w14:textId="1F81694B">
            <w:r w:rsidR="2B0B4488">
              <w:rPr/>
              <w:t>Legacy gross revenue retention (average)</w:t>
            </w:r>
          </w:p>
        </w:tc>
        <w:tc>
          <w:tcPr>
            <w:tcW w:w="1690" w:type="dxa"/>
            <w:tcMar/>
          </w:tcPr>
          <w:p w:rsidR="2B0B4488" w:rsidRDefault="2B0B4488" w14:noSpellErr="1" w14:paraId="73E66253" w14:textId="185F500F">
            <w:r w:rsidR="2B0B4488">
              <w:rPr/>
              <w:t>92.5%</w:t>
            </w:r>
          </w:p>
        </w:tc>
        <w:tc>
          <w:tcPr>
            <w:tcW w:w="1690" w:type="dxa"/>
            <w:tcMar/>
          </w:tcPr>
          <w:p w:rsidR="2B0B4488" w:rsidRDefault="2B0B4488" w14:noSpellErr="1" w14:paraId="4813DBFD" w14:textId="113D36D3">
            <w:r w:rsidR="2B0B4488">
              <w:rPr/>
              <w:t>94.5%</w:t>
            </w:r>
          </w:p>
        </w:tc>
        <w:tc>
          <w:tcPr>
            <w:tcW w:w="1690" w:type="dxa"/>
            <w:tcMar/>
          </w:tcPr>
          <w:p w:rsidR="2B0B4488" w:rsidRDefault="2B0B4488" w14:noSpellErr="1" w14:paraId="6FB343C7" w14:textId="0A1B1D97">
            <w:r w:rsidR="2B0B4488">
              <w:rPr/>
              <w:t>95.5%</w:t>
            </w:r>
          </w:p>
        </w:tc>
        <w:tc>
          <w:tcPr>
            <w:tcW w:w="1690" w:type="dxa"/>
            <w:tcMar/>
          </w:tcPr>
          <w:p w:rsidR="2B0B4488" w:rsidRDefault="2B0B4488" w14:noSpellErr="1" w14:paraId="5A5F541D" w14:textId="02F9045B">
            <w:r w:rsidR="2B0B4488">
              <w:rPr/>
              <w:t>90.8%</w:t>
            </w:r>
          </w:p>
        </w:tc>
      </w:tr>
      <w:tr w:rsidR="2B0B4488" w:rsidTr="7A84D625" w14:paraId="79CF43BA">
        <w:tc>
          <w:tcPr>
            <w:tcW w:w="2600" w:type="dxa"/>
            <w:tcMar/>
          </w:tcPr>
          <w:p w:rsidR="2B0B4488" w:rsidRDefault="2B0B4488" w14:noSpellErr="1" w14:paraId="3FBE31CB" w14:textId="1A0E64D0">
            <w:r w:rsidR="2B0B4488">
              <w:rPr/>
              <w:t>Legacy new and expansion volume (average)</w:t>
            </w:r>
          </w:p>
        </w:tc>
        <w:tc>
          <w:tcPr>
            <w:tcW w:w="1690" w:type="dxa"/>
            <w:tcMar/>
          </w:tcPr>
          <w:p w:rsidR="2B0B4488" w:rsidRDefault="2B0B4488" w14:noSpellErr="1" w14:paraId="724C518C" w14:textId="12EC4B94">
            <w:r w:rsidR="2B0B4488">
              <w:rPr/>
              <w:t>6.2%</w:t>
            </w:r>
          </w:p>
        </w:tc>
        <w:tc>
          <w:tcPr>
            <w:tcW w:w="1690" w:type="dxa"/>
            <w:tcMar/>
          </w:tcPr>
          <w:p w:rsidR="2B0B4488" w:rsidRDefault="2B0B4488" w14:noSpellErr="1" w14:paraId="2775B4C8" w14:textId="0BCA3258">
            <w:r w:rsidR="2B0B4488">
              <w:rPr/>
              <w:t>6.6%</w:t>
            </w:r>
          </w:p>
        </w:tc>
        <w:tc>
          <w:tcPr>
            <w:tcW w:w="1690" w:type="dxa"/>
            <w:tcMar/>
          </w:tcPr>
          <w:p w:rsidR="2B0B4488" w:rsidRDefault="2B0B4488" w14:noSpellErr="1" w14:paraId="71985BEA" w14:textId="04A8191C">
            <w:r w:rsidR="2B0B4488">
              <w:rPr/>
              <w:t>6.8%</w:t>
            </w:r>
          </w:p>
        </w:tc>
        <w:tc>
          <w:tcPr>
            <w:tcW w:w="1690" w:type="dxa"/>
            <w:tcMar/>
          </w:tcPr>
          <w:p w:rsidR="2B0B4488" w:rsidRDefault="2B0B4488" w14:noSpellErr="1" w14:paraId="4B63720B" w14:textId="7D85FFE0">
            <w:r w:rsidR="2B0B4488">
              <w:rPr/>
              <w:t>4.6%</w:t>
            </w:r>
          </w:p>
        </w:tc>
      </w:tr>
      <w:tr w:rsidR="2B0B4488" w:rsidTr="7A84D625" w14:paraId="5750F1BE">
        <w:tc>
          <w:tcPr>
            <w:tcW w:w="2600" w:type="dxa"/>
            <w:tcMar/>
          </w:tcPr>
          <w:p w:rsidR="2B0B4488" w:rsidRDefault="2B0B4488" w14:noSpellErr="1" w14:paraId="20B238DD" w14:textId="149B6055">
            <w:r w:rsidR="2B0B4488">
              <w:rPr/>
              <w:t>Growth-line revenue CAGR 2026–30 (output)</w:t>
            </w:r>
          </w:p>
        </w:tc>
        <w:tc>
          <w:tcPr>
            <w:tcW w:w="1690" w:type="dxa"/>
            <w:tcMar/>
          </w:tcPr>
          <w:p w:rsidR="2B0B4488" w:rsidRDefault="2B0B4488" w14:noSpellErr="1" w14:paraId="14386710" w14:textId="0D794719">
            <w:r w:rsidR="2B0B4488">
              <w:rPr/>
              <w:t>2.5%</w:t>
            </w:r>
          </w:p>
        </w:tc>
        <w:tc>
          <w:tcPr>
            <w:tcW w:w="1690" w:type="dxa"/>
            <w:tcMar/>
          </w:tcPr>
          <w:p w:rsidR="2B0B4488" w:rsidRDefault="2B0B4488" w14:noSpellErr="1" w14:paraId="1C7AB1CB" w14:textId="06572DDD">
            <w:r w:rsidR="2B0B4488">
              <w:rPr/>
              <w:t>28.8%</w:t>
            </w:r>
          </w:p>
        </w:tc>
        <w:tc>
          <w:tcPr>
            <w:tcW w:w="1690" w:type="dxa"/>
            <w:tcMar/>
          </w:tcPr>
          <w:p w:rsidR="2B0B4488" w:rsidRDefault="2B0B4488" w14:noSpellErr="1" w14:paraId="7A002DB7" w14:textId="7F3514A1">
            <w:r w:rsidR="2B0B4488">
              <w:rPr/>
              <w:t>39.1%</w:t>
            </w:r>
          </w:p>
        </w:tc>
        <w:tc>
          <w:tcPr>
            <w:tcW w:w="1690" w:type="dxa"/>
            <w:tcMar/>
          </w:tcPr>
          <w:p w:rsidR="2B0B4488" w:rsidRDefault="2B0B4488" w14:noSpellErr="1" w14:paraId="34DEAB9F" w14:textId="7812FB65">
            <w:r w:rsidR="2B0B4488">
              <w:rPr/>
              <w:t>6.9%</w:t>
            </w:r>
          </w:p>
        </w:tc>
      </w:tr>
      <w:tr w:rsidR="2B0B4488" w:rsidTr="7A84D625" w14:paraId="69E02D36">
        <w:tc>
          <w:tcPr>
            <w:tcW w:w="2600" w:type="dxa"/>
            <w:tcMar/>
          </w:tcPr>
          <w:p w:rsidR="2B0B4488" w:rsidRDefault="2B0B4488" w14:noSpellErr="1" w14:paraId="5E8F0C96" w14:textId="0F285BDA">
            <w:r w:rsidR="2B0B4488">
              <w:rPr/>
              <w:t>AI-attempted share of tickets, 2030</w:t>
            </w:r>
          </w:p>
        </w:tc>
        <w:tc>
          <w:tcPr>
            <w:tcW w:w="1690" w:type="dxa"/>
            <w:tcMar/>
          </w:tcPr>
          <w:p w:rsidR="2B0B4488" w:rsidRDefault="2B0B4488" w14:noSpellErr="1" w14:paraId="7C497074" w14:textId="0806429E">
            <w:r w:rsidR="2B0B4488">
              <w:rPr/>
              <w:t>8%</w:t>
            </w:r>
          </w:p>
        </w:tc>
        <w:tc>
          <w:tcPr>
            <w:tcW w:w="1690" w:type="dxa"/>
            <w:tcMar/>
          </w:tcPr>
          <w:p w:rsidR="2B0B4488" w:rsidRDefault="2B0B4488" w14:noSpellErr="1" w14:paraId="6BE300A8" w14:textId="00E42962">
            <w:r w:rsidR="2B0B4488">
              <w:rPr/>
              <w:t>28%</w:t>
            </w:r>
          </w:p>
        </w:tc>
        <w:tc>
          <w:tcPr>
            <w:tcW w:w="1690" w:type="dxa"/>
            <w:tcMar/>
          </w:tcPr>
          <w:p w:rsidR="2B0B4488" w:rsidRDefault="2B0B4488" w14:noSpellErr="1" w14:paraId="177462C5" w14:textId="79C21026">
            <w:r w:rsidR="2B0B4488">
              <w:rPr/>
              <w:t>36%</w:t>
            </w:r>
          </w:p>
        </w:tc>
        <w:tc>
          <w:tcPr>
            <w:tcW w:w="1690" w:type="dxa"/>
            <w:tcMar/>
          </w:tcPr>
          <w:p w:rsidR="2B0B4488" w:rsidRDefault="2B0B4488" w14:noSpellErr="1" w14:paraId="3CBD4184" w14:textId="729FF6EA">
            <w:r w:rsidR="2B0B4488">
              <w:rPr/>
              <w:t>22%</w:t>
            </w:r>
          </w:p>
        </w:tc>
      </w:tr>
      <w:tr w:rsidR="2B0B4488" w:rsidTr="7A84D625" w14:paraId="6CE923C6">
        <w:tc>
          <w:tcPr>
            <w:tcW w:w="2600" w:type="dxa"/>
            <w:tcMar/>
          </w:tcPr>
          <w:p w:rsidR="2B0B4488" w:rsidRDefault="2B0B4488" w14:noSpellErr="1" w14:paraId="5C87BB1F" w14:textId="09B5575F">
            <w:r w:rsidR="2B0B4488">
              <w:rPr/>
              <w:t>Autonomous success rate, 2030</w:t>
            </w:r>
          </w:p>
        </w:tc>
        <w:tc>
          <w:tcPr>
            <w:tcW w:w="1690" w:type="dxa"/>
            <w:tcMar/>
          </w:tcPr>
          <w:p w:rsidR="2B0B4488" w:rsidRDefault="2B0B4488" w14:noSpellErr="1" w14:paraId="47F5148F" w14:textId="02933E23">
            <w:r w:rsidR="2B0B4488">
              <w:rPr/>
              <w:t>70%</w:t>
            </w:r>
          </w:p>
        </w:tc>
        <w:tc>
          <w:tcPr>
            <w:tcW w:w="1690" w:type="dxa"/>
            <w:tcMar/>
          </w:tcPr>
          <w:p w:rsidR="2B0B4488" w:rsidRDefault="2B0B4488" w14:noSpellErr="1" w14:paraId="15061800" w14:textId="7B7124E7">
            <w:r w:rsidR="2B0B4488">
              <w:rPr/>
              <w:t>82%</w:t>
            </w:r>
          </w:p>
        </w:tc>
        <w:tc>
          <w:tcPr>
            <w:tcW w:w="1690" w:type="dxa"/>
            <w:tcMar/>
          </w:tcPr>
          <w:p w:rsidR="2B0B4488" w:rsidRDefault="2B0B4488" w14:noSpellErr="1" w14:paraId="1866284C" w14:textId="744F0BAB">
            <w:r w:rsidR="2B0B4488">
              <w:rPr/>
              <w:t>86%</w:t>
            </w:r>
          </w:p>
        </w:tc>
        <w:tc>
          <w:tcPr>
            <w:tcW w:w="1690" w:type="dxa"/>
            <w:tcMar/>
          </w:tcPr>
          <w:p w:rsidR="2B0B4488" w:rsidRDefault="2B0B4488" w14:noSpellErr="1" w14:paraId="27145738" w14:textId="6D2CF26F">
            <w:r w:rsidR="2B0B4488">
              <w:rPr/>
              <w:t>75%</w:t>
            </w:r>
          </w:p>
        </w:tc>
      </w:tr>
      <w:tr w:rsidR="2B0B4488" w:rsidTr="7A84D625" w14:paraId="20FBCB7C">
        <w:tc>
          <w:tcPr>
            <w:tcW w:w="2600" w:type="dxa"/>
            <w:tcMar/>
          </w:tcPr>
          <w:p w:rsidR="2B0B4488" w:rsidRDefault="2B0B4488" w14:noSpellErr="1" w14:paraId="2E563250" w14:textId="044252E4">
            <w:r w:rsidR="2B0B4488">
              <w:rPr/>
              <w:t>Assisted throughput gain on applicable work, 2030</w:t>
            </w:r>
          </w:p>
        </w:tc>
        <w:tc>
          <w:tcPr>
            <w:tcW w:w="1690" w:type="dxa"/>
            <w:tcMar/>
          </w:tcPr>
          <w:p w:rsidR="2B0B4488" w:rsidRDefault="2B0B4488" w14:noSpellErr="1" w14:paraId="5D0B6B05" w14:textId="7D2039A8">
            <w:r w:rsidR="2B0B4488">
              <w:rPr/>
              <w:t>6%</w:t>
            </w:r>
          </w:p>
        </w:tc>
        <w:tc>
          <w:tcPr>
            <w:tcW w:w="1690" w:type="dxa"/>
            <w:tcMar/>
          </w:tcPr>
          <w:p w:rsidR="2B0B4488" w:rsidRDefault="2B0B4488" w14:noSpellErr="1" w14:paraId="1965C058" w14:textId="75FE206C">
            <w:r w:rsidR="2B0B4488">
              <w:rPr/>
              <w:t>17%</w:t>
            </w:r>
          </w:p>
        </w:tc>
        <w:tc>
          <w:tcPr>
            <w:tcW w:w="1690" w:type="dxa"/>
            <w:tcMar/>
          </w:tcPr>
          <w:p w:rsidR="2B0B4488" w:rsidRDefault="2B0B4488" w14:noSpellErr="1" w14:paraId="21B9CB57" w14:textId="6EDC0730">
            <w:r w:rsidR="2B0B4488">
              <w:rPr/>
              <w:t>20%</w:t>
            </w:r>
          </w:p>
        </w:tc>
        <w:tc>
          <w:tcPr>
            <w:tcW w:w="1690" w:type="dxa"/>
            <w:tcMar/>
          </w:tcPr>
          <w:p w:rsidR="2B0B4488" w:rsidRDefault="2B0B4488" w14:noSpellErr="1" w14:paraId="5732EB58" w14:textId="67B9EDF4">
            <w:r w:rsidR="2B0B4488">
              <w:rPr/>
              <w:t>12%</w:t>
            </w:r>
          </w:p>
        </w:tc>
      </w:tr>
      <w:tr w:rsidR="2B0B4488" w:rsidTr="7A84D625" w14:paraId="56F9C79E">
        <w:tc>
          <w:tcPr>
            <w:tcW w:w="2600" w:type="dxa"/>
            <w:tcMar/>
          </w:tcPr>
          <w:p w:rsidR="2B0B4488" w:rsidRDefault="2B0B4488" w14:noSpellErr="1" w14:paraId="6559A388" w14:textId="7ECF4E69">
            <w:r w:rsidR="2B0B4488">
              <w:rPr/>
              <w:t>Cash realisation of freed capacity, 2030</w:t>
            </w:r>
          </w:p>
        </w:tc>
        <w:tc>
          <w:tcPr>
            <w:tcW w:w="1690" w:type="dxa"/>
            <w:tcMar/>
          </w:tcPr>
          <w:p w:rsidR="2B0B4488" w:rsidRDefault="2B0B4488" w14:noSpellErr="1" w14:paraId="35D98AD6" w14:textId="77AD352D">
            <w:r w:rsidR="2B0B4488">
              <w:rPr/>
              <w:t>25%</w:t>
            </w:r>
          </w:p>
        </w:tc>
        <w:tc>
          <w:tcPr>
            <w:tcW w:w="1690" w:type="dxa"/>
            <w:tcMar/>
          </w:tcPr>
          <w:p w:rsidR="2B0B4488" w:rsidRDefault="2B0B4488" w14:noSpellErr="1" w14:paraId="5DA843AE" w14:textId="708B1BF1">
            <w:r w:rsidR="2B0B4488">
              <w:rPr/>
              <w:t>65%</w:t>
            </w:r>
          </w:p>
        </w:tc>
        <w:tc>
          <w:tcPr>
            <w:tcW w:w="1690" w:type="dxa"/>
            <w:tcMar/>
          </w:tcPr>
          <w:p w:rsidR="2B0B4488" w:rsidRDefault="2B0B4488" w14:noSpellErr="1" w14:paraId="37216B79" w14:textId="696902B5">
            <w:r w:rsidR="2B0B4488">
              <w:rPr/>
              <w:t>75%</w:t>
            </w:r>
          </w:p>
        </w:tc>
        <w:tc>
          <w:tcPr>
            <w:tcW w:w="1690" w:type="dxa"/>
            <w:tcMar/>
          </w:tcPr>
          <w:p w:rsidR="2B0B4488" w:rsidRDefault="2B0B4488" w14:noSpellErr="1" w14:paraId="6F726FDC" w14:textId="6246E979">
            <w:r w:rsidR="2B0B4488">
              <w:rPr/>
              <w:t>50%</w:t>
            </w:r>
          </w:p>
        </w:tc>
      </w:tr>
      <w:tr w:rsidR="2B0B4488" w:rsidTr="7A84D625" w14:paraId="57AC3EA8">
        <w:tc>
          <w:tcPr>
            <w:tcW w:w="2600" w:type="dxa"/>
            <w:tcMar/>
          </w:tcPr>
          <w:p w:rsidR="2B0B4488" w:rsidRDefault="2B0B4488" w14:noSpellErr="1" w14:paraId="365CB8A3" w14:textId="795C49EE">
            <w:r w:rsidR="2B0B4488">
              <w:rPr/>
              <w:t>Fixed-price share of project work, 2030</w:t>
            </w:r>
          </w:p>
        </w:tc>
        <w:tc>
          <w:tcPr>
            <w:tcW w:w="1690" w:type="dxa"/>
            <w:tcMar/>
          </w:tcPr>
          <w:p w:rsidR="2B0B4488" w:rsidRDefault="2B0B4488" w14:noSpellErr="1" w14:paraId="416191A6" w14:textId="723A30B2">
            <w:r w:rsidR="2B0B4488">
              <w:rPr/>
              <w:t>0%</w:t>
            </w:r>
          </w:p>
        </w:tc>
        <w:tc>
          <w:tcPr>
            <w:tcW w:w="1690" w:type="dxa"/>
            <w:tcMar/>
          </w:tcPr>
          <w:p w:rsidR="2B0B4488" w:rsidRDefault="2B0B4488" w14:noSpellErr="1" w14:paraId="1E6F5919" w14:textId="6B181776">
            <w:r w:rsidR="2B0B4488">
              <w:rPr/>
              <w:t>55%</w:t>
            </w:r>
          </w:p>
        </w:tc>
        <w:tc>
          <w:tcPr>
            <w:tcW w:w="1690" w:type="dxa"/>
            <w:tcMar/>
          </w:tcPr>
          <w:p w:rsidR="2B0B4488" w:rsidRDefault="2B0B4488" w14:noSpellErr="1" w14:paraId="7A35BF7A" w14:textId="63F5FE3A">
            <w:r w:rsidR="2B0B4488">
              <w:rPr/>
              <w:t>65%</w:t>
            </w:r>
          </w:p>
        </w:tc>
        <w:tc>
          <w:tcPr>
            <w:tcW w:w="1690" w:type="dxa"/>
            <w:tcMar/>
          </w:tcPr>
          <w:p w:rsidR="2B0B4488" w:rsidRDefault="2B0B4488" w14:noSpellErr="1" w14:paraId="44315FEA" w14:textId="5CD3E4FE">
            <w:r w:rsidR="2B0B4488">
              <w:rPr/>
              <w:t>40%</w:t>
            </w:r>
          </w:p>
        </w:tc>
      </w:tr>
      <w:tr w:rsidR="2B0B4488" w:rsidTr="7A84D625" w14:paraId="7D4695F2">
        <w:tc>
          <w:tcPr>
            <w:tcW w:w="2600" w:type="dxa"/>
            <w:tcMar/>
          </w:tcPr>
          <w:p w:rsidR="2B0B4488" w:rsidRDefault="2B0B4488" w14:noSpellErr="1" w14:paraId="301B688E" w14:textId="73E94573">
            <w:r w:rsidR="2B0B4488">
              <w:rPr/>
              <w:t>AI consumption cost per attempted ticket</w:t>
            </w:r>
          </w:p>
        </w:tc>
        <w:tc>
          <w:tcPr>
            <w:tcW w:w="1690" w:type="dxa"/>
            <w:tcMar/>
          </w:tcPr>
          <w:p w:rsidR="2B0B4488" w:rsidRDefault="2B0B4488" w14:noSpellErr="1" w14:paraId="24965BBC" w14:textId="6CC72C37">
            <w:r w:rsidR="2B0B4488">
              <w:rPr/>
              <w:t>US$2.50</w:t>
            </w:r>
          </w:p>
        </w:tc>
        <w:tc>
          <w:tcPr>
            <w:tcW w:w="1690" w:type="dxa"/>
            <w:tcMar/>
          </w:tcPr>
          <w:p w:rsidR="2B0B4488" w:rsidRDefault="2B0B4488" w14:noSpellErr="1" w14:paraId="16D01182" w14:textId="65A512FB">
            <w:r w:rsidR="2B0B4488">
              <w:rPr/>
              <w:t>US$2.50</w:t>
            </w:r>
          </w:p>
        </w:tc>
        <w:tc>
          <w:tcPr>
            <w:tcW w:w="1690" w:type="dxa"/>
            <w:tcMar/>
          </w:tcPr>
          <w:p w:rsidR="2B0B4488" w:rsidRDefault="2B0B4488" w14:noSpellErr="1" w14:paraId="61A1E08A" w14:textId="5E82F9BF">
            <w:r w:rsidR="2B0B4488">
              <w:rPr/>
              <w:t>US$2.00</w:t>
            </w:r>
          </w:p>
        </w:tc>
        <w:tc>
          <w:tcPr>
            <w:tcW w:w="1690" w:type="dxa"/>
            <w:tcMar/>
          </w:tcPr>
          <w:p w:rsidR="2B0B4488" w:rsidRDefault="2B0B4488" w14:noSpellErr="1" w14:paraId="1362EC2E" w14:textId="5760E083">
            <w:r w:rsidR="2B0B4488">
              <w:rPr/>
              <w:t>US$4.00</w:t>
            </w:r>
          </w:p>
        </w:tc>
      </w:tr>
      <w:tr w:rsidR="2B0B4488" w:rsidTr="7A84D625" w14:paraId="433C3130">
        <w:tc>
          <w:tcPr>
            <w:tcW w:w="2600" w:type="dxa"/>
            <w:tcMar/>
          </w:tcPr>
          <w:p w:rsidR="2B0B4488" w:rsidRDefault="2B0B4488" w14:noSpellErr="1" w14:paraId="771EEE6A" w14:textId="6E7640F8">
            <w:r w:rsidR="2B0B4488">
              <w:rPr/>
              <w:t>Transformation programme spend 2027–30</w:t>
            </w:r>
          </w:p>
        </w:tc>
        <w:tc>
          <w:tcPr>
            <w:tcW w:w="1690" w:type="dxa"/>
            <w:tcMar/>
          </w:tcPr>
          <w:p w:rsidR="2B0B4488" w:rsidRDefault="2B0B4488" w14:noSpellErr="1" w14:paraId="46507F93" w14:textId="675427BC">
            <w:r w:rsidR="2B0B4488">
              <w:rPr/>
              <w:t>US$0k</w:t>
            </w:r>
          </w:p>
        </w:tc>
        <w:tc>
          <w:tcPr>
            <w:tcW w:w="1690" w:type="dxa"/>
            <w:tcMar/>
          </w:tcPr>
          <w:p w:rsidR="2B0B4488" w:rsidRDefault="2B0B4488" w14:noSpellErr="1" w14:paraId="718111AA" w14:textId="60320E80">
            <w:r w:rsidR="2B0B4488">
              <w:rPr/>
              <w:t>US$350k</w:t>
            </w:r>
          </w:p>
        </w:tc>
        <w:tc>
          <w:tcPr>
            <w:tcW w:w="1690" w:type="dxa"/>
            <w:tcMar/>
          </w:tcPr>
          <w:p w:rsidR="2B0B4488" w:rsidRDefault="2B0B4488" w14:noSpellErr="1" w14:paraId="1C867B63" w14:textId="590FF544">
            <w:r w:rsidR="2B0B4488">
              <w:rPr/>
              <w:t>US$410k</w:t>
            </w:r>
          </w:p>
        </w:tc>
        <w:tc>
          <w:tcPr>
            <w:tcW w:w="1690" w:type="dxa"/>
            <w:tcMar/>
          </w:tcPr>
          <w:p w:rsidR="2B0B4488" w:rsidRDefault="2B0B4488" w14:noSpellErr="1" w14:paraId="7AFE6D75" w14:textId="51EDDC08">
            <w:r w:rsidR="2B0B4488">
              <w:rPr/>
              <w:t>US$525k</w:t>
            </w:r>
          </w:p>
        </w:tc>
      </w:tr>
    </w:tbl>
    <w:p w:rsidR="2B0B4488" w:rsidP="2B0B4488" w:rsidRDefault="2B0B4488" w14:noSpellErr="1" w14:paraId="484DB234" w14:textId="6559BC8A">
      <w:pPr>
        <w:pStyle w:val="Normal"/>
      </w:pPr>
      <w:r w:rsidR="2B0B4488">
        <w:rPr/>
        <w:t>Loaded wage inflation is 3.5% a year (+14.8% cumulative) in every scenario.</w:t>
      </w:r>
    </w:p>
    <w:p w:rsidR="2B0B4488" w:rsidP="2B0B4488" w:rsidRDefault="2B0B4488" w14:noSpellErr="1" w14:paraId="1F9FE189" w14:textId="474E867A">
      <w:pPr>
        <w:pStyle w:val="Normal"/>
      </w:pPr>
      <w:r w:rsidR="2B0B4488">
        <w:rPr/>
        <w:t>Pricing and retention direction comes from [4–6], AI capability and execution-risk context from [12–14], realisation/cost constraints from [9], and labour anchors from [15, 16]; exact paths are choices. Gartner's 80% common-customer-service forecast is not an MSP ceiling or a cost-share estimate, and its 30% operational-cost figure has a different denominator. After 2030, new-growth drivers fade by half each year, adoption approaches scenario caps, native tooling reduces common effort by an assumed 1.5% annually, and a firm below a 5% adjusted margin restructures. The intervention rule is first owner cash or a second consecutive loss year.</w:t>
      </w:r>
    </w:p>
    <w:p w:rsidR="2B0B4488" w:rsidP="2B0B4488" w:rsidRDefault="2B0B4488" w14:noSpellErr="1" w14:paraId="68C65AA8" w14:textId="27A763E3">
      <w:pPr>
        <w:pStyle w:val="Heading2"/>
      </w:pPr>
      <w:r w:rsidRPr="2B0B4488" w:rsidR="2B0B4488">
        <w:rPr>
          <w:color w:val="173F5F"/>
          <w:sz w:val="28"/>
          <w:szCs w:val="28"/>
        </w:rPr>
        <w:t>6.5 Results to 2030 and the bounded extension</w:t>
      </w:r>
    </w:p>
    <w:p w:rsidR="2B0B4488" w:rsidP="2B0B4488" w:rsidRDefault="2B0B4488" w14:noSpellErr="1" w14:paraId="3818D7C5" w14:textId="30E8A25B">
      <w:pPr>
        <w:pStyle w:val="Caption"/>
      </w:pPr>
      <w:r w:rsidRPr="2B0B4488" w:rsidR="2B0B4488">
        <w:rPr>
          <w:color w:val="526578"/>
          <w:sz w:val="20"/>
          <w:szCs w:val="20"/>
        </w:rPr>
        <w:t>Figure 6.1. Net service revenue, 2026–2036: one illustrative US$5.0m MSP; nominal US$ millions; model output, not an industry forecast. 2026 is an input; 2031–2036 is a bounded extension. Bear is not shown after its 2030 intervention trigger. Directional anchors: [2–6]; exact inputs are planning choices.</w:t>
      </w:r>
    </w:p>
    <w:p w:rsidR="2B0B4488" w:rsidRDefault="2B0B4488" w14:noSpellErr="1" w14:paraId="707AD44D" w14:textId="6C0E6F77">
      <w:r w:rsidR="2B0B4488">
        <w:drawing>
          <wp:inline wp14:editId="63BA5264" wp14:anchorId="362682AF">
            <wp:extent cx="5943600" cy="3698240"/>
            <wp:effectExtent l="0" t="0" r="0" b="0"/>
            <wp:docPr id="650870983" name="drawing" descr="Modelled revenue paths for one hypothetical MSP. 2030 revenue is no-change US$5.02m, staged base US$6.58m, successful bull US$7.87m and severe bear US$3.73m. Bear stops at its 2030 cash-intervention trigger; later paths are not meaningful independent-firm forecast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870983" name="Picture 650870983"/>
                    <pic:cNvPicPr/>
                  </pic:nvPicPr>
                  <pic:blipFill>
                    <a:blip xmlns:r="http://schemas.openxmlformats.org/officeDocument/2006/relationships" r:embed="rId1920721667"/>
                    <a:stretch>
                      <a:fillRect/>
                    </a:stretch>
                  </pic:blipFill>
                  <pic:spPr>
                    <a:xfrm>
                      <a:off x="0" y="0"/>
                      <a:ext cx="5943600" cy="3698240"/>
                    </a:xfrm>
                    <a:prstGeom prst="rect">
                      <a:avLst/>
                    </a:prstGeom>
                  </pic:spPr>
                </pic:pic>
              </a:graphicData>
            </a:graphic>
          </wp:inline>
        </w:drawing>
      </w:r>
    </w:p>
    <w:p w:rsidR="2B0B4488" w:rsidP="2B0B4488" w:rsidRDefault="2B0B4488" w14:noSpellErr="1" w14:paraId="543A81EE" w14:textId="47FA3E2C">
      <w:pPr>
        <w:pStyle w:val="Caption"/>
      </w:pPr>
      <w:r w:rsidRPr="2B0B4488" w:rsidR="2B0B4488">
        <w:rPr>
          <w:color w:val="526578"/>
          <w:sz w:val="20"/>
          <w:szCs w:val="20"/>
        </w:rPr>
        <w:t>Figure 6.2. Adjusted EBITDA paths and the base-case reported/adjusted J-curve, 2026–2036: percentage of illustrative net service revenue; model output. Bear stops at 2030; the extension slows rather than compounding near-term growth indefinitely.</w:t>
      </w:r>
    </w:p>
    <w:p w:rsidR="2B0B4488" w:rsidRDefault="2B0B4488" w14:noSpellErr="1" w14:paraId="7A04BF5E" w14:textId="5A3E1F66">
      <w:r w:rsidR="2B0B4488">
        <w:drawing>
          <wp:inline wp14:editId="3DDB84FC" wp14:anchorId="3BCD9FE6">
            <wp:extent cx="5943600" cy="4820920"/>
            <wp:effectExtent l="0" t="0" r="0" b="0"/>
            <wp:docPr id="959960912" name="drawing" descr="Top panel shows adjusted EBITDA margin paths by scenario; bottom compares base adjusted and reported margins. Base 2027 is 10.2% adjusted and 7.4% reported, reaching 16.9% and 16.3% in 2030. These are model outputs, not observed MSP margi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9960912" name="Picture 959960912"/>
                    <pic:cNvPicPr/>
                  </pic:nvPicPr>
                  <pic:blipFill>
                    <a:blip xmlns:r="http://schemas.openxmlformats.org/officeDocument/2006/relationships" r:embed="rId1039828980"/>
                    <a:stretch>
                      <a:fillRect/>
                    </a:stretch>
                  </pic:blipFill>
                  <pic:spPr>
                    <a:xfrm>
                      <a:off x="0" y="0"/>
                      <a:ext cx="5943600" cy="4820920"/>
                    </a:xfrm>
                    <a:prstGeom prst="rect">
                      <a:avLst/>
                    </a:prstGeom>
                  </pic:spPr>
                </pic:pic>
              </a:graphicData>
            </a:graphic>
          </wp:inline>
        </w:drawing>
      </w:r>
    </w:p>
    <w:p w:rsidR="2B0B4488" w:rsidP="2B0B4488" w:rsidRDefault="2B0B4488" w14:noSpellErr="1" w14:paraId="23B96652" w14:textId="18B385C5">
      <w:pPr>
        <w:pStyle w:val="Caption"/>
      </w:pPr>
      <w:r w:rsidRPr="2B0B4488" w:rsidR="2B0B4488">
        <w:rPr>
          <w:color w:val="526578"/>
          <w:sz w:val="20"/>
          <w:szCs w:val="20"/>
        </w:rPr>
        <w:t>Table 6.6A. 2030 financial results for one illustrative MSP; model output in nominal US$, not an industry forecast. Baseline is a 2026 input. Adjusted and reported EBITDA differ.</w:t>
      </w:r>
    </w:p>
    <w:tbl>
      <w:tblPr>
        <w:tblStyle w:val="TableGrid"/>
        <w:tblW w:w="9360" w:type="dxa"/>
        <w:tblLook w:val="04A0" w:firstRow="1" w:lastRow="0" w:firstColumn="1" w:lastColumn="0" w:noHBand="0" w:noVBand="1"/>
      </w:tblPr>
      <w:tblGrid>
        <w:gridCol w:w="2760"/>
        <w:gridCol w:w="1320"/>
        <w:gridCol w:w="1320"/>
        <w:gridCol w:w="1320"/>
        <w:gridCol w:w="1320"/>
        <w:gridCol w:w="1320"/>
      </w:tblGrid>
      <w:tr w:rsidR="2B0B4488" w:rsidTr="7A84D625" w14:paraId="42A8DBE6">
        <w:trPr>
          <w:trHeight w:val="300"/>
          <w:tblHeader/>
        </w:trPr>
        <w:tc>
          <w:tcPr>
            <w:tcW w:w="2760" w:type="dxa"/>
            <w:tcMar/>
          </w:tcPr>
          <w:p w:rsidR="2B0B4488" w:rsidRDefault="2B0B4488" w14:noSpellErr="1" w14:paraId="5231C65B" w14:textId="40FF109D">
            <w:r w:rsidR="2B0B4488">
              <w:rPr/>
              <w:t>Scenario</w:t>
            </w:r>
          </w:p>
        </w:tc>
        <w:tc>
          <w:tcPr>
            <w:tcW w:w="1320" w:type="dxa"/>
            <w:tcMar/>
          </w:tcPr>
          <w:p w:rsidR="2B0B4488" w:rsidRDefault="2B0B4488" w14:noSpellErr="1" w14:paraId="5B95028C" w14:textId="39DCF761">
            <w:r w:rsidR="2B0B4488">
              <w:rPr/>
              <w:t>Net revenue</w:t>
            </w:r>
          </w:p>
        </w:tc>
        <w:tc>
          <w:tcPr>
            <w:tcW w:w="1320" w:type="dxa"/>
            <w:tcMar/>
          </w:tcPr>
          <w:p w:rsidR="2B0B4488" w:rsidRDefault="2B0B4488" w14:paraId="4A3E161E" w14:textId="32BADE25" w14:noSpellErr="1">
            <w:r w:rsidRPr="7A84D625" w:rsidR="6F1A6A55">
              <w:rPr>
                <w:b w:val="1"/>
                <w:bCs w:val="1"/>
                <w:color w:val="173F5F"/>
                <w:sz w:val="20"/>
                <w:szCs w:val="20"/>
              </w:rPr>
              <w:t>2026–30 CAGR</w:t>
            </w:r>
          </w:p>
        </w:tc>
        <w:tc>
          <w:tcPr>
            <w:tcW w:w="1320" w:type="dxa"/>
            <w:tcMar/>
          </w:tcPr>
          <w:p w:rsidR="2B0B4488" w:rsidRDefault="2B0B4488" w14:noSpellErr="1" w14:paraId="2038E465" w14:textId="2B98C4E9">
            <w:r w:rsidR="2B0B4488">
              <w:rPr/>
              <w:t>Gross margin</w:t>
            </w:r>
          </w:p>
        </w:tc>
        <w:tc>
          <w:tcPr>
            <w:tcW w:w="1320" w:type="dxa"/>
            <w:tcMar/>
          </w:tcPr>
          <w:p w:rsidR="2B0B4488" w:rsidRDefault="2B0B4488" w14:noSpellErr="1" w14:paraId="2D77799E" w14:textId="2476ABAD">
            <w:r w:rsidR="2B0B4488">
              <w:rPr/>
              <w:t>Adjusted EBITDA</w:t>
            </w:r>
          </w:p>
        </w:tc>
        <w:tc>
          <w:tcPr>
            <w:tcW w:w="1320" w:type="dxa"/>
            <w:tcMar/>
          </w:tcPr>
          <w:p w:rsidR="2B0B4488" w:rsidRDefault="2B0B4488" w14:paraId="6AB0A60A" w14:textId="1D549271" w14:noSpellErr="1">
            <w:r w:rsidRPr="7A84D625" w:rsidR="6F1A6A55">
              <w:rPr>
                <w:b w:val="1"/>
                <w:bCs w:val="1"/>
                <w:color w:val="173F5F"/>
                <w:sz w:val="20"/>
                <w:szCs w:val="20"/>
              </w:rPr>
              <w:t>Reported margin</w:t>
            </w:r>
          </w:p>
        </w:tc>
      </w:tr>
      <w:tr w:rsidR="2B0B4488" w:rsidTr="7A84D625" w14:paraId="3F17ECF7">
        <w:tc>
          <w:tcPr>
            <w:tcW w:w="2760" w:type="dxa"/>
            <w:tcMar/>
          </w:tcPr>
          <w:p w:rsidR="2B0B4488" w:rsidRDefault="2B0B4488" w14:noSpellErr="1" w14:paraId="5954F298" w14:textId="3469F2E6">
            <w:r w:rsidR="2B0B4488">
              <w:rPr/>
              <w:t>2026 baseline (all)</w:t>
            </w:r>
          </w:p>
        </w:tc>
        <w:tc>
          <w:tcPr>
            <w:tcW w:w="1320" w:type="dxa"/>
            <w:tcMar/>
          </w:tcPr>
          <w:p w:rsidR="2B0B4488" w:rsidRDefault="2B0B4488" w14:noSpellErr="1" w14:paraId="13363B5F" w14:textId="2D47D9AA">
            <w:r w:rsidR="2B0B4488">
              <w:rPr/>
              <w:t>US$5.00m</w:t>
            </w:r>
          </w:p>
        </w:tc>
        <w:tc>
          <w:tcPr>
            <w:tcW w:w="1320" w:type="dxa"/>
            <w:tcMar/>
          </w:tcPr>
          <w:p w:rsidR="2B0B4488" w:rsidRDefault="2B0B4488" w14:noSpellErr="1" w14:paraId="23C99B45" w14:textId="2625C06E">
            <w:r w:rsidR="2B0B4488">
              <w:rPr/>
              <w:t>Not applicable</w:t>
            </w:r>
          </w:p>
        </w:tc>
        <w:tc>
          <w:tcPr>
            <w:tcW w:w="1320" w:type="dxa"/>
            <w:tcMar/>
          </w:tcPr>
          <w:p w:rsidR="2B0B4488" w:rsidRDefault="2B0B4488" w14:noSpellErr="1" w14:paraId="7A0AB6B0" w14:textId="1F03A732">
            <w:r w:rsidR="2B0B4488">
              <w:rPr/>
              <w:t>44.0%</w:t>
            </w:r>
          </w:p>
        </w:tc>
        <w:tc>
          <w:tcPr>
            <w:tcW w:w="1320" w:type="dxa"/>
            <w:tcMar/>
          </w:tcPr>
          <w:p w:rsidR="2B0B4488" w:rsidRDefault="2B0B4488" w14:noSpellErr="1" w14:paraId="5A52E173" w14:textId="17E18DF6">
            <w:r w:rsidR="2B0B4488">
              <w:rPr/>
              <w:t>US$0.80m (16.0%)</w:t>
            </w:r>
          </w:p>
        </w:tc>
        <w:tc>
          <w:tcPr>
            <w:tcW w:w="1320" w:type="dxa"/>
            <w:tcMar/>
          </w:tcPr>
          <w:p w:rsidR="2B0B4488" w:rsidRDefault="2B0B4488" w14:noSpellErr="1" w14:paraId="57622909" w14:textId="10BF74BA">
            <w:r w:rsidR="2B0B4488">
              <w:rPr/>
              <w:t>16.0%</w:t>
            </w:r>
          </w:p>
        </w:tc>
      </w:tr>
      <w:tr w:rsidR="2B0B4488" w:rsidTr="7A84D625" w14:paraId="781BA41F">
        <w:tc>
          <w:tcPr>
            <w:tcW w:w="2760" w:type="dxa"/>
            <w:tcMar/>
          </w:tcPr>
          <w:p w:rsidR="2B0B4488" w:rsidRDefault="2B0B4488" w14:noSpellErr="1" w14:paraId="3D7586E5" w14:textId="27D4D52F">
            <w:r w:rsidR="2B0B4488">
              <w:rPr/>
              <w:t>Legacy (no change)</w:t>
            </w:r>
          </w:p>
        </w:tc>
        <w:tc>
          <w:tcPr>
            <w:tcW w:w="1320" w:type="dxa"/>
            <w:tcMar/>
          </w:tcPr>
          <w:p w:rsidR="2B0B4488" w:rsidRDefault="2B0B4488" w14:noSpellErr="1" w14:paraId="6F3080A3" w14:textId="20B2BBF3">
            <w:r w:rsidR="2B0B4488">
              <w:rPr/>
              <w:t>US$5.02m</w:t>
            </w:r>
          </w:p>
        </w:tc>
        <w:tc>
          <w:tcPr>
            <w:tcW w:w="1320" w:type="dxa"/>
            <w:tcMar/>
          </w:tcPr>
          <w:p w:rsidR="2B0B4488" w:rsidRDefault="2B0B4488" w14:noSpellErr="1" w14:paraId="14DA2A5E" w14:textId="1990A2B7">
            <w:r w:rsidR="2B0B4488">
              <w:rPr/>
              <w:t>+0.1%</w:t>
            </w:r>
          </w:p>
        </w:tc>
        <w:tc>
          <w:tcPr>
            <w:tcW w:w="1320" w:type="dxa"/>
            <w:tcMar/>
          </w:tcPr>
          <w:p w:rsidR="2B0B4488" w:rsidRDefault="2B0B4488" w14:noSpellErr="1" w14:paraId="4A1BF9C7" w14:textId="126E897B">
            <w:r w:rsidR="2B0B4488">
              <w:rPr/>
              <w:t>39.4%</w:t>
            </w:r>
          </w:p>
        </w:tc>
        <w:tc>
          <w:tcPr>
            <w:tcW w:w="1320" w:type="dxa"/>
            <w:tcMar/>
          </w:tcPr>
          <w:p w:rsidR="2B0B4488" w:rsidRDefault="2B0B4488" w14:noSpellErr="1" w14:paraId="6BDF110F" w14:textId="0B4C703F">
            <w:r w:rsidR="2B0B4488">
              <w:rPr/>
              <w:t>US$0.39m (7.7%)</w:t>
            </w:r>
          </w:p>
        </w:tc>
        <w:tc>
          <w:tcPr>
            <w:tcW w:w="1320" w:type="dxa"/>
            <w:tcMar/>
          </w:tcPr>
          <w:p w:rsidR="2B0B4488" w:rsidRDefault="2B0B4488" w14:noSpellErr="1" w14:paraId="611C7CDE" w14:textId="042A5703">
            <w:r w:rsidR="2B0B4488">
              <w:rPr/>
              <w:t>7.7%</w:t>
            </w:r>
          </w:p>
        </w:tc>
      </w:tr>
      <w:tr w:rsidR="2B0B4488" w:rsidTr="7A84D625" w14:paraId="71C82C4D">
        <w:tc>
          <w:tcPr>
            <w:tcW w:w="2760" w:type="dxa"/>
            <w:tcMar/>
          </w:tcPr>
          <w:p w:rsidR="2B0B4488" w:rsidRDefault="2B0B4488" w14:noSpellErr="1" w14:paraId="46DF1C8A" w14:textId="1B3FB778">
            <w:r w:rsidR="2B0B4488">
              <w:rPr/>
              <w:t>Base (staged)</w:t>
            </w:r>
          </w:p>
        </w:tc>
        <w:tc>
          <w:tcPr>
            <w:tcW w:w="1320" w:type="dxa"/>
            <w:tcMar/>
          </w:tcPr>
          <w:p w:rsidR="2B0B4488" w:rsidRDefault="2B0B4488" w14:noSpellErr="1" w14:paraId="6AB97374" w14:textId="141D9E3C">
            <w:r w:rsidR="2B0B4488">
              <w:rPr/>
              <w:t>US$6.58m</w:t>
            </w:r>
          </w:p>
        </w:tc>
        <w:tc>
          <w:tcPr>
            <w:tcW w:w="1320" w:type="dxa"/>
            <w:tcMar/>
          </w:tcPr>
          <w:p w:rsidR="2B0B4488" w:rsidRDefault="2B0B4488" w14:noSpellErr="1" w14:paraId="17708097" w14:textId="0CFB8500">
            <w:r w:rsidR="2B0B4488">
              <w:rPr/>
              <w:t>+7.1%</w:t>
            </w:r>
          </w:p>
        </w:tc>
        <w:tc>
          <w:tcPr>
            <w:tcW w:w="1320" w:type="dxa"/>
            <w:tcMar/>
          </w:tcPr>
          <w:p w:rsidR="2B0B4488" w:rsidRDefault="2B0B4488" w14:noSpellErr="1" w14:paraId="3A81B280" w14:textId="05D96BC4">
            <w:r w:rsidR="2B0B4488">
              <w:rPr/>
              <w:t>46.5%</w:t>
            </w:r>
          </w:p>
        </w:tc>
        <w:tc>
          <w:tcPr>
            <w:tcW w:w="1320" w:type="dxa"/>
            <w:tcMar/>
          </w:tcPr>
          <w:p w:rsidR="2B0B4488" w:rsidRDefault="2B0B4488" w14:noSpellErr="1" w14:paraId="144F99C6" w14:textId="7EB75288">
            <w:r w:rsidR="2B0B4488">
              <w:rPr/>
              <w:t>US$1.11m (16.9%)</w:t>
            </w:r>
          </w:p>
        </w:tc>
        <w:tc>
          <w:tcPr>
            <w:tcW w:w="1320" w:type="dxa"/>
            <w:tcMar/>
          </w:tcPr>
          <w:p w:rsidR="2B0B4488" w:rsidRDefault="2B0B4488" w14:noSpellErr="1" w14:paraId="72007F4F" w14:textId="7795394C">
            <w:r w:rsidR="2B0B4488">
              <w:rPr/>
              <w:t>16.3%</w:t>
            </w:r>
          </w:p>
        </w:tc>
      </w:tr>
      <w:tr w:rsidR="2B0B4488" w:rsidTr="7A84D625" w14:paraId="7185F1EB">
        <w:tc>
          <w:tcPr>
            <w:tcW w:w="2760" w:type="dxa"/>
            <w:tcMar/>
          </w:tcPr>
          <w:p w:rsidR="2B0B4488" w:rsidRDefault="2B0B4488" w14:noSpellErr="1" w14:paraId="2195185D" w14:textId="0EAA99C1">
            <w:r w:rsidR="2B0B4488">
              <w:rPr/>
              <w:t>Bull (successful)</w:t>
            </w:r>
          </w:p>
        </w:tc>
        <w:tc>
          <w:tcPr>
            <w:tcW w:w="1320" w:type="dxa"/>
            <w:tcMar/>
          </w:tcPr>
          <w:p w:rsidR="2B0B4488" w:rsidRDefault="2B0B4488" w14:noSpellErr="1" w14:paraId="7302DF36" w14:textId="07888085">
            <w:r w:rsidR="2B0B4488">
              <w:rPr/>
              <w:t>US$7.87m</w:t>
            </w:r>
          </w:p>
        </w:tc>
        <w:tc>
          <w:tcPr>
            <w:tcW w:w="1320" w:type="dxa"/>
            <w:tcMar/>
          </w:tcPr>
          <w:p w:rsidR="2B0B4488" w:rsidRDefault="2B0B4488" w14:noSpellErr="1" w14:paraId="67050211" w14:textId="00666749">
            <w:r w:rsidR="2B0B4488">
              <w:rPr/>
              <w:t>+12.0%</w:t>
            </w:r>
          </w:p>
        </w:tc>
        <w:tc>
          <w:tcPr>
            <w:tcW w:w="1320" w:type="dxa"/>
            <w:tcMar/>
          </w:tcPr>
          <w:p w:rsidR="2B0B4488" w:rsidRDefault="2B0B4488" w14:noSpellErr="1" w14:paraId="2FED2B73" w14:textId="79444E0D">
            <w:r w:rsidR="2B0B4488">
              <w:rPr/>
              <w:t>51.6%</w:t>
            </w:r>
          </w:p>
        </w:tc>
        <w:tc>
          <w:tcPr>
            <w:tcW w:w="1320" w:type="dxa"/>
            <w:tcMar/>
          </w:tcPr>
          <w:p w:rsidR="2B0B4488" w:rsidRDefault="2B0B4488" w14:noSpellErr="1" w14:paraId="698D7BBD" w14:textId="722234D1">
            <w:r w:rsidR="2B0B4488">
              <w:rPr/>
              <w:t>US$1.78m (22.6%)</w:t>
            </w:r>
          </w:p>
        </w:tc>
        <w:tc>
          <w:tcPr>
            <w:tcW w:w="1320" w:type="dxa"/>
            <w:tcMar/>
          </w:tcPr>
          <w:p w:rsidR="2B0B4488" w:rsidRDefault="2B0B4488" w14:noSpellErr="1" w14:paraId="1E7D6620" w14:textId="6B001B95">
            <w:r w:rsidR="2B0B4488">
              <w:rPr/>
              <w:t>22.0%</w:t>
            </w:r>
          </w:p>
        </w:tc>
      </w:tr>
      <w:tr w:rsidR="2B0B4488" w:rsidTr="7A84D625" w14:paraId="7AE8D5B3">
        <w:tc>
          <w:tcPr>
            <w:tcW w:w="2760" w:type="dxa"/>
            <w:tcMar/>
          </w:tcPr>
          <w:p w:rsidR="2B0B4488" w:rsidRDefault="2B0B4488" w14:noSpellErr="1" w14:paraId="36EF74ED" w14:textId="02157C0A">
            <w:r w:rsidR="2B0B4488">
              <w:rPr/>
              <w:t>Bear (severe)</w:t>
            </w:r>
          </w:p>
        </w:tc>
        <w:tc>
          <w:tcPr>
            <w:tcW w:w="1320" w:type="dxa"/>
            <w:tcMar/>
          </w:tcPr>
          <w:p w:rsidR="2B0B4488" w:rsidRDefault="2B0B4488" w14:noSpellErr="1" w14:paraId="6F966E2A" w14:textId="7AF362CE">
            <w:r w:rsidR="2B0B4488">
              <w:rPr/>
              <w:t>US$3.73m</w:t>
            </w:r>
          </w:p>
        </w:tc>
        <w:tc>
          <w:tcPr>
            <w:tcW w:w="1320" w:type="dxa"/>
            <w:tcMar/>
          </w:tcPr>
          <w:p w:rsidR="2B0B4488" w:rsidRDefault="2B0B4488" w14:noSpellErr="1" w14:paraId="7EFADFE7" w14:textId="73D14992">
            <w:r w:rsidR="2B0B4488">
              <w:rPr/>
              <w:t>−7.1%</w:t>
            </w:r>
          </w:p>
        </w:tc>
        <w:tc>
          <w:tcPr>
            <w:tcW w:w="1320" w:type="dxa"/>
            <w:tcMar/>
          </w:tcPr>
          <w:p w:rsidR="2B0B4488" w:rsidRDefault="2B0B4488" w14:noSpellErr="1" w14:paraId="324ECC52" w14:textId="6CAF3056">
            <w:r w:rsidR="2B0B4488">
              <w:rPr/>
              <w:t>29.6%</w:t>
            </w:r>
          </w:p>
        </w:tc>
        <w:tc>
          <w:tcPr>
            <w:tcW w:w="1320" w:type="dxa"/>
            <w:tcMar/>
          </w:tcPr>
          <w:p w:rsidR="2B0B4488" w:rsidRDefault="2B0B4488" w14:noSpellErr="1" w14:paraId="724B7EC7" w14:textId="658D171A">
            <w:r w:rsidR="2B0B4488">
              <w:rPr/>
              <w:t>−US$0.09m (−2.5%)</w:t>
            </w:r>
          </w:p>
        </w:tc>
        <w:tc>
          <w:tcPr>
            <w:tcW w:w="1320" w:type="dxa"/>
            <w:tcMar/>
          </w:tcPr>
          <w:p w:rsidR="2B0B4488" w:rsidRDefault="2B0B4488" w14:noSpellErr="1" w14:paraId="1B6FC5DD" w14:textId="5E6AFDDE">
            <w:r w:rsidR="2B0B4488">
              <w:rPr/>
              <w:t>−3.3%</w:t>
            </w:r>
          </w:p>
        </w:tc>
      </w:tr>
      <w:tr w:rsidR="2B0B4488" w:rsidTr="7A84D625" w14:paraId="6B59A26E">
        <w:tc>
          <w:tcPr>
            <w:tcW w:w="2760" w:type="dxa"/>
            <w:tcMar/>
          </w:tcPr>
          <w:p w:rsidR="2B0B4488" w:rsidRDefault="2B0B4488" w14:noSpellErr="1" w14:paraId="66403E53" w14:textId="75805E53">
            <w:r w:rsidR="2B0B4488">
              <w:rPr/>
              <w:t>Legacy, severe shock (supplementary)</w:t>
            </w:r>
          </w:p>
        </w:tc>
        <w:tc>
          <w:tcPr>
            <w:tcW w:w="1320" w:type="dxa"/>
            <w:tcMar/>
          </w:tcPr>
          <w:p w:rsidR="2B0B4488" w:rsidRDefault="2B0B4488" w14:noSpellErr="1" w14:paraId="59B7B4F7" w14:textId="6E5E4517">
            <w:r w:rsidR="2B0B4488">
              <w:rPr/>
              <w:t>US$3.24m</w:t>
            </w:r>
          </w:p>
        </w:tc>
        <w:tc>
          <w:tcPr>
            <w:tcW w:w="1320" w:type="dxa"/>
            <w:tcMar/>
          </w:tcPr>
          <w:p w:rsidR="2B0B4488" w:rsidRDefault="2B0B4488" w14:noSpellErr="1" w14:paraId="243589F0" w14:textId="673C2BDB">
            <w:r w:rsidR="2B0B4488">
              <w:rPr/>
              <w:t>−10.3%</w:t>
            </w:r>
          </w:p>
        </w:tc>
        <w:tc>
          <w:tcPr>
            <w:tcW w:w="1320" w:type="dxa"/>
            <w:tcMar/>
          </w:tcPr>
          <w:p w:rsidR="2B0B4488" w:rsidRDefault="2B0B4488" w14:noSpellErr="1" w14:paraId="1A4CED44" w14:textId="601A129F">
            <w:r w:rsidR="2B0B4488">
              <w:rPr/>
              <w:t>24.8%</w:t>
            </w:r>
          </w:p>
        </w:tc>
        <w:tc>
          <w:tcPr>
            <w:tcW w:w="1320" w:type="dxa"/>
            <w:tcMar/>
          </w:tcPr>
          <w:p w:rsidR="2B0B4488" w:rsidRDefault="2B0B4488" w14:noSpellErr="1" w14:paraId="3BEFADD5" w14:textId="58F7F963">
            <w:r w:rsidR="2B0B4488">
              <w:rPr/>
              <w:t>−US$0.29m (−9.0%)</w:t>
            </w:r>
          </w:p>
        </w:tc>
        <w:tc>
          <w:tcPr>
            <w:tcW w:w="1320" w:type="dxa"/>
            <w:tcMar/>
          </w:tcPr>
          <w:p w:rsidR="2B0B4488" w:rsidRDefault="2B0B4488" w14:noSpellErr="1" w14:paraId="6795C389" w14:textId="51D5E027">
            <w:r w:rsidR="2B0B4488">
              <w:rPr/>
              <w:t>−9.2%</w:t>
            </w:r>
          </w:p>
        </w:tc>
      </w:tr>
    </w:tbl>
    <w:p w:rsidR="2B0B4488" w:rsidP="2B0B4488" w:rsidRDefault="2B0B4488" w14:noSpellErr="1" w14:paraId="5C4C568F" w14:textId="4DC0C82D">
      <w:pPr>
        <w:pStyle w:val="Caption"/>
      </w:pPr>
      <w:r w:rsidRPr="2B0B4488" w:rsidR="2B0B4488">
        <w:rPr>
          <w:color w:val="526578"/>
          <w:sz w:val="20"/>
          <w:szCs w:val="20"/>
        </w:rPr>
        <w:t>Table 6.6B. 2030 staffing, utilisation, mix and EBIT: model output. FTE values are equivalents, not a forecast of redundancies.</w:t>
      </w:r>
    </w:p>
    <w:tbl>
      <w:tblPr>
        <w:tblStyle w:val="TableGrid"/>
        <w:tblW w:w="9360" w:type="dxa"/>
        <w:tblLook w:val="04A0" w:firstRow="1" w:lastRow="0" w:firstColumn="1" w:lastColumn="0" w:noHBand="0" w:noVBand="1"/>
      </w:tblPr>
      <w:tblGrid>
        <w:gridCol w:w="2160"/>
        <w:gridCol w:w="1200"/>
        <w:gridCol w:w="1200"/>
        <w:gridCol w:w="1200"/>
        <w:gridCol w:w="1200"/>
        <w:gridCol w:w="1200"/>
        <w:gridCol w:w="1200"/>
      </w:tblGrid>
      <w:tr w:rsidR="2B0B4488" w:rsidTr="7A84D625" w14:paraId="3D334B79">
        <w:trPr>
          <w:trHeight w:val="300"/>
          <w:tblHeader/>
        </w:trPr>
        <w:tc>
          <w:tcPr>
            <w:tcW w:w="2160" w:type="dxa"/>
            <w:tcMar/>
          </w:tcPr>
          <w:p w:rsidR="2B0B4488" w:rsidRDefault="2B0B4488" w14:noSpellErr="1" w14:paraId="2D3FA88C" w14:textId="15B4B71C">
            <w:r w:rsidR="2B0B4488">
              <w:rPr/>
              <w:t>Scenario</w:t>
            </w:r>
          </w:p>
        </w:tc>
        <w:tc>
          <w:tcPr>
            <w:tcW w:w="1200" w:type="dxa"/>
            <w:tcMar/>
          </w:tcPr>
          <w:p w:rsidR="2B0B4488" w:rsidRDefault="2B0B4488" w14:paraId="6869C13A" w14:textId="0E929DE0" w14:noSpellErr="1">
            <w:r w:rsidRPr="7A84D625" w:rsidR="6F1A6A55">
              <w:rPr>
                <w:b w:val="1"/>
                <w:bCs w:val="1"/>
                <w:color w:val="173F5F"/>
                <w:sz w:val="20"/>
                <w:szCs w:val="20"/>
              </w:rPr>
              <w:t>EBIT margin</w:t>
            </w:r>
          </w:p>
        </w:tc>
        <w:tc>
          <w:tcPr>
            <w:tcW w:w="1200" w:type="dxa"/>
            <w:tcMar/>
          </w:tcPr>
          <w:p w:rsidR="2B0B4488" w:rsidRDefault="2B0B4488" w14:paraId="68D2A9A2" w14:textId="077084A4" w14:noSpellErr="1">
            <w:r w:rsidRPr="7A84D625" w:rsidR="6F1A6A55">
              <w:rPr>
                <w:b w:val="1"/>
                <w:bCs w:val="1"/>
                <w:color w:val="173F5F"/>
                <w:sz w:val="20"/>
                <w:szCs w:val="20"/>
              </w:rPr>
              <w:t>Total (direct) FTE</w:t>
            </w:r>
          </w:p>
        </w:tc>
        <w:tc>
          <w:tcPr>
            <w:tcW w:w="1200" w:type="dxa"/>
            <w:tcMar/>
          </w:tcPr>
          <w:p w:rsidR="2B0B4488" w:rsidRDefault="2B0B4488" w14:paraId="38A40D3E" w14:textId="004E6B68" w14:noSpellErr="1">
            <w:r w:rsidRPr="7A84D625" w:rsidR="6F1A6A55">
              <w:rPr>
                <w:b w:val="1"/>
                <w:bCs w:val="1"/>
                <w:color w:val="173F5F"/>
                <w:sz w:val="20"/>
                <w:szCs w:val="20"/>
              </w:rPr>
              <w:t>Revenue/FTE</w:t>
            </w:r>
          </w:p>
        </w:tc>
        <w:tc>
          <w:tcPr>
            <w:tcW w:w="1200" w:type="dxa"/>
            <w:tcMar/>
          </w:tcPr>
          <w:p w:rsidR="2B0B4488" w:rsidRDefault="2B0B4488" w14:paraId="76E07E5D" w14:textId="792C522C" w14:noSpellErr="1">
            <w:r w:rsidRPr="7A84D625" w:rsidR="6F1A6A55">
              <w:rPr>
                <w:b w:val="1"/>
                <w:bCs w:val="1"/>
                <w:color w:val="173F5F"/>
                <w:sz w:val="20"/>
                <w:szCs w:val="20"/>
              </w:rPr>
              <w:t>Direct utilisation</w:t>
            </w:r>
          </w:p>
        </w:tc>
        <w:tc>
          <w:tcPr>
            <w:tcW w:w="1200" w:type="dxa"/>
            <w:tcMar/>
          </w:tcPr>
          <w:p w:rsidR="2B0B4488" w:rsidRDefault="2B0B4488" w14:paraId="33D63BBA" w14:textId="720A38F0" w14:noSpellErr="1">
            <w:r w:rsidRPr="7A84D625" w:rsidR="6F1A6A55">
              <w:rPr>
                <w:b w:val="1"/>
                <w:bCs w:val="1"/>
                <w:color w:val="173F5F"/>
                <w:sz w:val="20"/>
                <w:szCs w:val="20"/>
              </w:rPr>
              <w:t>Hourly share</w:t>
            </w:r>
          </w:p>
        </w:tc>
        <w:tc>
          <w:tcPr>
            <w:tcW w:w="1200" w:type="dxa"/>
            <w:tcMar/>
          </w:tcPr>
          <w:p w:rsidR="2B0B4488" w:rsidRDefault="2B0B4488" w14:paraId="28F1A92E" w14:textId="6AE81FB4" w14:noSpellErr="1">
            <w:r w:rsidRPr="7A84D625" w:rsidR="6F1A6A55">
              <w:rPr>
                <w:b w:val="1"/>
                <w:bCs w:val="1"/>
                <w:color w:val="173F5F"/>
                <w:sz w:val="20"/>
                <w:szCs w:val="20"/>
              </w:rPr>
              <w:t>Growth-line share</w:t>
            </w:r>
          </w:p>
        </w:tc>
      </w:tr>
      <w:tr w:rsidR="2B0B4488" w:rsidTr="7A84D625" w14:paraId="1ADD2C72">
        <w:tc>
          <w:tcPr>
            <w:tcW w:w="2160" w:type="dxa"/>
            <w:tcMar/>
          </w:tcPr>
          <w:p w:rsidR="2B0B4488" w:rsidRDefault="2B0B4488" w14:noSpellErr="1" w14:paraId="23D86DBD" w14:textId="01FD8029">
            <w:r w:rsidR="2B0B4488">
              <w:rPr/>
              <w:t>2026 baseline (all)</w:t>
            </w:r>
          </w:p>
        </w:tc>
        <w:tc>
          <w:tcPr>
            <w:tcW w:w="1200" w:type="dxa"/>
            <w:tcMar/>
          </w:tcPr>
          <w:p w:rsidR="2B0B4488" w:rsidRDefault="2B0B4488" w14:noSpellErr="1" w14:paraId="7052C432" w14:textId="7ADB66ED">
            <w:r w:rsidR="2B0B4488">
              <w:rPr/>
              <w:t>13.8%</w:t>
            </w:r>
          </w:p>
        </w:tc>
        <w:tc>
          <w:tcPr>
            <w:tcW w:w="1200" w:type="dxa"/>
            <w:tcMar/>
          </w:tcPr>
          <w:p w:rsidR="2B0B4488" w:rsidRDefault="2B0B4488" w14:noSpellErr="1" w14:paraId="4574094C" w14:textId="73B94DB1">
            <w:r w:rsidR="2B0B4488">
              <w:rPr/>
              <w:t>30.0 (20.0)</w:t>
            </w:r>
          </w:p>
        </w:tc>
        <w:tc>
          <w:tcPr>
            <w:tcW w:w="1200" w:type="dxa"/>
            <w:tcMar/>
          </w:tcPr>
          <w:p w:rsidR="2B0B4488" w:rsidRDefault="2B0B4488" w14:noSpellErr="1" w14:paraId="46753FF7" w14:textId="6C973475">
            <w:r w:rsidR="2B0B4488">
              <w:rPr/>
              <w:t>US$167k</w:t>
            </w:r>
          </w:p>
        </w:tc>
        <w:tc>
          <w:tcPr>
            <w:tcW w:w="1200" w:type="dxa"/>
            <w:tcMar/>
          </w:tcPr>
          <w:p w:rsidR="2B0B4488" w:rsidRDefault="2B0B4488" w14:noSpellErr="1" w14:paraId="524E8A07" w14:textId="65751B39">
            <w:r w:rsidR="2B0B4488">
              <w:rPr/>
              <w:t>70%</w:t>
            </w:r>
          </w:p>
        </w:tc>
        <w:tc>
          <w:tcPr>
            <w:tcW w:w="1200" w:type="dxa"/>
            <w:tcMar/>
          </w:tcPr>
          <w:p w:rsidR="2B0B4488" w:rsidRDefault="2B0B4488" w14:noSpellErr="1" w14:paraId="1550B2C1" w14:textId="5E5301FD">
            <w:r w:rsidR="2B0B4488">
              <w:rPr/>
              <w:t>10.0%</w:t>
            </w:r>
          </w:p>
        </w:tc>
        <w:tc>
          <w:tcPr>
            <w:tcW w:w="1200" w:type="dxa"/>
            <w:tcMar/>
          </w:tcPr>
          <w:p w:rsidR="2B0B4488" w:rsidRDefault="2B0B4488" w14:noSpellErr="1" w14:paraId="3A805F24" w14:textId="5730E8C1">
            <w:r w:rsidR="2B0B4488">
              <w:rPr/>
              <w:t>17%</w:t>
            </w:r>
          </w:p>
        </w:tc>
      </w:tr>
      <w:tr w:rsidR="2B0B4488" w:rsidTr="7A84D625" w14:paraId="68ED2506">
        <w:tc>
          <w:tcPr>
            <w:tcW w:w="2160" w:type="dxa"/>
            <w:tcMar/>
          </w:tcPr>
          <w:p w:rsidR="2B0B4488" w:rsidRDefault="2B0B4488" w14:noSpellErr="1" w14:paraId="79A10B74" w14:textId="6E464936">
            <w:r w:rsidR="2B0B4488">
              <w:rPr/>
              <w:t>Legacy (no change)</w:t>
            </w:r>
          </w:p>
        </w:tc>
        <w:tc>
          <w:tcPr>
            <w:tcW w:w="1200" w:type="dxa"/>
            <w:tcMar/>
          </w:tcPr>
          <w:p w:rsidR="2B0B4488" w:rsidRDefault="2B0B4488" w14:noSpellErr="1" w14:paraId="2C5FD5E1" w14:textId="67242FFA">
            <w:r w:rsidR="2B0B4488">
              <w:rPr/>
              <w:t>5.5%</w:t>
            </w:r>
          </w:p>
        </w:tc>
        <w:tc>
          <w:tcPr>
            <w:tcW w:w="1200" w:type="dxa"/>
            <w:tcMar/>
          </w:tcPr>
          <w:p w:rsidR="2B0B4488" w:rsidRDefault="2B0B4488" w14:noSpellErr="1" w14:paraId="69275054" w14:textId="600216BE">
            <w:r w:rsidR="2B0B4488">
              <w:rPr/>
              <w:t>28.5 (18.6)</w:t>
            </w:r>
          </w:p>
        </w:tc>
        <w:tc>
          <w:tcPr>
            <w:tcW w:w="1200" w:type="dxa"/>
            <w:tcMar/>
          </w:tcPr>
          <w:p w:rsidR="2B0B4488" w:rsidRDefault="2B0B4488" w14:noSpellErr="1" w14:paraId="1E4E3BDA" w14:textId="58DFFD82">
            <w:r w:rsidR="2B0B4488">
              <w:rPr/>
              <w:t>US$176k</w:t>
            </w:r>
          </w:p>
        </w:tc>
        <w:tc>
          <w:tcPr>
            <w:tcW w:w="1200" w:type="dxa"/>
            <w:tcMar/>
          </w:tcPr>
          <w:p w:rsidR="2B0B4488" w:rsidRDefault="2B0B4488" w14:noSpellErr="1" w14:paraId="456E54A6" w14:textId="51BDE446">
            <w:r w:rsidR="2B0B4488">
              <w:rPr/>
              <w:t>62%</w:t>
            </w:r>
          </w:p>
        </w:tc>
        <w:tc>
          <w:tcPr>
            <w:tcW w:w="1200" w:type="dxa"/>
            <w:tcMar/>
          </w:tcPr>
          <w:p w:rsidR="2B0B4488" w:rsidRDefault="2B0B4488" w14:noSpellErr="1" w14:paraId="12849E26" w14:textId="4A9BCB0A">
            <w:r w:rsidR="2B0B4488">
              <w:rPr/>
              <w:t>9.0%</w:t>
            </w:r>
          </w:p>
        </w:tc>
        <w:tc>
          <w:tcPr>
            <w:tcW w:w="1200" w:type="dxa"/>
            <w:tcMar/>
          </w:tcPr>
          <w:p w:rsidR="2B0B4488" w:rsidRDefault="2B0B4488" w14:noSpellErr="1" w14:paraId="61BE6190" w14:textId="4379B1CE">
            <w:r w:rsidR="2B0B4488">
              <w:rPr/>
              <w:t>19%</w:t>
            </w:r>
          </w:p>
        </w:tc>
      </w:tr>
      <w:tr w:rsidR="2B0B4488" w:rsidTr="7A84D625" w14:paraId="4DBC7260">
        <w:tc>
          <w:tcPr>
            <w:tcW w:w="2160" w:type="dxa"/>
            <w:tcMar/>
          </w:tcPr>
          <w:p w:rsidR="2B0B4488" w:rsidRDefault="2B0B4488" w14:noSpellErr="1" w14:paraId="229FD6A8" w14:textId="5A8F1243">
            <w:r w:rsidR="2B0B4488">
              <w:rPr/>
              <w:t>Base (staged)</w:t>
            </w:r>
          </w:p>
        </w:tc>
        <w:tc>
          <w:tcPr>
            <w:tcW w:w="1200" w:type="dxa"/>
            <w:tcMar/>
          </w:tcPr>
          <w:p w:rsidR="2B0B4488" w:rsidRDefault="2B0B4488" w14:noSpellErr="1" w14:paraId="12E9DC74" w14:textId="536CF907">
            <w:r w:rsidR="2B0B4488">
              <w:rPr/>
              <w:t>13.5%</w:t>
            </w:r>
          </w:p>
        </w:tc>
        <w:tc>
          <w:tcPr>
            <w:tcW w:w="1200" w:type="dxa"/>
            <w:tcMar/>
          </w:tcPr>
          <w:p w:rsidR="2B0B4488" w:rsidRDefault="2B0B4488" w14:noSpellErr="1" w14:paraId="37925572" w14:textId="4C4ADFCB">
            <w:r w:rsidR="2B0B4488">
              <w:rPr/>
              <w:t>30.4 (19.3)</w:t>
            </w:r>
          </w:p>
        </w:tc>
        <w:tc>
          <w:tcPr>
            <w:tcW w:w="1200" w:type="dxa"/>
            <w:tcMar/>
          </w:tcPr>
          <w:p w:rsidR="2B0B4488" w:rsidRDefault="2B0B4488" w14:noSpellErr="1" w14:paraId="2FCF0EF3" w14:textId="4528C68F">
            <w:r w:rsidR="2B0B4488">
              <w:rPr/>
              <w:t>US$217k</w:t>
            </w:r>
          </w:p>
        </w:tc>
        <w:tc>
          <w:tcPr>
            <w:tcW w:w="1200" w:type="dxa"/>
            <w:tcMar/>
          </w:tcPr>
          <w:p w:rsidR="2B0B4488" w:rsidRDefault="2B0B4488" w14:noSpellErr="1" w14:paraId="22D32D4F" w14:textId="3E06AD53">
            <w:r w:rsidR="2B0B4488">
              <w:rPr/>
              <w:t>66%</w:t>
            </w:r>
          </w:p>
        </w:tc>
        <w:tc>
          <w:tcPr>
            <w:tcW w:w="1200" w:type="dxa"/>
            <w:tcMar/>
          </w:tcPr>
          <w:p w:rsidR="2B0B4488" w:rsidRDefault="2B0B4488" w14:noSpellErr="1" w14:paraId="33048444" w14:textId="36E49417">
            <w:r w:rsidR="2B0B4488">
              <w:rPr/>
              <w:t>3.4%</w:t>
            </w:r>
          </w:p>
        </w:tc>
        <w:tc>
          <w:tcPr>
            <w:tcW w:w="1200" w:type="dxa"/>
            <w:tcMar/>
          </w:tcPr>
          <w:p w:rsidR="2B0B4488" w:rsidRDefault="2B0B4488" w14:noSpellErr="1" w14:paraId="6079C849" w14:textId="2FC27ADB">
            <w:r w:rsidR="2B0B4488">
              <w:rPr/>
              <w:t>36%</w:t>
            </w:r>
          </w:p>
        </w:tc>
      </w:tr>
      <w:tr w:rsidR="2B0B4488" w:rsidTr="7A84D625" w14:paraId="26F1245E">
        <w:tc>
          <w:tcPr>
            <w:tcW w:w="2160" w:type="dxa"/>
            <w:tcMar/>
          </w:tcPr>
          <w:p w:rsidR="2B0B4488" w:rsidRDefault="2B0B4488" w14:noSpellErr="1" w14:paraId="4CC7BCBA" w14:textId="46D7DB50">
            <w:r w:rsidR="2B0B4488">
              <w:rPr/>
              <w:t>Bull (successful)</w:t>
            </w:r>
          </w:p>
        </w:tc>
        <w:tc>
          <w:tcPr>
            <w:tcW w:w="1200" w:type="dxa"/>
            <w:tcMar/>
          </w:tcPr>
          <w:p w:rsidR="2B0B4488" w:rsidRDefault="2B0B4488" w14:noSpellErr="1" w14:paraId="5E3908A1" w14:textId="3FB5C214">
            <w:r w:rsidR="2B0B4488">
              <w:rPr/>
              <w:t>19.2%</w:t>
            </w:r>
          </w:p>
        </w:tc>
        <w:tc>
          <w:tcPr>
            <w:tcW w:w="1200" w:type="dxa"/>
            <w:tcMar/>
          </w:tcPr>
          <w:p w:rsidR="2B0B4488" w:rsidRDefault="2B0B4488" w14:noSpellErr="1" w14:paraId="20C9B477" w14:textId="3893A8D8">
            <w:r w:rsidR="2B0B4488">
              <w:rPr/>
              <w:t>32.6 (20.0)</w:t>
            </w:r>
          </w:p>
        </w:tc>
        <w:tc>
          <w:tcPr>
            <w:tcW w:w="1200" w:type="dxa"/>
            <w:tcMar/>
          </w:tcPr>
          <w:p w:rsidR="2B0B4488" w:rsidRDefault="2B0B4488" w14:noSpellErr="1" w14:paraId="492574AB" w14:textId="31718F9C">
            <w:r w:rsidR="2B0B4488">
              <w:rPr/>
              <w:t>US$242k</w:t>
            </w:r>
          </w:p>
        </w:tc>
        <w:tc>
          <w:tcPr>
            <w:tcW w:w="1200" w:type="dxa"/>
            <w:tcMar/>
          </w:tcPr>
          <w:p w:rsidR="2B0B4488" w:rsidRDefault="2B0B4488" w14:noSpellErr="1" w14:paraId="68335BEA" w14:textId="2A4F7660">
            <w:r w:rsidR="2B0B4488">
              <w:rPr/>
              <w:t>67%</w:t>
            </w:r>
          </w:p>
        </w:tc>
        <w:tc>
          <w:tcPr>
            <w:tcW w:w="1200" w:type="dxa"/>
            <w:tcMar/>
          </w:tcPr>
          <w:p w:rsidR="2B0B4488" w:rsidRDefault="2B0B4488" w14:noSpellErr="1" w14:paraId="3C715E30" w14:textId="232D5D24">
            <w:r w:rsidR="2B0B4488">
              <w:rPr/>
              <w:t>2.3%</w:t>
            </w:r>
          </w:p>
        </w:tc>
        <w:tc>
          <w:tcPr>
            <w:tcW w:w="1200" w:type="dxa"/>
            <w:tcMar/>
          </w:tcPr>
          <w:p w:rsidR="2B0B4488" w:rsidRDefault="2B0B4488" w14:noSpellErr="1" w14:paraId="621D56C8" w14:textId="1C0B43E8">
            <w:r w:rsidR="2B0B4488">
              <w:rPr/>
              <w:t>40%</w:t>
            </w:r>
          </w:p>
        </w:tc>
      </w:tr>
      <w:tr w:rsidR="2B0B4488" w:rsidTr="7A84D625" w14:paraId="330016C5">
        <w:tc>
          <w:tcPr>
            <w:tcW w:w="2160" w:type="dxa"/>
            <w:tcMar/>
          </w:tcPr>
          <w:p w:rsidR="2B0B4488" w:rsidRDefault="2B0B4488" w14:noSpellErr="1" w14:paraId="51DD39B0" w14:textId="3320A45D">
            <w:r w:rsidR="2B0B4488">
              <w:rPr/>
              <w:t>Bear (severe)</w:t>
            </w:r>
          </w:p>
        </w:tc>
        <w:tc>
          <w:tcPr>
            <w:tcW w:w="1200" w:type="dxa"/>
            <w:tcMar/>
          </w:tcPr>
          <w:p w:rsidR="2B0B4488" w:rsidRDefault="2B0B4488" w14:noSpellErr="1" w14:paraId="7F320A64" w14:textId="2BFE8B21">
            <w:r w:rsidR="2B0B4488">
              <w:rPr/>
              <w:t>−7.5%</w:t>
            </w:r>
          </w:p>
        </w:tc>
        <w:tc>
          <w:tcPr>
            <w:tcW w:w="1200" w:type="dxa"/>
            <w:tcMar/>
          </w:tcPr>
          <w:p w:rsidR="2B0B4488" w:rsidRDefault="2B0B4488" w14:noSpellErr="1" w14:paraId="672F8A85" w14:textId="24DC71E5">
            <w:r w:rsidR="2B0B4488">
              <w:rPr/>
              <w:t>20.2 (13.3)</w:t>
            </w:r>
          </w:p>
        </w:tc>
        <w:tc>
          <w:tcPr>
            <w:tcW w:w="1200" w:type="dxa"/>
            <w:tcMar/>
          </w:tcPr>
          <w:p w:rsidR="2B0B4488" w:rsidRDefault="2B0B4488" w14:noSpellErr="1" w14:paraId="43311324" w14:textId="1DBA58A9">
            <w:r w:rsidR="2B0B4488">
              <w:rPr/>
              <w:t>US$185k</w:t>
            </w:r>
          </w:p>
        </w:tc>
        <w:tc>
          <w:tcPr>
            <w:tcW w:w="1200" w:type="dxa"/>
            <w:tcMar/>
          </w:tcPr>
          <w:p w:rsidR="2B0B4488" w:rsidRDefault="2B0B4488" w14:noSpellErr="1" w14:paraId="7D46A891" w14:textId="16983F6D">
            <w:r w:rsidR="2B0B4488">
              <w:rPr/>
              <w:t>67%</w:t>
            </w:r>
          </w:p>
        </w:tc>
        <w:tc>
          <w:tcPr>
            <w:tcW w:w="1200" w:type="dxa"/>
            <w:tcMar/>
          </w:tcPr>
          <w:p w:rsidR="2B0B4488" w:rsidRDefault="2B0B4488" w14:noSpellErr="1" w14:paraId="3E1C6C09" w14:textId="0F762631">
            <w:r w:rsidR="2B0B4488">
              <w:rPr/>
              <w:t>4.5%</w:t>
            </w:r>
          </w:p>
        </w:tc>
        <w:tc>
          <w:tcPr>
            <w:tcW w:w="1200" w:type="dxa"/>
            <w:tcMar/>
          </w:tcPr>
          <w:p w:rsidR="2B0B4488" w:rsidRDefault="2B0B4488" w14:noSpellErr="1" w14:paraId="5DF3B1D4" w14:textId="08540CF5">
            <w:r w:rsidR="2B0B4488">
              <w:rPr/>
              <w:t>30%</w:t>
            </w:r>
          </w:p>
        </w:tc>
      </w:tr>
      <w:tr w:rsidR="2B0B4488" w:rsidTr="7A84D625" w14:paraId="71666BFE">
        <w:tc>
          <w:tcPr>
            <w:tcW w:w="2160" w:type="dxa"/>
            <w:tcMar/>
          </w:tcPr>
          <w:p w:rsidR="2B0B4488" w:rsidRDefault="2B0B4488" w14:noSpellErr="1" w14:paraId="5173E58D" w14:textId="1F696D6A">
            <w:r w:rsidR="2B0B4488">
              <w:rPr/>
              <w:t>Legacy, severe shock (supplementary)</w:t>
            </w:r>
          </w:p>
        </w:tc>
        <w:tc>
          <w:tcPr>
            <w:tcW w:w="1200" w:type="dxa"/>
            <w:tcMar/>
          </w:tcPr>
          <w:p w:rsidR="2B0B4488" w:rsidRDefault="2B0B4488" w14:noSpellErr="1" w14:paraId="22A77866" w14:textId="1847542E">
            <w:r w:rsidR="2B0B4488">
              <w:rPr/>
              <w:t>−12.1%</w:t>
            </w:r>
          </w:p>
        </w:tc>
        <w:tc>
          <w:tcPr>
            <w:tcW w:w="1200" w:type="dxa"/>
            <w:tcMar/>
          </w:tcPr>
          <w:p w:rsidR="2B0B4488" w:rsidRDefault="2B0B4488" w14:noSpellErr="1" w14:paraId="1BEA33B6" w14:textId="11253AF2">
            <w:r w:rsidR="2B0B4488">
              <w:rPr/>
              <w:t>19.7 (13.3)</w:t>
            </w:r>
          </w:p>
        </w:tc>
        <w:tc>
          <w:tcPr>
            <w:tcW w:w="1200" w:type="dxa"/>
            <w:tcMar/>
          </w:tcPr>
          <w:p w:rsidR="2B0B4488" w:rsidRDefault="2B0B4488" w14:noSpellErr="1" w14:paraId="25FCDFC1" w14:textId="0A0321B6">
            <w:r w:rsidR="2B0B4488">
              <w:rPr/>
              <w:t>US$165k</w:t>
            </w:r>
          </w:p>
        </w:tc>
        <w:tc>
          <w:tcPr>
            <w:tcW w:w="1200" w:type="dxa"/>
            <w:tcMar/>
          </w:tcPr>
          <w:p w:rsidR="2B0B4488" w:rsidRDefault="2B0B4488" w14:noSpellErr="1" w14:paraId="7A51A4CE" w14:textId="02E1087A">
            <w:r w:rsidR="2B0B4488">
              <w:rPr/>
              <w:t>66%</w:t>
            </w:r>
          </w:p>
        </w:tc>
        <w:tc>
          <w:tcPr>
            <w:tcW w:w="1200" w:type="dxa"/>
            <w:tcMar/>
          </w:tcPr>
          <w:p w:rsidR="2B0B4488" w:rsidRDefault="2B0B4488" w14:noSpellErr="1" w14:paraId="36D4F888" w14:textId="7BBEEF3E">
            <w:r w:rsidR="2B0B4488">
              <w:rPr/>
              <w:t>9.2%</w:t>
            </w:r>
          </w:p>
        </w:tc>
        <w:tc>
          <w:tcPr>
            <w:tcW w:w="1200" w:type="dxa"/>
            <w:tcMar/>
          </w:tcPr>
          <w:p w:rsidR="2B0B4488" w:rsidRDefault="2B0B4488" w14:noSpellErr="1" w14:paraId="515899A8" w14:textId="749CD602">
            <w:r w:rsidR="2B0B4488">
              <w:rPr/>
              <w:t>21%</w:t>
            </w:r>
          </w:p>
        </w:tc>
      </w:tr>
    </w:tbl>
    <w:p w:rsidR="2B0B4488" w:rsidP="2B0B4488" w:rsidRDefault="2B0B4488" w14:noSpellErr="1" w14:paraId="44B2FD8B" w14:textId="205735C9">
      <w:pPr>
        <w:pStyle w:val="Normal"/>
      </w:pPr>
      <w:r w:rsidR="2B0B4488">
        <w:rPr/>
        <w:t>Supplementary stress = no-change strategy in the severe-disruption environment; it passes its going-concern trigger in 2029, so its 2030 values are unmitigated arithmetic.</w:t>
      </w:r>
    </w:p>
    <w:p w:rsidR="2B0B4488" w:rsidP="2B0B4488" w:rsidRDefault="2B0B4488" w14:noSpellErr="1" w14:paraId="66626A36" w14:textId="2F40C884">
      <w:pPr>
        <w:pStyle w:val="Caption"/>
      </w:pPr>
      <w:r w:rsidRPr="2B0B4488" w:rsidR="2B0B4488">
        <w:rPr>
          <w:color w:val="526578"/>
          <w:sz w:val="20"/>
          <w:szCs w:val="20"/>
        </w:rPr>
        <w:t>Table 6.7A. Net revenue / adjusted EBITDA margin, 2026–2030: model output. US$ millions, nominal, and percentage of net revenue.</w:t>
      </w:r>
    </w:p>
    <w:tbl>
      <w:tblPr>
        <w:tblStyle w:val="TableGrid"/>
        <w:tblW w:w="9360" w:type="dxa"/>
        <w:tblLook w:val="04A0" w:firstRow="1" w:lastRow="0" w:firstColumn="1" w:lastColumn="0" w:noHBand="0" w:noVBand="1"/>
      </w:tblPr>
      <w:tblGrid>
        <w:gridCol w:w="2760"/>
        <w:gridCol w:w="1320"/>
        <w:gridCol w:w="1320"/>
        <w:gridCol w:w="1320"/>
        <w:gridCol w:w="1320"/>
        <w:gridCol w:w="1320"/>
      </w:tblGrid>
      <w:tr w:rsidR="2B0B4488" w:rsidTr="7A84D625" w14:paraId="3751E5A2">
        <w:trPr>
          <w:trHeight w:val="300"/>
          <w:tblHeader/>
        </w:trPr>
        <w:tc>
          <w:tcPr>
            <w:tcW w:w="2760" w:type="dxa"/>
            <w:tcMar/>
          </w:tcPr>
          <w:p w:rsidR="2B0B4488" w:rsidRDefault="2B0B4488" w14:noSpellErr="1" w14:paraId="60E950AE" w14:textId="5140222D">
            <w:r w:rsidR="2B0B4488">
              <w:rPr/>
              <w:t>Scenario</w:t>
            </w:r>
          </w:p>
        </w:tc>
        <w:tc>
          <w:tcPr>
            <w:tcW w:w="1320" w:type="dxa"/>
            <w:tcMar/>
          </w:tcPr>
          <w:p w:rsidR="2B0B4488" w:rsidRDefault="2B0B4488" w14:noSpellErr="1" w14:paraId="24C674AE" w14:textId="4A1E08F1">
            <w:r w:rsidR="2B0B4488">
              <w:rPr/>
              <w:t>2026 input</w:t>
            </w:r>
          </w:p>
        </w:tc>
        <w:tc>
          <w:tcPr>
            <w:tcW w:w="1320" w:type="dxa"/>
            <w:tcMar/>
          </w:tcPr>
          <w:p w:rsidR="2B0B4488" w:rsidRDefault="2B0B4488" w14:noSpellErr="1" w14:paraId="530B2849" w14:textId="42FBEFB5">
            <w:r w:rsidR="2B0B4488">
              <w:rPr/>
              <w:t>2027</w:t>
            </w:r>
          </w:p>
        </w:tc>
        <w:tc>
          <w:tcPr>
            <w:tcW w:w="1320" w:type="dxa"/>
            <w:tcMar/>
          </w:tcPr>
          <w:p w:rsidR="2B0B4488" w:rsidRDefault="2B0B4488" w14:noSpellErr="1" w14:paraId="66241E30" w14:textId="3BD9D679">
            <w:r w:rsidR="2B0B4488">
              <w:rPr/>
              <w:t>2028</w:t>
            </w:r>
          </w:p>
        </w:tc>
        <w:tc>
          <w:tcPr>
            <w:tcW w:w="1320" w:type="dxa"/>
            <w:tcMar/>
          </w:tcPr>
          <w:p w:rsidR="2B0B4488" w:rsidRDefault="2B0B4488" w14:noSpellErr="1" w14:paraId="6FB2B457" w14:textId="34B7BD3D">
            <w:r w:rsidR="2B0B4488">
              <w:rPr/>
              <w:t>2029</w:t>
            </w:r>
          </w:p>
        </w:tc>
        <w:tc>
          <w:tcPr>
            <w:tcW w:w="1320" w:type="dxa"/>
            <w:tcMar/>
          </w:tcPr>
          <w:p w:rsidR="2B0B4488" w:rsidRDefault="2B0B4488" w14:noSpellErr="1" w14:paraId="128C795F" w14:textId="2D95A401">
            <w:r w:rsidR="2B0B4488">
              <w:rPr/>
              <w:t>2030</w:t>
            </w:r>
          </w:p>
        </w:tc>
      </w:tr>
      <w:tr w:rsidR="2B0B4488" w:rsidTr="7A84D625" w14:paraId="4B491831">
        <w:tc>
          <w:tcPr>
            <w:tcW w:w="2760" w:type="dxa"/>
            <w:tcMar/>
          </w:tcPr>
          <w:p w:rsidR="2B0B4488" w:rsidRDefault="2B0B4488" w14:noSpellErr="1" w14:paraId="4047D2C6" w14:textId="44AB0476">
            <w:r w:rsidR="2B0B4488">
              <w:rPr/>
              <w:t>Legacy (no change)</w:t>
            </w:r>
          </w:p>
        </w:tc>
        <w:tc>
          <w:tcPr>
            <w:tcW w:w="1320" w:type="dxa"/>
            <w:tcMar/>
          </w:tcPr>
          <w:p w:rsidR="2B0B4488" w:rsidRDefault="2B0B4488" w14:noSpellErr="1" w14:paraId="635B575C" w14:textId="3D88EB3A">
            <w:r w:rsidR="2B0B4488">
              <w:rPr/>
              <w:t>US$5.00m / 16.0%</w:t>
            </w:r>
          </w:p>
        </w:tc>
        <w:tc>
          <w:tcPr>
            <w:tcW w:w="1320" w:type="dxa"/>
            <w:tcMar/>
          </w:tcPr>
          <w:p w:rsidR="2B0B4488" w:rsidRDefault="2B0B4488" w14:noSpellErr="1" w14:paraId="7E7A73BF" w14:textId="3666D1FE">
            <w:r w:rsidR="2B0B4488">
              <w:rPr/>
              <w:t>US$5.18m / 15.3%</w:t>
            </w:r>
          </w:p>
        </w:tc>
        <w:tc>
          <w:tcPr>
            <w:tcW w:w="1320" w:type="dxa"/>
            <w:tcMar/>
          </w:tcPr>
          <w:p w:rsidR="2B0B4488" w:rsidRDefault="2B0B4488" w14:noSpellErr="1" w14:paraId="71361806" w14:textId="2F44B8C2">
            <w:r w:rsidR="2B0B4488">
              <w:rPr/>
              <w:t>US$5.25m / 14.0%</w:t>
            </w:r>
          </w:p>
        </w:tc>
        <w:tc>
          <w:tcPr>
            <w:tcW w:w="1320" w:type="dxa"/>
            <w:tcMar/>
          </w:tcPr>
          <w:p w:rsidR="2B0B4488" w:rsidRDefault="2B0B4488" w14:noSpellErr="1" w14:paraId="1F4953F0" w14:textId="28229F86">
            <w:r w:rsidR="2B0B4488">
              <w:rPr/>
              <w:t>US$5.19m / 11.5%</w:t>
            </w:r>
          </w:p>
        </w:tc>
        <w:tc>
          <w:tcPr>
            <w:tcW w:w="1320" w:type="dxa"/>
            <w:tcMar/>
          </w:tcPr>
          <w:p w:rsidR="2B0B4488" w:rsidRDefault="2B0B4488" w14:noSpellErr="1" w14:paraId="7565E9AA" w14:textId="2100864A">
            <w:r w:rsidR="2B0B4488">
              <w:rPr/>
              <w:t>US$5.02m / 7.7%</w:t>
            </w:r>
          </w:p>
        </w:tc>
      </w:tr>
      <w:tr w:rsidR="2B0B4488" w:rsidTr="7A84D625" w14:paraId="28A83E8E">
        <w:tc>
          <w:tcPr>
            <w:tcW w:w="2760" w:type="dxa"/>
            <w:tcMar/>
          </w:tcPr>
          <w:p w:rsidR="2B0B4488" w:rsidRDefault="2B0B4488" w14:noSpellErr="1" w14:paraId="18825730" w14:textId="3815E6BF">
            <w:r w:rsidR="2B0B4488">
              <w:rPr/>
              <w:t>Base (staged)</w:t>
            </w:r>
          </w:p>
        </w:tc>
        <w:tc>
          <w:tcPr>
            <w:tcW w:w="1320" w:type="dxa"/>
            <w:tcMar/>
          </w:tcPr>
          <w:p w:rsidR="2B0B4488" w:rsidRDefault="2B0B4488" w14:noSpellErr="1" w14:paraId="148790F6" w14:textId="30F3CD83">
            <w:r w:rsidR="2B0B4488">
              <w:rPr/>
              <w:t>US$5.00m / 16.0%</w:t>
            </w:r>
          </w:p>
        </w:tc>
        <w:tc>
          <w:tcPr>
            <w:tcW w:w="1320" w:type="dxa"/>
            <w:tcMar/>
          </w:tcPr>
          <w:p w:rsidR="2B0B4488" w:rsidRDefault="2B0B4488" w14:noSpellErr="1" w14:paraId="22826AFB" w14:textId="29D1B447">
            <w:r w:rsidR="2B0B4488">
              <w:rPr/>
              <w:t>US$5.42m / 10.2%</w:t>
            </w:r>
          </w:p>
        </w:tc>
        <w:tc>
          <w:tcPr>
            <w:tcW w:w="1320" w:type="dxa"/>
            <w:tcMar/>
          </w:tcPr>
          <w:p w:rsidR="2B0B4488" w:rsidRDefault="2B0B4488" w14:noSpellErr="1" w14:paraId="7459009F" w14:textId="22AF9B0B">
            <w:r w:rsidR="2B0B4488">
              <w:rPr/>
              <w:t>US$5.90m / 13.0%</w:t>
            </w:r>
          </w:p>
        </w:tc>
        <w:tc>
          <w:tcPr>
            <w:tcW w:w="1320" w:type="dxa"/>
            <w:tcMar/>
          </w:tcPr>
          <w:p w:rsidR="2B0B4488" w:rsidRDefault="2B0B4488" w14:noSpellErr="1" w14:paraId="755B8EF5" w14:textId="1B8D81CF">
            <w:r w:rsidR="2B0B4488">
              <w:rPr/>
              <w:t>US$6.30m / 15.5%</w:t>
            </w:r>
          </w:p>
        </w:tc>
        <w:tc>
          <w:tcPr>
            <w:tcW w:w="1320" w:type="dxa"/>
            <w:tcMar/>
          </w:tcPr>
          <w:p w:rsidR="2B0B4488" w:rsidRDefault="2B0B4488" w14:noSpellErr="1" w14:paraId="25704F7D" w14:textId="146B6893">
            <w:r w:rsidR="2B0B4488">
              <w:rPr/>
              <w:t>US$6.58m / 16.9%</w:t>
            </w:r>
          </w:p>
        </w:tc>
      </w:tr>
      <w:tr w:rsidR="2B0B4488" w:rsidTr="7A84D625" w14:paraId="1EF22E73">
        <w:tc>
          <w:tcPr>
            <w:tcW w:w="2760" w:type="dxa"/>
            <w:tcMar/>
          </w:tcPr>
          <w:p w:rsidR="2B0B4488" w:rsidRDefault="2B0B4488" w14:noSpellErr="1" w14:paraId="1DE62F9C" w14:textId="2B80C908">
            <w:r w:rsidR="2B0B4488">
              <w:rPr/>
              <w:t>Bull (successful)</w:t>
            </w:r>
          </w:p>
        </w:tc>
        <w:tc>
          <w:tcPr>
            <w:tcW w:w="1320" w:type="dxa"/>
            <w:tcMar/>
          </w:tcPr>
          <w:p w:rsidR="2B0B4488" w:rsidRDefault="2B0B4488" w14:noSpellErr="1" w14:paraId="4CED3948" w14:textId="245EAFCC">
            <w:r w:rsidR="2B0B4488">
              <w:rPr/>
              <w:t>US$5.00m / 16.0%</w:t>
            </w:r>
          </w:p>
        </w:tc>
        <w:tc>
          <w:tcPr>
            <w:tcW w:w="1320" w:type="dxa"/>
            <w:tcMar/>
          </w:tcPr>
          <w:p w:rsidR="2B0B4488" w:rsidRDefault="2B0B4488" w14:noSpellErr="1" w14:paraId="20A75A46" w14:textId="1D3C9690">
            <w:r w:rsidR="2B0B4488">
              <w:rPr/>
              <w:t>US$5.64m / 11.9%</w:t>
            </w:r>
          </w:p>
        </w:tc>
        <w:tc>
          <w:tcPr>
            <w:tcW w:w="1320" w:type="dxa"/>
            <w:tcMar/>
          </w:tcPr>
          <w:p w:rsidR="2B0B4488" w:rsidRDefault="2B0B4488" w14:noSpellErr="1" w14:paraId="443AE715" w14:textId="161A7D54">
            <w:r w:rsidR="2B0B4488">
              <w:rPr/>
              <w:t>US$6.40m / 17.0%</w:t>
            </w:r>
          </w:p>
        </w:tc>
        <w:tc>
          <w:tcPr>
            <w:tcW w:w="1320" w:type="dxa"/>
            <w:tcMar/>
          </w:tcPr>
          <w:p w:rsidR="2B0B4488" w:rsidRDefault="2B0B4488" w14:noSpellErr="1" w14:paraId="3DE16EF0" w14:textId="0EF86418">
            <w:r w:rsidR="2B0B4488">
              <w:rPr/>
              <w:t>US$7.19m / 18.2%</w:t>
            </w:r>
          </w:p>
        </w:tc>
        <w:tc>
          <w:tcPr>
            <w:tcW w:w="1320" w:type="dxa"/>
            <w:tcMar/>
          </w:tcPr>
          <w:p w:rsidR="2B0B4488" w:rsidRDefault="2B0B4488" w14:noSpellErr="1" w14:paraId="57CCF74B" w14:textId="07D64ADC">
            <w:r w:rsidR="2B0B4488">
              <w:rPr/>
              <w:t>US$7.87m / 22.6%</w:t>
            </w:r>
          </w:p>
        </w:tc>
      </w:tr>
      <w:tr w:rsidR="2B0B4488" w:rsidTr="7A84D625" w14:paraId="388BADF7">
        <w:tc>
          <w:tcPr>
            <w:tcW w:w="2760" w:type="dxa"/>
            <w:tcMar/>
          </w:tcPr>
          <w:p w:rsidR="2B0B4488" w:rsidRDefault="2B0B4488" w14:noSpellErr="1" w14:paraId="47212E56" w14:textId="1EEBAB51">
            <w:r w:rsidR="2B0B4488">
              <w:rPr/>
              <w:t>Bear (severe)</w:t>
            </w:r>
          </w:p>
        </w:tc>
        <w:tc>
          <w:tcPr>
            <w:tcW w:w="1320" w:type="dxa"/>
            <w:tcMar/>
          </w:tcPr>
          <w:p w:rsidR="2B0B4488" w:rsidRDefault="2B0B4488" w14:noSpellErr="1" w14:paraId="4A9F21FD" w14:textId="17C99215">
            <w:r w:rsidR="2B0B4488">
              <w:rPr/>
              <w:t>US$5.00m / 16.0%</w:t>
            </w:r>
          </w:p>
        </w:tc>
        <w:tc>
          <w:tcPr>
            <w:tcW w:w="1320" w:type="dxa"/>
            <w:tcMar/>
          </w:tcPr>
          <w:p w:rsidR="2B0B4488" w:rsidRDefault="2B0B4488" w14:noSpellErr="1" w14:paraId="2C034E76" w14:textId="10A778D9">
            <w:r w:rsidR="2B0B4488">
              <w:rPr/>
              <w:t>US$4.82m / 4.6%</w:t>
            </w:r>
          </w:p>
        </w:tc>
        <w:tc>
          <w:tcPr>
            <w:tcW w:w="1320" w:type="dxa"/>
            <w:tcMar/>
          </w:tcPr>
          <w:p w:rsidR="2B0B4488" w:rsidRDefault="2B0B4488" w14:noSpellErr="1" w14:paraId="1A955491" w14:textId="09855F9D">
            <w:r w:rsidR="2B0B4488">
              <w:rPr/>
              <w:t>US$4.46m / 6.5%</w:t>
            </w:r>
          </w:p>
        </w:tc>
        <w:tc>
          <w:tcPr>
            <w:tcW w:w="1320" w:type="dxa"/>
            <w:tcMar/>
          </w:tcPr>
          <w:p w:rsidR="2B0B4488" w:rsidRDefault="2B0B4488" w14:noSpellErr="1" w14:paraId="174F9E3C" w14:textId="02634661">
            <w:r w:rsidR="2B0B4488">
              <w:rPr/>
              <w:t>US$4.06m / 1.9%</w:t>
            </w:r>
          </w:p>
        </w:tc>
        <w:tc>
          <w:tcPr>
            <w:tcW w:w="1320" w:type="dxa"/>
            <w:tcMar/>
          </w:tcPr>
          <w:p w:rsidR="2B0B4488" w:rsidRDefault="2B0B4488" w14:noSpellErr="1" w14:paraId="4F003911" w14:textId="7B412D25">
            <w:r w:rsidR="2B0B4488">
              <w:rPr/>
              <w:t>US$3.73m / −2.5%</w:t>
            </w:r>
          </w:p>
        </w:tc>
      </w:tr>
      <w:tr w:rsidR="2B0B4488" w:rsidTr="7A84D625" w14:paraId="55CEBDA1">
        <w:tc>
          <w:tcPr>
            <w:tcW w:w="2760" w:type="dxa"/>
            <w:tcMar/>
          </w:tcPr>
          <w:p w:rsidR="2B0B4488" w:rsidRDefault="2B0B4488" w14:noSpellErr="1" w14:paraId="5BEE8ED8" w14:textId="12568D9A">
            <w:r w:rsidR="2B0B4488">
              <w:rPr/>
              <w:t>Legacy, severe shock (supplementary)</w:t>
            </w:r>
          </w:p>
        </w:tc>
        <w:tc>
          <w:tcPr>
            <w:tcW w:w="1320" w:type="dxa"/>
            <w:tcMar/>
          </w:tcPr>
          <w:p w:rsidR="2B0B4488" w:rsidRDefault="2B0B4488" w14:noSpellErr="1" w14:paraId="7CEB4F0F" w14:textId="0B34745E">
            <w:r w:rsidR="2B0B4488">
              <w:rPr/>
              <w:t>US$5.00m / 16.0%</w:t>
            </w:r>
          </w:p>
        </w:tc>
        <w:tc>
          <w:tcPr>
            <w:tcW w:w="1320" w:type="dxa"/>
            <w:tcMar/>
          </w:tcPr>
          <w:p w:rsidR="2B0B4488" w:rsidRDefault="2B0B4488" w14:noSpellErr="1" w14:paraId="14C70BCC" w14:textId="04125B22">
            <w:r w:rsidR="2B0B4488">
              <w:rPr/>
              <w:t>US$4.66m / 8.5%</w:t>
            </w:r>
          </w:p>
        </w:tc>
        <w:tc>
          <w:tcPr>
            <w:tcW w:w="1320" w:type="dxa"/>
            <w:tcMar/>
          </w:tcPr>
          <w:p w:rsidR="2B0B4488" w:rsidRDefault="2B0B4488" w14:noSpellErr="1" w14:paraId="14BDC16D" w14:textId="7CF041E6">
            <w:r w:rsidR="2B0B4488">
              <w:rPr/>
              <w:t>US$4.16m / −2.1%</w:t>
            </w:r>
          </w:p>
        </w:tc>
        <w:tc>
          <w:tcPr>
            <w:tcW w:w="1320" w:type="dxa"/>
            <w:tcMar/>
          </w:tcPr>
          <w:p w:rsidR="2B0B4488" w:rsidRDefault="2B0B4488" w14:noSpellErr="1" w14:paraId="45ED0B4D" w14:textId="75CE28AA">
            <w:r w:rsidR="2B0B4488">
              <w:rPr/>
              <w:t>US$3.66m / −2.9%</w:t>
            </w:r>
          </w:p>
        </w:tc>
        <w:tc>
          <w:tcPr>
            <w:tcW w:w="1320" w:type="dxa"/>
            <w:tcMar/>
          </w:tcPr>
          <w:p w:rsidR="2B0B4488" w:rsidRDefault="2B0B4488" w14:noSpellErr="1" w14:paraId="66A15EA8" w14:textId="6EAC0F6E">
            <w:r w:rsidR="2B0B4488">
              <w:rPr/>
              <w:t>n/m</w:t>
            </w:r>
          </w:p>
        </w:tc>
      </w:tr>
    </w:tbl>
    <w:p w:rsidR="2B0B4488" w:rsidP="2B0B4488" w:rsidRDefault="2B0B4488" w14:noSpellErr="1" w14:paraId="5B386A52" w14:textId="2D1A6677">
      <w:pPr>
        <w:pStyle w:val="Caption"/>
      </w:pPr>
      <w:r w:rsidRPr="2B0B4488" w:rsidR="2B0B4488">
        <w:rPr>
          <w:color w:val="526578"/>
          <w:sz w:val="20"/>
          <w:szCs w:val="20"/>
        </w:rPr>
        <w:t>Table 6.7B. Bounded, low-confidence extension: net revenue / adjusted EBITDA margin at 2030, 2033 and 2036. Model output; n/m after the intervention trigger.</w:t>
      </w:r>
    </w:p>
    <w:tbl>
      <w:tblPr>
        <w:tblStyle w:val="TableGrid"/>
        <w:tblW w:w="9360" w:type="dxa"/>
        <w:tblLook w:val="04A0" w:firstRow="1" w:lastRow="0" w:firstColumn="1" w:lastColumn="0" w:noHBand="0" w:noVBand="1"/>
      </w:tblPr>
      <w:tblGrid>
        <w:gridCol w:w="3300"/>
        <w:gridCol w:w="2020"/>
        <w:gridCol w:w="2020"/>
        <w:gridCol w:w="2020"/>
      </w:tblGrid>
      <w:tr w:rsidR="2B0B4488" w:rsidTr="7A84D625" w14:paraId="1ACE9930">
        <w:trPr>
          <w:trHeight w:val="300"/>
          <w:tblHeader/>
        </w:trPr>
        <w:tc>
          <w:tcPr>
            <w:tcW w:w="3300" w:type="dxa"/>
            <w:tcMar/>
          </w:tcPr>
          <w:p w:rsidR="2B0B4488" w:rsidRDefault="2B0B4488" w14:noSpellErr="1" w14:paraId="6B79F719" w14:textId="11D8CB81">
            <w:r w:rsidR="2B0B4488">
              <w:rPr/>
              <w:t>Scenario</w:t>
            </w:r>
          </w:p>
        </w:tc>
        <w:tc>
          <w:tcPr>
            <w:tcW w:w="2020" w:type="dxa"/>
            <w:tcMar/>
          </w:tcPr>
          <w:p w:rsidR="2B0B4488" w:rsidRDefault="2B0B4488" w14:noSpellErr="1" w14:paraId="231A82C6" w14:textId="0AB6B245">
            <w:r w:rsidR="2B0B4488">
              <w:rPr/>
              <w:t>2030</w:t>
            </w:r>
          </w:p>
        </w:tc>
        <w:tc>
          <w:tcPr>
            <w:tcW w:w="2020" w:type="dxa"/>
            <w:tcMar/>
          </w:tcPr>
          <w:p w:rsidR="2B0B4488" w:rsidRDefault="2B0B4488" w14:noSpellErr="1" w14:paraId="1EED4CF1" w14:textId="03949909">
            <w:r w:rsidR="2B0B4488">
              <w:rPr/>
              <w:t>2033</w:t>
            </w:r>
          </w:p>
        </w:tc>
        <w:tc>
          <w:tcPr>
            <w:tcW w:w="2020" w:type="dxa"/>
            <w:tcMar/>
          </w:tcPr>
          <w:p w:rsidR="2B0B4488" w:rsidRDefault="2B0B4488" w14:noSpellErr="1" w14:paraId="5EAB5328" w14:textId="7C727FCD">
            <w:r w:rsidR="2B0B4488">
              <w:rPr/>
              <w:t>2036</w:t>
            </w:r>
          </w:p>
        </w:tc>
      </w:tr>
      <w:tr w:rsidR="2B0B4488" w:rsidTr="7A84D625" w14:paraId="701AB7C4">
        <w:tc>
          <w:tcPr>
            <w:tcW w:w="3300" w:type="dxa"/>
            <w:tcMar/>
          </w:tcPr>
          <w:p w:rsidR="2B0B4488" w:rsidRDefault="2B0B4488" w14:noSpellErr="1" w14:paraId="5D28F265" w14:textId="1387E042">
            <w:r w:rsidR="2B0B4488">
              <w:rPr/>
              <w:t>Legacy (no change)</w:t>
            </w:r>
          </w:p>
        </w:tc>
        <w:tc>
          <w:tcPr>
            <w:tcW w:w="2020" w:type="dxa"/>
            <w:tcMar/>
          </w:tcPr>
          <w:p w:rsidR="2B0B4488" w:rsidRDefault="2B0B4488" w14:noSpellErr="1" w14:paraId="3EB3B9B0" w14:textId="0C65C706">
            <w:r w:rsidR="2B0B4488">
              <w:rPr/>
              <w:t>US$5.02m / 7.7%</w:t>
            </w:r>
          </w:p>
        </w:tc>
        <w:tc>
          <w:tcPr>
            <w:tcW w:w="2020" w:type="dxa"/>
            <w:tcMar/>
          </w:tcPr>
          <w:p w:rsidR="2B0B4488" w:rsidRDefault="2B0B4488" w14:noSpellErr="1" w14:paraId="4462AAAC" w14:textId="0543ADCA">
            <w:r w:rsidR="2B0B4488">
              <w:rPr/>
              <w:t>US$4.65m / 5.5%</w:t>
            </w:r>
          </w:p>
        </w:tc>
        <w:tc>
          <w:tcPr>
            <w:tcW w:w="2020" w:type="dxa"/>
            <w:tcMar/>
          </w:tcPr>
          <w:p w:rsidR="2B0B4488" w:rsidRDefault="2B0B4488" w14:noSpellErr="1" w14:paraId="339B78FD" w14:textId="7E21948E">
            <w:r w:rsidR="2B0B4488">
              <w:rPr/>
              <w:t>US$4.36m / −0.9%</w:t>
            </w:r>
          </w:p>
        </w:tc>
      </w:tr>
      <w:tr w:rsidR="2B0B4488" w:rsidTr="7A84D625" w14:paraId="29D34479">
        <w:tc>
          <w:tcPr>
            <w:tcW w:w="3300" w:type="dxa"/>
            <w:tcMar/>
          </w:tcPr>
          <w:p w:rsidR="2B0B4488" w:rsidRDefault="2B0B4488" w14:noSpellErr="1" w14:paraId="6048D054" w14:textId="1536F503">
            <w:r w:rsidR="2B0B4488">
              <w:rPr/>
              <w:t>Base (staged)</w:t>
            </w:r>
          </w:p>
        </w:tc>
        <w:tc>
          <w:tcPr>
            <w:tcW w:w="2020" w:type="dxa"/>
            <w:tcMar/>
          </w:tcPr>
          <w:p w:rsidR="2B0B4488" w:rsidRDefault="2B0B4488" w14:noSpellErr="1" w14:paraId="6E3D4B66" w14:textId="0E14DBC7">
            <w:r w:rsidR="2B0B4488">
              <w:rPr/>
              <w:t>US$6.58m / 16.9%</w:t>
            </w:r>
          </w:p>
        </w:tc>
        <w:tc>
          <w:tcPr>
            <w:tcW w:w="2020" w:type="dxa"/>
            <w:tcMar/>
          </w:tcPr>
          <w:p w:rsidR="2B0B4488" w:rsidRDefault="2B0B4488" w14:noSpellErr="1" w14:paraId="41E701FE" w14:textId="06F2C28B">
            <w:r w:rsidR="2B0B4488">
              <w:rPr/>
              <w:t>US$7.06m / 17.4%</w:t>
            </w:r>
          </w:p>
        </w:tc>
        <w:tc>
          <w:tcPr>
            <w:tcW w:w="2020" w:type="dxa"/>
            <w:tcMar/>
          </w:tcPr>
          <w:p w:rsidR="2B0B4488" w:rsidRDefault="2B0B4488" w14:noSpellErr="1" w14:paraId="34BB99D8" w14:textId="7FD0A94F">
            <w:r w:rsidR="2B0B4488">
              <w:rPr/>
              <w:t>US$7.37m / 15.2%</w:t>
            </w:r>
          </w:p>
        </w:tc>
      </w:tr>
      <w:tr w:rsidR="2B0B4488" w:rsidTr="7A84D625" w14:paraId="7486E5A8">
        <w:tc>
          <w:tcPr>
            <w:tcW w:w="3300" w:type="dxa"/>
            <w:tcMar/>
          </w:tcPr>
          <w:p w:rsidR="2B0B4488" w:rsidRDefault="2B0B4488" w14:noSpellErr="1" w14:paraId="3AFDD3B2" w14:textId="16E609C4">
            <w:r w:rsidR="2B0B4488">
              <w:rPr/>
              <w:t>Bull (successful)</w:t>
            </w:r>
          </w:p>
        </w:tc>
        <w:tc>
          <w:tcPr>
            <w:tcW w:w="2020" w:type="dxa"/>
            <w:tcMar/>
          </w:tcPr>
          <w:p w:rsidR="2B0B4488" w:rsidRDefault="2B0B4488" w14:noSpellErr="1" w14:paraId="5325BF23" w14:textId="0FC3F088">
            <w:r w:rsidR="2B0B4488">
              <w:rPr/>
              <w:t>US$7.87m / 22.6%</w:t>
            </w:r>
          </w:p>
        </w:tc>
        <w:tc>
          <w:tcPr>
            <w:tcW w:w="2020" w:type="dxa"/>
            <w:tcMar/>
          </w:tcPr>
          <w:p w:rsidR="2B0B4488" w:rsidRDefault="2B0B4488" w14:noSpellErr="1" w14:paraId="38C5B9ED" w14:textId="08A1D74C">
            <w:r w:rsidR="2B0B4488">
              <w:rPr/>
              <w:t>US$8.95m / 24.7%</w:t>
            </w:r>
          </w:p>
        </w:tc>
        <w:tc>
          <w:tcPr>
            <w:tcW w:w="2020" w:type="dxa"/>
            <w:tcMar/>
          </w:tcPr>
          <w:p w:rsidR="2B0B4488" w:rsidRDefault="2B0B4488" w14:noSpellErr="1" w14:paraId="7BAD9DAB" w14:textId="017FBE10">
            <w:r w:rsidR="2B0B4488">
              <w:rPr/>
              <w:t>US$9.59m / 23.2%</w:t>
            </w:r>
          </w:p>
        </w:tc>
      </w:tr>
      <w:tr w:rsidR="2B0B4488" w:rsidTr="7A84D625" w14:paraId="17022C1A">
        <w:tc>
          <w:tcPr>
            <w:tcW w:w="3300" w:type="dxa"/>
            <w:tcMar/>
          </w:tcPr>
          <w:p w:rsidR="2B0B4488" w:rsidRDefault="2B0B4488" w14:noSpellErr="1" w14:paraId="6866A08E" w14:textId="18951E85">
            <w:r w:rsidR="2B0B4488">
              <w:rPr/>
              <w:t>Bear (severe)</w:t>
            </w:r>
          </w:p>
        </w:tc>
        <w:tc>
          <w:tcPr>
            <w:tcW w:w="2020" w:type="dxa"/>
            <w:tcMar/>
          </w:tcPr>
          <w:p w:rsidR="2B0B4488" w:rsidRDefault="2B0B4488" w14:noSpellErr="1" w14:paraId="52D8F707" w14:textId="11730549">
            <w:r w:rsidR="2B0B4488">
              <w:rPr/>
              <w:t>US$3.73m / −2.5%</w:t>
            </w:r>
          </w:p>
        </w:tc>
        <w:tc>
          <w:tcPr>
            <w:tcW w:w="2020" w:type="dxa"/>
            <w:tcMar/>
          </w:tcPr>
          <w:p w:rsidR="2B0B4488" w:rsidRDefault="2B0B4488" w14:noSpellErr="1" w14:paraId="55D6B208" w14:textId="0A50EC0D">
            <w:r w:rsidR="2B0B4488">
              <w:rPr/>
              <w:t>n/m</w:t>
            </w:r>
          </w:p>
        </w:tc>
        <w:tc>
          <w:tcPr>
            <w:tcW w:w="2020" w:type="dxa"/>
            <w:tcMar/>
          </w:tcPr>
          <w:p w:rsidR="2B0B4488" w:rsidRDefault="2B0B4488" w14:noSpellErr="1" w14:paraId="200DA621" w14:textId="032ED2D1">
            <w:r w:rsidR="2B0B4488">
              <w:rPr/>
              <w:t>n/m</w:t>
            </w:r>
          </w:p>
        </w:tc>
      </w:tr>
      <w:tr w:rsidR="2B0B4488" w:rsidTr="7A84D625" w14:paraId="578977CB">
        <w:tc>
          <w:tcPr>
            <w:tcW w:w="3300" w:type="dxa"/>
            <w:tcMar/>
          </w:tcPr>
          <w:p w:rsidR="2B0B4488" w:rsidRDefault="2B0B4488" w14:noSpellErr="1" w14:paraId="3182FBA5" w14:textId="1A443346">
            <w:r w:rsidR="2B0B4488">
              <w:rPr/>
              <w:t>Legacy, severe shock (supplementary)</w:t>
            </w:r>
          </w:p>
        </w:tc>
        <w:tc>
          <w:tcPr>
            <w:tcW w:w="2020" w:type="dxa"/>
            <w:tcMar/>
          </w:tcPr>
          <w:p w:rsidR="2B0B4488" w:rsidRDefault="2B0B4488" w14:noSpellErr="1" w14:paraId="3CA87F1B" w14:textId="13221A0A">
            <w:r w:rsidR="2B0B4488">
              <w:rPr/>
              <w:t>n/m</w:t>
            </w:r>
          </w:p>
        </w:tc>
        <w:tc>
          <w:tcPr>
            <w:tcW w:w="2020" w:type="dxa"/>
            <w:tcMar/>
          </w:tcPr>
          <w:p w:rsidR="2B0B4488" w:rsidRDefault="2B0B4488" w14:noSpellErr="1" w14:paraId="5A4E0A45" w14:textId="0C0000CE">
            <w:r w:rsidR="2B0B4488">
              <w:rPr/>
              <w:t>n/m</w:t>
            </w:r>
          </w:p>
        </w:tc>
        <w:tc>
          <w:tcPr>
            <w:tcW w:w="2020" w:type="dxa"/>
            <w:tcMar/>
          </w:tcPr>
          <w:p w:rsidR="2B0B4488" w:rsidRDefault="2B0B4488" w14:noSpellErr="1" w14:paraId="61BDDD16" w14:textId="04DDE792">
            <w:r w:rsidR="2B0B4488">
              <w:rPr/>
              <w:t>n/m</w:t>
            </w:r>
          </w:p>
        </w:tc>
      </w:tr>
    </w:tbl>
    <w:p w:rsidR="2B0B4488" w:rsidP="2B0B4488" w:rsidRDefault="2B0B4488" w14:noSpellErr="1" w14:paraId="502B9B83" w14:textId="43F74959">
      <w:pPr>
        <w:pStyle w:val="Normal"/>
      </w:pPr>
      <w:r w:rsidR="2B0B4488">
        <w:rPr/>
        <w:t>n/m: after the going-concern trigger (owner cash required or two consecutive loss years) the independent-firm arithmetic is not meaningful.</w:t>
      </w:r>
    </w:p>
    <w:p w:rsidR="2B0B4488" w:rsidP="2B0B4488" w:rsidRDefault="2B0B4488" w14:noSpellErr="1" w14:paraId="2291EC01" w14:textId="381BB88E">
      <w:pPr>
        <w:pStyle w:val="Normal"/>
      </w:pPr>
      <w:r w:rsidR="2B0B4488">
        <w:rPr/>
        <w:t>The legacy decline is arithmetic, not dramatic: prices lag wages, retention slips as AI-enabled rivals reprice, and freed capacity is paid for but idle (utilisation 62%). The base case is a mix shift, not a headcount cut: direct FTE move from 20.0 to 19.3, but the helpdesk shrinks from 9.0 to 6.4 while specialists rise from 2.0 to 4.9, mostly hired at a loaded cost of about US$175k; security pay is 2.1 times user-support pay [15, 16]. Transition costs of US$0.57m, US$0.22m of capitalised development and US$0.32m of AI running costs over 2027–2030 pay for that shift.</w:t>
      </w:r>
    </w:p>
    <w:p w:rsidR="2B0B4488" w:rsidP="2B0B4488" w:rsidRDefault="2B0B4488" w14:noSpellErr="1" w14:paraId="16D5B355" w14:textId="3670AF81">
      <w:pPr>
        <w:pStyle w:val="Caption"/>
      </w:pPr>
      <w:r w:rsidRPr="2B0B4488" w:rsidR="2B0B4488">
        <w:rPr>
          <w:color w:val="526578"/>
          <w:sz w:val="20"/>
          <w:szCs w:val="20"/>
        </w:rPr>
        <w:t>Figure 6.3. Role mix in the 2026 input and 2030 staged base case: FTE equivalents for one illustrative MSP; model output, not a redundancy forecast. Total FTE move from 30.0 to 30.4 while the helpdesk shrinks and specialist capacity grows.</w:t>
      </w:r>
    </w:p>
    <w:p w:rsidR="2B0B4488" w:rsidRDefault="2B0B4488" w14:noSpellErr="1" w14:paraId="470D4666" w14:textId="7338BB81">
      <w:r w:rsidR="2B0B4488">
        <w:drawing>
          <wp:inline wp14:editId="0E27FAE9" wp14:anchorId="127D0CAC">
            <wp:extent cx="5943600" cy="3632200"/>
            <wp:effectExtent l="0" t="0" r="0" b="0"/>
            <wp:docPr id="1641073155" name="drawing" descr="Grouped bars compare model FTE by role in 2026 and base 2030. Helpdesk falls from 9.0 to about 6.4, growth-line specialists rise from 2.0 to about 4.9 and total FTE rise slightly. The change includes redeployment and external recruitm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1073155" name="Picture 1641073155"/>
                    <pic:cNvPicPr/>
                  </pic:nvPicPr>
                  <pic:blipFill>
                    <a:blip xmlns:r="http://schemas.openxmlformats.org/officeDocument/2006/relationships" r:embed="rId1598495030"/>
                    <a:stretch>
                      <a:fillRect/>
                    </a:stretch>
                  </pic:blipFill>
                  <pic:spPr>
                    <a:xfrm>
                      <a:off x="0" y="0"/>
                      <a:ext cx="5943600" cy="3632200"/>
                    </a:xfrm>
                    <a:prstGeom prst="rect">
                      <a:avLst/>
                    </a:prstGeom>
                  </pic:spPr>
                </pic:pic>
              </a:graphicData>
            </a:graphic>
          </wp:inline>
        </w:drawing>
      </w:r>
    </w:p>
    <w:p w:rsidR="2B0B4488" w:rsidP="2B0B4488" w:rsidRDefault="2B0B4488" w14:noSpellErr="1" w14:paraId="7E663A77" w14:textId="2D0F0166">
      <w:pPr>
        <w:pStyle w:val="Normal"/>
      </w:pPr>
      <w:r w:rsidR="2B0B4488">
        <w:rPr/>
        <w:t>Rerunning each scenario without AI isolates its effect (Table 6.8). In the base case AI frees 4.2 FTE-equivalents by 2030 and the firm employs 3.7 fewer direct FTE than its no-AI rerun (88%), adding US$0.46m to EBITDA after AI costs and lost hourly revenue. This cumulative counterfactual ratio includes specialist hiring avoided, not only exits, so it differs from the annual cash-realisation input in Table 6.5 (65% in 2030). The legacy firm frees 1.1 FTE-equivalents but employs only 0.6 fewer (56%), gaining US$18k: it bears hourly deflation without the cost benefit.</w:t>
      </w:r>
    </w:p>
    <w:p w:rsidR="2B0B4488" w:rsidP="2B0B4488" w:rsidRDefault="2B0B4488" w14:noSpellErr="1" w14:paraId="1467EC6B" w14:textId="7BDFBFA9">
      <w:pPr>
        <w:pStyle w:val="Caption"/>
      </w:pPr>
      <w:r w:rsidRPr="2B0B4488" w:rsidR="2B0B4488">
        <w:rPr>
          <w:color w:val="526578"/>
          <w:sz w:val="20"/>
          <w:szCs w:val="20"/>
        </w:rPr>
        <w:t>Table 6.8A. AI capacity effect versus each scenario's own no-AI rerun: calculated counterfactual, not measured staffing outcomes.</w:t>
      </w:r>
    </w:p>
    <w:tbl>
      <w:tblPr>
        <w:tblStyle w:val="TableGrid"/>
        <w:tblW w:w="9360" w:type="dxa"/>
        <w:tblLook w:val="04A0" w:firstRow="1" w:lastRow="0" w:firstColumn="1" w:lastColumn="0" w:noHBand="0" w:noVBand="1"/>
      </w:tblPr>
      <w:tblGrid>
        <w:gridCol w:w="2600"/>
        <w:gridCol w:w="1700"/>
        <w:gridCol w:w="2100"/>
        <w:gridCol w:w="2960"/>
      </w:tblGrid>
      <w:tr w:rsidR="2B0B4488" w:rsidTr="7A84D625" w14:paraId="3A139C0E">
        <w:trPr>
          <w:trHeight w:val="300"/>
          <w:tblHeader/>
        </w:trPr>
        <w:tc>
          <w:tcPr>
            <w:tcW w:w="2600" w:type="dxa"/>
            <w:tcMar/>
          </w:tcPr>
          <w:p w:rsidR="2B0B4488" w:rsidRDefault="2B0B4488" w14:noSpellErr="1" w14:paraId="77CCA319" w14:textId="50C26014">
            <w:r w:rsidR="2B0B4488">
              <w:rPr/>
              <w:t>Scenario and year</w:t>
            </w:r>
          </w:p>
        </w:tc>
        <w:tc>
          <w:tcPr>
            <w:tcW w:w="1700" w:type="dxa"/>
            <w:tcMar/>
          </w:tcPr>
          <w:p w:rsidR="2B0B4488" w:rsidRDefault="2B0B4488" w14:paraId="3035DC7B" w14:textId="49A046D8" w14:noSpellErr="1">
            <w:r w:rsidRPr="7A84D625" w:rsidR="6F1A6A55">
              <w:rPr>
                <w:b w:val="1"/>
                <w:bCs w:val="1"/>
                <w:color w:val="173F5F"/>
                <w:sz w:val="20"/>
                <w:szCs w:val="20"/>
              </w:rPr>
              <w:t>Hours saved</w:t>
            </w:r>
          </w:p>
        </w:tc>
        <w:tc>
          <w:tcPr>
            <w:tcW w:w="2100" w:type="dxa"/>
            <w:tcMar/>
          </w:tcPr>
          <w:p w:rsidR="2B0B4488" w:rsidRDefault="2B0B4488" w14:noSpellErr="1" w14:paraId="165D9603" w14:textId="427E2D9C">
            <w:r w:rsidR="2B0B4488">
              <w:rPr/>
              <w:t>FTE-equivalent freed</w:t>
            </w:r>
          </w:p>
        </w:tc>
        <w:tc>
          <w:tcPr>
            <w:tcW w:w="2960" w:type="dxa"/>
            <w:tcMar/>
          </w:tcPr>
          <w:p w:rsidR="2B0B4488" w:rsidRDefault="2B0B4488" w14:paraId="3FAD0EE5" w14:textId="3B5C1460" w14:noSpellErr="1">
            <w:r w:rsidRPr="7A84D625" w:rsidR="6F1A6A55">
              <w:rPr>
                <w:b w:val="1"/>
                <w:bCs w:val="1"/>
                <w:color w:val="173F5F"/>
                <w:sz w:val="20"/>
                <w:szCs w:val="20"/>
              </w:rPr>
              <w:t>FTE below no-AI rerun</w:t>
            </w:r>
          </w:p>
        </w:tc>
      </w:tr>
      <w:tr w:rsidR="2B0B4488" w:rsidTr="7A84D625" w14:paraId="35AC0D2B">
        <w:tc>
          <w:tcPr>
            <w:tcW w:w="2600" w:type="dxa"/>
            <w:tcMar/>
          </w:tcPr>
          <w:p w:rsidR="2B0B4488" w:rsidRDefault="2B0B4488" w14:noSpellErr="1" w14:paraId="5E51EC0B" w14:textId="527174D5">
            <w:r w:rsidR="2B0B4488">
              <w:rPr/>
              <w:t>Base (staged) 2027</w:t>
            </w:r>
          </w:p>
        </w:tc>
        <w:tc>
          <w:tcPr>
            <w:tcW w:w="1700" w:type="dxa"/>
            <w:tcMar/>
          </w:tcPr>
          <w:p w:rsidR="2B0B4488" w:rsidRDefault="2B0B4488" w14:noSpellErr="1" w14:paraId="6ACA76F4" w14:textId="4B4F5B99">
            <w:r w:rsidR="2B0B4488">
              <w:rPr/>
              <w:t>1,182</w:t>
            </w:r>
          </w:p>
        </w:tc>
        <w:tc>
          <w:tcPr>
            <w:tcW w:w="2100" w:type="dxa"/>
            <w:tcMar/>
          </w:tcPr>
          <w:p w:rsidR="2B0B4488" w:rsidRDefault="2B0B4488" w14:noSpellErr="1" w14:paraId="4989C76F" w14:textId="442D425D">
            <w:r w:rsidR="2B0B4488">
              <w:rPr/>
              <w:t>0.96</w:t>
            </w:r>
          </w:p>
        </w:tc>
        <w:tc>
          <w:tcPr>
            <w:tcW w:w="2960" w:type="dxa"/>
            <w:tcMar/>
          </w:tcPr>
          <w:p w:rsidR="2B0B4488" w:rsidRDefault="2B0B4488" w14:noSpellErr="1" w14:paraId="151D7CCA" w14:textId="3D0B2921">
            <w:r w:rsidR="2B0B4488">
              <w:rPr/>
              <w:t>0.46 (48%)</w:t>
            </w:r>
          </w:p>
        </w:tc>
      </w:tr>
      <w:tr w:rsidR="2B0B4488" w:rsidTr="7A84D625" w14:paraId="236F38D5">
        <w:tc>
          <w:tcPr>
            <w:tcW w:w="2600" w:type="dxa"/>
            <w:tcMar/>
          </w:tcPr>
          <w:p w:rsidR="2B0B4488" w:rsidRDefault="2B0B4488" w14:noSpellErr="1" w14:paraId="148C7159" w14:textId="54208996">
            <w:r w:rsidR="2B0B4488">
              <w:rPr/>
              <w:t>Base (staged) 2030</w:t>
            </w:r>
          </w:p>
        </w:tc>
        <w:tc>
          <w:tcPr>
            <w:tcW w:w="1700" w:type="dxa"/>
            <w:tcMar/>
          </w:tcPr>
          <w:p w:rsidR="2B0B4488" w:rsidRDefault="2B0B4488" w14:noSpellErr="1" w14:paraId="3013DB8D" w14:textId="4CFE705A">
            <w:r w:rsidR="2B0B4488">
              <w:rPr/>
              <w:t>5,158</w:t>
            </w:r>
          </w:p>
        </w:tc>
        <w:tc>
          <w:tcPr>
            <w:tcW w:w="2100" w:type="dxa"/>
            <w:tcMar/>
          </w:tcPr>
          <w:p w:rsidR="2B0B4488" w:rsidRDefault="2B0B4488" w14:noSpellErr="1" w14:paraId="5FD5B86F" w14:textId="45DC571E">
            <w:r w:rsidR="2B0B4488">
              <w:rPr/>
              <w:t>4.20</w:t>
            </w:r>
          </w:p>
        </w:tc>
        <w:tc>
          <w:tcPr>
            <w:tcW w:w="2960" w:type="dxa"/>
            <w:tcMar/>
          </w:tcPr>
          <w:p w:rsidR="2B0B4488" w:rsidRDefault="2B0B4488" w14:noSpellErr="1" w14:paraId="120DDB1F" w14:textId="3EBA3DE2">
            <w:r w:rsidR="2B0B4488">
              <w:rPr/>
              <w:t>3.70 (88%)</w:t>
            </w:r>
          </w:p>
        </w:tc>
      </w:tr>
      <w:tr w:rsidR="2B0B4488" w:rsidTr="7A84D625" w14:paraId="6A01CD36">
        <w:tc>
          <w:tcPr>
            <w:tcW w:w="2600" w:type="dxa"/>
            <w:tcMar/>
          </w:tcPr>
          <w:p w:rsidR="2B0B4488" w:rsidRDefault="2B0B4488" w14:noSpellErr="1" w14:paraId="1D41079A" w14:textId="55CF9E57">
            <w:r w:rsidR="2B0B4488">
              <w:rPr/>
              <w:t>Legacy (no change) 2030</w:t>
            </w:r>
          </w:p>
        </w:tc>
        <w:tc>
          <w:tcPr>
            <w:tcW w:w="1700" w:type="dxa"/>
            <w:tcMar/>
          </w:tcPr>
          <w:p w:rsidR="2B0B4488" w:rsidRDefault="2B0B4488" w14:noSpellErr="1" w14:paraId="21CDD323" w14:textId="4EAD851B">
            <w:r w:rsidR="2B0B4488">
              <w:rPr/>
              <w:t>1,406</w:t>
            </w:r>
          </w:p>
        </w:tc>
        <w:tc>
          <w:tcPr>
            <w:tcW w:w="2100" w:type="dxa"/>
            <w:tcMar/>
          </w:tcPr>
          <w:p w:rsidR="2B0B4488" w:rsidRDefault="2B0B4488" w14:noSpellErr="1" w14:paraId="24D6712C" w14:textId="478B6BDF">
            <w:r w:rsidR="2B0B4488">
              <w:rPr/>
              <w:t>1.14</w:t>
            </w:r>
          </w:p>
        </w:tc>
        <w:tc>
          <w:tcPr>
            <w:tcW w:w="2960" w:type="dxa"/>
            <w:tcMar/>
          </w:tcPr>
          <w:p w:rsidR="2B0B4488" w:rsidRDefault="2B0B4488" w14:noSpellErr="1" w14:paraId="1D60980A" w14:textId="406952A3">
            <w:r w:rsidR="2B0B4488">
              <w:rPr/>
              <w:t>0.64 (56%)</w:t>
            </w:r>
          </w:p>
        </w:tc>
      </w:tr>
      <w:tr w:rsidR="2B0B4488" w:rsidTr="7A84D625" w14:paraId="1A40F317">
        <w:tc>
          <w:tcPr>
            <w:tcW w:w="2600" w:type="dxa"/>
            <w:tcMar/>
          </w:tcPr>
          <w:p w:rsidR="2B0B4488" w:rsidRDefault="2B0B4488" w14:noSpellErr="1" w14:paraId="3C11A662" w14:textId="577EB318">
            <w:r w:rsidR="2B0B4488">
              <w:rPr/>
              <w:t>Bull (successful) 2030</w:t>
            </w:r>
          </w:p>
        </w:tc>
        <w:tc>
          <w:tcPr>
            <w:tcW w:w="1700" w:type="dxa"/>
            <w:tcMar/>
          </w:tcPr>
          <w:p w:rsidR="2B0B4488" w:rsidRDefault="2B0B4488" w14:noSpellErr="1" w14:paraId="621D3FFC" w14:textId="505C99DC">
            <w:r w:rsidR="2B0B4488">
              <w:rPr/>
              <w:t>7,111</w:t>
            </w:r>
          </w:p>
        </w:tc>
        <w:tc>
          <w:tcPr>
            <w:tcW w:w="2100" w:type="dxa"/>
            <w:tcMar/>
          </w:tcPr>
          <w:p w:rsidR="2B0B4488" w:rsidRDefault="2B0B4488" w14:noSpellErr="1" w14:paraId="46B9FA10" w14:textId="493A80A0">
            <w:r w:rsidR="2B0B4488">
              <w:rPr/>
              <w:t>5.81</w:t>
            </w:r>
          </w:p>
        </w:tc>
        <w:tc>
          <w:tcPr>
            <w:tcW w:w="2960" w:type="dxa"/>
            <w:tcMar/>
          </w:tcPr>
          <w:p w:rsidR="2B0B4488" w:rsidRDefault="2B0B4488" w14:noSpellErr="1" w14:paraId="71E6A6D8" w14:textId="42186764">
            <w:r w:rsidR="2B0B4488">
              <w:rPr/>
              <w:t>5.46 (94%)</w:t>
            </w:r>
          </w:p>
        </w:tc>
      </w:tr>
      <w:tr w:rsidR="2B0B4488" w:rsidTr="7A84D625" w14:paraId="7B24B2CE">
        <w:tc>
          <w:tcPr>
            <w:tcW w:w="2600" w:type="dxa"/>
            <w:tcMar/>
          </w:tcPr>
          <w:p w:rsidR="2B0B4488" w:rsidRDefault="2B0B4488" w14:noSpellErr="1" w14:paraId="69D4D472" w14:textId="592DC7D9">
            <w:r w:rsidR="2B0B4488">
              <w:rPr/>
              <w:t>Bear (severe) 2030</w:t>
            </w:r>
          </w:p>
        </w:tc>
        <w:tc>
          <w:tcPr>
            <w:tcW w:w="1700" w:type="dxa"/>
            <w:tcMar/>
          </w:tcPr>
          <w:p w:rsidR="2B0B4488" w:rsidRDefault="2B0B4488" w14:noSpellErr="1" w14:paraId="35C70033" w14:textId="520BAE9D">
            <w:r w:rsidR="2B0B4488">
              <w:rPr/>
              <w:t>2,655</w:t>
            </w:r>
          </w:p>
        </w:tc>
        <w:tc>
          <w:tcPr>
            <w:tcW w:w="2100" w:type="dxa"/>
            <w:tcMar/>
          </w:tcPr>
          <w:p w:rsidR="2B0B4488" w:rsidRDefault="2B0B4488" w14:noSpellErr="1" w14:paraId="78882FB4" w14:textId="4AE99561">
            <w:r w:rsidR="2B0B4488">
              <w:rPr/>
              <w:t>2.16</w:t>
            </w:r>
          </w:p>
        </w:tc>
        <w:tc>
          <w:tcPr>
            <w:tcW w:w="2960" w:type="dxa"/>
            <w:tcMar/>
          </w:tcPr>
          <w:p w:rsidR="2B0B4488" w:rsidRDefault="2B0B4488" w14:noSpellErr="1" w14:paraId="73BD2779" w14:textId="43C77C25">
            <w:r w:rsidR="2B0B4488">
              <w:rPr/>
              <w:t>2.08 (96%)</w:t>
            </w:r>
          </w:p>
        </w:tc>
      </w:tr>
    </w:tbl>
    <w:p w:rsidR="2B0B4488" w:rsidP="2B0B4488" w:rsidRDefault="2B0B4488" w14:paraId="12A0A3DA" w14:textId="5085B5A8" w14:noSpellErr="1">
      <w:pPr>
        <w:pStyle w:val="Caption"/>
      </w:pPr>
      <w:r w:rsidRPr="7A84D625" w:rsidR="6F1A6A55">
        <w:rPr>
          <w:color w:val="526578"/>
          <w:sz w:val="20"/>
          <w:szCs w:val="20"/>
        </w:rPr>
        <w:t>Table 6.8B. AI cost and net EBITDA effect versus the same no-AI rerun: model output in nominal US$000. Net EBITDA also includes changed overhead and transition costs; the displayed direct components alone do not reconcile the entire effect.</w:t>
      </w:r>
    </w:p>
    <w:tbl>
      <w:tblPr>
        <w:tblStyle w:val="TableGrid"/>
        <w:tblW w:w="9360" w:type="dxa"/>
        <w:tblLook w:val="04A0" w:firstRow="1" w:lastRow="0" w:firstColumn="1" w:lastColumn="0" w:noHBand="0" w:noVBand="1"/>
      </w:tblPr>
      <w:tblGrid>
        <w:gridCol w:w="2600"/>
        <w:gridCol w:w="1690"/>
        <w:gridCol w:w="1690"/>
        <w:gridCol w:w="1690"/>
        <w:gridCol w:w="1690"/>
      </w:tblGrid>
      <w:tr w:rsidR="2B0B4488" w:rsidTr="7A84D625" w14:paraId="376AAE15">
        <w:trPr>
          <w:trHeight w:val="300"/>
          <w:tblHeader/>
        </w:trPr>
        <w:tc>
          <w:tcPr>
            <w:tcW w:w="2600" w:type="dxa"/>
            <w:tcMar/>
          </w:tcPr>
          <w:p w:rsidR="2B0B4488" w:rsidRDefault="2B0B4488" w14:noSpellErr="1" w14:paraId="30F189D1" w14:textId="3C27A0D0">
            <w:r w:rsidR="2B0B4488">
              <w:rPr/>
              <w:t>Scenario and year</w:t>
            </w:r>
          </w:p>
        </w:tc>
        <w:tc>
          <w:tcPr>
            <w:tcW w:w="1690" w:type="dxa"/>
            <w:tcMar/>
          </w:tcPr>
          <w:p w:rsidR="2B0B4488" w:rsidRDefault="2B0B4488" w14:paraId="7498EB23" w14:textId="35058794" w14:noSpellErr="1">
            <w:r w:rsidRPr="7A84D625" w:rsidR="6F1A6A55">
              <w:rPr>
                <w:b w:val="1"/>
                <w:bCs w:val="1"/>
                <w:color w:val="173F5F"/>
                <w:sz w:val="20"/>
                <w:szCs w:val="20"/>
              </w:rPr>
              <w:t>Payroll saving</w:t>
            </w:r>
          </w:p>
        </w:tc>
        <w:tc>
          <w:tcPr>
            <w:tcW w:w="1690" w:type="dxa"/>
            <w:tcMar/>
          </w:tcPr>
          <w:p w:rsidR="2B0B4488" w:rsidRDefault="2B0B4488" w14:noSpellErr="1" w14:paraId="5FAD376A" w14:textId="2DE36E58">
            <w:r w:rsidR="2B0B4488">
              <w:rPr/>
              <w:t>AI running costs</w:t>
            </w:r>
          </w:p>
        </w:tc>
        <w:tc>
          <w:tcPr>
            <w:tcW w:w="1690" w:type="dxa"/>
            <w:tcMar/>
          </w:tcPr>
          <w:p w:rsidR="2B0B4488" w:rsidRDefault="2B0B4488" w14:paraId="573B258F" w14:textId="26C1551C" w14:noSpellErr="1">
            <w:r w:rsidRPr="7A84D625" w:rsidR="6F1A6A55">
              <w:rPr>
                <w:b w:val="1"/>
                <w:bCs w:val="1"/>
                <w:color w:val="173F5F"/>
                <w:sz w:val="20"/>
                <w:szCs w:val="20"/>
              </w:rPr>
              <w:t>Hourly revenue effect</w:t>
            </w:r>
          </w:p>
        </w:tc>
        <w:tc>
          <w:tcPr>
            <w:tcW w:w="1690" w:type="dxa"/>
            <w:tcMar/>
          </w:tcPr>
          <w:p w:rsidR="2B0B4488" w:rsidRDefault="2B0B4488" w14:noSpellErr="1" w14:paraId="58341F96" w14:textId="1F9F3BE0">
            <w:r w:rsidR="2B0B4488">
              <w:rPr/>
              <w:t>Net EBITDA effect</w:t>
            </w:r>
          </w:p>
        </w:tc>
      </w:tr>
      <w:tr w:rsidR="2B0B4488" w:rsidTr="7A84D625" w14:paraId="279219E1">
        <w:tc>
          <w:tcPr>
            <w:tcW w:w="2600" w:type="dxa"/>
            <w:tcMar/>
          </w:tcPr>
          <w:p w:rsidR="2B0B4488" w:rsidRDefault="2B0B4488" w14:noSpellErr="1" w14:paraId="36F44155" w14:textId="36B49C55">
            <w:r w:rsidR="2B0B4488">
              <w:rPr/>
              <w:t>Base (staged) 2027</w:t>
            </w:r>
          </w:p>
        </w:tc>
        <w:tc>
          <w:tcPr>
            <w:tcW w:w="1690" w:type="dxa"/>
            <w:tcMar/>
          </w:tcPr>
          <w:p w:rsidR="2B0B4488" w:rsidRDefault="2B0B4488" w14:noSpellErr="1" w14:paraId="35ECC692" w14:textId="2F928319">
            <w:r w:rsidR="2B0B4488">
              <w:rPr/>
              <w:t>US$58k</w:t>
            </w:r>
          </w:p>
        </w:tc>
        <w:tc>
          <w:tcPr>
            <w:tcW w:w="1690" w:type="dxa"/>
            <w:tcMar/>
          </w:tcPr>
          <w:p w:rsidR="2B0B4488" w:rsidRDefault="2B0B4488" w14:noSpellErr="1" w14:paraId="1F1F0EB4" w14:textId="287069DD">
            <w:r w:rsidR="2B0B4488">
              <w:rPr/>
              <w:t>US$70k</w:t>
            </w:r>
          </w:p>
        </w:tc>
        <w:tc>
          <w:tcPr>
            <w:tcW w:w="1690" w:type="dxa"/>
            <w:tcMar/>
          </w:tcPr>
          <w:p w:rsidR="2B0B4488" w:rsidRDefault="2B0B4488" w14:noSpellErr="1" w14:paraId="4D5E846F" w14:textId="214E50A1">
            <w:r w:rsidR="2B0B4488">
              <w:rPr/>
              <w:t>−US$21k</w:t>
            </w:r>
          </w:p>
        </w:tc>
        <w:tc>
          <w:tcPr>
            <w:tcW w:w="1690" w:type="dxa"/>
            <w:tcMar/>
          </w:tcPr>
          <w:p w:rsidR="2B0B4488" w:rsidRDefault="2B0B4488" w14:noSpellErr="1" w14:paraId="61F58E3C" w14:textId="1A2C3765">
            <w:r w:rsidR="2B0B4488">
              <w:rPr/>
              <w:t>−US$5k</w:t>
            </w:r>
          </w:p>
        </w:tc>
      </w:tr>
      <w:tr w:rsidR="2B0B4488" w:rsidTr="7A84D625" w14:paraId="3C8FE825">
        <w:tc>
          <w:tcPr>
            <w:tcW w:w="2600" w:type="dxa"/>
            <w:tcMar/>
          </w:tcPr>
          <w:p w:rsidR="2B0B4488" w:rsidRDefault="2B0B4488" w14:noSpellErr="1" w14:paraId="40D45856" w14:textId="314197DA">
            <w:r w:rsidR="2B0B4488">
              <w:rPr/>
              <w:t>Base (staged) 2030</w:t>
            </w:r>
          </w:p>
        </w:tc>
        <w:tc>
          <w:tcPr>
            <w:tcW w:w="1690" w:type="dxa"/>
            <w:tcMar/>
          </w:tcPr>
          <w:p w:rsidR="2B0B4488" w:rsidRDefault="2B0B4488" w14:noSpellErr="1" w14:paraId="4DB9BA8C" w14:textId="2A1F7E9E">
            <w:r w:rsidR="2B0B4488">
              <w:rPr/>
              <w:t>US$519k</w:t>
            </w:r>
          </w:p>
        </w:tc>
        <w:tc>
          <w:tcPr>
            <w:tcW w:w="1690" w:type="dxa"/>
            <w:tcMar/>
          </w:tcPr>
          <w:p w:rsidR="2B0B4488" w:rsidRDefault="2B0B4488" w14:noSpellErr="1" w14:paraId="6463F33D" w14:textId="22FD6562">
            <w:r w:rsidR="2B0B4488">
              <w:rPr/>
              <w:t>US$85k</w:t>
            </w:r>
          </w:p>
        </w:tc>
        <w:tc>
          <w:tcPr>
            <w:tcW w:w="1690" w:type="dxa"/>
            <w:tcMar/>
          </w:tcPr>
          <w:p w:rsidR="2B0B4488" w:rsidRDefault="2B0B4488" w14:noSpellErr="1" w14:paraId="16733211" w14:textId="1BDB4C26">
            <w:r w:rsidR="2B0B4488">
              <w:rPr/>
              <w:t>−US$44k</w:t>
            </w:r>
          </w:p>
        </w:tc>
        <w:tc>
          <w:tcPr>
            <w:tcW w:w="1690" w:type="dxa"/>
            <w:tcMar/>
          </w:tcPr>
          <w:p w:rsidR="2B0B4488" w:rsidRDefault="2B0B4488" w14:noSpellErr="1" w14:paraId="255BB333" w14:textId="14B932EA">
            <w:r w:rsidR="2B0B4488">
              <w:rPr/>
              <w:t>US$459k</w:t>
            </w:r>
          </w:p>
        </w:tc>
      </w:tr>
      <w:tr w:rsidR="2B0B4488" w:rsidTr="7A84D625" w14:paraId="1581FC1F">
        <w:tc>
          <w:tcPr>
            <w:tcW w:w="2600" w:type="dxa"/>
            <w:tcMar/>
          </w:tcPr>
          <w:p w:rsidR="2B0B4488" w:rsidRDefault="2B0B4488" w14:noSpellErr="1" w14:paraId="676657BD" w14:textId="2BCE935F">
            <w:r w:rsidR="2B0B4488">
              <w:rPr/>
              <w:t>Legacy (no change) 2030</w:t>
            </w:r>
          </w:p>
        </w:tc>
        <w:tc>
          <w:tcPr>
            <w:tcW w:w="1690" w:type="dxa"/>
            <w:tcMar/>
          </w:tcPr>
          <w:p w:rsidR="2B0B4488" w:rsidRDefault="2B0B4488" w14:noSpellErr="1" w14:paraId="304D27F0" w14:textId="24AC7A23">
            <w:r w:rsidR="2B0B4488">
              <w:rPr/>
              <w:t>US$70k</w:t>
            </w:r>
          </w:p>
        </w:tc>
        <w:tc>
          <w:tcPr>
            <w:tcW w:w="1690" w:type="dxa"/>
            <w:tcMar/>
          </w:tcPr>
          <w:p w:rsidR="2B0B4488" w:rsidRDefault="2B0B4488" w14:noSpellErr="1" w14:paraId="24B5C3EA" w14:textId="1D8A60E7">
            <w:r w:rsidR="2B0B4488">
              <w:rPr/>
              <w:t>US$14k</w:t>
            </w:r>
          </w:p>
        </w:tc>
        <w:tc>
          <w:tcPr>
            <w:tcW w:w="1690" w:type="dxa"/>
            <w:tcMar/>
          </w:tcPr>
          <w:p w:rsidR="2B0B4488" w:rsidRDefault="2B0B4488" w14:noSpellErr="1" w14:paraId="7391B320" w14:textId="166847AB">
            <w:r w:rsidR="2B0B4488">
              <w:rPr/>
              <w:t>−US$45k</w:t>
            </w:r>
          </w:p>
        </w:tc>
        <w:tc>
          <w:tcPr>
            <w:tcW w:w="1690" w:type="dxa"/>
            <w:tcMar/>
          </w:tcPr>
          <w:p w:rsidR="2B0B4488" w:rsidRDefault="2B0B4488" w14:noSpellErr="1" w14:paraId="2C41EE35" w14:textId="0F462E6F">
            <w:r w:rsidR="2B0B4488">
              <w:rPr/>
              <w:t>US$18k</w:t>
            </w:r>
          </w:p>
        </w:tc>
      </w:tr>
      <w:tr w:rsidR="2B0B4488" w:rsidTr="7A84D625" w14:paraId="365341D7">
        <w:tc>
          <w:tcPr>
            <w:tcW w:w="2600" w:type="dxa"/>
            <w:tcMar/>
          </w:tcPr>
          <w:p w:rsidR="2B0B4488" w:rsidRDefault="2B0B4488" w14:noSpellErr="1" w14:paraId="6C925016" w14:textId="265B8EE4">
            <w:r w:rsidR="2B0B4488">
              <w:rPr/>
              <w:t>Bull (successful) 2030</w:t>
            </w:r>
          </w:p>
        </w:tc>
        <w:tc>
          <w:tcPr>
            <w:tcW w:w="1690" w:type="dxa"/>
            <w:tcMar/>
          </w:tcPr>
          <w:p w:rsidR="2B0B4488" w:rsidRDefault="2B0B4488" w14:noSpellErr="1" w14:paraId="59368499" w14:textId="1F3975A8">
            <w:r w:rsidR="2B0B4488">
              <w:rPr/>
              <w:t>US$790k</w:t>
            </w:r>
          </w:p>
        </w:tc>
        <w:tc>
          <w:tcPr>
            <w:tcW w:w="1690" w:type="dxa"/>
            <w:tcMar/>
          </w:tcPr>
          <w:p w:rsidR="2B0B4488" w:rsidRDefault="2B0B4488" w14:noSpellErr="1" w14:paraId="53FECE0D" w14:textId="18175C6C">
            <w:r w:rsidR="2B0B4488">
              <w:rPr/>
              <w:t>US$113k</w:t>
            </w:r>
          </w:p>
        </w:tc>
        <w:tc>
          <w:tcPr>
            <w:tcW w:w="1690" w:type="dxa"/>
            <w:tcMar/>
          </w:tcPr>
          <w:p w:rsidR="2B0B4488" w:rsidRDefault="2B0B4488" w14:noSpellErr="1" w14:paraId="6891ED71" w14:textId="10F54330">
            <w:r w:rsidR="2B0B4488">
              <w:rPr/>
              <w:t>−US$44k</w:t>
            </w:r>
          </w:p>
        </w:tc>
        <w:tc>
          <w:tcPr>
            <w:tcW w:w="1690" w:type="dxa"/>
            <w:tcMar/>
          </w:tcPr>
          <w:p w:rsidR="2B0B4488" w:rsidRDefault="2B0B4488" w14:noSpellErr="1" w14:paraId="6A41327B" w14:textId="09D329F4">
            <w:r w:rsidR="2B0B4488">
              <w:rPr/>
              <w:t>US$754k</w:t>
            </w:r>
          </w:p>
        </w:tc>
      </w:tr>
      <w:tr w:rsidR="2B0B4488" w:rsidTr="7A84D625" w14:paraId="13D4055A">
        <w:tc>
          <w:tcPr>
            <w:tcW w:w="2600" w:type="dxa"/>
            <w:tcMar/>
          </w:tcPr>
          <w:p w:rsidR="2B0B4488" w:rsidRDefault="2B0B4488" w14:noSpellErr="1" w14:paraId="2E535BE1" w14:textId="20E88A69">
            <w:r w:rsidR="2B0B4488">
              <w:rPr/>
              <w:t>Bear (severe) 2030</w:t>
            </w:r>
          </w:p>
        </w:tc>
        <w:tc>
          <w:tcPr>
            <w:tcW w:w="1690" w:type="dxa"/>
            <w:tcMar/>
          </w:tcPr>
          <w:p w:rsidR="2B0B4488" w:rsidRDefault="2B0B4488" w14:noSpellErr="1" w14:paraId="49EC3BD0" w14:textId="19C6712D">
            <w:r w:rsidR="2B0B4488">
              <w:rPr/>
              <w:t>US$214k</w:t>
            </w:r>
          </w:p>
        </w:tc>
        <w:tc>
          <w:tcPr>
            <w:tcW w:w="1690" w:type="dxa"/>
            <w:tcMar/>
          </w:tcPr>
          <w:p w:rsidR="2B0B4488" w:rsidRDefault="2B0B4488" w14:noSpellErr="1" w14:paraId="26DFC3C2" w14:textId="12A457F1">
            <w:r w:rsidR="2B0B4488">
              <w:rPr/>
              <w:t>US$76k</w:t>
            </w:r>
          </w:p>
        </w:tc>
        <w:tc>
          <w:tcPr>
            <w:tcW w:w="1690" w:type="dxa"/>
            <w:tcMar/>
          </w:tcPr>
          <w:p w:rsidR="2B0B4488" w:rsidRDefault="2B0B4488" w14:noSpellErr="1" w14:paraId="70E07B2C" w14:textId="0B823EB5">
            <w:r w:rsidR="2B0B4488">
              <w:rPr/>
              <w:t>−US$30k</w:t>
            </w:r>
          </w:p>
        </w:tc>
        <w:tc>
          <w:tcPr>
            <w:tcW w:w="1690" w:type="dxa"/>
            <w:tcMar/>
          </w:tcPr>
          <w:p w:rsidR="2B0B4488" w:rsidRDefault="2B0B4488" w14:noSpellErr="1" w14:paraId="344750DB" w14:textId="04602579">
            <w:r w:rsidR="2B0B4488">
              <w:rPr/>
              <w:t>US$109k</w:t>
            </w:r>
          </w:p>
        </w:tc>
      </w:tr>
    </w:tbl>
    <w:p w:rsidR="2B0B4488" w:rsidP="2B0B4488" w:rsidRDefault="2B0B4488" w14:noSpellErr="1" w14:paraId="1EF80BDC" w14:textId="6F23A549">
      <w:pPr>
        <w:pStyle w:val="Normal"/>
      </w:pPr>
      <w:r w:rsidR="2B0B4488">
        <w:rPr/>
        <w:t>Counterfactual comparison with each scenario's own no-AI rerun: ratios accumulate several years of capacity removal and include specialist hiring avoided through redeployment, so they are not the annual cash-realisation input in Table 6.5.</w:t>
      </w:r>
    </w:p>
    <w:p w:rsidR="2B0B4488" w:rsidP="2B0B4488" w:rsidRDefault="2B0B4488" w14:noSpellErr="1" w14:paraId="23DEBACD" w14:textId="17780D1B">
      <w:pPr>
        <w:pStyle w:val="Heading2"/>
      </w:pPr>
      <w:r w:rsidRPr="2B0B4488" w:rsidR="2B0B4488">
        <w:rPr>
          <w:color w:val="173F5F"/>
          <w:sz w:val="28"/>
          <w:szCs w:val="28"/>
        </w:rPr>
        <w:t>6.6 Ticket economics and utilisation</w:t>
      </w:r>
    </w:p>
    <w:p w:rsidR="2B0B4488" w:rsidP="2B0B4488" w:rsidRDefault="2B0B4488" w14:noSpellErr="1" w14:paraId="121B11C8" w14:textId="1C8E8300">
      <w:pPr>
        <w:pStyle w:val="Caption"/>
      </w:pPr>
      <w:r w:rsidRPr="2B0B4488" w:rsidR="2B0B4488">
        <w:rPr>
          <w:color w:val="526578"/>
          <w:sz w:val="20"/>
          <w:szCs w:val="20"/>
        </w:rPr>
        <w:t>Table 6.9A. Helpdesk volume and delivery capacity: model output. First-pass rate is an economic rework proxy, not verified final outcomes, CSAT or SLA performance.</w:t>
      </w:r>
    </w:p>
    <w:tbl>
      <w:tblPr>
        <w:tblStyle w:val="TableGrid"/>
        <w:tblW w:w="9360" w:type="dxa"/>
        <w:tblLook w:val="04A0" w:firstRow="1" w:lastRow="0" w:firstColumn="1" w:lastColumn="0" w:noHBand="0" w:noVBand="1"/>
      </w:tblPr>
      <w:tblGrid>
        <w:gridCol w:w="2760"/>
        <w:gridCol w:w="1320"/>
        <w:gridCol w:w="1320"/>
        <w:gridCol w:w="1320"/>
        <w:gridCol w:w="1320"/>
        <w:gridCol w:w="1320"/>
      </w:tblGrid>
      <w:tr w:rsidR="2B0B4488" w:rsidTr="7A84D625" w14:paraId="14125C33">
        <w:trPr>
          <w:trHeight w:val="300"/>
          <w:tblHeader/>
        </w:trPr>
        <w:tc>
          <w:tcPr>
            <w:tcW w:w="2760" w:type="dxa"/>
            <w:tcMar/>
          </w:tcPr>
          <w:p w:rsidR="2B0B4488" w:rsidRDefault="2B0B4488" w14:noSpellErr="1" w14:paraId="22BA2741" w14:textId="7ED5251D">
            <w:r w:rsidR="2B0B4488">
              <w:rPr/>
              <w:t>Scenario / year</w:t>
            </w:r>
          </w:p>
        </w:tc>
        <w:tc>
          <w:tcPr>
            <w:tcW w:w="1320" w:type="dxa"/>
            <w:tcMar/>
          </w:tcPr>
          <w:p w:rsidR="2B0B4488" w:rsidRDefault="2B0B4488" w14:noSpellErr="1" w14:paraId="70C5AFD4" w14:textId="77B30BE1">
            <w:r w:rsidR="2B0B4488">
              <w:rPr/>
              <w:t>Tickets</w:t>
            </w:r>
          </w:p>
        </w:tc>
        <w:tc>
          <w:tcPr>
            <w:tcW w:w="1320" w:type="dxa"/>
            <w:tcMar/>
          </w:tcPr>
          <w:p w:rsidR="2B0B4488" w:rsidRDefault="2B0B4488" w14:noSpellErr="1" w14:paraId="17508A96" w14:textId="7090F2A5">
            <w:r w:rsidR="2B0B4488">
              <w:rPr/>
              <w:t>AI-attempted</w:t>
            </w:r>
          </w:p>
        </w:tc>
        <w:tc>
          <w:tcPr>
            <w:tcW w:w="1320" w:type="dxa"/>
            <w:tcMar/>
          </w:tcPr>
          <w:p w:rsidR="2B0B4488" w:rsidRDefault="2B0B4488" w14:noSpellErr="1" w14:paraId="19ABD2C3" w14:textId="696ED969">
            <w:r w:rsidR="2B0B4488">
              <w:rPr/>
              <w:t>First-pass proxy</w:t>
            </w:r>
          </w:p>
        </w:tc>
        <w:tc>
          <w:tcPr>
            <w:tcW w:w="1320" w:type="dxa"/>
            <w:tcMar/>
          </w:tcPr>
          <w:p w:rsidR="2B0B4488" w:rsidRDefault="2B0B4488" w14:paraId="2CD8AED1" w14:textId="624CC02D" w14:noSpellErr="1">
            <w:r w:rsidRPr="7A84D625" w:rsidR="6F1A6A55">
              <w:rPr>
                <w:b w:val="1"/>
                <w:bCs w:val="1"/>
                <w:color w:val="173F5F"/>
                <w:sz w:val="20"/>
                <w:szCs w:val="20"/>
              </w:rPr>
              <w:t>Helpdesk FTE</w:t>
            </w:r>
          </w:p>
        </w:tc>
        <w:tc>
          <w:tcPr>
            <w:tcW w:w="1320" w:type="dxa"/>
            <w:tcMar/>
          </w:tcPr>
          <w:p w:rsidR="2B0B4488" w:rsidRDefault="2B0B4488" w14:noSpellErr="1" w14:paraId="37818A17" w14:textId="5B2AA6F1">
            <w:r w:rsidR="2B0B4488">
              <w:rPr/>
              <w:t>Utilisation</w:t>
            </w:r>
          </w:p>
        </w:tc>
      </w:tr>
      <w:tr w:rsidR="2B0B4488" w:rsidTr="7A84D625" w14:paraId="59D58E86">
        <w:tc>
          <w:tcPr>
            <w:tcW w:w="2760" w:type="dxa"/>
            <w:tcMar/>
          </w:tcPr>
          <w:p w:rsidR="2B0B4488" w:rsidRDefault="2B0B4488" w14:noSpellErr="1" w14:paraId="6A96F26B" w14:textId="72400766">
            <w:r w:rsidR="2B0B4488">
              <w:rPr/>
              <w:t>2026 baseline (all)</w:t>
            </w:r>
          </w:p>
        </w:tc>
        <w:tc>
          <w:tcPr>
            <w:tcW w:w="1320" w:type="dxa"/>
            <w:tcMar/>
          </w:tcPr>
          <w:p w:rsidR="2B0B4488" w:rsidRDefault="2B0B4488" w14:noSpellErr="1" w14:paraId="65B31CF3" w14:textId="6B1DEE2A">
            <w:r w:rsidR="2B0B4488">
              <w:rPr/>
              <w:t>13,440</w:t>
            </w:r>
          </w:p>
        </w:tc>
        <w:tc>
          <w:tcPr>
            <w:tcW w:w="1320" w:type="dxa"/>
            <w:tcMar/>
          </w:tcPr>
          <w:p w:rsidR="2B0B4488" w:rsidRDefault="2B0B4488" w14:noSpellErr="1" w14:paraId="60C2F6D2" w14:textId="63FBD4EE">
            <w:r w:rsidR="2B0B4488">
              <w:rPr/>
              <w:t>0%</w:t>
            </w:r>
          </w:p>
        </w:tc>
        <w:tc>
          <w:tcPr>
            <w:tcW w:w="1320" w:type="dxa"/>
            <w:tcMar/>
          </w:tcPr>
          <w:p w:rsidR="2B0B4488" w:rsidRDefault="2B0B4488" w14:noSpellErr="1" w14:paraId="16A1D028" w14:textId="5CD9BBB2">
            <w:r w:rsidR="2B0B4488">
              <w:rPr/>
              <w:t>90.0%</w:t>
            </w:r>
          </w:p>
        </w:tc>
        <w:tc>
          <w:tcPr>
            <w:tcW w:w="1320" w:type="dxa"/>
            <w:tcMar/>
          </w:tcPr>
          <w:p w:rsidR="2B0B4488" w:rsidRDefault="2B0B4488" w14:noSpellErr="1" w14:paraId="11588A20" w14:textId="55B7A276">
            <w:r w:rsidR="2B0B4488">
              <w:rPr/>
              <w:t>9.0</w:t>
            </w:r>
          </w:p>
        </w:tc>
        <w:tc>
          <w:tcPr>
            <w:tcW w:w="1320" w:type="dxa"/>
            <w:tcMar/>
          </w:tcPr>
          <w:p w:rsidR="2B0B4488" w:rsidRDefault="2B0B4488" w14:noSpellErr="1" w14:paraId="5D4F94EA" w14:textId="4E95893A">
            <w:r w:rsidR="2B0B4488">
              <w:rPr/>
              <w:t>70%</w:t>
            </w:r>
          </w:p>
        </w:tc>
      </w:tr>
      <w:tr w:rsidR="2B0B4488" w:rsidTr="7A84D625" w14:paraId="7E400F2F">
        <w:tc>
          <w:tcPr>
            <w:tcW w:w="2760" w:type="dxa"/>
            <w:tcMar/>
          </w:tcPr>
          <w:p w:rsidR="2B0B4488" w:rsidRDefault="2B0B4488" w14:noSpellErr="1" w14:paraId="4507445E" w14:textId="65AAE9AF">
            <w:r w:rsidR="2B0B4488">
              <w:rPr/>
              <w:t>Base (staged) 2030</w:t>
            </w:r>
          </w:p>
        </w:tc>
        <w:tc>
          <w:tcPr>
            <w:tcW w:w="1320" w:type="dxa"/>
            <w:tcMar/>
          </w:tcPr>
          <w:p w:rsidR="2B0B4488" w:rsidRDefault="2B0B4488" w14:noSpellErr="1" w14:paraId="17F44784" w14:textId="5E88D073">
            <w:r w:rsidR="2B0B4488">
              <w:rPr/>
              <w:t>12,313</w:t>
            </w:r>
          </w:p>
        </w:tc>
        <w:tc>
          <w:tcPr>
            <w:tcW w:w="1320" w:type="dxa"/>
            <w:tcMar/>
          </w:tcPr>
          <w:p w:rsidR="2B0B4488" w:rsidRDefault="2B0B4488" w14:noSpellErr="1" w14:paraId="71F31D33" w14:textId="5766B737">
            <w:r w:rsidR="2B0B4488">
              <w:rPr/>
              <w:t>28%</w:t>
            </w:r>
          </w:p>
        </w:tc>
        <w:tc>
          <w:tcPr>
            <w:tcW w:w="1320" w:type="dxa"/>
            <w:tcMar/>
          </w:tcPr>
          <w:p w:rsidR="2B0B4488" w:rsidRDefault="2B0B4488" w14:noSpellErr="1" w14:paraId="7C29E5B3" w14:textId="50449DFB">
            <w:r w:rsidR="2B0B4488">
              <w:rPr/>
              <w:t>87.8%</w:t>
            </w:r>
          </w:p>
        </w:tc>
        <w:tc>
          <w:tcPr>
            <w:tcW w:w="1320" w:type="dxa"/>
            <w:tcMar/>
          </w:tcPr>
          <w:p w:rsidR="2B0B4488" w:rsidRDefault="2B0B4488" w14:noSpellErr="1" w14:paraId="61DB55F3" w14:textId="492284BF">
            <w:r w:rsidR="2B0B4488">
              <w:rPr/>
              <w:t>6.4</w:t>
            </w:r>
          </w:p>
        </w:tc>
        <w:tc>
          <w:tcPr>
            <w:tcW w:w="1320" w:type="dxa"/>
            <w:tcMar/>
          </w:tcPr>
          <w:p w:rsidR="2B0B4488" w:rsidRDefault="2B0B4488" w14:noSpellErr="1" w14:paraId="2B5922FB" w14:textId="42006B83">
            <w:r w:rsidR="2B0B4488">
              <w:rPr/>
              <w:t>65%</w:t>
            </w:r>
          </w:p>
        </w:tc>
      </w:tr>
      <w:tr w:rsidR="2B0B4488" w:rsidTr="7A84D625" w14:paraId="5A91B964">
        <w:tc>
          <w:tcPr>
            <w:tcW w:w="2760" w:type="dxa"/>
            <w:tcMar/>
          </w:tcPr>
          <w:p w:rsidR="2B0B4488" w:rsidRDefault="2B0B4488" w14:noSpellErr="1" w14:paraId="7EFF9CC1" w14:textId="5915CBF8">
            <w:r w:rsidR="2B0B4488">
              <w:rPr/>
              <w:t>Legacy (no change) 2030</w:t>
            </w:r>
          </w:p>
        </w:tc>
        <w:tc>
          <w:tcPr>
            <w:tcW w:w="1320" w:type="dxa"/>
            <w:tcMar/>
          </w:tcPr>
          <w:p w:rsidR="2B0B4488" w:rsidRDefault="2B0B4488" w14:noSpellErr="1" w14:paraId="323C68E7" w14:textId="51F3B2BC">
            <w:r w:rsidR="2B0B4488">
              <w:rPr/>
              <w:t>11,190</w:t>
            </w:r>
          </w:p>
        </w:tc>
        <w:tc>
          <w:tcPr>
            <w:tcW w:w="1320" w:type="dxa"/>
            <w:tcMar/>
          </w:tcPr>
          <w:p w:rsidR="2B0B4488" w:rsidRDefault="2B0B4488" w14:noSpellErr="1" w14:paraId="597D9A84" w14:textId="4AD19980">
            <w:r w:rsidR="2B0B4488">
              <w:rPr/>
              <w:t>8%</w:t>
            </w:r>
          </w:p>
        </w:tc>
        <w:tc>
          <w:tcPr>
            <w:tcW w:w="1320" w:type="dxa"/>
            <w:tcMar/>
          </w:tcPr>
          <w:p w:rsidR="2B0B4488" w:rsidRDefault="2B0B4488" w14:noSpellErr="1" w14:paraId="6FDB1F59" w14:textId="43AF8044">
            <w:r w:rsidR="2B0B4488">
              <w:rPr/>
              <w:t>88.4%</w:t>
            </w:r>
          </w:p>
        </w:tc>
        <w:tc>
          <w:tcPr>
            <w:tcW w:w="1320" w:type="dxa"/>
            <w:tcMar/>
          </w:tcPr>
          <w:p w:rsidR="2B0B4488" w:rsidRDefault="2B0B4488" w14:noSpellErr="1" w14:paraId="1D48510B" w14:textId="3C8D6708">
            <w:r w:rsidR="2B0B4488">
              <w:rPr/>
              <w:t>8.1</w:t>
            </w:r>
          </w:p>
        </w:tc>
        <w:tc>
          <w:tcPr>
            <w:tcW w:w="1320" w:type="dxa"/>
            <w:tcMar/>
          </w:tcPr>
          <w:p w:rsidR="2B0B4488" w:rsidRDefault="2B0B4488" w14:noSpellErr="1" w14:paraId="2F76171B" w14:textId="356B4DCC">
            <w:r w:rsidR="2B0B4488">
              <w:rPr/>
              <w:t>60%</w:t>
            </w:r>
          </w:p>
        </w:tc>
      </w:tr>
      <w:tr w:rsidR="2B0B4488" w:rsidTr="7A84D625" w14:paraId="457FF04F">
        <w:tc>
          <w:tcPr>
            <w:tcW w:w="2760" w:type="dxa"/>
            <w:tcMar/>
          </w:tcPr>
          <w:p w:rsidR="2B0B4488" w:rsidRDefault="2B0B4488" w14:noSpellErr="1" w14:paraId="774ED0A5" w14:textId="4C80AE41">
            <w:r w:rsidR="2B0B4488">
              <w:rPr/>
              <w:t>Bull (successful) 2030</w:t>
            </w:r>
          </w:p>
        </w:tc>
        <w:tc>
          <w:tcPr>
            <w:tcW w:w="1320" w:type="dxa"/>
            <w:tcMar/>
          </w:tcPr>
          <w:p w:rsidR="2B0B4488" w:rsidRDefault="2B0B4488" w14:noSpellErr="1" w14:paraId="181FB832" w14:textId="455E9505">
            <w:r w:rsidR="2B0B4488">
              <w:rPr/>
              <w:t>12,870</w:t>
            </w:r>
          </w:p>
        </w:tc>
        <w:tc>
          <w:tcPr>
            <w:tcW w:w="1320" w:type="dxa"/>
            <w:tcMar/>
          </w:tcPr>
          <w:p w:rsidR="2B0B4488" w:rsidRDefault="2B0B4488" w14:noSpellErr="1" w14:paraId="7D16DD4B" w14:textId="3E3C7BC9">
            <w:r w:rsidR="2B0B4488">
              <w:rPr/>
              <w:t>36%</w:t>
            </w:r>
          </w:p>
        </w:tc>
        <w:tc>
          <w:tcPr>
            <w:tcW w:w="1320" w:type="dxa"/>
            <w:tcMar/>
          </w:tcPr>
          <w:p w:rsidR="2B0B4488" w:rsidRDefault="2B0B4488" w14:noSpellErr="1" w14:paraId="19F45FE6" w14:textId="371A628D">
            <w:r w:rsidR="2B0B4488">
              <w:rPr/>
              <w:t>88.6%</w:t>
            </w:r>
          </w:p>
        </w:tc>
        <w:tc>
          <w:tcPr>
            <w:tcW w:w="1320" w:type="dxa"/>
            <w:tcMar/>
          </w:tcPr>
          <w:p w:rsidR="2B0B4488" w:rsidRDefault="2B0B4488" w14:noSpellErr="1" w14:paraId="6342CFB9" w14:textId="2FF84951">
            <w:r w:rsidR="2B0B4488">
              <w:rPr/>
              <w:t>5.8</w:t>
            </w:r>
          </w:p>
        </w:tc>
        <w:tc>
          <w:tcPr>
            <w:tcW w:w="1320" w:type="dxa"/>
            <w:tcMar/>
          </w:tcPr>
          <w:p w:rsidR="2B0B4488" w:rsidRDefault="2B0B4488" w14:noSpellErr="1" w14:paraId="12494DE8" w14:textId="28D63015">
            <w:r w:rsidR="2B0B4488">
              <w:rPr/>
              <w:t>66%</w:t>
            </w:r>
          </w:p>
        </w:tc>
      </w:tr>
      <w:tr w:rsidR="2B0B4488" w:rsidTr="7A84D625" w14:paraId="2C79199F">
        <w:tc>
          <w:tcPr>
            <w:tcW w:w="2760" w:type="dxa"/>
            <w:tcMar/>
          </w:tcPr>
          <w:p w:rsidR="2B0B4488" w:rsidRDefault="2B0B4488" w14:noSpellErr="1" w14:paraId="3B9C6070" w14:textId="3FEB908A">
            <w:r w:rsidR="2B0B4488">
              <w:rPr/>
              <w:t>Bear (severe) 2030</w:t>
            </w:r>
          </w:p>
        </w:tc>
        <w:tc>
          <w:tcPr>
            <w:tcW w:w="1320" w:type="dxa"/>
            <w:tcMar/>
          </w:tcPr>
          <w:p w:rsidR="2B0B4488" w:rsidRDefault="2B0B4488" w14:noSpellErr="1" w14:paraId="2B649A95" w14:textId="38C9774E">
            <w:r w:rsidR="2B0B4488">
              <w:rPr/>
              <w:t>8,141</w:t>
            </w:r>
          </w:p>
        </w:tc>
        <w:tc>
          <w:tcPr>
            <w:tcW w:w="1320" w:type="dxa"/>
            <w:tcMar/>
          </w:tcPr>
          <w:p w:rsidR="2B0B4488" w:rsidRDefault="2B0B4488" w14:noSpellErr="1" w14:paraId="51D63BB8" w14:textId="31A75E12">
            <w:r w:rsidR="2B0B4488">
              <w:rPr/>
              <w:t>22%</w:t>
            </w:r>
          </w:p>
        </w:tc>
        <w:tc>
          <w:tcPr>
            <w:tcW w:w="1320" w:type="dxa"/>
            <w:tcMar/>
          </w:tcPr>
          <w:p w:rsidR="2B0B4488" w:rsidRDefault="2B0B4488" w14:noSpellErr="1" w14:paraId="337DA038" w14:textId="2A8544D6">
            <w:r w:rsidR="2B0B4488">
              <w:rPr/>
              <w:t>86.7%</w:t>
            </w:r>
          </w:p>
        </w:tc>
        <w:tc>
          <w:tcPr>
            <w:tcW w:w="1320" w:type="dxa"/>
            <w:tcMar/>
          </w:tcPr>
          <w:p w:rsidR="2B0B4488" w:rsidRDefault="2B0B4488" w14:noSpellErr="1" w14:paraId="6CF99518" w14:textId="23632B9A">
            <w:r w:rsidR="2B0B4488">
              <w:rPr/>
              <w:t>4.7</w:t>
            </w:r>
          </w:p>
        </w:tc>
        <w:tc>
          <w:tcPr>
            <w:tcW w:w="1320" w:type="dxa"/>
            <w:tcMar/>
          </w:tcPr>
          <w:p w:rsidR="2B0B4488" w:rsidRDefault="2B0B4488" w14:noSpellErr="1" w14:paraId="30C6D52F" w14:textId="1C41125E">
            <w:r w:rsidR="2B0B4488">
              <w:rPr/>
              <w:t>66%</w:t>
            </w:r>
          </w:p>
        </w:tc>
      </w:tr>
    </w:tbl>
    <w:p w:rsidR="2B0B4488" w:rsidP="2B0B4488" w:rsidRDefault="2B0B4488" w14:noSpellErr="1" w14:paraId="7DC43381" w14:textId="368BF643">
      <w:pPr>
        <w:pStyle w:val="Caption"/>
      </w:pPr>
      <w:r w:rsidRPr="2B0B4488" w:rsidR="2B0B4488">
        <w:rPr>
          <w:color w:val="526578"/>
          <w:sz w:val="20"/>
          <w:szCs w:val="20"/>
        </w:rPr>
        <w:t>Table 6.9B. Helpdesk cost per first-pass correct ticket and revenue per ticket: model output in nominal US$. Parentheses show delivery cost at 2026 wages; fully loaded cost includes allocated overhead.</w:t>
      </w:r>
    </w:p>
    <w:tbl>
      <w:tblPr>
        <w:tblStyle w:val="TableGrid"/>
        <w:tblW w:w="9360" w:type="dxa"/>
        <w:tblLook w:val="04A0" w:firstRow="1" w:lastRow="0" w:firstColumn="1" w:lastColumn="0" w:noHBand="0" w:noVBand="1"/>
      </w:tblPr>
      <w:tblGrid>
        <w:gridCol w:w="2600"/>
        <w:gridCol w:w="2860"/>
        <w:gridCol w:w="1950"/>
        <w:gridCol w:w="1950"/>
      </w:tblGrid>
      <w:tr w:rsidR="2B0B4488" w:rsidTr="7A84D625" w14:paraId="7821050B">
        <w:trPr>
          <w:trHeight w:val="300"/>
          <w:tblHeader/>
        </w:trPr>
        <w:tc>
          <w:tcPr>
            <w:tcW w:w="2600" w:type="dxa"/>
            <w:tcMar/>
          </w:tcPr>
          <w:p w:rsidR="2B0B4488" w:rsidRDefault="2B0B4488" w14:noSpellErr="1" w14:paraId="75898BF4" w14:textId="3F6DCE71">
            <w:r w:rsidR="2B0B4488">
              <w:rPr/>
              <w:t>Scenario / year</w:t>
            </w:r>
          </w:p>
        </w:tc>
        <w:tc>
          <w:tcPr>
            <w:tcW w:w="2860" w:type="dxa"/>
            <w:tcMar/>
          </w:tcPr>
          <w:p w:rsidR="2B0B4488" w:rsidRDefault="2B0B4488" w14:paraId="38E2B2CC" w14:textId="384BB535" w14:noSpellErr="1">
            <w:r w:rsidRPr="7A84D625" w:rsidR="6F1A6A55">
              <w:rPr>
                <w:b w:val="1"/>
                <w:bCs w:val="1"/>
                <w:color w:val="173F5F"/>
                <w:sz w:val="20"/>
                <w:szCs w:val="20"/>
              </w:rPr>
              <w:t>Delivery cost (2026 wages)</w:t>
            </w:r>
          </w:p>
        </w:tc>
        <w:tc>
          <w:tcPr>
            <w:tcW w:w="1950" w:type="dxa"/>
            <w:tcMar/>
          </w:tcPr>
          <w:p w:rsidR="2B0B4488" w:rsidRDefault="2B0B4488" w14:noSpellErr="1" w14:paraId="6225D619" w14:textId="31299BF9">
            <w:r w:rsidR="2B0B4488">
              <w:rPr/>
              <w:t>Fully loaded cost</w:t>
            </w:r>
          </w:p>
        </w:tc>
        <w:tc>
          <w:tcPr>
            <w:tcW w:w="1950" w:type="dxa"/>
            <w:tcMar/>
          </w:tcPr>
          <w:p w:rsidR="2B0B4488" w:rsidRDefault="2B0B4488" w14:paraId="77F8884E" w14:textId="2A0782BD" w14:noSpellErr="1">
            <w:r w:rsidRPr="7A84D625" w:rsidR="6F1A6A55">
              <w:rPr>
                <w:b w:val="1"/>
                <w:bCs w:val="1"/>
                <w:color w:val="173F5F"/>
                <w:sz w:val="20"/>
                <w:szCs w:val="20"/>
              </w:rPr>
              <w:t>Revenue/ticket</w:t>
            </w:r>
          </w:p>
        </w:tc>
      </w:tr>
      <w:tr w:rsidR="2B0B4488" w:rsidTr="7A84D625" w14:paraId="10D6D47D">
        <w:tc>
          <w:tcPr>
            <w:tcW w:w="2600" w:type="dxa"/>
            <w:tcMar/>
          </w:tcPr>
          <w:p w:rsidR="2B0B4488" w:rsidRDefault="2B0B4488" w14:noSpellErr="1" w14:paraId="471F6F9B" w14:textId="411CE332">
            <w:r w:rsidR="2B0B4488">
              <w:rPr/>
              <w:t>2026 baseline (all)</w:t>
            </w:r>
          </w:p>
        </w:tc>
        <w:tc>
          <w:tcPr>
            <w:tcW w:w="2860" w:type="dxa"/>
            <w:tcMar/>
          </w:tcPr>
          <w:p w:rsidR="2B0B4488" w:rsidRDefault="2B0B4488" w14:noSpellErr="1" w14:paraId="43777B9F" w14:textId="39FAC9F6">
            <w:r w:rsidR="2B0B4488">
              <w:rPr/>
              <w:t>US$69.4 (US$69.4)</w:t>
            </w:r>
          </w:p>
        </w:tc>
        <w:tc>
          <w:tcPr>
            <w:tcW w:w="1950" w:type="dxa"/>
            <w:tcMar/>
          </w:tcPr>
          <w:p w:rsidR="2B0B4488" w:rsidRDefault="2B0B4488" w14:noSpellErr="1" w14:paraId="304AB6F6" w14:textId="32D8B0BA">
            <w:r w:rsidR="2B0B4488">
              <w:rPr/>
              <w:t>US$105.2</w:t>
            </w:r>
          </w:p>
        </w:tc>
        <w:tc>
          <w:tcPr>
            <w:tcW w:w="1950" w:type="dxa"/>
            <w:tcMar/>
          </w:tcPr>
          <w:p w:rsidR="2B0B4488" w:rsidRDefault="2B0B4488" w14:noSpellErr="1" w14:paraId="707A2A97" w14:textId="2BB6977E">
            <w:r w:rsidR="2B0B4488">
              <w:rPr/>
              <w:t>US$115.3</w:t>
            </w:r>
          </w:p>
        </w:tc>
      </w:tr>
      <w:tr w:rsidR="2B0B4488" w:rsidTr="7A84D625" w14:paraId="7ABEA615">
        <w:tc>
          <w:tcPr>
            <w:tcW w:w="2600" w:type="dxa"/>
            <w:tcMar/>
          </w:tcPr>
          <w:p w:rsidR="2B0B4488" w:rsidRDefault="2B0B4488" w14:noSpellErr="1" w14:paraId="1F1594C1" w14:textId="42CBF7F3">
            <w:r w:rsidR="2B0B4488">
              <w:rPr/>
              <w:t>Base (staged) 2030</w:t>
            </w:r>
          </w:p>
        </w:tc>
        <w:tc>
          <w:tcPr>
            <w:tcW w:w="2860" w:type="dxa"/>
            <w:tcMar/>
          </w:tcPr>
          <w:p w:rsidR="2B0B4488" w:rsidRDefault="2B0B4488" w14:noSpellErr="1" w14:paraId="6AF08A49" w14:textId="3BA9DEB7">
            <w:r w:rsidR="2B0B4488">
              <w:rPr/>
              <w:t>US$72.1 (US$62.8)</w:t>
            </w:r>
          </w:p>
        </w:tc>
        <w:tc>
          <w:tcPr>
            <w:tcW w:w="1950" w:type="dxa"/>
            <w:tcMar/>
          </w:tcPr>
          <w:p w:rsidR="2B0B4488" w:rsidRDefault="2B0B4488" w14:noSpellErr="1" w14:paraId="22E81544" w14:textId="3487C57B">
            <w:r w:rsidR="2B0B4488">
              <w:rPr/>
              <w:t>US$116.5</w:t>
            </w:r>
          </w:p>
        </w:tc>
        <w:tc>
          <w:tcPr>
            <w:tcW w:w="1950" w:type="dxa"/>
            <w:tcMar/>
          </w:tcPr>
          <w:p w:rsidR="2B0B4488" w:rsidRDefault="2B0B4488" w14:noSpellErr="1" w14:paraId="1FDC4706" w14:textId="2D65AC3F">
            <w:r w:rsidR="2B0B4488">
              <w:rPr/>
              <w:t>US$131.6</w:t>
            </w:r>
          </w:p>
        </w:tc>
      </w:tr>
      <w:tr w:rsidR="2B0B4488" w:rsidTr="7A84D625" w14:paraId="307751FD">
        <w:tc>
          <w:tcPr>
            <w:tcW w:w="2600" w:type="dxa"/>
            <w:tcMar/>
          </w:tcPr>
          <w:p w:rsidR="2B0B4488" w:rsidRDefault="2B0B4488" w14:noSpellErr="1" w14:paraId="6F6B780A" w14:textId="447B0CB4">
            <w:r w:rsidR="2B0B4488">
              <w:rPr/>
              <w:t>Legacy (no change) 2030</w:t>
            </w:r>
          </w:p>
        </w:tc>
        <w:tc>
          <w:tcPr>
            <w:tcW w:w="2860" w:type="dxa"/>
            <w:tcMar/>
          </w:tcPr>
          <w:p w:rsidR="2B0B4488" w:rsidRDefault="2B0B4488" w14:noSpellErr="1" w14:paraId="47CEB794" w14:textId="3D58F378">
            <w:r w:rsidR="2B0B4488">
              <w:rPr/>
              <w:t>US$88.9 (US$77.5)</w:t>
            </w:r>
          </w:p>
        </w:tc>
        <w:tc>
          <w:tcPr>
            <w:tcW w:w="1950" w:type="dxa"/>
            <w:tcMar/>
          </w:tcPr>
          <w:p w:rsidR="2B0B4488" w:rsidRDefault="2B0B4488" w14:noSpellErr="1" w14:paraId="1B3AED77" w14:textId="3636DA3C">
            <w:r w:rsidR="2B0B4488">
              <w:rPr/>
              <w:t>US$139.3</w:t>
            </w:r>
          </w:p>
        </w:tc>
        <w:tc>
          <w:tcPr>
            <w:tcW w:w="1950" w:type="dxa"/>
            <w:tcMar/>
          </w:tcPr>
          <w:p w:rsidR="2B0B4488" w:rsidRDefault="2B0B4488" w14:noSpellErr="1" w14:paraId="428E6484" w14:textId="2F14C100">
            <w:r w:rsidR="2B0B4488">
              <w:rPr/>
              <w:t>US$141.1</w:t>
            </w:r>
          </w:p>
        </w:tc>
      </w:tr>
      <w:tr w:rsidR="2B0B4488" w:rsidTr="7A84D625" w14:paraId="3B645505">
        <w:tc>
          <w:tcPr>
            <w:tcW w:w="2600" w:type="dxa"/>
            <w:tcMar/>
          </w:tcPr>
          <w:p w:rsidR="2B0B4488" w:rsidRDefault="2B0B4488" w14:noSpellErr="1" w14:paraId="5A40FD0B" w14:textId="462A2175">
            <w:r w:rsidR="2B0B4488">
              <w:rPr/>
              <w:t>Bull (successful) 2030</w:t>
            </w:r>
          </w:p>
        </w:tc>
        <w:tc>
          <w:tcPr>
            <w:tcW w:w="2860" w:type="dxa"/>
            <w:tcMar/>
          </w:tcPr>
          <w:p w:rsidR="2B0B4488" w:rsidRDefault="2B0B4488" w14:noSpellErr="1" w14:paraId="5DD8D0CD" w14:textId="3F080839">
            <w:r w:rsidR="2B0B4488">
              <w:rPr/>
              <w:t>US$65.0 (US$56.6)</w:t>
            </w:r>
          </w:p>
        </w:tc>
        <w:tc>
          <w:tcPr>
            <w:tcW w:w="1950" w:type="dxa"/>
            <w:tcMar/>
          </w:tcPr>
          <w:p w:rsidR="2B0B4488" w:rsidRDefault="2B0B4488" w14:noSpellErr="1" w14:paraId="27504324" w14:textId="37E5EEFD">
            <w:r w:rsidR="2B0B4488">
              <w:rPr/>
              <w:t>US$110.0</w:t>
            </w:r>
          </w:p>
        </w:tc>
        <w:tc>
          <w:tcPr>
            <w:tcW w:w="1950" w:type="dxa"/>
            <w:tcMar/>
          </w:tcPr>
          <w:p w:rsidR="2B0B4488" w:rsidRDefault="2B0B4488" w14:noSpellErr="1" w14:paraId="61E96B95" w14:textId="30C3D5C1">
            <w:r w:rsidR="2B0B4488">
              <w:rPr/>
              <w:t>US$137.6</w:t>
            </w:r>
          </w:p>
        </w:tc>
      </w:tr>
      <w:tr w:rsidR="2B0B4488" w:rsidTr="7A84D625" w14:paraId="6646259C">
        <w:tc>
          <w:tcPr>
            <w:tcW w:w="2600" w:type="dxa"/>
            <w:tcMar/>
          </w:tcPr>
          <w:p w:rsidR="2B0B4488" w:rsidRDefault="2B0B4488" w14:noSpellErr="1" w14:paraId="77CFFA08" w14:textId="47D93636">
            <w:r w:rsidR="2B0B4488">
              <w:rPr/>
              <w:t>Bear (severe) 2030</w:t>
            </w:r>
          </w:p>
        </w:tc>
        <w:tc>
          <w:tcPr>
            <w:tcW w:w="2860" w:type="dxa"/>
            <w:tcMar/>
          </w:tcPr>
          <w:p w:rsidR="2B0B4488" w:rsidRDefault="2B0B4488" w14:noSpellErr="1" w14:paraId="70B98258" w14:textId="40B71CFA">
            <w:r w:rsidR="2B0B4488">
              <w:rPr/>
              <w:t>US$85.1 (US$74.2)</w:t>
            </w:r>
          </w:p>
        </w:tc>
        <w:tc>
          <w:tcPr>
            <w:tcW w:w="1950" w:type="dxa"/>
            <w:tcMar/>
          </w:tcPr>
          <w:p w:rsidR="2B0B4488" w:rsidRDefault="2B0B4488" w14:noSpellErr="1" w14:paraId="579FA6AA" w14:textId="399503BE">
            <w:r w:rsidR="2B0B4488">
              <w:rPr/>
              <w:t>US$131.7</w:t>
            </w:r>
          </w:p>
        </w:tc>
        <w:tc>
          <w:tcPr>
            <w:tcW w:w="1950" w:type="dxa"/>
            <w:tcMar/>
          </w:tcPr>
          <w:p w:rsidR="2B0B4488" w:rsidRDefault="2B0B4488" w14:noSpellErr="1" w14:paraId="6D7361B7" w14:textId="3272EA82">
            <w:r w:rsidR="2B0B4488">
              <w:rPr/>
              <w:t>US$125.5</w:t>
            </w:r>
          </w:p>
        </w:tc>
      </w:tr>
    </w:tbl>
    <w:p w:rsidR="2B0B4488" w:rsidP="2B0B4488" w:rsidRDefault="2B0B4488" w14:noSpellErr="1" w14:paraId="4F9F7A85" w14:textId="3F57E59C">
      <w:pPr>
        <w:pStyle w:val="Normal"/>
      </w:pPr>
      <w:r w:rsidR="2B0B4488">
        <w:rPr/>
        <w:t>First-pass rate is an economic rework proxy, not a calibrated customer-outcome measure. Fully loaded cost adds overhead allocated by revenue share; real values deflate by the loaded-wage index.</w:t>
      </w:r>
    </w:p>
    <w:p w:rsidR="2B0B4488" w:rsidP="2B0B4488" w:rsidRDefault="2B0B4488" w14:noSpellErr="1" w14:paraId="7D85EDA3" w14:textId="5F3B9685">
      <w:pPr>
        <w:pStyle w:val="Normal"/>
      </w:pPr>
      <w:r w:rsidR="2B0B4488">
        <w:rPr/>
        <w:t>Cost per correct ticket divides by first-pass correct resolutions, so failed autonomous attempts and rework raise cost rather than hide it. The base-case first-pass rate is 87.8%, below the 90.0% baseline, because some autonomous attempts fail and are reworked. It is an economic rework proxy, not evidence of equivalent customer outcomes: verified final resolution, CSAT and service levels were not independently calibrated, the lower rate should not be read as meeting the transformation roadmap's quality gates, and scaling autonomous resolution needs separate non-inferiority gates. On this proxy, base-case real delivery cost per correct ticket falls 9.4% by 2030, yet nominal fully loaded cost rises as wages and overhead inflate and client self-service removes tickets. Revenue per ticket rises everywhere because per-user fees follow users, not tickets — the gain clients will try to reclaim at renewal. The legacy helpdesk runs at 60% utilisation against a 70% target.</w:t>
      </w:r>
    </w:p>
    <w:p w:rsidR="2B0B4488" w:rsidP="2B0B4488" w:rsidRDefault="2B0B4488" w14:noSpellErr="1" w14:paraId="72135DA1" w14:textId="5419DE3F">
      <w:pPr>
        <w:pStyle w:val="Heading2"/>
      </w:pPr>
      <w:r w:rsidRPr="2B0B4488" w:rsidR="2B0B4488">
        <w:rPr>
          <w:color w:val="173F5F"/>
          <w:sz w:val="28"/>
          <w:szCs w:val="28"/>
        </w:rPr>
        <w:t>6.7 EBITDA, operating profit, cash and debt</w:t>
      </w:r>
    </w:p>
    <w:p w:rsidR="2B0B4488" w:rsidP="2B0B4488" w:rsidRDefault="2B0B4488" w14:noSpellErr="1" w14:paraId="3E1B6522" w14:textId="686179F9">
      <w:pPr>
        <w:pStyle w:val="Normal"/>
      </w:pPr>
      <w:r w:rsidR="2B0B4488">
        <w:rPr/>
        <w:t>EBITDA is not operating profit, and adjusted is not reported. Rackspace's 2025 revenue of US$2.69bn produced a GAAP operating margin of −3.7%, a non-GAAP operating margin of 4.7% and an adjusted EBITDA margin of 10.3% [43]. Accenture's 17.0% adjusted operating margin excluded business-optimisation costs, mainly severance, that left its GAAP margin at 15.3%; both are operating margins, not EBITDA [41].</w:t>
      </w:r>
    </w:p>
    <w:p w:rsidR="2B0B4488" w:rsidP="2B0B4488" w:rsidRDefault="2B0B4488" w14:noSpellErr="1" w14:paraId="4CAF978E" w14:textId="5E6E4D48">
      <w:pPr>
        <w:pStyle w:val="Caption"/>
      </w:pPr>
      <w:r w:rsidRPr="2B0B4488" w:rsidR="2B0B4488">
        <w:rPr>
          <w:color w:val="526578"/>
          <w:sz w:val="20"/>
          <w:szCs w:val="20"/>
        </w:rPr>
        <w:t>Table 6.10A. Reported/adjusted EBITDA and operating profit: model output, nominal US$000. Add-backs do not remove the cash expenditure.</w:t>
      </w:r>
    </w:p>
    <w:tbl>
      <w:tblPr>
        <w:tblStyle w:val="TableGrid"/>
        <w:tblW w:w="9360" w:type="dxa"/>
        <w:tblLook w:val="04A0" w:firstRow="1" w:lastRow="0" w:firstColumn="1" w:lastColumn="0" w:noHBand="0" w:noVBand="1"/>
      </w:tblPr>
      <w:tblGrid>
        <w:gridCol w:w="2760"/>
        <w:gridCol w:w="1320"/>
        <w:gridCol w:w="1320"/>
        <w:gridCol w:w="1320"/>
        <w:gridCol w:w="1320"/>
        <w:gridCol w:w="1320"/>
      </w:tblGrid>
      <w:tr w:rsidR="2B0B4488" w:rsidTr="7A84D625" w14:paraId="5C35EDA5">
        <w:trPr>
          <w:trHeight w:val="300"/>
          <w:tblHeader/>
        </w:trPr>
        <w:tc>
          <w:tcPr>
            <w:tcW w:w="2760" w:type="dxa"/>
            <w:tcMar/>
          </w:tcPr>
          <w:p w:rsidR="2B0B4488" w:rsidRDefault="2B0B4488" w14:noSpellErr="1" w14:paraId="2E63AFFA" w14:textId="5963964F">
            <w:r w:rsidR="2B0B4488">
              <w:rPr/>
              <w:t>Scenario / year</w:t>
            </w:r>
          </w:p>
        </w:tc>
        <w:tc>
          <w:tcPr>
            <w:tcW w:w="1320" w:type="dxa"/>
            <w:tcMar/>
          </w:tcPr>
          <w:p w:rsidR="2B0B4488" w:rsidRDefault="2B0B4488" w14:noSpellErr="1" w14:paraId="6C8530E2" w14:textId="52417D13">
            <w:r w:rsidR="2B0B4488">
              <w:rPr/>
              <w:t>Reported EBITDA</w:t>
            </w:r>
          </w:p>
        </w:tc>
        <w:tc>
          <w:tcPr>
            <w:tcW w:w="1320" w:type="dxa"/>
            <w:tcMar/>
          </w:tcPr>
          <w:p w:rsidR="2B0B4488" w:rsidRDefault="2B0B4488" w14:noSpellErr="1" w14:paraId="78D04B97" w14:textId="4B1F63D7">
            <w:r w:rsidR="2B0B4488">
              <w:rPr/>
              <w:t>Add-backs</w:t>
            </w:r>
          </w:p>
        </w:tc>
        <w:tc>
          <w:tcPr>
            <w:tcW w:w="1320" w:type="dxa"/>
            <w:tcMar/>
          </w:tcPr>
          <w:p w:rsidR="2B0B4488" w:rsidRDefault="2B0B4488" w14:noSpellErr="1" w14:paraId="2C01D009" w14:textId="43FD4A9B">
            <w:r w:rsidR="2B0B4488">
              <w:rPr/>
              <w:t>Adjusted EBITDA</w:t>
            </w:r>
          </w:p>
        </w:tc>
        <w:tc>
          <w:tcPr>
            <w:tcW w:w="1320" w:type="dxa"/>
            <w:tcMar/>
          </w:tcPr>
          <w:p w:rsidR="2B0B4488" w:rsidRDefault="2B0B4488" w14:noSpellErr="1" w14:paraId="76FD3686" w14:textId="3CDB315F">
            <w:r w:rsidR="2B0B4488">
              <w:rPr/>
              <w:t>EBIT</w:t>
            </w:r>
          </w:p>
        </w:tc>
        <w:tc>
          <w:tcPr>
            <w:tcW w:w="1320" w:type="dxa"/>
            <w:tcMar/>
          </w:tcPr>
          <w:p w:rsidR="2B0B4488" w:rsidRDefault="2B0B4488" w14:noSpellErr="1" w14:paraId="642444AB" w14:textId="35B91823">
            <w:r w:rsidR="2B0B4488">
              <w:rPr/>
              <w:t>Adjusted EBIT</w:t>
            </w:r>
          </w:p>
        </w:tc>
      </w:tr>
      <w:tr w:rsidR="2B0B4488" w:rsidTr="7A84D625" w14:paraId="2E7FEE2F">
        <w:tc>
          <w:tcPr>
            <w:tcW w:w="2760" w:type="dxa"/>
            <w:tcMar/>
          </w:tcPr>
          <w:p w:rsidR="2B0B4488" w:rsidRDefault="2B0B4488" w14:noSpellErr="1" w14:paraId="285A2FEB" w14:textId="4CCE7898">
            <w:r w:rsidR="2B0B4488">
              <w:rPr/>
              <w:t>Base (staged) 2027</w:t>
            </w:r>
          </w:p>
        </w:tc>
        <w:tc>
          <w:tcPr>
            <w:tcW w:w="1320" w:type="dxa"/>
            <w:tcMar/>
          </w:tcPr>
          <w:p w:rsidR="2B0B4488" w:rsidRDefault="2B0B4488" w14:noSpellErr="1" w14:paraId="651041E3" w14:textId="45AC5F5C">
            <w:r w:rsidR="2B0B4488">
              <w:rPr/>
              <w:t>US$403k</w:t>
            </w:r>
          </w:p>
        </w:tc>
        <w:tc>
          <w:tcPr>
            <w:tcW w:w="1320" w:type="dxa"/>
            <w:tcMar/>
          </w:tcPr>
          <w:p w:rsidR="2B0B4488" w:rsidRDefault="2B0B4488" w14:noSpellErr="1" w14:paraId="545C2AED" w14:textId="3E8A4620">
            <w:r w:rsidR="2B0B4488">
              <w:rPr/>
              <w:t>US$153k</w:t>
            </w:r>
          </w:p>
        </w:tc>
        <w:tc>
          <w:tcPr>
            <w:tcW w:w="1320" w:type="dxa"/>
            <w:tcMar/>
          </w:tcPr>
          <w:p w:rsidR="2B0B4488" w:rsidRDefault="2B0B4488" w14:noSpellErr="1" w14:paraId="41847B13" w14:textId="37682CE4">
            <w:r w:rsidR="2B0B4488">
              <w:rPr/>
              <w:t>US$556k</w:t>
            </w:r>
          </w:p>
        </w:tc>
        <w:tc>
          <w:tcPr>
            <w:tcW w:w="1320" w:type="dxa"/>
            <w:tcMar/>
          </w:tcPr>
          <w:p w:rsidR="2B0B4488" w:rsidRDefault="2B0B4488" w14:noSpellErr="1" w14:paraId="46A062BB" w14:textId="304613A8">
            <w:r w:rsidR="2B0B4488">
              <w:rPr/>
              <w:t>US$289k</w:t>
            </w:r>
          </w:p>
        </w:tc>
        <w:tc>
          <w:tcPr>
            <w:tcW w:w="1320" w:type="dxa"/>
            <w:tcMar/>
          </w:tcPr>
          <w:p w:rsidR="2B0B4488" w:rsidRDefault="2B0B4488" w14:noSpellErr="1" w14:paraId="7AD62B12" w14:textId="2923FA6C">
            <w:r w:rsidR="2B0B4488">
              <w:rPr/>
              <w:t>US$502k</w:t>
            </w:r>
          </w:p>
        </w:tc>
      </w:tr>
      <w:tr w:rsidR="2B0B4488" w:rsidTr="7A84D625" w14:paraId="5C90AC31">
        <w:tc>
          <w:tcPr>
            <w:tcW w:w="2760" w:type="dxa"/>
            <w:tcMar/>
          </w:tcPr>
          <w:p w:rsidR="2B0B4488" w:rsidRDefault="2B0B4488" w14:noSpellErr="1" w14:paraId="7551F893" w14:textId="40395AE1">
            <w:r w:rsidR="2B0B4488">
              <w:rPr/>
              <w:t>Bear (severe) 2027</w:t>
            </w:r>
          </w:p>
        </w:tc>
        <w:tc>
          <w:tcPr>
            <w:tcW w:w="1320" w:type="dxa"/>
            <w:tcMar/>
          </w:tcPr>
          <w:p w:rsidR="2B0B4488" w:rsidRDefault="2B0B4488" w14:noSpellErr="1" w14:paraId="638F75D2" w14:textId="391741A5">
            <w:r w:rsidR="2B0B4488">
              <w:rPr/>
              <w:t>−US$4k</w:t>
            </w:r>
          </w:p>
        </w:tc>
        <w:tc>
          <w:tcPr>
            <w:tcW w:w="1320" w:type="dxa"/>
            <w:tcMar/>
          </w:tcPr>
          <w:p w:rsidR="2B0B4488" w:rsidRDefault="2B0B4488" w14:noSpellErr="1" w14:paraId="10333432" w14:textId="31F52869">
            <w:r w:rsidR="2B0B4488">
              <w:rPr/>
              <w:t>US$228k</w:t>
            </w:r>
          </w:p>
        </w:tc>
        <w:tc>
          <w:tcPr>
            <w:tcW w:w="1320" w:type="dxa"/>
            <w:tcMar/>
          </w:tcPr>
          <w:p w:rsidR="2B0B4488" w:rsidRDefault="2B0B4488" w14:noSpellErr="1" w14:paraId="66AA3046" w14:textId="2AD30F2D">
            <w:r w:rsidR="2B0B4488">
              <w:rPr/>
              <w:t>US$224k</w:t>
            </w:r>
          </w:p>
        </w:tc>
        <w:tc>
          <w:tcPr>
            <w:tcW w:w="1320" w:type="dxa"/>
            <w:tcMar/>
          </w:tcPr>
          <w:p w:rsidR="2B0B4488" w:rsidRDefault="2B0B4488" w14:noSpellErr="1" w14:paraId="15FDFD82" w14:textId="23B0F5F1">
            <w:r w:rsidR="2B0B4488">
              <w:rPr/>
              <w:t>−US$112k</w:t>
            </w:r>
          </w:p>
        </w:tc>
        <w:tc>
          <w:tcPr>
            <w:tcW w:w="1320" w:type="dxa"/>
            <w:tcMar/>
          </w:tcPr>
          <w:p w:rsidR="2B0B4488" w:rsidRDefault="2B0B4488" w14:noSpellErr="1" w14:paraId="1EB11BA6" w14:textId="1C8EDCB5">
            <w:r w:rsidR="2B0B4488">
              <w:rPr/>
              <w:t>US$176k</w:t>
            </w:r>
          </w:p>
        </w:tc>
      </w:tr>
      <w:tr w:rsidR="2B0B4488" w:rsidTr="7A84D625" w14:paraId="7FA30BEF">
        <w:tc>
          <w:tcPr>
            <w:tcW w:w="2760" w:type="dxa"/>
            <w:tcMar/>
          </w:tcPr>
          <w:p w:rsidR="2B0B4488" w:rsidRDefault="2B0B4488" w14:noSpellErr="1" w14:paraId="2052FA79" w14:textId="33A43D2A">
            <w:r w:rsidR="2B0B4488">
              <w:rPr/>
              <w:t>Legacy (no change) 2030</w:t>
            </w:r>
          </w:p>
        </w:tc>
        <w:tc>
          <w:tcPr>
            <w:tcW w:w="1320" w:type="dxa"/>
            <w:tcMar/>
          </w:tcPr>
          <w:p w:rsidR="2B0B4488" w:rsidRDefault="2B0B4488" w14:noSpellErr="1" w14:paraId="407AAC1F" w14:textId="2C8223EE">
            <w:r w:rsidR="2B0B4488">
              <w:rPr/>
              <w:t>US$387k</w:t>
            </w:r>
          </w:p>
        </w:tc>
        <w:tc>
          <w:tcPr>
            <w:tcW w:w="1320" w:type="dxa"/>
            <w:tcMar/>
          </w:tcPr>
          <w:p w:rsidR="2B0B4488" w:rsidRDefault="2B0B4488" w14:noSpellErr="1" w14:paraId="20570B35" w14:textId="25600AB2">
            <w:r w:rsidR="2B0B4488">
              <w:rPr/>
              <w:t>US$0k</w:t>
            </w:r>
          </w:p>
        </w:tc>
        <w:tc>
          <w:tcPr>
            <w:tcW w:w="1320" w:type="dxa"/>
            <w:tcMar/>
          </w:tcPr>
          <w:p w:rsidR="2B0B4488" w:rsidRDefault="2B0B4488" w14:noSpellErr="1" w14:paraId="7D0FEB58" w14:textId="1E3DF176">
            <w:r w:rsidR="2B0B4488">
              <w:rPr/>
              <w:t>US$387k</w:t>
            </w:r>
          </w:p>
        </w:tc>
        <w:tc>
          <w:tcPr>
            <w:tcW w:w="1320" w:type="dxa"/>
            <w:tcMar/>
          </w:tcPr>
          <w:p w:rsidR="2B0B4488" w:rsidRDefault="2B0B4488" w14:noSpellErr="1" w14:paraId="12A3E658" w14:textId="171BD83A">
            <w:r w:rsidR="2B0B4488">
              <w:rPr/>
              <w:t>US$277k</w:t>
            </w:r>
          </w:p>
        </w:tc>
        <w:tc>
          <w:tcPr>
            <w:tcW w:w="1320" w:type="dxa"/>
            <w:tcMar/>
          </w:tcPr>
          <w:p w:rsidR="2B0B4488" w:rsidRDefault="2B0B4488" w14:noSpellErr="1" w14:paraId="45061A69" w14:textId="0FF9BEFE">
            <w:r w:rsidR="2B0B4488">
              <w:rPr/>
              <w:t>US$337k</w:t>
            </w:r>
          </w:p>
        </w:tc>
      </w:tr>
      <w:tr w:rsidR="2B0B4488" w:rsidTr="7A84D625" w14:paraId="6CCFA468">
        <w:tc>
          <w:tcPr>
            <w:tcW w:w="2760" w:type="dxa"/>
            <w:tcMar/>
          </w:tcPr>
          <w:p w:rsidR="2B0B4488" w:rsidRDefault="2B0B4488" w14:noSpellErr="1" w14:paraId="5349A3C5" w14:textId="270F1F73">
            <w:r w:rsidR="2B0B4488">
              <w:rPr/>
              <w:t>Base (staged) 2030</w:t>
            </w:r>
          </w:p>
        </w:tc>
        <w:tc>
          <w:tcPr>
            <w:tcW w:w="1320" w:type="dxa"/>
            <w:tcMar/>
          </w:tcPr>
          <w:p w:rsidR="2B0B4488" w:rsidRDefault="2B0B4488" w14:noSpellErr="1" w14:paraId="4345966F" w14:textId="1FED0637">
            <w:r w:rsidR="2B0B4488">
              <w:rPr/>
              <w:t>US$1,074k</w:t>
            </w:r>
          </w:p>
        </w:tc>
        <w:tc>
          <w:tcPr>
            <w:tcW w:w="1320" w:type="dxa"/>
            <w:tcMar/>
          </w:tcPr>
          <w:p w:rsidR="2B0B4488" w:rsidRDefault="2B0B4488" w14:noSpellErr="1" w14:paraId="11E0783B" w14:textId="18CAECFB">
            <w:r w:rsidR="2B0B4488">
              <w:rPr/>
              <w:t>US$38k</w:t>
            </w:r>
          </w:p>
        </w:tc>
        <w:tc>
          <w:tcPr>
            <w:tcW w:w="1320" w:type="dxa"/>
            <w:tcMar/>
          </w:tcPr>
          <w:p w:rsidR="2B0B4488" w:rsidRDefault="2B0B4488" w14:noSpellErr="1" w14:paraId="3467F6A0" w14:textId="11A8D3BF">
            <w:r w:rsidR="2B0B4488">
              <w:rPr/>
              <w:t>US$1,112k</w:t>
            </w:r>
          </w:p>
        </w:tc>
        <w:tc>
          <w:tcPr>
            <w:tcW w:w="1320" w:type="dxa"/>
            <w:tcMar/>
          </w:tcPr>
          <w:p w:rsidR="2B0B4488" w:rsidRDefault="2B0B4488" w14:noSpellErr="1" w14:paraId="3E40BD82" w14:textId="0A86BA83">
            <w:r w:rsidR="2B0B4488">
              <w:rPr/>
              <w:t>US$888k</w:t>
            </w:r>
          </w:p>
        </w:tc>
        <w:tc>
          <w:tcPr>
            <w:tcW w:w="1320" w:type="dxa"/>
            <w:tcMar/>
          </w:tcPr>
          <w:p w:rsidR="2B0B4488" w:rsidRDefault="2B0B4488" w14:noSpellErr="1" w14:paraId="3E7E39F4" w14:textId="0364A147">
            <w:r w:rsidR="2B0B4488">
              <w:rPr/>
              <w:t>US$986k</w:t>
            </w:r>
          </w:p>
        </w:tc>
      </w:tr>
      <w:tr w:rsidR="2B0B4488" w:rsidTr="7A84D625" w14:paraId="1B84F4C3">
        <w:tc>
          <w:tcPr>
            <w:tcW w:w="2760" w:type="dxa"/>
            <w:tcMar/>
          </w:tcPr>
          <w:p w:rsidR="2B0B4488" w:rsidRDefault="2B0B4488" w14:noSpellErr="1" w14:paraId="7735BB40" w14:textId="1A7A01BC">
            <w:r w:rsidR="2B0B4488">
              <w:rPr/>
              <w:t>Bull (successful) 2030</w:t>
            </w:r>
          </w:p>
        </w:tc>
        <w:tc>
          <w:tcPr>
            <w:tcW w:w="1320" w:type="dxa"/>
            <w:tcMar/>
          </w:tcPr>
          <w:p w:rsidR="2B0B4488" w:rsidRDefault="2B0B4488" w14:noSpellErr="1" w14:paraId="5AF13D75" w14:textId="1357E880">
            <w:r w:rsidR="2B0B4488">
              <w:rPr/>
              <w:t>US$1,735k</w:t>
            </w:r>
          </w:p>
        </w:tc>
        <w:tc>
          <w:tcPr>
            <w:tcW w:w="1320" w:type="dxa"/>
            <w:tcMar/>
          </w:tcPr>
          <w:p w:rsidR="2B0B4488" w:rsidRDefault="2B0B4488" w14:noSpellErr="1" w14:paraId="1E76C7FF" w14:textId="0C35CF44">
            <w:r w:rsidR="2B0B4488">
              <w:rPr/>
              <w:t>US$41k</w:t>
            </w:r>
          </w:p>
        </w:tc>
        <w:tc>
          <w:tcPr>
            <w:tcW w:w="1320" w:type="dxa"/>
            <w:tcMar/>
          </w:tcPr>
          <w:p w:rsidR="2B0B4488" w:rsidRDefault="2B0B4488" w14:noSpellErr="1" w14:paraId="3A61601F" w14:textId="0513B608">
            <w:r w:rsidR="2B0B4488">
              <w:rPr/>
              <w:t>US$1,776k</w:t>
            </w:r>
          </w:p>
        </w:tc>
        <w:tc>
          <w:tcPr>
            <w:tcW w:w="1320" w:type="dxa"/>
            <w:tcMar/>
          </w:tcPr>
          <w:p w:rsidR="2B0B4488" w:rsidRDefault="2B0B4488" w14:noSpellErr="1" w14:paraId="308F2508" w14:textId="7DF19CCC">
            <w:r w:rsidR="2B0B4488">
              <w:rPr/>
              <w:t>US$1,513k</w:t>
            </w:r>
          </w:p>
        </w:tc>
        <w:tc>
          <w:tcPr>
            <w:tcW w:w="1320" w:type="dxa"/>
            <w:tcMar/>
          </w:tcPr>
          <w:p w:rsidR="2B0B4488" w:rsidRDefault="2B0B4488" w14:noSpellErr="1" w14:paraId="1CCAEFB3" w14:textId="76CF8390">
            <w:r w:rsidR="2B0B4488">
              <w:rPr/>
              <w:t>US$1,614k</w:t>
            </w:r>
          </w:p>
        </w:tc>
      </w:tr>
      <w:tr w:rsidR="2B0B4488" w:rsidTr="7A84D625" w14:paraId="741733B3">
        <w:tc>
          <w:tcPr>
            <w:tcW w:w="2760" w:type="dxa"/>
            <w:tcMar/>
          </w:tcPr>
          <w:p w:rsidR="2B0B4488" w:rsidRDefault="2B0B4488" w14:noSpellErr="1" w14:paraId="1BB101D0" w14:textId="0DE4E405">
            <w:r w:rsidR="2B0B4488">
              <w:rPr/>
              <w:t>Bear (severe) 2030</w:t>
            </w:r>
          </w:p>
        </w:tc>
        <w:tc>
          <w:tcPr>
            <w:tcW w:w="1320" w:type="dxa"/>
            <w:tcMar/>
          </w:tcPr>
          <w:p w:rsidR="2B0B4488" w:rsidRDefault="2B0B4488" w14:noSpellErr="1" w14:paraId="5DAA677E" w14:textId="06C2CAC9">
            <w:r w:rsidR="2B0B4488">
              <w:rPr/>
              <w:t>−US$124k</w:t>
            </w:r>
          </w:p>
        </w:tc>
        <w:tc>
          <w:tcPr>
            <w:tcW w:w="1320" w:type="dxa"/>
            <w:tcMar/>
          </w:tcPr>
          <w:p w:rsidR="2B0B4488" w:rsidRDefault="2B0B4488" w14:noSpellErr="1" w14:paraId="7E89B07E" w14:textId="7FA0B18D">
            <w:r w:rsidR="2B0B4488">
              <w:rPr/>
              <w:t>US$30k</w:t>
            </w:r>
          </w:p>
        </w:tc>
        <w:tc>
          <w:tcPr>
            <w:tcW w:w="1320" w:type="dxa"/>
            <w:tcMar/>
          </w:tcPr>
          <w:p w:rsidR="2B0B4488" w:rsidRDefault="2B0B4488" w14:noSpellErr="1" w14:paraId="4C27731B" w14:textId="787E9851">
            <w:r w:rsidR="2B0B4488">
              <w:rPr/>
              <w:t>−US$94k</w:t>
            </w:r>
          </w:p>
        </w:tc>
        <w:tc>
          <w:tcPr>
            <w:tcW w:w="1320" w:type="dxa"/>
            <w:tcMar/>
          </w:tcPr>
          <w:p w:rsidR="2B0B4488" w:rsidRDefault="2B0B4488" w14:noSpellErr="1" w14:paraId="7D34F2BB" w14:textId="715C7F15">
            <w:r w:rsidR="2B0B4488">
              <w:rPr/>
              <w:t>−US$282k</w:t>
            </w:r>
          </w:p>
        </w:tc>
        <w:tc>
          <w:tcPr>
            <w:tcW w:w="1320" w:type="dxa"/>
            <w:tcMar/>
          </w:tcPr>
          <w:p w:rsidR="2B0B4488" w:rsidRDefault="2B0B4488" w14:noSpellErr="1" w14:paraId="514171AD" w14:textId="6A3A65D9">
            <w:r w:rsidR="2B0B4488">
              <w:rPr/>
              <w:t>−US$191k</w:t>
            </w:r>
          </w:p>
        </w:tc>
      </w:tr>
    </w:tbl>
    <w:p w:rsidR="2B0B4488" w:rsidP="2B0B4488" w:rsidRDefault="2B0B4488" w14:noSpellErr="1" w14:paraId="14F16DEF" w14:textId="784B9E40">
      <w:pPr>
        <w:pStyle w:val="Caption"/>
      </w:pPr>
      <w:r w:rsidRPr="2B0B4488" w:rsidR="2B0B4488">
        <w:rPr>
          <w:color w:val="526578"/>
          <w:sz w:val="20"/>
          <w:szCs w:val="20"/>
        </w:rPr>
        <w:t>Table 6.10B. Financing pressure: model output, nominal US$000 except leverage/DSCR ratios. Net cash is not leverage; n/m means the EBITDA multiple is not meaningful.</w:t>
      </w:r>
    </w:p>
    <w:tbl>
      <w:tblPr>
        <w:tblStyle w:val="TableGrid"/>
        <w:tblW w:w="9360" w:type="dxa"/>
        <w:tblLook w:val="04A0" w:firstRow="1" w:lastRow="0" w:firstColumn="1" w:lastColumn="0" w:noHBand="0" w:noVBand="1"/>
      </w:tblPr>
      <w:tblGrid>
        <w:gridCol w:w="2600"/>
        <w:gridCol w:w="1690"/>
        <w:gridCol w:w="1690"/>
        <w:gridCol w:w="1690"/>
        <w:gridCol w:w="1690"/>
      </w:tblGrid>
      <w:tr w:rsidR="2B0B4488" w:rsidTr="7A84D625" w14:paraId="3EBC0CBC">
        <w:trPr>
          <w:trHeight w:val="300"/>
          <w:tblHeader/>
        </w:trPr>
        <w:tc>
          <w:tcPr>
            <w:tcW w:w="2600" w:type="dxa"/>
            <w:tcMar/>
          </w:tcPr>
          <w:p w:rsidR="2B0B4488" w:rsidRDefault="2B0B4488" w14:noSpellErr="1" w14:paraId="2FD8046F" w14:textId="4A3BDB86">
            <w:r w:rsidR="2B0B4488">
              <w:rPr/>
              <w:t>Scenario / year</w:t>
            </w:r>
          </w:p>
        </w:tc>
        <w:tc>
          <w:tcPr>
            <w:tcW w:w="1690" w:type="dxa"/>
            <w:tcMar/>
          </w:tcPr>
          <w:p w:rsidR="2B0B4488" w:rsidRDefault="2B0B4488" w14:noSpellErr="1" w14:paraId="10696BA8" w14:textId="4319C24A">
            <w:r w:rsidR="2B0B4488">
              <w:rPr/>
              <w:t>Net debt</w:t>
            </w:r>
          </w:p>
        </w:tc>
        <w:tc>
          <w:tcPr>
            <w:tcW w:w="1690" w:type="dxa"/>
            <w:tcMar/>
          </w:tcPr>
          <w:p w:rsidR="2B0B4488" w:rsidRDefault="2B0B4488" w14:paraId="5EDF0E6C" w14:textId="3BF7A90E" w14:noSpellErr="1">
            <w:r w:rsidRPr="7A84D625" w:rsidR="6F1A6A55">
              <w:rPr>
                <w:b w:val="1"/>
                <w:bCs w:val="1"/>
                <w:color w:val="173F5F"/>
                <w:sz w:val="20"/>
                <w:szCs w:val="20"/>
              </w:rPr>
              <w:t>Net debt/adjusted EBITDA</w:t>
            </w:r>
          </w:p>
        </w:tc>
        <w:tc>
          <w:tcPr>
            <w:tcW w:w="1690" w:type="dxa"/>
            <w:tcMar/>
          </w:tcPr>
          <w:p w:rsidR="2B0B4488" w:rsidRDefault="2B0B4488" w14:noSpellErr="1" w14:paraId="19A5673F" w14:textId="34D58FD2">
            <w:r w:rsidR="2B0B4488">
              <w:rPr/>
              <w:t>DSCR</w:t>
            </w:r>
          </w:p>
        </w:tc>
        <w:tc>
          <w:tcPr>
            <w:tcW w:w="1690" w:type="dxa"/>
            <w:tcMar/>
          </w:tcPr>
          <w:p w:rsidR="2B0B4488" w:rsidRDefault="2B0B4488" w14:paraId="285E71F5" w14:textId="2DB37696" w14:noSpellErr="1">
            <w:r w:rsidRPr="7A84D625" w:rsidR="6F1A6A55">
              <w:rPr>
                <w:b w:val="1"/>
                <w:bCs w:val="1"/>
                <w:color w:val="173F5F"/>
                <w:sz w:val="20"/>
                <w:szCs w:val="20"/>
              </w:rPr>
              <w:t>Owner cash, cumulative</w:t>
            </w:r>
          </w:p>
        </w:tc>
      </w:tr>
      <w:tr w:rsidR="2B0B4488" w:rsidTr="7A84D625" w14:paraId="2E56E45E">
        <w:tc>
          <w:tcPr>
            <w:tcW w:w="2600" w:type="dxa"/>
            <w:tcMar/>
          </w:tcPr>
          <w:p w:rsidR="2B0B4488" w:rsidRDefault="2B0B4488" w14:noSpellErr="1" w14:paraId="27B8843E" w14:textId="44C8D70B">
            <w:r w:rsidR="2B0B4488">
              <w:rPr/>
              <w:t>Base (staged) 2027</w:t>
            </w:r>
          </w:p>
        </w:tc>
        <w:tc>
          <w:tcPr>
            <w:tcW w:w="1690" w:type="dxa"/>
            <w:tcMar/>
          </w:tcPr>
          <w:p w:rsidR="2B0B4488" w:rsidRDefault="2B0B4488" w14:noSpellErr="1" w14:paraId="1BE712B3" w14:textId="3DA6BDCF">
            <w:r w:rsidR="2B0B4488">
              <w:rPr/>
              <w:t>US$194k</w:t>
            </w:r>
          </w:p>
        </w:tc>
        <w:tc>
          <w:tcPr>
            <w:tcW w:w="1690" w:type="dxa"/>
            <w:tcMar/>
          </w:tcPr>
          <w:p w:rsidR="2B0B4488" w:rsidRDefault="2B0B4488" w14:noSpellErr="1" w14:paraId="3E642D72" w14:textId="3684A493">
            <w:r w:rsidR="2B0B4488">
              <w:rPr/>
              <w:t>0.3x</w:t>
            </w:r>
          </w:p>
        </w:tc>
        <w:tc>
          <w:tcPr>
            <w:tcW w:w="1690" w:type="dxa"/>
            <w:tcMar/>
          </w:tcPr>
          <w:p w:rsidR="2B0B4488" w:rsidRDefault="2B0B4488" w14:noSpellErr="1" w14:paraId="769F0713" w14:textId="2F628B57">
            <w:r w:rsidR="2B0B4488">
              <w:rPr/>
              <w:t>1.38x</w:t>
            </w:r>
          </w:p>
        </w:tc>
        <w:tc>
          <w:tcPr>
            <w:tcW w:w="1690" w:type="dxa"/>
            <w:tcMar/>
          </w:tcPr>
          <w:p w:rsidR="2B0B4488" w:rsidRDefault="2B0B4488" w14:noSpellErr="1" w14:paraId="32613306" w14:textId="2840721B">
            <w:r w:rsidR="2B0B4488">
              <w:rPr/>
              <w:t>US$0k</w:t>
            </w:r>
          </w:p>
        </w:tc>
      </w:tr>
      <w:tr w:rsidR="2B0B4488" w:rsidTr="7A84D625" w14:paraId="228F9FCD">
        <w:tc>
          <w:tcPr>
            <w:tcW w:w="2600" w:type="dxa"/>
            <w:tcMar/>
          </w:tcPr>
          <w:p w:rsidR="2B0B4488" w:rsidRDefault="2B0B4488" w14:noSpellErr="1" w14:paraId="67140AE7" w14:textId="3F55D290">
            <w:r w:rsidR="2B0B4488">
              <w:rPr/>
              <w:t>Bear (severe) 2027</w:t>
            </w:r>
          </w:p>
        </w:tc>
        <w:tc>
          <w:tcPr>
            <w:tcW w:w="1690" w:type="dxa"/>
            <w:tcMar/>
          </w:tcPr>
          <w:p w:rsidR="2B0B4488" w:rsidRDefault="2B0B4488" w14:noSpellErr="1" w14:paraId="26592D4C" w14:textId="3833B954">
            <w:r w:rsidR="2B0B4488">
              <w:rPr/>
              <w:t>US$487k</w:t>
            </w:r>
          </w:p>
        </w:tc>
        <w:tc>
          <w:tcPr>
            <w:tcW w:w="1690" w:type="dxa"/>
            <w:tcMar/>
          </w:tcPr>
          <w:p w:rsidR="2B0B4488" w:rsidRDefault="2B0B4488" w14:noSpellErr="1" w14:paraId="77E0692D" w14:textId="3111A018">
            <w:r w:rsidR="2B0B4488">
              <w:rPr/>
              <w:t>2.2x</w:t>
            </w:r>
          </w:p>
        </w:tc>
        <w:tc>
          <w:tcPr>
            <w:tcW w:w="1690" w:type="dxa"/>
            <w:tcMar/>
          </w:tcPr>
          <w:p w:rsidR="2B0B4488" w:rsidRDefault="2B0B4488" w14:noSpellErr="1" w14:paraId="32C12E0B" w14:textId="29EF86DC">
            <w:r w:rsidR="2B0B4488">
              <w:rPr/>
              <w:t>0.54x</w:t>
            </w:r>
          </w:p>
        </w:tc>
        <w:tc>
          <w:tcPr>
            <w:tcW w:w="1690" w:type="dxa"/>
            <w:tcMar/>
          </w:tcPr>
          <w:p w:rsidR="2B0B4488" w:rsidRDefault="2B0B4488" w14:noSpellErr="1" w14:paraId="2B2020C4" w14:textId="22CD6DA0">
            <w:r w:rsidR="2B0B4488">
              <w:rPr/>
              <w:t>US$0k</w:t>
            </w:r>
          </w:p>
        </w:tc>
      </w:tr>
      <w:tr w:rsidR="2B0B4488" w:rsidTr="7A84D625" w14:paraId="5A9BDF16">
        <w:tc>
          <w:tcPr>
            <w:tcW w:w="2600" w:type="dxa"/>
            <w:tcMar/>
          </w:tcPr>
          <w:p w:rsidR="2B0B4488" w:rsidRDefault="2B0B4488" w14:noSpellErr="1" w14:paraId="7C0E941F" w14:textId="39E2CE15">
            <w:r w:rsidR="2B0B4488">
              <w:rPr/>
              <w:t>Legacy (no change) 2030</w:t>
            </w:r>
          </w:p>
        </w:tc>
        <w:tc>
          <w:tcPr>
            <w:tcW w:w="1690" w:type="dxa"/>
            <w:tcMar/>
          </w:tcPr>
          <w:p w:rsidR="2B0B4488" w:rsidRDefault="2B0B4488" w14:noSpellErr="1" w14:paraId="6289C9E1" w14:textId="32C0B4D9">
            <w:r w:rsidR="2B0B4488">
              <w:rPr/>
              <w:t>−US$1,322k</w:t>
            </w:r>
          </w:p>
        </w:tc>
        <w:tc>
          <w:tcPr>
            <w:tcW w:w="1690" w:type="dxa"/>
            <w:tcMar/>
          </w:tcPr>
          <w:p w:rsidR="2B0B4488" w:rsidRDefault="2B0B4488" w14:noSpellErr="1" w14:paraId="2A1E767D" w14:textId="2B9E9B9D">
            <w:r w:rsidR="2B0B4488">
              <w:rPr/>
              <w:t>net cash</w:t>
            </w:r>
          </w:p>
        </w:tc>
        <w:tc>
          <w:tcPr>
            <w:tcW w:w="1690" w:type="dxa"/>
            <w:tcMar/>
          </w:tcPr>
          <w:p w:rsidR="2B0B4488" w:rsidRDefault="2B0B4488" w14:noSpellErr="1" w14:paraId="1773C59F" w14:textId="247C8261">
            <w:r w:rsidR="2B0B4488">
              <w:rPr/>
              <w:t>net cash</w:t>
            </w:r>
          </w:p>
        </w:tc>
        <w:tc>
          <w:tcPr>
            <w:tcW w:w="1690" w:type="dxa"/>
            <w:tcMar/>
          </w:tcPr>
          <w:p w:rsidR="2B0B4488" w:rsidRDefault="2B0B4488" w14:noSpellErr="1" w14:paraId="55F73D85" w14:textId="1D5A6925">
            <w:r w:rsidR="2B0B4488">
              <w:rPr/>
              <w:t>US$0k</w:t>
            </w:r>
          </w:p>
        </w:tc>
      </w:tr>
      <w:tr w:rsidR="2B0B4488" w:rsidTr="7A84D625" w14:paraId="38AB881F">
        <w:tc>
          <w:tcPr>
            <w:tcW w:w="2600" w:type="dxa"/>
            <w:tcMar/>
          </w:tcPr>
          <w:p w:rsidR="2B0B4488" w:rsidRDefault="2B0B4488" w14:noSpellErr="1" w14:paraId="4BF7AEFE" w14:textId="346FC99A">
            <w:r w:rsidR="2B0B4488">
              <w:rPr/>
              <w:t>Base (staged) 2030</w:t>
            </w:r>
          </w:p>
        </w:tc>
        <w:tc>
          <w:tcPr>
            <w:tcW w:w="1690" w:type="dxa"/>
            <w:tcMar/>
          </w:tcPr>
          <w:p w:rsidR="2B0B4488" w:rsidRDefault="2B0B4488" w14:noSpellErr="1" w14:paraId="15EAE545" w14:textId="2D4DB05E">
            <w:r w:rsidR="2B0B4488">
              <w:rPr/>
              <w:t>−US$1,333k</w:t>
            </w:r>
          </w:p>
        </w:tc>
        <w:tc>
          <w:tcPr>
            <w:tcW w:w="1690" w:type="dxa"/>
            <w:tcMar/>
          </w:tcPr>
          <w:p w:rsidR="2B0B4488" w:rsidRDefault="2B0B4488" w14:noSpellErr="1" w14:paraId="75249559" w14:textId="262B9722">
            <w:r w:rsidR="2B0B4488">
              <w:rPr/>
              <w:t>net cash</w:t>
            </w:r>
          </w:p>
        </w:tc>
        <w:tc>
          <w:tcPr>
            <w:tcW w:w="1690" w:type="dxa"/>
            <w:tcMar/>
          </w:tcPr>
          <w:p w:rsidR="2B0B4488" w:rsidRDefault="2B0B4488" w14:noSpellErr="1" w14:paraId="2D8DC02E" w14:textId="1F097DE6">
            <w:r w:rsidR="2B0B4488">
              <w:rPr/>
              <w:t>net cash</w:t>
            </w:r>
          </w:p>
        </w:tc>
        <w:tc>
          <w:tcPr>
            <w:tcW w:w="1690" w:type="dxa"/>
            <w:tcMar/>
          </w:tcPr>
          <w:p w:rsidR="2B0B4488" w:rsidRDefault="2B0B4488" w14:noSpellErr="1" w14:paraId="67E93E15" w14:textId="17E764AA">
            <w:r w:rsidR="2B0B4488">
              <w:rPr/>
              <w:t>US$0k</w:t>
            </w:r>
          </w:p>
        </w:tc>
      </w:tr>
      <w:tr w:rsidR="2B0B4488" w:rsidTr="7A84D625" w14:paraId="2CC83673">
        <w:tc>
          <w:tcPr>
            <w:tcW w:w="2600" w:type="dxa"/>
            <w:tcMar/>
          </w:tcPr>
          <w:p w:rsidR="2B0B4488" w:rsidRDefault="2B0B4488" w14:noSpellErr="1" w14:paraId="6A52F73F" w14:textId="2EFCC51F">
            <w:r w:rsidR="2B0B4488">
              <w:rPr/>
              <w:t>Bull (successful) 2030</w:t>
            </w:r>
          </w:p>
        </w:tc>
        <w:tc>
          <w:tcPr>
            <w:tcW w:w="1690" w:type="dxa"/>
            <w:tcMar/>
          </w:tcPr>
          <w:p w:rsidR="2B0B4488" w:rsidRDefault="2B0B4488" w14:noSpellErr="1" w14:paraId="6270F7ED" w14:textId="27DAABE3">
            <w:r w:rsidR="2B0B4488">
              <w:rPr/>
              <w:t>−US$2,140k</w:t>
            </w:r>
          </w:p>
        </w:tc>
        <w:tc>
          <w:tcPr>
            <w:tcW w:w="1690" w:type="dxa"/>
            <w:tcMar/>
          </w:tcPr>
          <w:p w:rsidR="2B0B4488" w:rsidRDefault="2B0B4488" w14:noSpellErr="1" w14:paraId="1C2AD965" w14:textId="20B892A7">
            <w:r w:rsidR="2B0B4488">
              <w:rPr/>
              <w:t>net cash</w:t>
            </w:r>
          </w:p>
        </w:tc>
        <w:tc>
          <w:tcPr>
            <w:tcW w:w="1690" w:type="dxa"/>
            <w:tcMar/>
          </w:tcPr>
          <w:p w:rsidR="2B0B4488" w:rsidRDefault="2B0B4488" w14:noSpellErr="1" w14:paraId="6D8FCE98" w14:textId="1996796B">
            <w:r w:rsidR="2B0B4488">
              <w:rPr/>
              <w:t>net cash</w:t>
            </w:r>
          </w:p>
        </w:tc>
        <w:tc>
          <w:tcPr>
            <w:tcW w:w="1690" w:type="dxa"/>
            <w:tcMar/>
          </w:tcPr>
          <w:p w:rsidR="2B0B4488" w:rsidRDefault="2B0B4488" w14:noSpellErr="1" w14:paraId="3AAFE4A4" w14:textId="1274602F">
            <w:r w:rsidR="2B0B4488">
              <w:rPr/>
              <w:t>US$0k</w:t>
            </w:r>
          </w:p>
        </w:tc>
      </w:tr>
      <w:tr w:rsidR="2B0B4488" w:rsidTr="7A84D625" w14:paraId="47AE43E4">
        <w:tc>
          <w:tcPr>
            <w:tcW w:w="2600" w:type="dxa"/>
            <w:tcMar/>
          </w:tcPr>
          <w:p w:rsidR="2B0B4488" w:rsidRDefault="2B0B4488" w14:noSpellErr="1" w14:paraId="6F42DB96" w14:textId="2989C0A4">
            <w:r w:rsidR="2B0B4488">
              <w:rPr/>
              <w:t>Bear (severe) 2030</w:t>
            </w:r>
          </w:p>
        </w:tc>
        <w:tc>
          <w:tcPr>
            <w:tcW w:w="1690" w:type="dxa"/>
            <w:tcMar/>
          </w:tcPr>
          <w:p w:rsidR="2B0B4488" w:rsidRDefault="2B0B4488" w14:noSpellErr="1" w14:paraId="52A04465" w14:textId="2267A768">
            <w:r w:rsidR="2B0B4488">
              <w:rPr/>
              <w:t>US$500k</w:t>
            </w:r>
          </w:p>
        </w:tc>
        <w:tc>
          <w:tcPr>
            <w:tcW w:w="1690" w:type="dxa"/>
            <w:tcMar/>
          </w:tcPr>
          <w:p w:rsidR="2B0B4488" w:rsidRDefault="2B0B4488" w14:noSpellErr="1" w14:paraId="1C466707" w14:textId="1B458E2C">
            <w:r w:rsidR="2B0B4488">
              <w:rPr/>
              <w:t>n/m</w:t>
            </w:r>
          </w:p>
        </w:tc>
        <w:tc>
          <w:tcPr>
            <w:tcW w:w="1690" w:type="dxa"/>
            <w:tcMar/>
          </w:tcPr>
          <w:p w:rsidR="2B0B4488" w:rsidRDefault="2B0B4488" w14:noSpellErr="1" w14:paraId="42BFB774" w14:textId="142374F0">
            <w:r w:rsidR="2B0B4488">
              <w:rPr/>
              <w:t>−0.42x</w:t>
            </w:r>
          </w:p>
        </w:tc>
        <w:tc>
          <w:tcPr>
            <w:tcW w:w="1690" w:type="dxa"/>
            <w:tcMar/>
          </w:tcPr>
          <w:p w:rsidR="2B0B4488" w:rsidRDefault="2B0B4488" w14:noSpellErr="1" w14:paraId="7CBA3227" w14:textId="0D015BB4">
            <w:r w:rsidR="2B0B4488">
              <w:rPr/>
              <w:t>US$301k</w:t>
            </w:r>
          </w:p>
        </w:tc>
      </w:tr>
    </w:tbl>
    <w:p w:rsidR="2B0B4488" w:rsidP="2B0B4488" w:rsidRDefault="2B0B4488" w14:noSpellErr="1" w14:paraId="60C1B905" w14:textId="6E03ED7B">
      <w:pPr>
        <w:pStyle w:val="Normal"/>
      </w:pPr>
      <w:r w:rsidR="2B0B4488">
        <w:rPr/>
        <w:t>Add-backs: transformation programme, reskilling, severance and exit costs. EBIT also deducts depreciation and amortisation of capitalised development and acquired intangibles; adjusted operating profit excludes acquired-intangible amortisation.</w:t>
      </w:r>
    </w:p>
    <w:p w:rsidR="2B0B4488" w:rsidP="2B0B4488" w:rsidRDefault="2B0B4488" w14:noSpellErr="1" w14:paraId="5EB5C3EC" w14:textId="7E6EE835">
      <w:pPr>
        <w:pStyle w:val="Normal"/>
      </w:pPr>
      <w:r w:rsidR="2B0B4488">
        <w:rPr/>
        <w:t>The firm opens 2026 with a US$1.2m five-year term loan (1.5× EBITDA) at prime (7.00% on 21 September 2026 [55]) plus 2.0% and a US$0.75m revolving facility; stress markers are 3.0× net leverage (Xerox targets below 3.0× total debt to EBITDA [45]) and 1.25× debt-service cover. The legacy firm looks strongest on near-term cash — its 2027 debt headroom is US$2.57m against US$1.47m for the base case — which is the trap. Base-case add-backs are 27.5% of 2027 adjusted EBITDA, so at 8× US$1.22m of value rests on transition costs being one-off. In the bear case debt-service cover falls to 0.54× in 2027 and the facility is fully drawn by 2030, when the owner injects US$0.30m.</w:t>
      </w:r>
    </w:p>
    <w:p w:rsidR="2B0B4488" w:rsidP="2B0B4488" w:rsidRDefault="2B0B4488" w14:noSpellErr="1" w14:paraId="3A4B87D7" w14:textId="68B70C3E">
      <w:pPr>
        <w:pStyle w:val="Heading2"/>
      </w:pPr>
      <w:r w:rsidRPr="2B0B4488" w:rsidR="2B0B4488">
        <w:rPr>
          <w:color w:val="173F5F"/>
          <w:sz w:val="28"/>
          <w:szCs w:val="28"/>
        </w:rPr>
        <w:t>6.8 Valuation and M&amp;A</w:t>
      </w:r>
    </w:p>
    <w:p w:rsidR="2B0B4488" w:rsidP="2B0B4488" w:rsidRDefault="2B0B4488" w14:noSpellErr="1" w14:paraId="5283A5A6" w14:textId="15C014F5">
      <w:pPr>
        <w:pStyle w:val="Normal"/>
      </w:pPr>
      <w:r w:rsidR="2B0B4488">
        <w:rPr/>
        <w:t>Multiples here are sensitivity inputs. Benchmark releases report record best-in-class valuations and a roughly 15% rise in the average IT solution provider's enterprise value but disclose no multiples [2, 3]; listed tech-services repricing [6] does not establish private MSP multiples.</w:t>
      </w:r>
    </w:p>
    <w:p w:rsidR="2B0B4488" w:rsidP="2B0B4488" w:rsidRDefault="2B0B4488" w14:noSpellErr="1" w14:paraId="56644CCF" w14:textId="6BF3B580">
      <w:pPr>
        <w:pStyle w:val="Caption"/>
      </w:pPr>
      <w:r w:rsidRPr="2B0B4488" w:rsidR="2B0B4488">
        <w:rPr>
          <w:color w:val="526578"/>
          <w:sz w:val="20"/>
          <w:szCs w:val="20"/>
        </w:rPr>
        <w:t>Table 6.11 Enterprise-value sensitivity: adjusted EBITDA × 4/6/8/10x (multiples are sensitivity inputs, not observed MSP market multiples)</w:t>
      </w:r>
    </w:p>
    <w:tbl>
      <w:tblPr>
        <w:tblStyle w:val="TableGrid"/>
        <w:tblW w:w="9360" w:type="dxa"/>
        <w:tblLook w:val="04A0" w:firstRow="1" w:lastRow="0" w:firstColumn="1" w:lastColumn="0" w:noHBand="0" w:noVBand="1"/>
      </w:tblPr>
      <w:tblGrid>
        <w:gridCol w:w="2760"/>
        <w:gridCol w:w="1320"/>
        <w:gridCol w:w="1320"/>
        <w:gridCol w:w="1320"/>
        <w:gridCol w:w="1320"/>
        <w:gridCol w:w="1320"/>
      </w:tblGrid>
      <w:tr w:rsidR="2B0B4488" w:rsidTr="7A84D625" w14:paraId="472CBE69">
        <w:trPr>
          <w:trHeight w:val="300"/>
          <w:tblHeader/>
        </w:trPr>
        <w:tc>
          <w:tcPr>
            <w:tcW w:w="2760" w:type="dxa"/>
            <w:tcMar/>
          </w:tcPr>
          <w:p w:rsidR="2B0B4488" w:rsidRDefault="2B0B4488" w14:noSpellErr="1" w14:paraId="1059DE03" w14:textId="6431A364">
            <w:r w:rsidR="2B0B4488">
              <w:rPr/>
              <w:t>Case</w:t>
            </w:r>
          </w:p>
        </w:tc>
        <w:tc>
          <w:tcPr>
            <w:tcW w:w="1320" w:type="dxa"/>
            <w:tcMar/>
          </w:tcPr>
          <w:p w:rsidR="2B0B4488" w:rsidRDefault="2B0B4488" w14:noSpellErr="1" w14:paraId="4556BBC3" w14:textId="5D0F8A28">
            <w:r w:rsidR="2B0B4488">
              <w:rPr/>
              <w:t>Adjusted EBITDA</w:t>
            </w:r>
          </w:p>
        </w:tc>
        <w:tc>
          <w:tcPr>
            <w:tcW w:w="1320" w:type="dxa"/>
            <w:tcMar/>
          </w:tcPr>
          <w:p w:rsidR="2B0B4488" w:rsidRDefault="2B0B4488" w14:noSpellErr="1" w14:paraId="6240E3A0" w14:textId="55ED70EC">
            <w:r w:rsidR="2B0B4488">
              <w:rPr/>
              <w:t>4x</w:t>
            </w:r>
          </w:p>
        </w:tc>
        <w:tc>
          <w:tcPr>
            <w:tcW w:w="1320" w:type="dxa"/>
            <w:tcMar/>
          </w:tcPr>
          <w:p w:rsidR="2B0B4488" w:rsidRDefault="2B0B4488" w14:noSpellErr="1" w14:paraId="1E47E215" w14:textId="4ECB57B0">
            <w:r w:rsidR="2B0B4488">
              <w:rPr/>
              <w:t>6x</w:t>
            </w:r>
          </w:p>
        </w:tc>
        <w:tc>
          <w:tcPr>
            <w:tcW w:w="1320" w:type="dxa"/>
            <w:tcMar/>
          </w:tcPr>
          <w:p w:rsidR="2B0B4488" w:rsidRDefault="2B0B4488" w14:noSpellErr="1" w14:paraId="286958EE" w14:textId="47A93E74">
            <w:r w:rsidR="2B0B4488">
              <w:rPr/>
              <w:t>8x</w:t>
            </w:r>
          </w:p>
        </w:tc>
        <w:tc>
          <w:tcPr>
            <w:tcW w:w="1320" w:type="dxa"/>
            <w:tcMar/>
          </w:tcPr>
          <w:p w:rsidR="2B0B4488" w:rsidRDefault="2B0B4488" w14:noSpellErr="1" w14:paraId="2E20130E" w14:textId="40872538">
            <w:r w:rsidR="2B0B4488">
              <w:rPr/>
              <w:t>10x</w:t>
            </w:r>
          </w:p>
        </w:tc>
      </w:tr>
      <w:tr w:rsidR="2B0B4488" w:rsidTr="7A84D625" w14:paraId="293EEEF4">
        <w:tc>
          <w:tcPr>
            <w:tcW w:w="2760" w:type="dxa"/>
            <w:tcMar/>
          </w:tcPr>
          <w:p w:rsidR="2B0B4488" w:rsidRDefault="2B0B4488" w14:noSpellErr="1" w14:paraId="34019D7A" w14:textId="579C85AD">
            <w:r w:rsidR="2B0B4488">
              <w:rPr/>
              <w:t>2026 baseline (all)</w:t>
            </w:r>
          </w:p>
        </w:tc>
        <w:tc>
          <w:tcPr>
            <w:tcW w:w="1320" w:type="dxa"/>
            <w:tcMar/>
          </w:tcPr>
          <w:p w:rsidR="2B0B4488" w:rsidRDefault="2B0B4488" w14:noSpellErr="1" w14:paraId="32DAF79B" w14:textId="507A6C71">
            <w:r w:rsidR="2B0B4488">
              <w:rPr/>
              <w:t>US$0.80m</w:t>
            </w:r>
          </w:p>
        </w:tc>
        <w:tc>
          <w:tcPr>
            <w:tcW w:w="1320" w:type="dxa"/>
            <w:tcMar/>
          </w:tcPr>
          <w:p w:rsidR="2B0B4488" w:rsidRDefault="2B0B4488" w14:noSpellErr="1" w14:paraId="29C35A78" w14:textId="49585335">
            <w:r w:rsidR="2B0B4488">
              <w:rPr/>
              <w:t>US$3.20m</w:t>
            </w:r>
          </w:p>
        </w:tc>
        <w:tc>
          <w:tcPr>
            <w:tcW w:w="1320" w:type="dxa"/>
            <w:tcMar/>
          </w:tcPr>
          <w:p w:rsidR="2B0B4488" w:rsidRDefault="2B0B4488" w14:noSpellErr="1" w14:paraId="6D03032C" w14:textId="423639F9">
            <w:r w:rsidR="2B0B4488">
              <w:rPr/>
              <w:t>US$4.80m</w:t>
            </w:r>
          </w:p>
        </w:tc>
        <w:tc>
          <w:tcPr>
            <w:tcW w:w="1320" w:type="dxa"/>
            <w:tcMar/>
          </w:tcPr>
          <w:p w:rsidR="2B0B4488" w:rsidRDefault="2B0B4488" w14:noSpellErr="1" w14:paraId="76881013" w14:textId="3B1420BD">
            <w:r w:rsidR="2B0B4488">
              <w:rPr/>
              <w:t>US$6.40m</w:t>
            </w:r>
          </w:p>
        </w:tc>
        <w:tc>
          <w:tcPr>
            <w:tcW w:w="1320" w:type="dxa"/>
            <w:tcMar/>
          </w:tcPr>
          <w:p w:rsidR="2B0B4488" w:rsidRDefault="2B0B4488" w14:noSpellErr="1" w14:paraId="2E20A534" w14:textId="33F20781">
            <w:r w:rsidR="2B0B4488">
              <w:rPr/>
              <w:t>US$8.00m</w:t>
            </w:r>
          </w:p>
        </w:tc>
      </w:tr>
      <w:tr w:rsidR="2B0B4488" w:rsidTr="7A84D625" w14:paraId="630DB3EC">
        <w:tc>
          <w:tcPr>
            <w:tcW w:w="2760" w:type="dxa"/>
            <w:tcMar/>
          </w:tcPr>
          <w:p w:rsidR="2B0B4488" w:rsidRDefault="2B0B4488" w14:paraId="16FBDCAA" w14:textId="4B0767F6" w14:noSpellErr="1">
            <w:r w:rsidRPr="7A84D625" w:rsidR="6F1A6A55">
              <w:rPr>
                <w:b w:val="1"/>
                <w:bCs w:val="1"/>
                <w:color w:val="173F5F"/>
                <w:sz w:val="20"/>
                <w:szCs w:val="20"/>
              </w:rPr>
              <w:t>Legacy (no change) 2030</w:t>
            </w:r>
          </w:p>
        </w:tc>
        <w:tc>
          <w:tcPr>
            <w:tcW w:w="1320" w:type="dxa"/>
            <w:tcMar/>
          </w:tcPr>
          <w:p w:rsidR="2B0B4488" w:rsidRDefault="2B0B4488" w14:noSpellErr="1" w14:paraId="6B427138" w14:textId="43E54EBA">
            <w:r w:rsidR="2B0B4488">
              <w:rPr/>
              <w:t>US$0.39m</w:t>
            </w:r>
          </w:p>
        </w:tc>
        <w:tc>
          <w:tcPr>
            <w:tcW w:w="1320" w:type="dxa"/>
            <w:tcMar/>
          </w:tcPr>
          <w:p w:rsidR="2B0B4488" w:rsidRDefault="2B0B4488" w14:noSpellErr="1" w14:paraId="46FA5267" w14:textId="3CC3357E">
            <w:r w:rsidR="2B0B4488">
              <w:rPr/>
              <w:t>US$1.55m</w:t>
            </w:r>
          </w:p>
        </w:tc>
        <w:tc>
          <w:tcPr>
            <w:tcW w:w="1320" w:type="dxa"/>
            <w:tcMar/>
          </w:tcPr>
          <w:p w:rsidR="2B0B4488" w:rsidRDefault="2B0B4488" w14:noSpellErr="1" w14:paraId="6EB77E44" w14:textId="35A11C42">
            <w:r w:rsidR="2B0B4488">
              <w:rPr/>
              <w:t>US$2.32m</w:t>
            </w:r>
          </w:p>
        </w:tc>
        <w:tc>
          <w:tcPr>
            <w:tcW w:w="1320" w:type="dxa"/>
            <w:tcMar/>
          </w:tcPr>
          <w:p w:rsidR="2B0B4488" w:rsidRDefault="2B0B4488" w14:noSpellErr="1" w14:paraId="526CDFE1" w14:textId="2E7F0306">
            <w:r w:rsidR="2B0B4488">
              <w:rPr/>
              <w:t>US$3.10m</w:t>
            </w:r>
          </w:p>
        </w:tc>
        <w:tc>
          <w:tcPr>
            <w:tcW w:w="1320" w:type="dxa"/>
            <w:tcMar/>
          </w:tcPr>
          <w:p w:rsidR="2B0B4488" w:rsidRDefault="2B0B4488" w14:noSpellErr="1" w14:paraId="659FD453" w14:textId="275CE9CA">
            <w:r w:rsidR="2B0B4488">
              <w:rPr/>
              <w:t>US$3.87m</w:t>
            </w:r>
          </w:p>
        </w:tc>
      </w:tr>
      <w:tr w:rsidR="2B0B4488" w:rsidTr="7A84D625" w14:paraId="2204612C">
        <w:tc>
          <w:tcPr>
            <w:tcW w:w="2760" w:type="dxa"/>
            <w:tcMar/>
          </w:tcPr>
          <w:p w:rsidR="2B0B4488" w:rsidRDefault="2B0B4488" w14:paraId="18FA3EC8" w14:textId="3E724A3F" w14:noSpellErr="1">
            <w:r w:rsidRPr="7A84D625" w:rsidR="6F1A6A55">
              <w:rPr>
                <w:b w:val="1"/>
                <w:bCs w:val="1"/>
                <w:color w:val="173F5F"/>
                <w:sz w:val="20"/>
                <w:szCs w:val="20"/>
              </w:rPr>
              <w:t>Base (staged) 2030</w:t>
            </w:r>
          </w:p>
        </w:tc>
        <w:tc>
          <w:tcPr>
            <w:tcW w:w="1320" w:type="dxa"/>
            <w:tcMar/>
          </w:tcPr>
          <w:p w:rsidR="2B0B4488" w:rsidRDefault="2B0B4488" w14:noSpellErr="1" w14:paraId="39335A18" w14:textId="37503103">
            <w:r w:rsidR="2B0B4488">
              <w:rPr/>
              <w:t>US$1.11m</w:t>
            </w:r>
          </w:p>
        </w:tc>
        <w:tc>
          <w:tcPr>
            <w:tcW w:w="1320" w:type="dxa"/>
            <w:tcMar/>
          </w:tcPr>
          <w:p w:rsidR="2B0B4488" w:rsidRDefault="2B0B4488" w14:noSpellErr="1" w14:paraId="1E47B7DE" w14:textId="302E17C7">
            <w:r w:rsidR="2B0B4488">
              <w:rPr/>
              <w:t>US$4.45m</w:t>
            </w:r>
          </w:p>
        </w:tc>
        <w:tc>
          <w:tcPr>
            <w:tcW w:w="1320" w:type="dxa"/>
            <w:tcMar/>
          </w:tcPr>
          <w:p w:rsidR="2B0B4488" w:rsidRDefault="2B0B4488" w14:noSpellErr="1" w14:paraId="28A76287" w14:textId="290BFE8B">
            <w:r w:rsidR="2B0B4488">
              <w:rPr/>
              <w:t>US$6.67m</w:t>
            </w:r>
          </w:p>
        </w:tc>
        <w:tc>
          <w:tcPr>
            <w:tcW w:w="1320" w:type="dxa"/>
            <w:tcMar/>
          </w:tcPr>
          <w:p w:rsidR="2B0B4488" w:rsidRDefault="2B0B4488" w14:noSpellErr="1" w14:paraId="2EC3D2BA" w14:textId="21E9E54F">
            <w:r w:rsidR="2B0B4488">
              <w:rPr/>
              <w:t>US$8.89m</w:t>
            </w:r>
          </w:p>
        </w:tc>
        <w:tc>
          <w:tcPr>
            <w:tcW w:w="1320" w:type="dxa"/>
            <w:tcMar/>
          </w:tcPr>
          <w:p w:rsidR="2B0B4488" w:rsidRDefault="2B0B4488" w14:noSpellErr="1" w14:paraId="6484F9FE" w14:textId="1AC7CC13">
            <w:r w:rsidR="2B0B4488">
              <w:rPr/>
              <w:t>US$11.12m</w:t>
            </w:r>
          </w:p>
        </w:tc>
      </w:tr>
      <w:tr w:rsidR="2B0B4488" w:rsidTr="7A84D625" w14:paraId="7ED61CC7">
        <w:tc>
          <w:tcPr>
            <w:tcW w:w="2760" w:type="dxa"/>
            <w:tcMar/>
          </w:tcPr>
          <w:p w:rsidR="2B0B4488" w:rsidRDefault="2B0B4488" w14:paraId="44FB14D3" w14:textId="31DD2C88" w14:noSpellErr="1">
            <w:r w:rsidRPr="7A84D625" w:rsidR="6F1A6A55">
              <w:rPr>
                <w:b w:val="1"/>
                <w:bCs w:val="1"/>
                <w:color w:val="173F5F"/>
                <w:sz w:val="20"/>
                <w:szCs w:val="20"/>
              </w:rPr>
              <w:t>Bull (successful) 2030</w:t>
            </w:r>
          </w:p>
        </w:tc>
        <w:tc>
          <w:tcPr>
            <w:tcW w:w="1320" w:type="dxa"/>
            <w:tcMar/>
          </w:tcPr>
          <w:p w:rsidR="2B0B4488" w:rsidRDefault="2B0B4488" w14:noSpellErr="1" w14:paraId="6B2AB1B2" w14:textId="2ABB134C">
            <w:r w:rsidR="2B0B4488">
              <w:rPr/>
              <w:t>US$1.78m</w:t>
            </w:r>
          </w:p>
        </w:tc>
        <w:tc>
          <w:tcPr>
            <w:tcW w:w="1320" w:type="dxa"/>
            <w:tcMar/>
          </w:tcPr>
          <w:p w:rsidR="2B0B4488" w:rsidRDefault="2B0B4488" w14:noSpellErr="1" w14:paraId="3EFE2034" w14:textId="2398FA10">
            <w:r w:rsidR="2B0B4488">
              <w:rPr/>
              <w:t>US$7.11m</w:t>
            </w:r>
          </w:p>
        </w:tc>
        <w:tc>
          <w:tcPr>
            <w:tcW w:w="1320" w:type="dxa"/>
            <w:tcMar/>
          </w:tcPr>
          <w:p w:rsidR="2B0B4488" w:rsidRDefault="2B0B4488" w14:noSpellErr="1" w14:paraId="714DDFF4" w14:textId="1C76E0D4">
            <w:r w:rsidR="2B0B4488">
              <w:rPr/>
              <w:t>US$10.66m</w:t>
            </w:r>
          </w:p>
        </w:tc>
        <w:tc>
          <w:tcPr>
            <w:tcW w:w="1320" w:type="dxa"/>
            <w:tcMar/>
          </w:tcPr>
          <w:p w:rsidR="2B0B4488" w:rsidRDefault="2B0B4488" w14:noSpellErr="1" w14:paraId="7EBE7859" w14:textId="1554C798">
            <w:r w:rsidR="2B0B4488">
              <w:rPr/>
              <w:t>US$14.21m</w:t>
            </w:r>
          </w:p>
        </w:tc>
        <w:tc>
          <w:tcPr>
            <w:tcW w:w="1320" w:type="dxa"/>
            <w:tcMar/>
          </w:tcPr>
          <w:p w:rsidR="2B0B4488" w:rsidRDefault="2B0B4488" w14:noSpellErr="1" w14:paraId="5DD0EC49" w14:textId="0E32AE5C">
            <w:r w:rsidR="2B0B4488">
              <w:rPr/>
              <w:t>US$17.76m</w:t>
            </w:r>
          </w:p>
        </w:tc>
      </w:tr>
      <w:tr w:rsidR="2B0B4488" w:rsidTr="7A84D625" w14:paraId="1519100F">
        <w:tc>
          <w:tcPr>
            <w:tcW w:w="2760" w:type="dxa"/>
            <w:tcMar/>
          </w:tcPr>
          <w:p w:rsidR="2B0B4488" w:rsidRDefault="2B0B4488" w14:paraId="594E0322" w14:textId="25480ED1" w14:noSpellErr="1">
            <w:r w:rsidRPr="7A84D625" w:rsidR="6F1A6A55">
              <w:rPr>
                <w:b w:val="1"/>
                <w:bCs w:val="1"/>
                <w:color w:val="173F5F"/>
                <w:sz w:val="20"/>
                <w:szCs w:val="20"/>
              </w:rPr>
              <w:t>Bear (severe) 2030</w:t>
            </w:r>
          </w:p>
        </w:tc>
        <w:tc>
          <w:tcPr>
            <w:tcW w:w="1320" w:type="dxa"/>
            <w:tcMar/>
          </w:tcPr>
          <w:p w:rsidR="2B0B4488" w:rsidRDefault="2B0B4488" w14:noSpellErr="1" w14:paraId="3755ED4B" w14:textId="1E25F595">
            <w:r w:rsidR="2B0B4488">
              <w:rPr/>
              <w:t>−US$0.09m</w:t>
            </w:r>
          </w:p>
        </w:tc>
        <w:tc>
          <w:tcPr>
            <w:tcW w:w="1320" w:type="dxa"/>
            <w:tcMar/>
          </w:tcPr>
          <w:p w:rsidR="2B0B4488" w:rsidRDefault="2B0B4488" w14:noSpellErr="1" w14:paraId="52457D9B" w14:textId="1703DC59">
            <w:r w:rsidR="2B0B4488">
              <w:rPr/>
              <w:t>n/m</w:t>
            </w:r>
          </w:p>
        </w:tc>
        <w:tc>
          <w:tcPr>
            <w:tcW w:w="1320" w:type="dxa"/>
            <w:tcMar/>
          </w:tcPr>
          <w:p w:rsidR="2B0B4488" w:rsidRDefault="2B0B4488" w14:noSpellErr="1" w14:paraId="163E5333" w14:textId="0FE1C31D">
            <w:r w:rsidR="2B0B4488">
              <w:rPr/>
              <w:t>n/m</w:t>
            </w:r>
          </w:p>
        </w:tc>
        <w:tc>
          <w:tcPr>
            <w:tcW w:w="1320" w:type="dxa"/>
            <w:tcMar/>
          </w:tcPr>
          <w:p w:rsidR="2B0B4488" w:rsidRDefault="2B0B4488" w14:noSpellErr="1" w14:paraId="213031BB" w14:textId="08BFA9E1">
            <w:r w:rsidR="2B0B4488">
              <w:rPr/>
              <w:t>n/m</w:t>
            </w:r>
          </w:p>
        </w:tc>
        <w:tc>
          <w:tcPr>
            <w:tcW w:w="1320" w:type="dxa"/>
            <w:tcMar/>
          </w:tcPr>
          <w:p w:rsidR="2B0B4488" w:rsidRDefault="2B0B4488" w14:noSpellErr="1" w14:paraId="347FD7EE" w14:textId="019D90A5">
            <w:r w:rsidR="2B0B4488">
              <w:rPr/>
              <w:t>n/m</w:t>
            </w:r>
          </w:p>
        </w:tc>
      </w:tr>
      <w:tr w:rsidR="2B0B4488" w:rsidTr="7A84D625" w14:paraId="1F1BA639">
        <w:tc>
          <w:tcPr>
            <w:tcW w:w="2760" w:type="dxa"/>
            <w:tcMar/>
          </w:tcPr>
          <w:p w:rsidR="2B0B4488" w:rsidRDefault="2B0B4488" w14:noSpellErr="1" w14:paraId="5E927B59" w14:textId="18B2F11A">
            <w:r w:rsidR="2B0B4488">
              <w:rPr/>
              <w:t>Legacy, severe shock (supplementary) 2030</w:t>
            </w:r>
          </w:p>
        </w:tc>
        <w:tc>
          <w:tcPr>
            <w:tcW w:w="1320" w:type="dxa"/>
            <w:tcMar/>
          </w:tcPr>
          <w:p w:rsidR="2B0B4488" w:rsidRDefault="2B0B4488" w14:noSpellErr="1" w14:paraId="4A8EB05C" w14:textId="1190D7DE">
            <w:r w:rsidR="2B0B4488">
              <w:rPr/>
              <w:t>−US$0.29m</w:t>
            </w:r>
          </w:p>
        </w:tc>
        <w:tc>
          <w:tcPr>
            <w:tcW w:w="1320" w:type="dxa"/>
            <w:tcMar/>
          </w:tcPr>
          <w:p w:rsidR="2B0B4488" w:rsidRDefault="2B0B4488" w14:noSpellErr="1" w14:paraId="7ED7E881" w14:textId="0A6EBEA2">
            <w:r w:rsidR="2B0B4488">
              <w:rPr/>
              <w:t>n/m</w:t>
            </w:r>
          </w:p>
        </w:tc>
        <w:tc>
          <w:tcPr>
            <w:tcW w:w="1320" w:type="dxa"/>
            <w:tcMar/>
          </w:tcPr>
          <w:p w:rsidR="2B0B4488" w:rsidRDefault="2B0B4488" w14:noSpellErr="1" w14:paraId="4D675695" w14:textId="034CA566">
            <w:r w:rsidR="2B0B4488">
              <w:rPr/>
              <w:t>n/m</w:t>
            </w:r>
          </w:p>
        </w:tc>
        <w:tc>
          <w:tcPr>
            <w:tcW w:w="1320" w:type="dxa"/>
            <w:tcMar/>
          </w:tcPr>
          <w:p w:rsidR="2B0B4488" w:rsidRDefault="2B0B4488" w14:noSpellErr="1" w14:paraId="4198EE3B" w14:textId="7C2A8C2A">
            <w:r w:rsidR="2B0B4488">
              <w:rPr/>
              <w:t>n/m</w:t>
            </w:r>
          </w:p>
        </w:tc>
        <w:tc>
          <w:tcPr>
            <w:tcW w:w="1320" w:type="dxa"/>
            <w:tcMar/>
          </w:tcPr>
          <w:p w:rsidR="2B0B4488" w:rsidRDefault="2B0B4488" w14:noSpellErr="1" w14:paraId="3A89147C" w14:textId="750872EE">
            <w:r w:rsidR="2B0B4488">
              <w:rPr/>
              <w:t>n/m</w:t>
            </w:r>
          </w:p>
        </w:tc>
      </w:tr>
    </w:tbl>
    <w:p w:rsidR="2B0B4488" w:rsidP="2B0B4488" w:rsidRDefault="2B0B4488" w14:noSpellErr="1" w14:paraId="107A6824" w14:textId="258C48F5">
      <w:pPr>
        <w:pStyle w:val="Normal"/>
      </w:pPr>
      <w:r w:rsidR="2B0B4488">
        <w:rPr/>
        <w:t>Equity value = EV − net debt; in 2030 the legacy, base and bull firms hold net cash of US$1.32m, US$1.33m, US$2.14m respectively.</w:t>
      </w:r>
    </w:p>
    <w:p w:rsidR="2B0B4488" w:rsidP="2B0B4488" w:rsidRDefault="2B0B4488" w14:noSpellErr="1" w14:paraId="50BC7620" w14:textId="22E09B32">
      <w:pPr>
        <w:pStyle w:val="Caption"/>
      </w:pPr>
      <w:r w:rsidRPr="2B0B4488" w:rsidR="2B0B4488">
        <w:rPr>
          <w:color w:val="526578"/>
          <w:sz w:val="20"/>
          <w:szCs w:val="20"/>
        </w:rPr>
        <w:t>Table 6.12 Dual stress on 2026 EBITDA and multiple: EV and change versus 8x on unstressed EBITDA (sensitivity output)</w:t>
      </w:r>
    </w:p>
    <w:tbl>
      <w:tblPr>
        <w:tblStyle w:val="TableGrid"/>
        <w:tblW w:w="9360" w:type="dxa"/>
        <w:tblLook w:val="04A0" w:firstRow="1" w:lastRow="0" w:firstColumn="1" w:lastColumn="0" w:noHBand="0" w:noVBand="1"/>
      </w:tblPr>
      <w:tblGrid>
        <w:gridCol w:w="2760"/>
        <w:gridCol w:w="1320"/>
        <w:gridCol w:w="1320"/>
        <w:gridCol w:w="1320"/>
        <w:gridCol w:w="1320"/>
        <w:gridCol w:w="1320"/>
      </w:tblGrid>
      <w:tr w:rsidR="2B0B4488" w:rsidTr="7A84D625" w14:paraId="1E111A5D">
        <w:trPr>
          <w:trHeight w:val="300"/>
          <w:tblHeader/>
        </w:trPr>
        <w:tc>
          <w:tcPr>
            <w:tcW w:w="2760" w:type="dxa"/>
            <w:tcMar/>
          </w:tcPr>
          <w:p w:rsidR="2B0B4488" w:rsidRDefault="2B0B4488" w14:paraId="1929AA1F" w14:textId="1327F0BE" w14:noSpellErr="1">
            <w:r w:rsidRPr="7A84D625" w:rsidR="6F1A6A55">
              <w:rPr>
                <w:b w:val="1"/>
                <w:bCs w:val="1"/>
                <w:color w:val="173F5F"/>
                <w:sz w:val="20"/>
                <w:szCs w:val="20"/>
              </w:rPr>
              <w:t>EBITDA stress</w:t>
            </w:r>
          </w:p>
        </w:tc>
        <w:tc>
          <w:tcPr>
            <w:tcW w:w="1320" w:type="dxa"/>
            <w:tcMar/>
          </w:tcPr>
          <w:p w:rsidR="2B0B4488" w:rsidRDefault="2B0B4488" w14:noSpellErr="1" w14:paraId="18002B5E" w14:textId="0C05D782">
            <w:r w:rsidR="2B0B4488">
              <w:rPr/>
              <w:t>EBITDA</w:t>
            </w:r>
          </w:p>
        </w:tc>
        <w:tc>
          <w:tcPr>
            <w:tcW w:w="1320" w:type="dxa"/>
            <w:tcMar/>
          </w:tcPr>
          <w:p w:rsidR="2B0B4488" w:rsidRDefault="2B0B4488" w14:noSpellErr="1" w14:paraId="7FD0E4C9" w14:textId="04E3BE46">
            <w:r w:rsidR="2B0B4488">
              <w:rPr/>
              <w:t>4x</w:t>
            </w:r>
          </w:p>
        </w:tc>
        <w:tc>
          <w:tcPr>
            <w:tcW w:w="1320" w:type="dxa"/>
            <w:tcMar/>
          </w:tcPr>
          <w:p w:rsidR="2B0B4488" w:rsidRDefault="2B0B4488" w14:noSpellErr="1" w14:paraId="5776F7A3" w14:textId="7DC1A50A">
            <w:r w:rsidR="2B0B4488">
              <w:rPr/>
              <w:t>6x</w:t>
            </w:r>
          </w:p>
        </w:tc>
        <w:tc>
          <w:tcPr>
            <w:tcW w:w="1320" w:type="dxa"/>
            <w:tcMar/>
          </w:tcPr>
          <w:p w:rsidR="2B0B4488" w:rsidRDefault="2B0B4488" w14:noSpellErr="1" w14:paraId="4BF9FC6A" w14:textId="769F8BCE">
            <w:r w:rsidR="2B0B4488">
              <w:rPr/>
              <w:t>8x</w:t>
            </w:r>
          </w:p>
        </w:tc>
        <w:tc>
          <w:tcPr>
            <w:tcW w:w="1320" w:type="dxa"/>
            <w:tcMar/>
          </w:tcPr>
          <w:p w:rsidR="2B0B4488" w:rsidRDefault="2B0B4488" w14:noSpellErr="1" w14:paraId="7F7D4A48" w14:textId="6F7D7292">
            <w:r w:rsidR="2B0B4488">
              <w:rPr/>
              <w:t>10x</w:t>
            </w:r>
          </w:p>
        </w:tc>
      </w:tr>
      <w:tr w:rsidR="2B0B4488" w:rsidTr="7A84D625" w14:paraId="6431C5D4">
        <w:tc>
          <w:tcPr>
            <w:tcW w:w="2760" w:type="dxa"/>
            <w:tcMar/>
          </w:tcPr>
          <w:p w:rsidR="2B0B4488" w:rsidRDefault="2B0B4488" w14:noSpellErr="1" w14:paraId="76103606" w14:textId="0692D307">
            <w:r w:rsidR="2B0B4488">
              <w:rPr/>
              <w:t>0%</w:t>
            </w:r>
          </w:p>
        </w:tc>
        <w:tc>
          <w:tcPr>
            <w:tcW w:w="1320" w:type="dxa"/>
            <w:tcMar/>
          </w:tcPr>
          <w:p w:rsidR="2B0B4488" w:rsidRDefault="2B0B4488" w14:noSpellErr="1" w14:paraId="11E05ABB" w14:textId="7F70B9CB">
            <w:r w:rsidR="2B0B4488">
              <w:rPr/>
              <w:t>US$0.80m</w:t>
            </w:r>
          </w:p>
        </w:tc>
        <w:tc>
          <w:tcPr>
            <w:tcW w:w="1320" w:type="dxa"/>
            <w:tcMar/>
          </w:tcPr>
          <w:p w:rsidR="2B0B4488" w:rsidRDefault="2B0B4488" w14:noSpellErr="1" w14:paraId="15855AC5" w14:textId="784EA08F">
            <w:r w:rsidR="2B0B4488">
              <w:rPr/>
              <w:t>US$3.20m (−50%)</w:t>
            </w:r>
          </w:p>
        </w:tc>
        <w:tc>
          <w:tcPr>
            <w:tcW w:w="1320" w:type="dxa"/>
            <w:tcMar/>
          </w:tcPr>
          <w:p w:rsidR="2B0B4488" w:rsidRDefault="2B0B4488" w14:noSpellErr="1" w14:paraId="383849B2" w14:textId="712C8753">
            <w:r w:rsidR="2B0B4488">
              <w:rPr/>
              <w:t>US$4.80m (−25%)</w:t>
            </w:r>
          </w:p>
        </w:tc>
        <w:tc>
          <w:tcPr>
            <w:tcW w:w="1320" w:type="dxa"/>
            <w:tcMar/>
          </w:tcPr>
          <w:p w:rsidR="2B0B4488" w:rsidRDefault="2B0B4488" w14:noSpellErr="1" w14:paraId="37E6CD9D" w14:textId="6A0A6E17">
            <w:r w:rsidR="2B0B4488">
              <w:rPr/>
              <w:t>US$6.40m (0%)</w:t>
            </w:r>
          </w:p>
        </w:tc>
        <w:tc>
          <w:tcPr>
            <w:tcW w:w="1320" w:type="dxa"/>
            <w:tcMar/>
          </w:tcPr>
          <w:p w:rsidR="2B0B4488" w:rsidRDefault="2B0B4488" w14:noSpellErr="1" w14:paraId="2CBC755C" w14:textId="62E854DB">
            <w:r w:rsidR="2B0B4488">
              <w:rPr/>
              <w:t>US$8.00m (+25%)</w:t>
            </w:r>
          </w:p>
        </w:tc>
      </w:tr>
      <w:tr w:rsidR="2B0B4488" w:rsidTr="7A84D625" w14:paraId="371919B0">
        <w:tc>
          <w:tcPr>
            <w:tcW w:w="2760" w:type="dxa"/>
            <w:tcMar/>
          </w:tcPr>
          <w:p w:rsidR="2B0B4488" w:rsidRDefault="2B0B4488" w14:noSpellErr="1" w14:paraId="40AF0536" w14:textId="79FDB550">
            <w:r w:rsidR="2B0B4488">
              <w:rPr/>
              <w:t>−25%</w:t>
            </w:r>
          </w:p>
        </w:tc>
        <w:tc>
          <w:tcPr>
            <w:tcW w:w="1320" w:type="dxa"/>
            <w:tcMar/>
          </w:tcPr>
          <w:p w:rsidR="2B0B4488" w:rsidRDefault="2B0B4488" w14:noSpellErr="1" w14:paraId="26A53A08" w14:textId="72DB9C14">
            <w:r w:rsidR="2B0B4488">
              <w:rPr/>
              <w:t>US$0.60m</w:t>
            </w:r>
          </w:p>
        </w:tc>
        <w:tc>
          <w:tcPr>
            <w:tcW w:w="1320" w:type="dxa"/>
            <w:tcMar/>
          </w:tcPr>
          <w:p w:rsidR="2B0B4488" w:rsidRDefault="2B0B4488" w14:noSpellErr="1" w14:paraId="5D7DA33B" w14:textId="6BB982D8">
            <w:r w:rsidR="2B0B4488">
              <w:rPr/>
              <w:t>US$2.40m (−62%)</w:t>
            </w:r>
          </w:p>
        </w:tc>
        <w:tc>
          <w:tcPr>
            <w:tcW w:w="1320" w:type="dxa"/>
            <w:tcMar/>
          </w:tcPr>
          <w:p w:rsidR="2B0B4488" w:rsidRDefault="2B0B4488" w14:noSpellErr="1" w14:paraId="4C3B066D" w14:textId="6497699C">
            <w:r w:rsidR="2B0B4488">
              <w:rPr/>
              <w:t>US$3.60m (−44%)</w:t>
            </w:r>
          </w:p>
        </w:tc>
        <w:tc>
          <w:tcPr>
            <w:tcW w:w="1320" w:type="dxa"/>
            <w:tcMar/>
          </w:tcPr>
          <w:p w:rsidR="2B0B4488" w:rsidRDefault="2B0B4488" w14:noSpellErr="1" w14:paraId="6B750199" w14:textId="5D755060">
            <w:r w:rsidR="2B0B4488">
              <w:rPr/>
              <w:t>US$4.80m (−25%)</w:t>
            </w:r>
          </w:p>
        </w:tc>
        <w:tc>
          <w:tcPr>
            <w:tcW w:w="1320" w:type="dxa"/>
            <w:tcMar/>
          </w:tcPr>
          <w:p w:rsidR="2B0B4488" w:rsidRDefault="2B0B4488" w14:noSpellErr="1" w14:paraId="700B978E" w14:textId="56533724">
            <w:r w:rsidR="2B0B4488">
              <w:rPr/>
              <w:t>US$6.00m (−6%)</w:t>
            </w:r>
          </w:p>
        </w:tc>
      </w:tr>
      <w:tr w:rsidR="2B0B4488" w:rsidTr="7A84D625" w14:paraId="7BA45528">
        <w:tc>
          <w:tcPr>
            <w:tcW w:w="2760" w:type="dxa"/>
            <w:tcMar/>
          </w:tcPr>
          <w:p w:rsidR="2B0B4488" w:rsidRDefault="2B0B4488" w14:noSpellErr="1" w14:paraId="4A13A796" w14:textId="6D689799">
            <w:r w:rsidR="2B0B4488">
              <w:rPr/>
              <w:t>−50%</w:t>
            </w:r>
          </w:p>
        </w:tc>
        <w:tc>
          <w:tcPr>
            <w:tcW w:w="1320" w:type="dxa"/>
            <w:tcMar/>
          </w:tcPr>
          <w:p w:rsidR="2B0B4488" w:rsidRDefault="2B0B4488" w14:noSpellErr="1" w14:paraId="67EABDBD" w14:textId="66467E5D">
            <w:r w:rsidR="2B0B4488">
              <w:rPr/>
              <w:t>US$0.40m</w:t>
            </w:r>
          </w:p>
        </w:tc>
        <w:tc>
          <w:tcPr>
            <w:tcW w:w="1320" w:type="dxa"/>
            <w:tcMar/>
          </w:tcPr>
          <w:p w:rsidR="2B0B4488" w:rsidRDefault="2B0B4488" w14:noSpellErr="1" w14:paraId="7E22FB01" w14:textId="5F246521">
            <w:r w:rsidR="2B0B4488">
              <w:rPr/>
              <w:t>US$1.60m (−75%)</w:t>
            </w:r>
          </w:p>
        </w:tc>
        <w:tc>
          <w:tcPr>
            <w:tcW w:w="1320" w:type="dxa"/>
            <w:tcMar/>
          </w:tcPr>
          <w:p w:rsidR="2B0B4488" w:rsidRDefault="2B0B4488" w14:noSpellErr="1" w14:paraId="4A0155E1" w14:textId="58024BE5">
            <w:r w:rsidR="2B0B4488">
              <w:rPr/>
              <w:t>US$2.40m (−62%)</w:t>
            </w:r>
          </w:p>
        </w:tc>
        <w:tc>
          <w:tcPr>
            <w:tcW w:w="1320" w:type="dxa"/>
            <w:tcMar/>
          </w:tcPr>
          <w:p w:rsidR="2B0B4488" w:rsidRDefault="2B0B4488" w14:noSpellErr="1" w14:paraId="7FF13336" w14:textId="50E032A9">
            <w:r w:rsidR="2B0B4488">
              <w:rPr/>
              <w:t>US$3.20m (−50%)</w:t>
            </w:r>
          </w:p>
        </w:tc>
        <w:tc>
          <w:tcPr>
            <w:tcW w:w="1320" w:type="dxa"/>
            <w:tcMar/>
          </w:tcPr>
          <w:p w:rsidR="2B0B4488" w:rsidRDefault="2B0B4488" w14:noSpellErr="1" w14:paraId="36E6CF95" w14:textId="49BE196D">
            <w:r w:rsidR="2B0B4488">
              <w:rPr/>
              <w:t>US$4.00m (−38%)</w:t>
            </w:r>
          </w:p>
        </w:tc>
      </w:tr>
      <w:tr w:rsidR="2B0B4488" w:rsidTr="7A84D625" w14:paraId="63450169">
        <w:tc>
          <w:tcPr>
            <w:tcW w:w="2760" w:type="dxa"/>
            <w:tcMar/>
          </w:tcPr>
          <w:p w:rsidR="2B0B4488" w:rsidRDefault="2B0B4488" w14:noSpellErr="1" w14:paraId="5DAF47FA" w14:textId="60D379E2">
            <w:r w:rsidR="2B0B4488">
              <w:rPr/>
              <w:t>−75%</w:t>
            </w:r>
          </w:p>
        </w:tc>
        <w:tc>
          <w:tcPr>
            <w:tcW w:w="1320" w:type="dxa"/>
            <w:tcMar/>
          </w:tcPr>
          <w:p w:rsidR="2B0B4488" w:rsidRDefault="2B0B4488" w14:noSpellErr="1" w14:paraId="5CB4CCA1" w14:textId="59B160A6">
            <w:r w:rsidR="2B0B4488">
              <w:rPr/>
              <w:t>US$0.20m</w:t>
            </w:r>
          </w:p>
        </w:tc>
        <w:tc>
          <w:tcPr>
            <w:tcW w:w="1320" w:type="dxa"/>
            <w:tcMar/>
          </w:tcPr>
          <w:p w:rsidR="2B0B4488" w:rsidRDefault="2B0B4488" w14:noSpellErr="1" w14:paraId="46E22A52" w14:textId="528F476A">
            <w:r w:rsidR="2B0B4488">
              <w:rPr/>
              <w:t>US$0.80m (−88%)</w:t>
            </w:r>
          </w:p>
        </w:tc>
        <w:tc>
          <w:tcPr>
            <w:tcW w:w="1320" w:type="dxa"/>
            <w:tcMar/>
          </w:tcPr>
          <w:p w:rsidR="2B0B4488" w:rsidRDefault="2B0B4488" w14:noSpellErr="1" w14:paraId="70741553" w14:textId="4B6D2E2E">
            <w:r w:rsidR="2B0B4488">
              <w:rPr/>
              <w:t>US$1.20m (−81%)</w:t>
            </w:r>
          </w:p>
        </w:tc>
        <w:tc>
          <w:tcPr>
            <w:tcW w:w="1320" w:type="dxa"/>
            <w:tcMar/>
          </w:tcPr>
          <w:p w:rsidR="2B0B4488" w:rsidRDefault="2B0B4488" w14:noSpellErr="1" w14:paraId="3F46AB19" w14:textId="444B14F2">
            <w:r w:rsidR="2B0B4488">
              <w:rPr/>
              <w:t>US$1.60m (−75%)</w:t>
            </w:r>
          </w:p>
        </w:tc>
        <w:tc>
          <w:tcPr>
            <w:tcW w:w="1320" w:type="dxa"/>
            <w:tcMar/>
          </w:tcPr>
          <w:p w:rsidR="2B0B4488" w:rsidRDefault="2B0B4488" w14:noSpellErr="1" w14:paraId="63E6BB6C" w14:textId="3D28FBB6">
            <w:r w:rsidR="2B0B4488">
              <w:rPr/>
              <w:t>US$2.00m (−69%)</w:t>
            </w:r>
          </w:p>
        </w:tc>
      </w:tr>
    </w:tbl>
    <w:p w:rsidR="2B0B4488" w:rsidP="2B0B4488" w:rsidRDefault="2B0B4488" w14:noSpellErr="1" w14:paraId="1C6AAB3D" w14:textId="633EE30A">
      <w:pPr>
        <w:pStyle w:val="Normal"/>
      </w:pPr>
      <w:r w:rsidR="2B0B4488">
        <w:rPr/>
        <w:t>Earnings and multiple risks compound: moving from 8× the 2026 EBITDA to 6× the legacy firm's 2030 EBITDA cuts enterprise value 63.7%: US$3.30m from earnings and US$1.60m from the multiple, less a US$0.83m interaction. At a constant 8× the base case gains 38.9%. Holding the legacy firm to 2030 at 6× yields equity of US$3.64m, including accumulated cash, against US$4.50m from selling in 2026; the base case at 8× goes from US$6.10m to US$10.23m.</w:t>
      </w:r>
    </w:p>
    <w:p w:rsidR="2B0B4488" w:rsidP="2B0B4488" w:rsidRDefault="2B0B4488" w14:noSpellErr="1" w14:paraId="555025FB" w14:textId="7E2A86A1">
      <w:pPr>
        <w:pStyle w:val="Normal"/>
      </w:pPr>
      <w:r w:rsidR="2B0B4488">
        <w:rPr/>
        <w:t>In M&amp;A, a buyer valued at 6× paying 10× needs synergies of 66.7% of target EBITDA to break even; a buyer at 8× paying 6× gains only if the combined firm keeps 8×. Base-case debt capacity at 3.0× in 2030 is US$4.67m, enough for about US$0.58m of target EBITDA at 8×; the bear case has none. Smaller IT-services acquisitions increasingly target AI, cyber and engineering skills [5]. Acquired growth is not organic: Xerox's 2025 revenue grew 12.9% reported but fell 7.6% pro forma, and its IT Solutions segment grew 112.6% reported but fell 0.8% pro forma [44].</w:t>
      </w:r>
    </w:p>
    <w:p w:rsidR="2B0B4488" w:rsidP="2B0B4488" w:rsidRDefault="2B0B4488" w14:noSpellErr="1" w14:paraId="6D759DC4" w14:textId="4F8AFF69">
      <w:pPr>
        <w:pStyle w:val="Heading2"/>
      </w:pPr>
      <w:r w:rsidRPr="2B0B4488" w:rsidR="2B0B4488">
        <w:rPr>
          <w:color w:val="173F5F"/>
          <w:sz w:val="28"/>
          <w:szCs w:val="28"/>
        </w:rPr>
        <w:t>6.9 Sensitivity</w:t>
      </w:r>
    </w:p>
    <w:p w:rsidR="2B0B4488" w:rsidP="2B0B4488" w:rsidRDefault="2B0B4488" w14:noSpellErr="1" w14:paraId="34B78873" w14:textId="1B848507">
      <w:pPr>
        <w:pStyle w:val="Caption"/>
      </w:pPr>
      <w:r w:rsidRPr="2B0B4488" w:rsidR="2B0B4488">
        <w:rPr>
          <w:color w:val="526578"/>
          <w:sz w:val="20"/>
          <w:szCs w:val="20"/>
        </w:rPr>
        <w:t>Figure 6.4. One-at-a-time sensitivity of 2030 staged-base adjusted EBITDA: change in nominal US$000 from US$1.11m; model output, not confidence intervals. The driver changes are disclosed in Table 6.13. Programme-spend cash effects are not visible in adjusted EBITDA.</w:t>
      </w:r>
    </w:p>
    <w:p w:rsidR="2B0B4488" w:rsidRDefault="2B0B4488" w14:noSpellErr="1" w14:paraId="7A9459CF" w14:textId="11911148">
      <w:r w:rsidR="2B0B4488">
        <w:drawing>
          <wp:inline wp14:editId="0A47E7A2" wp14:anchorId="6F624C6F">
            <wp:extent cx="5943600" cy="4160520"/>
            <wp:effectExtent l="0" t="0" r="0" b="0"/>
            <wp:docPr id="872416117" name="drawing" descr="Tornado chart of adverse and favourable assumption changes. Growth-line demand, wages, legacy price and AI effectiveness have the largest modelled adjusted-EBITDA effects. It is deterministic sensitivity, not a probability distribu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2416117" name="Picture 872416117"/>
                    <pic:cNvPicPr/>
                  </pic:nvPicPr>
                  <pic:blipFill>
                    <a:blip xmlns:r="http://schemas.openxmlformats.org/officeDocument/2006/relationships" r:embed="rId1421295842"/>
                    <a:stretch>
                      <a:fillRect/>
                    </a:stretch>
                  </pic:blipFill>
                  <pic:spPr>
                    <a:xfrm>
                      <a:off x="0" y="0"/>
                      <a:ext cx="5943600" cy="4160520"/>
                    </a:xfrm>
                    <a:prstGeom prst="rect">
                      <a:avLst/>
                    </a:prstGeom>
                  </pic:spPr>
                </pic:pic>
              </a:graphicData>
            </a:graphic>
          </wp:inline>
        </w:drawing>
      </w:r>
    </w:p>
    <w:p w:rsidR="2B0B4488" w:rsidP="2B0B4488" w:rsidRDefault="2B0B4488" w14:noSpellErr="1" w14:paraId="373432D4" w14:textId="52AC2834">
      <w:pPr>
        <w:pStyle w:val="Caption"/>
      </w:pPr>
      <w:r w:rsidRPr="2B0B4488" w:rsidR="2B0B4488">
        <w:rPr>
          <w:color w:val="526578"/>
          <w:sz w:val="20"/>
          <w:szCs w:val="20"/>
        </w:rPr>
        <w:t>Table 6.13 Sensitivity of the base case (base 2030 adjusted EBITDA US$1.11m; one driver at a time)</w:t>
      </w:r>
    </w:p>
    <w:tbl>
      <w:tblPr>
        <w:tblStyle w:val="TableGrid"/>
        <w:tblW w:w="9360" w:type="dxa"/>
        <w:tblLook w:val="04A0" w:firstRow="1" w:lastRow="0" w:firstColumn="1" w:lastColumn="0" w:noHBand="0" w:noVBand="1"/>
      </w:tblPr>
      <w:tblGrid>
        <w:gridCol w:w="2360"/>
        <w:gridCol w:w="3500"/>
        <w:gridCol w:w="3500"/>
      </w:tblGrid>
      <w:tr w:rsidR="2B0B4488" w:rsidTr="7A84D625" w14:paraId="138D8C04">
        <w:trPr>
          <w:trHeight w:val="300"/>
          <w:tblHeader/>
        </w:trPr>
        <w:tc>
          <w:tcPr>
            <w:tcW w:w="2360" w:type="dxa"/>
            <w:tcMar/>
          </w:tcPr>
          <w:p w:rsidR="2B0B4488" w:rsidRDefault="2B0B4488" w14:paraId="260D2021" w14:textId="5426604A" w14:noSpellErr="1">
            <w:r w:rsidRPr="7A84D625" w:rsidR="6F1A6A55">
              <w:rPr>
                <w:b w:val="1"/>
                <w:bCs w:val="1"/>
                <w:color w:val="173F5F"/>
                <w:sz w:val="20"/>
                <w:szCs w:val="20"/>
              </w:rPr>
              <w:t>Driver (adverse / favourable)</w:t>
            </w:r>
          </w:p>
        </w:tc>
        <w:tc>
          <w:tcPr>
            <w:tcW w:w="3500" w:type="dxa"/>
            <w:tcMar/>
          </w:tcPr>
          <w:p w:rsidR="2B0B4488" w:rsidRDefault="2B0B4488" w14:paraId="1226023A" w14:textId="4D04470E" w14:noSpellErr="1">
            <w:r w:rsidRPr="7A84D625" w:rsidR="6F1A6A55">
              <w:rPr>
                <w:b w:val="1"/>
                <w:bCs w:val="1"/>
                <w:color w:val="173F5F"/>
                <w:sz w:val="20"/>
                <w:szCs w:val="20"/>
              </w:rPr>
              <w:t>Δ 2030 adj. EBITDA</w:t>
            </w:r>
          </w:p>
        </w:tc>
        <w:tc>
          <w:tcPr>
            <w:tcW w:w="3500" w:type="dxa"/>
            <w:tcMar/>
          </w:tcPr>
          <w:p w:rsidR="2B0B4488" w:rsidRDefault="2B0B4488" w14:paraId="27EAEA52" w14:textId="45E22DD2" w14:noSpellErr="1">
            <w:r w:rsidRPr="7A84D625" w:rsidR="6F1A6A55">
              <w:rPr>
                <w:b w:val="1"/>
                <w:bCs w:val="1"/>
                <w:color w:val="173F5F"/>
                <w:sz w:val="20"/>
                <w:szCs w:val="20"/>
              </w:rPr>
              <w:t>Δ reported EBITDA 2027–30</w:t>
            </w:r>
          </w:p>
        </w:tc>
      </w:tr>
      <w:tr w:rsidR="2B0B4488" w:rsidTr="7A84D625" w14:paraId="33E1B206">
        <w:tc>
          <w:tcPr>
            <w:tcW w:w="2360" w:type="dxa"/>
            <w:tcMar/>
          </w:tcPr>
          <w:p w:rsidR="2B0B4488" w:rsidRDefault="2B0B4488" w14:noSpellErr="1" w14:paraId="28396B1C" w14:textId="5CF78E47">
            <w:r w:rsidR="2B0B4488">
              <w:rPr/>
              <w:t>Growth-line new volume, ±25%</w:t>
            </w:r>
          </w:p>
        </w:tc>
        <w:tc>
          <w:tcPr>
            <w:tcW w:w="3500" w:type="dxa"/>
            <w:tcMar/>
          </w:tcPr>
          <w:p w:rsidR="2B0B4488" w:rsidRDefault="2B0B4488" w14:noSpellErr="1" w14:paraId="2574AA70" w14:textId="55D5750B">
            <w:r w:rsidR="2B0B4488">
              <w:rPr/>
              <w:t>−US$259k / +US$197k</w:t>
            </w:r>
          </w:p>
        </w:tc>
        <w:tc>
          <w:tcPr>
            <w:tcW w:w="3500" w:type="dxa"/>
            <w:tcMar/>
          </w:tcPr>
          <w:p w:rsidR="2B0B4488" w:rsidRDefault="2B0B4488" w14:noSpellErr="1" w14:paraId="42285E8F" w14:textId="4EB35BCF">
            <w:r w:rsidR="2B0B4488">
              <w:rPr/>
              <w:t>−US$398k / +US$275k</w:t>
            </w:r>
          </w:p>
        </w:tc>
      </w:tr>
      <w:tr w:rsidR="2B0B4488" w:rsidTr="7A84D625" w14:paraId="6FBC8301">
        <w:tc>
          <w:tcPr>
            <w:tcW w:w="2360" w:type="dxa"/>
            <w:tcMar/>
          </w:tcPr>
          <w:p w:rsidR="2B0B4488" w:rsidRDefault="2B0B4488" w14:noSpellErr="1" w14:paraId="653252FE" w14:textId="65C8BC44">
            <w:r w:rsidR="2B0B4488">
              <w:rPr/>
              <w:t>Wage inflation, ±1.5 pp a year</w:t>
            </w:r>
          </w:p>
        </w:tc>
        <w:tc>
          <w:tcPr>
            <w:tcW w:w="3500" w:type="dxa"/>
            <w:tcMar/>
          </w:tcPr>
          <w:p w:rsidR="2B0B4488" w:rsidRDefault="2B0B4488" w14:noSpellErr="1" w14:paraId="59CC74A4" w14:textId="5EA6A308">
            <w:r w:rsidR="2B0B4488">
              <w:rPr/>
              <w:t>−US$206k / +US$197k</w:t>
            </w:r>
          </w:p>
        </w:tc>
        <w:tc>
          <w:tcPr>
            <w:tcW w:w="3500" w:type="dxa"/>
            <w:tcMar/>
          </w:tcPr>
          <w:p w:rsidR="2B0B4488" w:rsidRDefault="2B0B4488" w14:noSpellErr="1" w14:paraId="2CCFA490" w14:textId="578489CC">
            <w:r w:rsidR="2B0B4488">
              <w:rPr/>
              <w:t>−US$502k / +US$488k</w:t>
            </w:r>
          </w:p>
        </w:tc>
      </w:tr>
      <w:tr w:rsidR="2B0B4488" w:rsidTr="7A84D625" w14:paraId="19D90DCB">
        <w:tc>
          <w:tcPr>
            <w:tcW w:w="2360" w:type="dxa"/>
            <w:tcMar/>
          </w:tcPr>
          <w:p w:rsidR="2B0B4488" w:rsidRDefault="2B0B4488" w14:noSpellErr="1" w14:paraId="375F2B14" w14:textId="6E99EA41">
            <w:r w:rsidR="2B0B4488">
              <w:rPr/>
              <w:t>Legacy price, ±1 pp a year</w:t>
            </w:r>
          </w:p>
        </w:tc>
        <w:tc>
          <w:tcPr>
            <w:tcW w:w="3500" w:type="dxa"/>
            <w:tcMar/>
          </w:tcPr>
          <w:p w:rsidR="2B0B4488" w:rsidRDefault="2B0B4488" w14:noSpellErr="1" w14:paraId="4F50B80F" w14:textId="6777D105">
            <w:r w:rsidR="2B0B4488">
              <w:rPr/>
              <w:t>−US$131k / +US$135k</w:t>
            </w:r>
          </w:p>
        </w:tc>
        <w:tc>
          <w:tcPr>
            <w:tcW w:w="3500" w:type="dxa"/>
            <w:tcMar/>
          </w:tcPr>
          <w:p w:rsidR="2B0B4488" w:rsidRDefault="2B0B4488" w14:noSpellErr="1" w14:paraId="464D7D2F" w14:textId="6055B7C9">
            <w:r w:rsidR="2B0B4488">
              <w:rPr/>
              <w:t>−US$331k / +US$337k</w:t>
            </w:r>
          </w:p>
        </w:tc>
      </w:tr>
      <w:tr w:rsidR="2B0B4488" w:rsidTr="7A84D625" w14:paraId="573B4CE1">
        <w:tc>
          <w:tcPr>
            <w:tcW w:w="2360" w:type="dxa"/>
            <w:tcMar/>
          </w:tcPr>
          <w:p w:rsidR="2B0B4488" w:rsidRDefault="2B0B4488" w14:noSpellErr="1" w14:paraId="2885347D" w14:textId="776B183E">
            <w:r w:rsidR="2B0B4488">
              <w:rPr/>
              <w:t>AI throughput and autonomy, ±30%</w:t>
            </w:r>
          </w:p>
        </w:tc>
        <w:tc>
          <w:tcPr>
            <w:tcW w:w="3500" w:type="dxa"/>
            <w:tcMar/>
          </w:tcPr>
          <w:p w:rsidR="2B0B4488" w:rsidRDefault="2B0B4488" w14:noSpellErr="1" w14:paraId="56B31485" w14:textId="7048FF02">
            <w:r w:rsidR="2B0B4488">
              <w:rPr/>
              <w:t>−US$133k / +US$110k</w:t>
            </w:r>
          </w:p>
        </w:tc>
        <w:tc>
          <w:tcPr>
            <w:tcW w:w="3500" w:type="dxa"/>
            <w:tcMar/>
          </w:tcPr>
          <w:p w:rsidR="2B0B4488" w:rsidRDefault="2B0B4488" w14:noSpellErr="1" w14:paraId="2129FAAB" w14:textId="6926E5C6">
            <w:r w:rsidR="2B0B4488">
              <w:rPr/>
              <w:t>−US$323k / +US$286k</w:t>
            </w:r>
          </w:p>
        </w:tc>
      </w:tr>
      <w:tr w:rsidR="2B0B4488" w:rsidTr="7A84D625" w14:paraId="29BCFF6E">
        <w:tc>
          <w:tcPr>
            <w:tcW w:w="2360" w:type="dxa"/>
            <w:tcMar/>
          </w:tcPr>
          <w:p w:rsidR="2B0B4488" w:rsidRDefault="2B0B4488" w14:noSpellErr="1" w14:paraId="4A318467" w14:textId="003C463B">
            <w:r w:rsidR="2B0B4488">
              <w:rPr/>
              <w:t>Legacy retention, ±2 pp</w:t>
            </w:r>
          </w:p>
        </w:tc>
        <w:tc>
          <w:tcPr>
            <w:tcW w:w="3500" w:type="dxa"/>
            <w:tcMar/>
          </w:tcPr>
          <w:p w:rsidR="2B0B4488" w:rsidRDefault="2B0B4488" w14:noSpellErr="1" w14:paraId="50235C6C" w14:textId="791A2CFF">
            <w:r w:rsidR="2B0B4488">
              <w:rPr/>
              <w:t>−US$107k / +US$112k</w:t>
            </w:r>
          </w:p>
        </w:tc>
        <w:tc>
          <w:tcPr>
            <w:tcW w:w="3500" w:type="dxa"/>
            <w:tcMar/>
          </w:tcPr>
          <w:p w:rsidR="2B0B4488" w:rsidRDefault="2B0B4488" w14:noSpellErr="1" w14:paraId="5E03359B" w14:textId="71F813C3">
            <w:r w:rsidR="2B0B4488">
              <w:rPr/>
              <w:t>−US$265k / +US$275k</w:t>
            </w:r>
          </w:p>
        </w:tc>
      </w:tr>
      <w:tr w:rsidR="2B0B4488" w:rsidTr="7A84D625" w14:paraId="4965794B">
        <w:tc>
          <w:tcPr>
            <w:tcW w:w="2360" w:type="dxa"/>
            <w:tcMar/>
          </w:tcPr>
          <w:p w:rsidR="2B0B4488" w:rsidRDefault="2B0B4488" w14:noSpellErr="1" w14:paraId="3AA0B8C6" w14:textId="090D7438">
            <w:r w:rsidR="2B0B4488">
              <w:rPr/>
              <w:t>Specialist loaded cost, ±15%</w:t>
            </w:r>
          </w:p>
        </w:tc>
        <w:tc>
          <w:tcPr>
            <w:tcW w:w="3500" w:type="dxa"/>
            <w:tcMar/>
          </w:tcPr>
          <w:p w:rsidR="2B0B4488" w:rsidRDefault="2B0B4488" w14:noSpellErr="1" w14:paraId="550FFCAE" w14:textId="01EB5AFC">
            <w:r w:rsidR="2B0B4488">
              <w:rPr/>
              <w:t>−US$66k / +US$66k</w:t>
            </w:r>
          </w:p>
        </w:tc>
        <w:tc>
          <w:tcPr>
            <w:tcW w:w="3500" w:type="dxa"/>
            <w:tcMar/>
          </w:tcPr>
          <w:p w:rsidR="2B0B4488" w:rsidRDefault="2B0B4488" w14:noSpellErr="1" w14:paraId="5236F289" w14:textId="7AC941C0">
            <w:r w:rsidR="2B0B4488">
              <w:rPr/>
              <w:t>−US$258k / +US$258k</w:t>
            </w:r>
          </w:p>
        </w:tc>
      </w:tr>
      <w:tr w:rsidR="2B0B4488" w:rsidTr="7A84D625" w14:paraId="26843E9A">
        <w:tc>
          <w:tcPr>
            <w:tcW w:w="2360" w:type="dxa"/>
            <w:tcMar/>
          </w:tcPr>
          <w:p w:rsidR="2B0B4488" w:rsidRDefault="2B0B4488" w14:noSpellErr="1" w14:paraId="22D47990" w14:textId="11DEA235">
            <w:r w:rsidR="2B0B4488">
              <w:rPr/>
              <w:t>Cash realisation, ±0.15</w:t>
            </w:r>
          </w:p>
        </w:tc>
        <w:tc>
          <w:tcPr>
            <w:tcW w:w="3500" w:type="dxa"/>
            <w:tcMar/>
          </w:tcPr>
          <w:p w:rsidR="2B0B4488" w:rsidRDefault="2B0B4488" w14:noSpellErr="1" w14:paraId="662F0AC7" w14:textId="0ABC88F9">
            <w:r w:rsidR="2B0B4488">
              <w:rPr/>
              <w:t>−US$70k / +US$50k</w:t>
            </w:r>
          </w:p>
        </w:tc>
        <w:tc>
          <w:tcPr>
            <w:tcW w:w="3500" w:type="dxa"/>
            <w:tcMar/>
          </w:tcPr>
          <w:p w:rsidR="2B0B4488" w:rsidRDefault="2B0B4488" w14:noSpellErr="1" w14:paraId="3050F08A" w14:textId="039A6FBD">
            <w:r w:rsidR="2B0B4488">
              <w:rPr/>
              <w:t>−US$221k / +US$175k</w:t>
            </w:r>
          </w:p>
        </w:tc>
      </w:tr>
      <w:tr w:rsidR="2B0B4488" w:rsidTr="7A84D625" w14:paraId="4B52E096">
        <w:tc>
          <w:tcPr>
            <w:tcW w:w="2360" w:type="dxa"/>
            <w:tcMar/>
          </w:tcPr>
          <w:p w:rsidR="2B0B4488" w:rsidRDefault="2B0B4488" w14:noSpellErr="1" w14:paraId="3CC8B30C" w14:textId="1AAFD032">
            <w:r w:rsidR="2B0B4488">
              <w:rPr/>
              <w:t>Tickets per user, ±2 pp a year</w:t>
            </w:r>
          </w:p>
        </w:tc>
        <w:tc>
          <w:tcPr>
            <w:tcW w:w="3500" w:type="dxa"/>
            <w:tcMar/>
          </w:tcPr>
          <w:p w:rsidR="2B0B4488" w:rsidRDefault="2B0B4488" w14:noSpellErr="1" w14:paraId="6F76D643" w14:textId="138DB6F6">
            <w:r w:rsidR="2B0B4488">
              <w:rPr/>
              <w:t>−US$54k / +US$51k</w:t>
            </w:r>
          </w:p>
        </w:tc>
        <w:tc>
          <w:tcPr>
            <w:tcW w:w="3500" w:type="dxa"/>
            <w:tcMar/>
          </w:tcPr>
          <w:p w:rsidR="2B0B4488" w:rsidRDefault="2B0B4488" w14:noSpellErr="1" w14:paraId="3C4E2FCA" w14:textId="0C6B9DBA">
            <w:r w:rsidR="2B0B4488">
              <w:rPr/>
              <w:t>−US$147k / +US$142k</w:t>
            </w:r>
          </w:p>
        </w:tc>
      </w:tr>
      <w:tr w:rsidR="2B0B4488" w:rsidTr="7A84D625" w14:paraId="5FF2F064">
        <w:tc>
          <w:tcPr>
            <w:tcW w:w="2360" w:type="dxa"/>
            <w:tcMar/>
          </w:tcPr>
          <w:p w:rsidR="2B0B4488" w:rsidRDefault="2B0B4488" w14:noSpellErr="1" w14:paraId="3C9583CD" w14:textId="2380FE2F">
            <w:r w:rsidR="2B0B4488">
              <w:rPr/>
              <w:t>AI consumption price, x2 / x0.5</w:t>
            </w:r>
          </w:p>
        </w:tc>
        <w:tc>
          <w:tcPr>
            <w:tcW w:w="3500" w:type="dxa"/>
            <w:tcMar/>
          </w:tcPr>
          <w:p w:rsidR="2B0B4488" w:rsidRDefault="2B0B4488" w14:noSpellErr="1" w14:paraId="21B59885" w14:textId="1C5EE4F3">
            <w:r w:rsidR="2B0B4488">
              <w:rPr/>
              <w:t>−US$9k / +US$4k</w:t>
            </w:r>
          </w:p>
        </w:tc>
        <w:tc>
          <w:tcPr>
            <w:tcW w:w="3500" w:type="dxa"/>
            <w:tcMar/>
          </w:tcPr>
          <w:p w:rsidR="2B0B4488" w:rsidRDefault="2B0B4488" w14:noSpellErr="1" w14:paraId="14AA2E74" w14:textId="153CCBB7">
            <w:r w:rsidR="2B0B4488">
              <w:rPr/>
              <w:t>−US$21k / +US$10k</w:t>
            </w:r>
          </w:p>
        </w:tc>
      </w:tr>
      <w:tr w:rsidR="2B0B4488" w:rsidTr="7A84D625" w14:paraId="2A15C803">
        <w:tc>
          <w:tcPr>
            <w:tcW w:w="2360" w:type="dxa"/>
            <w:tcMar/>
          </w:tcPr>
          <w:p w:rsidR="2B0B4488" w:rsidRDefault="2B0B4488" w14:noSpellErr="1" w14:paraId="19B0D43B" w14:textId="2C522C2C">
            <w:r w:rsidR="2B0B4488">
              <w:rPr/>
              <w:t>Fixed-price conversion, ±15 pp</w:t>
            </w:r>
          </w:p>
        </w:tc>
        <w:tc>
          <w:tcPr>
            <w:tcW w:w="3500" w:type="dxa"/>
            <w:tcMar/>
          </w:tcPr>
          <w:p w:rsidR="2B0B4488" w:rsidRDefault="2B0B4488" w14:noSpellErr="1" w14:paraId="4DB2A92D" w14:textId="253012F0">
            <w:r w:rsidR="2B0B4488">
              <w:rPr/>
              <w:t>−US$5k / +US$5k</w:t>
            </w:r>
          </w:p>
        </w:tc>
        <w:tc>
          <w:tcPr>
            <w:tcW w:w="3500" w:type="dxa"/>
            <w:tcMar/>
          </w:tcPr>
          <w:p w:rsidR="2B0B4488" w:rsidRDefault="2B0B4488" w14:noSpellErr="1" w14:paraId="17F41320" w14:textId="1E0DF9B4">
            <w:r w:rsidR="2B0B4488">
              <w:rPr/>
              <w:t>−US$3k / +US$3k</w:t>
            </w:r>
          </w:p>
        </w:tc>
      </w:tr>
      <w:tr w:rsidR="2B0B4488" w:rsidTr="7A84D625" w14:paraId="1FE25021">
        <w:tc>
          <w:tcPr>
            <w:tcW w:w="2360" w:type="dxa"/>
            <w:tcMar/>
          </w:tcPr>
          <w:p w:rsidR="2B0B4488" w:rsidRDefault="2B0B4488" w14:noSpellErr="1" w14:paraId="5546652B" w14:textId="35235A29">
            <w:r w:rsidR="2B0B4488">
              <w:rPr/>
              <w:t>Transformation programme, x1.5 / x0.5</w:t>
            </w:r>
          </w:p>
        </w:tc>
        <w:tc>
          <w:tcPr>
            <w:tcW w:w="3500" w:type="dxa"/>
            <w:tcMar/>
          </w:tcPr>
          <w:p w:rsidR="2B0B4488" w:rsidRDefault="2B0B4488" w14:noSpellErr="1" w14:paraId="6FD20223" w14:textId="2E0140ED">
            <w:r w:rsidR="2B0B4488">
              <w:rPr/>
              <w:t>US$0k / US$0k</w:t>
            </w:r>
          </w:p>
        </w:tc>
        <w:tc>
          <w:tcPr>
            <w:tcW w:w="3500" w:type="dxa"/>
            <w:tcMar/>
          </w:tcPr>
          <w:p w:rsidR="2B0B4488" w:rsidRDefault="2B0B4488" w14:noSpellErr="1" w14:paraId="27D46145" w14:textId="26DF27B1">
            <w:r w:rsidR="2B0B4488">
              <w:rPr/>
              <w:t>−US$175k / +US$175k</w:t>
            </w:r>
          </w:p>
        </w:tc>
      </w:tr>
    </w:tbl>
    <w:p w:rsidR="2B0B4488" w:rsidP="2B0B4488" w:rsidRDefault="2B0B4488" w14:noSpellErr="1" w14:paraId="1D8F5343" w14:textId="1772FC41">
      <w:pPr>
        <w:pStyle w:val="Normal"/>
      </w:pPr>
      <w:r w:rsidR="2B0B4488">
        <w:rPr/>
        <w:t>Growth-line demand, wage inflation, legacy pricing and AI effectiveness dominate; AI consumption prices barely matter at this scale. The transformation programme is invisible in adjusted EBITDA but moves cumulative reported EBITDA by US$175k either way.</w:t>
      </w:r>
    </w:p>
    <w:p w:rsidR="2B0B4488" w:rsidP="2B0B4488" w:rsidRDefault="2B0B4488" w14:noSpellErr="1" w14:paraId="32B6122F" w14:textId="52A6D60A">
      <w:pPr>
        <w:pStyle w:val="Heading2"/>
      </w:pPr>
      <w:r w:rsidRPr="2B0B4488" w:rsidR="2B0B4488">
        <w:rPr>
          <w:color w:val="173F5F"/>
          <w:sz w:val="28"/>
          <w:szCs w:val="28"/>
        </w:rPr>
        <w:t>6.10 Conclusions and limitations</w:t>
      </w:r>
    </w:p>
    <w:p w:rsidR="2B0B4488" w:rsidP="2B0B4488" w:rsidRDefault="2B0B4488" w14:noSpellErr="1" w14:paraId="56039581" w14:textId="4677D71F">
      <w:pPr>
        <w:pStyle w:val="Normal"/>
      </w:pPr>
      <w:r w:rsidR="2B0B4488">
        <w:rPr/>
        <w:t>The answer is conditional on these assumptions: a successful conventional MSP is not obsolete by 2030, and because the no-change firm is still profitable in 2030 its labour-priced profit engine is best described as weakened and exposed, not obsolete. With no change the firm stays profitable while its margin roughly halves, because price, retention and hourly revenue move against a wage-inflating cost base faster than unmanaged efficiency offsets them. Staged transformation restores margin only if freed capacity is removed or redeployed, growth lines win enough work to carry specialist salaries, and fixed-fee or per-user pricing captures efficiency before renewals return it. Severe disruption defeats weak execution as well as inaction; transformation narrows the loss but does not replace balance-sheet headroom. Vendor-cited partner revenue multipliers and forecast margins [26, 27] are opportunity evidence, not achieved MSP profit, and were not model inputs.</w:t>
      </w:r>
    </w:p>
    <w:p w:rsidR="2B0B4488" w:rsidP="2B0B4488" w:rsidRDefault="2B0B4488" w14:noSpellErr="1" w14:paraId="2A7E8E77" w14:textId="6172CC34">
      <w:pPr>
        <w:pStyle w:val="Normal"/>
      </w:pPr>
      <w:r w:rsidR="2B0B4488">
        <w:rPr/>
        <w:t>Owners should track realisation (FTE removed or redeployed per FTE-equivalent freed), renewal concessions against realised savings, first-pass and verified resolution quality, hourly revenue share, add-backs as a share of adjusted EBITDA, and leverage headroom.</w:t>
      </w:r>
    </w:p>
    <w:p w:rsidR="2B0B4488" w:rsidP="2B0B4488" w:rsidRDefault="2B0B4488" w14:noSpellErr="1" w14:paraId="234B9D30" w14:textId="3A05A15C">
      <w:pPr>
        <w:pStyle w:val="Normal"/>
      </w:pPr>
      <w:r w:rsidR="2B0B4488">
        <w:rPr/>
        <w:t>Limitations: one illustrative firm; US labour anchors; enterprise-weighted pricing evidence; simplified tax, working capital and financing; no offshore delivery or acquisitions inside scenarios; and a low-confidence 2031–2036 extension.</w:t>
      </w:r>
    </w:p>
    <w:p w:rsidR="2B0B4488" w:rsidP="2B0B4488" w:rsidRDefault="2B0B4488" w14:noSpellErr="1" w14:paraId="3A38BEA7" w14:textId="334D0C41">
      <w:pPr>
        <w:pStyle w:val="Heading2"/>
      </w:pPr>
      <w:r w:rsidRPr="2B0B4488" w:rsidR="2B0B4488">
        <w:rPr>
          <w:color w:val="173F5F"/>
          <w:sz w:val="28"/>
          <w:szCs w:val="28"/>
        </w:rPr>
        <w:t>6.11 Reader-facing formulas and key assumption audit</w:t>
      </w:r>
    </w:p>
    <w:p w:rsidR="2B0B4488" w:rsidP="2B0B4488" w:rsidRDefault="2B0B4488" w14:noSpellErr="1" w14:paraId="7E00DDDE" w14:textId="3CF79F4B">
      <w:pPr>
        <w:pStyle w:val="Normal"/>
      </w:pPr>
      <w:r w:rsidR="2B0B4488">
        <w:rPr/>
        <w:t>The formulas below state the economic mechanism, while the following tables disclose the key input choices and their rationale. Figures are calculated with full precision and displayed rounded; tables may therefore show small rounding differences. The model separates evidence-derived inputs from chosen scenario values. Arithmetic consistency does not validate customer demand, operational quality or the probability of a scenario. There are no industry-average service margins or observed private-company multiples hidden in the baseline.</w:t>
      </w:r>
    </w:p>
    <w:p w:rsidR="2B0B4488" w:rsidP="2B0B4488" w:rsidRDefault="2B0B4488" w14:noSpellErr="1" w14:paraId="37586514" w14:textId="2130EBB2">
      <w:pPr>
        <w:pStyle w:val="Normal"/>
      </w:pPr>
      <w:r w:rsidR="2B0B4488">
        <w:rPr/>
        <w:t>Revenue by fixed-fee service line is R(t) = R(2026) × V(t) × P(t). Volume updates as V(t) = V(t−1) × [retention parameter + new/expansion volume + line-specific drag]; price updates as P(t) = P(t−1) × [1 + price change]. Growth lines use their own retention, new-volume and price paths. Hourly-project revenue follows delivered hours × rate, while fixed-price project revenue follows scoped project units and the chosen fixed-price discount.</w:t>
      </w:r>
    </w:p>
    <w:p w:rsidR="2B0B4488" w:rsidP="2B0B4488" w:rsidRDefault="2B0B4488" w14:noSpellErr="1" w14:paraId="276240F1" w14:textId="4FADB3A2">
      <w:pPr>
        <w:pStyle w:val="Normal"/>
      </w:pPr>
      <w:r w:rsidR="2B0B4488">
        <w:rPr/>
        <w:t>A throughput gain g implies a time saving 1 − 1/(1 + g), not g. Helpdesk hours are T × h × [(1 − a) + a × (1 − q) × r] × [(1 − s) + s/(1 + g)] + T × a × o, before the common post-2030 tooling factor. T is tickets, h baseline handling time, a AI-attempt share, q assumed autonomous success, r rework multiplier, s assisted share and o human oversight hours. The model charges failed attempts and review rather than treating them as free automation.</w:t>
      </w:r>
    </w:p>
    <w:p w:rsidR="2B0B4488" w:rsidP="2B0B4488" w:rsidRDefault="2B0B4488" w14:noSpellErr="1" w14:paraId="321BE8A0" w14:textId="772D583E">
      <w:pPr>
        <w:pStyle w:val="Normal"/>
      </w:pPr>
      <w:r w:rsidR="2B0B4488">
        <w:rPr/>
        <w:t>Required FTE = max(service staffing floor, work hours ÷ [available hours × target utilisation]). When required capacity falls, FTE(t) = FTE(t−1) − cash-realisation share × [FTE(t−1) − required FTE]; required increases are staffed. Annual cash realisation is distinct from the cumulative no-AI counterfactual ratio, which also includes specialist hiring avoided. Utilisation = work hours ÷ [direct FTE × available hours]. Revenue per employee uses total FTE and net service revenue on a consistent pass-through basis.</w:t>
      </w:r>
    </w:p>
    <w:p w:rsidR="2B0B4488" w:rsidP="2B0B4488" w:rsidRDefault="2B0B4488" w14:noSpellErr="1" w14:paraId="6779A984" w14:textId="656054FF">
      <w:pPr>
        <w:pStyle w:val="Normal"/>
      </w:pPr>
      <w:r w:rsidR="2B0B4488">
        <w:rPr/>
        <w:t>Gross profit = net service revenue − direct labour − tools/subcontractors − direct AI costs. Gross margin = gross profit ÷ revenue. Reported EBITDA deducts ongoing overhead and transition expense, including recruitment and ramp. Adjusted EBITDA adds back programme, reskilling, severance and line-exit costs; recruitment and ramp remain expensed. EBIT = reported EBITDA − depreciation − development amortisation − acquired-intangible amortisation. CAGR 2026–2030 = (revenue 2030 ÷ revenue 2026)^(1/4) − 1.</w:t>
      </w:r>
    </w:p>
    <w:p w:rsidR="2B0B4488" w:rsidP="2B0B4488" w:rsidRDefault="2B0B4488" w14:noSpellErr="1" w14:paraId="4828E5BA" w14:textId="757F731E">
      <w:pPr>
        <w:pStyle w:val="Normal"/>
      </w:pPr>
      <w:r w:rsidR="2B0B4488">
        <w:rPr/>
        <w:t>First-pass correct tickets = T × [(1 − a) × human first-pass rate + a × q]. Cost per first-pass correct ticket = allocated delivery cost ÷ that count; fully loaded cost adds revenue-proportional overhead. This is the model's economic rework denominator, not independently verified final resolution. The base 87.8% versus baseline 90.0% does not establish equivalent customer outcomes or passage of G2.</w:t>
      </w:r>
    </w:p>
    <w:p w:rsidR="2B0B4488" w:rsidP="2B0B4488" w:rsidRDefault="2B0B4488" w14:noSpellErr="1" w14:paraId="2A4581BA" w14:textId="7986F17E">
      <w:pPr>
        <w:pStyle w:val="Normal"/>
      </w:pPr>
      <w:r w:rsidR="2B0B4488">
        <w:rPr/>
        <w:t>A price concession p preserves gross-profit dollars only if p × revenue ≤ net realised delivery-cost saving; it preserves gross-margin percentage only if p × delivery cost ≤ that saving, holding volume and other conditions constant. Table 6.4 varies labour savings with other costs held fixed. In practice, new AI, oversight and rework costs reduce the amount available for pass-through. The hypothetical 20% price concession is a stress, not Bain's observed price cut: Bain reports demands for up to 20% efficiency improvement. [6]</w:t>
      </w:r>
    </w:p>
    <w:p w:rsidR="2B0B4488" w:rsidP="2B0B4488" w:rsidRDefault="2B0B4488" w14:noSpellErr="1" w14:paraId="65EF5235" w14:textId="4687B405">
      <w:pPr>
        <w:pStyle w:val="Normal"/>
      </w:pPr>
      <w:r w:rsidR="2B0B4488">
        <w:rPr/>
        <w:t>Cash before financing = reported EBITDA − change in working capital − maintenance/development capital expenditure − interest − modelled tax/distribution leakage. Working capital is a chosen percentage of recurring versus project/advisory revenue. Net debt = term debt + revolver − cash. The model's DSCR = (adjusted EBITDA − maintenance capex − tax leakage) ÷ (interest + scheduled principal), a simplified stress metric rather than an actual lender covenant. Revolver drawings maintain minimum cash until the limit is reached; any remaining shortfall requires owner cash.</w:t>
      </w:r>
    </w:p>
    <w:p w:rsidR="2B0B4488" w:rsidP="2B0B4488" w:rsidRDefault="2B0B4488" w14:noSpellErr="1" w14:paraId="7A86AEC0" w14:textId="3F33BFAF">
      <w:pPr>
        <w:pStyle w:val="Normal"/>
      </w:pPr>
      <w:r w:rsidR="2B0B4488">
        <w:rPr/>
        <w:t>Enterprise value = positive adjusted EBITDA × a chosen sensitivity multiple; equity value = enterprise value − year-end net debt. Negative EBITDA makes this multiple approach not meaningful, not proof that all assets are worthless. Valuation uses model year-end debt and cash, distinct from opening balances. The intervention rule is the first owner cash requirement or two consecutive adjusted-EBITDA loss years; post-trigger standalone projections are not meaningful without a new financing/restructuring plan.</w:t>
      </w:r>
    </w:p>
    <w:p w:rsidR="2B0B4488" w:rsidP="2B0B4488" w:rsidRDefault="2B0B4488" w14:noSpellErr="1" w14:paraId="51A19521" w14:textId="1120B452">
      <w:pPr>
        <w:pStyle w:val="Caption"/>
      </w:pPr>
      <w:r w:rsidRPr="2B0B4488" w:rsidR="2B0B4488">
        <w:rPr>
          <w:color w:val="526578"/>
          <w:sz w:val="20"/>
          <w:szCs w:val="20"/>
        </w:rPr>
        <w:t>Table 6.14A. Key baseline and labour assumptions: one illustrative firm in 2026. Evidence-derived items and planning inputs are separated; source links are in section 14.</w:t>
      </w:r>
    </w:p>
    <w:tbl>
      <w:tblPr>
        <w:tblStyle w:val="TableGrid"/>
        <w:tblW w:w="9360" w:type="dxa"/>
        <w:tblLook w:val="04A0" w:firstRow="1" w:lastRow="0" w:firstColumn="1" w:lastColumn="0" w:noHBand="0" w:noVBand="1"/>
      </w:tblPr>
      <w:tblGrid>
        <w:gridCol w:w="3080"/>
        <w:gridCol w:w="2160"/>
        <w:gridCol w:w="4120"/>
      </w:tblGrid>
      <w:tr w:rsidR="2B0B4488" w:rsidTr="7A84D625" w14:paraId="29DB0C3D">
        <w:trPr>
          <w:trHeight w:val="300"/>
          <w:tblHeader/>
        </w:trPr>
        <w:tc>
          <w:tcPr>
            <w:tcW w:w="3080" w:type="dxa"/>
            <w:tcMar/>
          </w:tcPr>
          <w:p w:rsidR="2B0B4488" w:rsidRDefault="2B0B4488" w14:noSpellErr="1" w14:paraId="23A5B03F" w14:textId="200AD8CC">
            <w:r w:rsidR="2B0B4488">
              <w:rPr/>
              <w:t>Input and value</w:t>
            </w:r>
          </w:p>
        </w:tc>
        <w:tc>
          <w:tcPr>
            <w:tcW w:w="2160" w:type="dxa"/>
            <w:tcMar/>
          </w:tcPr>
          <w:p w:rsidR="2B0B4488" w:rsidRDefault="2B0B4488" w14:noSpellErr="1" w14:paraId="368D35E3" w14:textId="18E8BF90">
            <w:r w:rsidR="2B0B4488">
              <w:rPr/>
              <w:t>Classification</w:t>
            </w:r>
          </w:p>
        </w:tc>
        <w:tc>
          <w:tcPr>
            <w:tcW w:w="4120" w:type="dxa"/>
            <w:tcMar/>
          </w:tcPr>
          <w:p w:rsidR="2B0B4488" w:rsidRDefault="2B0B4488" w14:paraId="6DDF5921" w14:textId="11C6A654" w14:noSpellErr="1">
            <w:r w:rsidRPr="7A84D625" w:rsidR="6F1A6A55">
              <w:rPr>
                <w:b w:val="1"/>
                <w:bCs w:val="1"/>
                <w:color w:val="173F5F"/>
                <w:sz w:val="20"/>
                <w:szCs w:val="20"/>
              </w:rPr>
              <w:t>Rationale / source boundary</w:t>
            </w:r>
          </w:p>
        </w:tc>
      </w:tr>
      <w:tr w:rsidR="2B0B4488" w:rsidTr="7A84D625" w14:paraId="1C45D13D">
        <w:tc>
          <w:tcPr>
            <w:tcW w:w="3080" w:type="dxa"/>
            <w:tcMar/>
          </w:tcPr>
          <w:p w:rsidR="2B0B4488" w:rsidRDefault="2B0B4488" w14:noSpellErr="1" w14:paraId="4D3CA4D7" w14:textId="28DC06C9">
            <w:r w:rsidR="2B0B4488">
              <w:rPr/>
              <w:t>Net revenue US$5.0m; total/direct FTE 30/20</w:t>
            </w:r>
          </w:p>
        </w:tc>
        <w:tc>
          <w:tcPr>
            <w:tcW w:w="2160" w:type="dxa"/>
            <w:tcMar/>
          </w:tcPr>
          <w:p w:rsidR="2B0B4488" w:rsidRDefault="2B0B4488" w14:noSpellErr="1" w14:paraId="7908C0C8" w14:textId="21B9ED8D">
            <w:r w:rsidR="2B0B4488">
              <w:rPr/>
              <w:t>Illustrative baseline</w:t>
            </w:r>
          </w:p>
        </w:tc>
        <w:tc>
          <w:tcPr>
            <w:tcW w:w="4120" w:type="dxa"/>
            <w:tcMar/>
          </w:tcPr>
          <w:p w:rsidR="2B0B4488" w:rsidRDefault="2B0B4488" w14:noSpellErr="1" w14:paraId="6402AC0D" w14:textId="1A97D451">
            <w:r w:rsidR="2B0B4488">
              <w:rPr/>
              <w:t>Successful conventional-firm scale; not an MSP median. Directional context only: [2, 3].</w:t>
            </w:r>
          </w:p>
        </w:tc>
      </w:tr>
      <w:tr w:rsidR="2B0B4488" w:rsidTr="7A84D625" w14:paraId="1670ED6D">
        <w:tc>
          <w:tcPr>
            <w:tcW w:w="3080" w:type="dxa"/>
            <w:tcMar/>
          </w:tcPr>
          <w:p w:rsidR="2B0B4488" w:rsidRDefault="2B0B4488" w14:noSpellErr="1" w14:paraId="7E8F03E6" w14:textId="31AD34C6">
            <w:r w:rsidR="2B0B4488">
              <w:rPr/>
              <w:t>Direct labour/tools/overhead US$1.8m/1.0m/1.4m</w:t>
            </w:r>
          </w:p>
        </w:tc>
        <w:tc>
          <w:tcPr>
            <w:tcW w:w="2160" w:type="dxa"/>
            <w:tcMar/>
          </w:tcPr>
          <w:p w:rsidR="2B0B4488" w:rsidRDefault="2B0B4488" w14:noSpellErr="1" w14:paraId="3669E2DB" w14:textId="2A8B1B8A">
            <w:r w:rsidR="2B0B4488">
              <w:rPr/>
              <w:t>Illustrative allocation</w:t>
            </w:r>
          </w:p>
        </w:tc>
        <w:tc>
          <w:tcPr>
            <w:tcW w:w="4120" w:type="dxa"/>
            <w:tcMar/>
          </w:tcPr>
          <w:p w:rsidR="2B0B4488" w:rsidRDefault="2B0B4488" w14:noSpellErr="1" w14:paraId="3E3695A8" w14:textId="2369024E">
            <w:r w:rsidR="2B0B4488">
              <w:rPr/>
              <w:t>Reconciles gross margin 44% and EBITDA 16%; no public service-line benchmark used.</w:t>
            </w:r>
          </w:p>
        </w:tc>
      </w:tr>
      <w:tr w:rsidR="2B0B4488" w:rsidTr="7A84D625" w14:paraId="19501193">
        <w:tc>
          <w:tcPr>
            <w:tcW w:w="3080" w:type="dxa"/>
            <w:tcMar/>
          </w:tcPr>
          <w:p w:rsidR="2B0B4488" w:rsidRDefault="2B0B4488" w14:noSpellErr="1" w14:paraId="505ACEFF" w14:textId="3A7E62C3">
            <w:r w:rsidR="2B0B4488">
              <w:rPr/>
              <w:t>Paid hours 2080; available 1768 (85%) per FTE</w:t>
            </w:r>
          </w:p>
        </w:tc>
        <w:tc>
          <w:tcPr>
            <w:tcW w:w="2160" w:type="dxa"/>
            <w:tcMar/>
          </w:tcPr>
          <w:p w:rsidR="2B0B4488" w:rsidRDefault="2B0B4488" w14:noSpellErr="1" w14:paraId="1B0B3D18" w14:textId="335C4987">
            <w:r w:rsidR="2B0B4488">
              <w:rPr/>
              <w:t>Convention and planning input</w:t>
            </w:r>
          </w:p>
        </w:tc>
        <w:tc>
          <w:tcPr>
            <w:tcW w:w="4120" w:type="dxa"/>
            <w:tcMar/>
          </w:tcPr>
          <w:p w:rsidR="2B0B4488" w:rsidRDefault="2B0B4488" w14:noSpellErr="1" w14:paraId="72738B94" w14:textId="2C3A304B">
            <w:r w:rsidR="2B0B4488">
              <w:rPr/>
              <w:t>Allows leave, training and administration; availability is not billable utilisation.</w:t>
            </w:r>
          </w:p>
        </w:tc>
      </w:tr>
      <w:tr w:rsidR="2B0B4488" w:rsidTr="7A84D625" w14:paraId="5DB7E69D">
        <w:tc>
          <w:tcPr>
            <w:tcW w:w="3080" w:type="dxa"/>
            <w:tcMar/>
          </w:tcPr>
          <w:p w:rsidR="2B0B4488" w:rsidRDefault="2B0B4488" w14:noSpellErr="1" w14:paraId="40C18077" w14:textId="434F90C0">
            <w:r w:rsidR="2B0B4488">
              <w:rPr/>
              <w:t>Supported users 1600; tickets/user/month 0.70; annual tickets 13440</w:t>
            </w:r>
          </w:p>
        </w:tc>
        <w:tc>
          <w:tcPr>
            <w:tcW w:w="2160" w:type="dxa"/>
            <w:tcMar/>
          </w:tcPr>
          <w:p w:rsidR="2B0B4488" w:rsidRDefault="2B0B4488" w14:noSpellErr="1" w14:paraId="16322243" w14:textId="3C2D7784">
            <w:r w:rsidR="2B0B4488">
              <w:rPr/>
              <w:t>Planning inputs / calculation</w:t>
            </w:r>
          </w:p>
        </w:tc>
        <w:tc>
          <w:tcPr>
            <w:tcW w:w="4120" w:type="dxa"/>
            <w:tcMar/>
          </w:tcPr>
          <w:p w:rsidR="2B0B4488" w:rsidRDefault="2B0B4488" w14:noSpellErr="1" w14:paraId="575C50EC" w14:textId="350B5E48">
            <w:r w:rsidR="2B0B4488">
              <w:rPr/>
              <w:t>Reconciles the helpdesk baseline; not observed industry ticket rates.</w:t>
            </w:r>
          </w:p>
        </w:tc>
      </w:tr>
      <w:tr w:rsidR="2B0B4488" w:rsidTr="7A84D625" w14:paraId="51461247">
        <w:tc>
          <w:tcPr>
            <w:tcW w:w="3080" w:type="dxa"/>
            <w:tcMar/>
          </w:tcPr>
          <w:p w:rsidR="2B0B4488" w:rsidRDefault="2B0B4488" w14:noSpellErr="1" w14:paraId="5488ABF7" w14:textId="4C20BEBD">
            <w:r w:rsidR="2B0B4488">
              <w:rPr/>
              <w:t>Human first-pass proxy 90%; rework 1.30×; oversight 0.05h/attempt</w:t>
            </w:r>
          </w:p>
        </w:tc>
        <w:tc>
          <w:tcPr>
            <w:tcW w:w="2160" w:type="dxa"/>
            <w:tcMar/>
          </w:tcPr>
          <w:p w:rsidR="2B0B4488" w:rsidRDefault="2B0B4488" w14:noSpellErr="1" w14:paraId="5C5B4F07" w14:textId="44FEA581">
            <w:r w:rsidR="2B0B4488">
              <w:rPr/>
              <w:t>Planning quality/effort inputs</w:t>
            </w:r>
          </w:p>
        </w:tc>
        <w:tc>
          <w:tcPr>
            <w:tcW w:w="4120" w:type="dxa"/>
            <w:tcMar/>
          </w:tcPr>
          <w:p w:rsidR="2B0B4488" w:rsidRDefault="2B0B4488" w14:noSpellErr="1" w14:paraId="6ACBF69F" w14:textId="3DDC8C45">
            <w:r w:rsidR="2B0B4488">
              <w:rPr/>
              <w:t>Economic proxy only; final correctness, CSAT and SLA require independent validation.</w:t>
            </w:r>
          </w:p>
        </w:tc>
      </w:tr>
      <w:tr w:rsidR="2B0B4488" w:rsidTr="7A84D625" w14:paraId="6EE60E49">
        <w:tc>
          <w:tcPr>
            <w:tcW w:w="3080" w:type="dxa"/>
            <w:tcMar/>
          </w:tcPr>
          <w:p w:rsidR="2B0B4488" w:rsidRDefault="2B0B4488" w14:noSpellErr="1" w14:paraId="302C6259" w14:textId="54F1ECBA">
            <w:r w:rsidR="2B0B4488">
              <w:rPr/>
              <w:t>Handling time 0.82875h per ticket</w:t>
            </w:r>
          </w:p>
        </w:tc>
        <w:tc>
          <w:tcPr>
            <w:tcW w:w="2160" w:type="dxa"/>
            <w:tcMar/>
          </w:tcPr>
          <w:p w:rsidR="2B0B4488" w:rsidRDefault="2B0B4488" w14:noSpellErr="1" w14:paraId="2444DCD8" w14:textId="4DCFD37E">
            <w:r w:rsidR="2B0B4488">
              <w:rPr/>
              <w:t>Baseline-derived input</w:t>
            </w:r>
          </w:p>
        </w:tc>
        <w:tc>
          <w:tcPr>
            <w:tcW w:w="4120" w:type="dxa"/>
            <w:tcMar/>
          </w:tcPr>
          <w:p w:rsidR="2B0B4488" w:rsidRDefault="2B0B4488" w14:noSpellErr="1" w14:paraId="3F9FD73F" w14:textId="46ADBA42">
            <w:r w:rsidR="2B0B4488">
              <w:rPr/>
              <w:t>Reconciles hours with staffing and utilisation; not a benchmark resolution time.</w:t>
            </w:r>
          </w:p>
        </w:tc>
      </w:tr>
      <w:tr w:rsidR="2B0B4488" w:rsidTr="7A84D625" w14:paraId="25AE2FD2">
        <w:tc>
          <w:tcPr>
            <w:tcW w:w="3080" w:type="dxa"/>
            <w:tcMar/>
          </w:tcPr>
          <w:p w:rsidR="2B0B4488" w:rsidRDefault="2B0B4488" w14:noSpellErr="1" w14:paraId="525DD71F" w14:textId="5DC31AB7">
            <w:r w:rsidR="2B0B4488">
              <w:rPr/>
              <w:t>Target utilisation: legacy/security 70%, AI advisory 60%, automation 65%</w:t>
            </w:r>
          </w:p>
        </w:tc>
        <w:tc>
          <w:tcPr>
            <w:tcW w:w="2160" w:type="dxa"/>
            <w:tcMar/>
          </w:tcPr>
          <w:p w:rsidR="2B0B4488" w:rsidRDefault="2B0B4488" w14:noSpellErr="1" w14:paraId="2A741D4B" w14:textId="56A1017B">
            <w:r w:rsidR="2B0B4488">
              <w:rPr/>
              <w:t>Planning inputs</w:t>
            </w:r>
          </w:p>
        </w:tc>
        <w:tc>
          <w:tcPr>
            <w:tcW w:w="4120" w:type="dxa"/>
            <w:tcMar/>
          </w:tcPr>
          <w:p w:rsidR="2B0B4488" w:rsidRDefault="2B0B4488" w14:noSpellErr="1" w14:paraId="19141A2C" w14:textId="4F7EE83F">
            <w:r w:rsidR="2B0B4488">
              <w:rPr/>
              <w:t>Slack and specialised delivery costs are retained; actual utilisation is calculated.</w:t>
            </w:r>
          </w:p>
        </w:tc>
      </w:tr>
      <w:tr w:rsidR="2B0B4488" w:rsidTr="7A84D625" w14:paraId="5759C56B">
        <w:tc>
          <w:tcPr>
            <w:tcW w:w="3080" w:type="dxa"/>
            <w:tcMar/>
          </w:tcPr>
          <w:p w:rsidR="2B0B4488" w:rsidRDefault="2B0B4488" w14:noSpellErr="1" w14:paraId="18B65437" w14:textId="669448B4">
            <w:r w:rsidR="2B0B4488">
              <w:rPr/>
              <w:t>Staffing floors (FTE): helpdesk 3; infrastructure 1.5; monitoring 1; devices 0.5; projects 1; security 1; advisory 0.5; automation 0.3</w:t>
            </w:r>
          </w:p>
        </w:tc>
        <w:tc>
          <w:tcPr>
            <w:tcW w:w="2160" w:type="dxa"/>
            <w:tcMar/>
          </w:tcPr>
          <w:p w:rsidR="2B0B4488" w:rsidRDefault="2B0B4488" w14:noSpellErr="1" w14:paraId="3B633188" w14:textId="5F722F78">
            <w:r w:rsidR="2B0B4488">
              <w:rPr/>
              <w:t>Structural planning inputs</w:t>
            </w:r>
          </w:p>
        </w:tc>
        <w:tc>
          <w:tcPr>
            <w:tcW w:w="4120" w:type="dxa"/>
            <w:tcMar/>
          </w:tcPr>
          <w:p w:rsidR="2B0B4488" w:rsidRDefault="2B0B4488" w14:noSpellErr="1" w14:paraId="477FA76A" w14:textId="5850163C">
            <w:r w:rsidR="2B0B4488">
              <w:rPr/>
              <w:t>Retains coverage and indivisibility; does not imply those teams meet every SLA.</w:t>
            </w:r>
          </w:p>
        </w:tc>
      </w:tr>
      <w:tr w:rsidR="2B0B4488" w:rsidTr="7A84D625" w14:paraId="48680B13">
        <w:tc>
          <w:tcPr>
            <w:tcW w:w="3080" w:type="dxa"/>
            <w:tcMar/>
          </w:tcPr>
          <w:p w:rsidR="2B0B4488" w:rsidRDefault="2B0B4488" w14:noSpellErr="1" w14:paraId="715FDF84" w14:textId="6F6576B1">
            <w:r w:rsidR="2B0B4488">
              <w:rPr/>
              <w:t>On-cost factor 1.3055; 2025→2026 wage uplift 3.5%</w:t>
            </w:r>
          </w:p>
        </w:tc>
        <w:tc>
          <w:tcPr>
            <w:tcW w:w="2160" w:type="dxa"/>
            <w:tcMar/>
          </w:tcPr>
          <w:p w:rsidR="2B0B4488" w:rsidRDefault="2B0B4488" w14:noSpellErr="1" w14:paraId="1BD26443" w14:textId="68435D75">
            <w:r w:rsidR="2B0B4488">
              <w:rPr/>
              <w:t>Evidence-derived factor plus assumed uplift</w:t>
            </w:r>
          </w:p>
        </w:tc>
        <w:tc>
          <w:tcPr>
            <w:tcW w:w="4120" w:type="dxa"/>
            <w:tcMar/>
          </w:tcPr>
          <w:p w:rsidR="2B0B4488" w:rsidRDefault="2B0B4488" w14:noSpellErr="1" w14:paraId="153562E8" w14:textId="61214439">
            <w:r w:rsidR="2B0B4488">
              <w:rPr/>
              <w:t>Factor = 1 + (31.5% − 8.1%)/(68.5% + 8.1%), using full-time compensation shares and paid-leave treatment. [54]</w:t>
            </w:r>
          </w:p>
        </w:tc>
      </w:tr>
      <w:tr w:rsidR="2B0B4488" w:rsidTr="7A84D625" w14:paraId="2BF6B3F0">
        <w:tc>
          <w:tcPr>
            <w:tcW w:w="3080" w:type="dxa"/>
            <w:tcMar/>
          </w:tcPr>
          <w:p w:rsidR="2B0B4488" w:rsidRDefault="2B0B4488" w14:noSpellErr="1" w14:paraId="15B871EF" w14:textId="7836A4AE">
            <w:r w:rsidR="2B0B4488">
              <w:rPr/>
              <w:t>External specialist loaded 2026 cost US$174.5k</w:t>
            </w:r>
          </w:p>
        </w:tc>
        <w:tc>
          <w:tcPr>
            <w:tcW w:w="2160" w:type="dxa"/>
            <w:tcMar/>
          </w:tcPr>
          <w:p w:rsidR="2B0B4488" w:rsidRDefault="2B0B4488" w14:noSpellErr="1" w14:paraId="254FEB5D" w14:textId="71148B72">
            <w:r w:rsidR="2B0B4488">
              <w:rPr/>
              <w:t>Evidence-informed calculation</w:t>
            </w:r>
          </w:p>
        </w:tc>
        <w:tc>
          <w:tcPr>
            <w:tcW w:w="4120" w:type="dxa"/>
            <w:tcMar/>
          </w:tcPr>
          <w:p w:rsidR="2B0B4488" w:rsidRDefault="2B0B4488" w14:noSpellErr="1" w14:paraId="2EB5E0F8" w14:textId="69F27236">
            <w:r w:rsidR="2B0B4488">
              <w:rPr/>
              <w:t>US security median wage [16] × assumed 1.035 × on-cost factor [54]; not every MSP's hiring cost.</w:t>
            </w:r>
          </w:p>
        </w:tc>
      </w:tr>
      <w:tr w:rsidR="2B0B4488" w:rsidTr="7A84D625" w14:paraId="216823CD">
        <w:tc>
          <w:tcPr>
            <w:tcW w:w="3080" w:type="dxa"/>
            <w:tcMar/>
          </w:tcPr>
          <w:p w:rsidR="2B0B4488" w:rsidRDefault="2B0B4488" w14:noSpellErr="1" w14:paraId="574E22E7" w14:textId="0107D2AB">
            <w:r w:rsidR="2B0B4488">
              <w:rPr/>
              <w:t>Baseline average direct loaded cost US$90k/FTE</w:t>
            </w:r>
          </w:p>
        </w:tc>
        <w:tc>
          <w:tcPr>
            <w:tcW w:w="2160" w:type="dxa"/>
            <w:tcMar/>
          </w:tcPr>
          <w:p w:rsidR="2B0B4488" w:rsidRDefault="2B0B4488" w14:noSpellErr="1" w14:paraId="4B487CE3" w14:textId="79E5B96F">
            <w:r w:rsidR="2B0B4488">
              <w:rPr/>
              <w:t>Illustrative allocation</w:t>
            </w:r>
          </w:p>
        </w:tc>
        <w:tc>
          <w:tcPr>
            <w:tcW w:w="4120" w:type="dxa"/>
            <w:tcMar/>
          </w:tcPr>
          <w:p w:rsidR="2B0B4488" w:rsidRDefault="2B0B4488" w14:noSpellErr="1" w14:paraId="4D82E7C4" w14:textId="72C3A033">
            <w:r w:rsidR="2B0B4488">
              <w:rPr/>
              <w:t>The baseline is about 8.2% below the source-informed role-mix audit; lower-cost/junior mix is plausible but unverified. [15, 16, 54]</w:t>
            </w:r>
          </w:p>
        </w:tc>
      </w:tr>
      <w:tr w:rsidR="2B0B4488" w:rsidTr="7A84D625" w14:paraId="1D14A80D">
        <w:tc>
          <w:tcPr>
            <w:tcW w:w="3080" w:type="dxa"/>
            <w:tcMar/>
          </w:tcPr>
          <w:p w:rsidR="2B0B4488" w:rsidRDefault="2B0B4488" w14:noSpellErr="1" w14:paraId="4F7F2A62" w14:textId="09D900A8">
            <w:r w:rsidR="2B0B4488">
              <w:rPr/>
              <w:t>Product/licence pass-through US$2.0m at 12% gross margin</w:t>
            </w:r>
          </w:p>
        </w:tc>
        <w:tc>
          <w:tcPr>
            <w:tcW w:w="2160" w:type="dxa"/>
            <w:tcMar/>
          </w:tcPr>
          <w:p w:rsidR="2B0B4488" w:rsidRDefault="2B0B4488" w14:noSpellErr="1" w14:paraId="4F10BEFE" w14:textId="02B6E76C">
            <w:r w:rsidR="2B0B4488">
              <w:rPr/>
              <w:t>Separate accounting illustration</w:t>
            </w:r>
          </w:p>
        </w:tc>
        <w:tc>
          <w:tcPr>
            <w:tcW w:w="4120" w:type="dxa"/>
            <w:tcMar/>
          </w:tcPr>
          <w:p w:rsidR="2B0B4488" w:rsidRDefault="2B0B4488" w14:noSpellErr="1" w14:paraId="34A7CCD8" w14:textId="7B94CE30">
            <w:r w:rsidR="2B0B4488">
              <w:rPr/>
              <w:t>Not in scenario net service revenue. Gross booking changes RPE and margin comparability without equivalent new service value.</w:t>
            </w:r>
          </w:p>
        </w:tc>
      </w:tr>
    </w:tbl>
    <w:p w:rsidR="2B0B4488" w:rsidP="2B0B4488" w:rsidRDefault="2B0B4488" w14:noSpellErr="1" w14:paraId="55EFCC20" w14:textId="47573392">
      <w:pPr>
        <w:pStyle w:val="Caption"/>
      </w:pPr>
      <w:r w:rsidRPr="2B0B4488" w:rsidR="2B0B4488">
        <w:rPr>
          <w:color w:val="526578"/>
          <w:sz w:val="20"/>
          <w:szCs w:val="20"/>
        </w:rPr>
        <w:t>Table 6.14B. Transition, cost, financing and extension assumptions. Unless explicitly evidence-derived, values are planning choices rather than observed MSP norms.</w:t>
      </w:r>
    </w:p>
    <w:tbl>
      <w:tblPr>
        <w:tblStyle w:val="TableGrid"/>
        <w:tblW w:w="9360" w:type="dxa"/>
        <w:tblLook w:val="04A0" w:firstRow="1" w:lastRow="0" w:firstColumn="1" w:lastColumn="0" w:noHBand="0" w:noVBand="1"/>
      </w:tblPr>
      <w:tblGrid>
        <w:gridCol w:w="3160"/>
        <w:gridCol w:w="3460"/>
        <w:gridCol w:w="2740"/>
      </w:tblGrid>
      <w:tr w:rsidR="2B0B4488" w:rsidTr="7A84D625" w14:paraId="4AD5726A">
        <w:trPr>
          <w:trHeight w:val="300"/>
          <w:tblHeader/>
        </w:trPr>
        <w:tc>
          <w:tcPr>
            <w:tcW w:w="3160" w:type="dxa"/>
            <w:tcMar/>
          </w:tcPr>
          <w:p w:rsidR="2B0B4488" w:rsidRDefault="2B0B4488" w14:noSpellErr="1" w14:paraId="354C51C1" w14:textId="5DAB1ED6">
            <w:r w:rsidR="2B0B4488">
              <w:rPr/>
              <w:t>Input and value</w:t>
            </w:r>
          </w:p>
        </w:tc>
        <w:tc>
          <w:tcPr>
            <w:tcW w:w="3460" w:type="dxa"/>
            <w:tcMar/>
          </w:tcPr>
          <w:p w:rsidR="2B0B4488" w:rsidRDefault="2B0B4488" w14:paraId="6E3BE7C8" w14:textId="5689059A" w14:noSpellErr="1">
            <w:r w:rsidRPr="7A84D625" w:rsidR="6F1A6A55">
              <w:rPr>
                <w:b w:val="1"/>
                <w:bCs w:val="1"/>
                <w:color w:val="173F5F"/>
                <w:sz w:val="20"/>
                <w:szCs w:val="20"/>
              </w:rPr>
              <w:t>Rationale / model treatment</w:t>
            </w:r>
          </w:p>
        </w:tc>
        <w:tc>
          <w:tcPr>
            <w:tcW w:w="2740" w:type="dxa"/>
            <w:tcMar/>
          </w:tcPr>
          <w:p w:rsidR="2B0B4488" w:rsidRDefault="2B0B4488" w14:paraId="69FC57DD" w14:textId="4F66EC5E" w14:noSpellErr="1">
            <w:r w:rsidRPr="7A84D625" w:rsidR="6F1A6A55">
              <w:rPr>
                <w:b w:val="1"/>
                <w:bCs w:val="1"/>
                <w:color w:val="173F5F"/>
                <w:sz w:val="20"/>
                <w:szCs w:val="20"/>
              </w:rPr>
              <w:t>Evidence status</w:t>
            </w:r>
          </w:p>
        </w:tc>
      </w:tr>
      <w:tr w:rsidR="2B0B4488" w:rsidTr="7A84D625" w14:paraId="1F2C736C">
        <w:tc>
          <w:tcPr>
            <w:tcW w:w="3160" w:type="dxa"/>
            <w:tcMar/>
          </w:tcPr>
          <w:p w:rsidR="2B0B4488" w:rsidRDefault="2B0B4488" w14:noSpellErr="1" w14:paraId="58EB9CD4" w14:textId="667C4CD3">
            <w:r w:rsidR="2B0B4488">
              <w:rPr/>
              <w:t>Annual attrition capacity 12%; reskill US$15k/FTE; redeployed pay uplift 20%</w:t>
            </w:r>
          </w:p>
        </w:tc>
        <w:tc>
          <w:tcPr>
            <w:tcW w:w="3460" w:type="dxa"/>
            <w:tcMar/>
          </w:tcPr>
          <w:p w:rsidR="2B0B4488" w:rsidRDefault="2B0B4488" w14:noSpellErr="1" w14:paraId="7B43CE6C" w14:textId="5F5A3397">
            <w:r w:rsidR="2B0B4488">
              <w:rPr/>
              <w:t>Allows phased capacity removal/redeployment</w:t>
            </w:r>
          </w:p>
        </w:tc>
        <w:tc>
          <w:tcPr>
            <w:tcW w:w="2740" w:type="dxa"/>
            <w:tcMar/>
          </w:tcPr>
          <w:p w:rsidR="2B0B4488" w:rsidRDefault="2B0B4488" w14:noSpellErr="1" w14:paraId="445E1823" w14:textId="58381A5B">
            <w:r w:rsidR="2B0B4488">
              <w:rPr/>
              <w:t>Planning assumptions; not BLS findings about MSP adjustment</w:t>
            </w:r>
          </w:p>
        </w:tc>
      </w:tr>
      <w:tr w:rsidR="2B0B4488" w:rsidTr="7A84D625" w14:paraId="3F7914D8">
        <w:tc>
          <w:tcPr>
            <w:tcW w:w="3160" w:type="dxa"/>
            <w:tcMar/>
          </w:tcPr>
          <w:p w:rsidR="2B0B4488" w:rsidRDefault="2B0B4488" w14:noSpellErr="1" w14:paraId="6CCE7204" w14:textId="6F4D7AD0">
            <w:r w:rsidR="2B0B4488">
              <w:rPr/>
              <w:t>Recruitment: specialist/core 20%/10% of annual pay; ramp 50%; severance 25%</w:t>
            </w:r>
          </w:p>
        </w:tc>
        <w:tc>
          <w:tcPr>
            <w:tcW w:w="3460" w:type="dxa"/>
            <w:tcMar/>
          </w:tcPr>
          <w:p w:rsidR="2B0B4488" w:rsidRDefault="2B0B4488" w14:noSpellErr="1" w14:paraId="294A3638" w14:textId="682B6194">
            <w:r w:rsidR="2B0B4488">
              <w:rPr/>
              <w:t>Transition costs are charged; recruitment/ramp are not added back</w:t>
            </w:r>
          </w:p>
        </w:tc>
        <w:tc>
          <w:tcPr>
            <w:tcW w:w="2740" w:type="dxa"/>
            <w:tcMar/>
          </w:tcPr>
          <w:p w:rsidR="2B0B4488" w:rsidRDefault="2B0B4488" w14:noSpellErr="1" w14:paraId="5EC9D0B5" w14:textId="61094858">
            <w:r w:rsidR="2B0B4488">
              <w:rPr/>
              <w:t>Planning assumptions; public transition charges show why costs matter. [41, 43]</w:t>
            </w:r>
          </w:p>
        </w:tc>
      </w:tr>
      <w:tr w:rsidR="2B0B4488" w:rsidTr="7A84D625" w14:paraId="61F39F43">
        <w:tc>
          <w:tcPr>
            <w:tcW w:w="3160" w:type="dxa"/>
            <w:tcMar/>
          </w:tcPr>
          <w:p w:rsidR="2B0B4488" w:rsidRDefault="2B0B4488" w14:noSpellErr="1" w14:paraId="4C105D69" w14:textId="781EA8CD">
            <w:r w:rsidR="2B0B4488">
              <w:rPr/>
              <w:t>Indirect FTE 10 at US$95k; other opex US$450k; opex inflation 3.0%</w:t>
            </w:r>
          </w:p>
        </w:tc>
        <w:tc>
          <w:tcPr>
            <w:tcW w:w="3460" w:type="dxa"/>
            <w:tcMar/>
          </w:tcPr>
          <w:p w:rsidR="2B0B4488" w:rsidRDefault="2B0B4488" w14:noSpellErr="1" w14:paraId="1E379E63" w14:textId="70FC8F91">
            <w:r w:rsidR="2B0B4488">
              <w:rPr/>
              <w:t>Reconciles overhead and retains a fixed-cost component</w:t>
            </w:r>
          </w:p>
        </w:tc>
        <w:tc>
          <w:tcPr>
            <w:tcW w:w="2740" w:type="dxa"/>
            <w:tcMar/>
          </w:tcPr>
          <w:p w:rsidR="2B0B4488" w:rsidRDefault="2B0B4488" w14:noSpellErr="1" w14:paraId="3C7C10E3" w14:textId="69DA7655">
            <w:r w:rsidR="2B0B4488">
              <w:rPr/>
              <w:t>Planning allocation and inflation, not survey averages</w:t>
            </w:r>
          </w:p>
        </w:tc>
      </w:tr>
      <w:tr w:rsidR="2B0B4488" w:rsidTr="7A84D625" w14:paraId="295ECB54">
        <w:tc>
          <w:tcPr>
            <w:tcW w:w="3160" w:type="dxa"/>
            <w:tcMar/>
          </w:tcPr>
          <w:p w:rsidR="2B0B4488" w:rsidRDefault="2B0B4488" w14:noSpellErr="1" w14:paraId="30875801" w14:textId="00EFD6CA">
            <w:r w:rsidR="2B0B4488">
              <w:rPr/>
              <w:t>Go-to-market cost 5% of incremental growth-line revenue</w:t>
            </w:r>
          </w:p>
        </w:tc>
        <w:tc>
          <w:tcPr>
            <w:tcW w:w="3460" w:type="dxa"/>
            <w:tcMar/>
          </w:tcPr>
          <w:p w:rsidR="2B0B4488" w:rsidRDefault="2B0B4488" w14:noSpellErr="1" w14:paraId="1AB370C3" w14:textId="79CDBD8E">
            <w:r w:rsidR="2B0B4488">
              <w:rPr/>
              <w:t>Expansion is not sold at zero acquisition cost</w:t>
            </w:r>
          </w:p>
        </w:tc>
        <w:tc>
          <w:tcPr>
            <w:tcW w:w="2740" w:type="dxa"/>
            <w:tcMar/>
          </w:tcPr>
          <w:p w:rsidR="2B0B4488" w:rsidRDefault="2B0B4488" w14:noSpellErr="1" w14:paraId="4F265968" w14:textId="72ABA452">
            <w:r w:rsidR="2B0B4488">
              <w:rPr/>
              <w:t>Planning assumption</w:t>
            </w:r>
          </w:p>
        </w:tc>
      </w:tr>
      <w:tr w:rsidR="2B0B4488" w:rsidTr="7A84D625" w14:paraId="5BBCFEE2">
        <w:tc>
          <w:tcPr>
            <w:tcW w:w="3160" w:type="dxa"/>
            <w:tcMar/>
          </w:tcPr>
          <w:p w:rsidR="2B0B4488" w:rsidRDefault="2B0B4488" w14:noSpellErr="1" w14:paraId="343D3810" w14:textId="09C104C7">
            <w:r w:rsidR="2B0B4488">
              <w:rPr/>
              <w:t>Programme 2027–2030: legacy 0; base US$350k; bull US$410k; bear US$525k</w:t>
            </w:r>
          </w:p>
        </w:tc>
        <w:tc>
          <w:tcPr>
            <w:tcW w:w="3460" w:type="dxa"/>
            <w:tcMar/>
          </w:tcPr>
          <w:p w:rsidR="2B0B4488" w:rsidRDefault="2B0B4488" w14:noSpellErr="1" w14:paraId="6A0C742D" w14:textId="029EEB8B">
            <w:r w:rsidR="2B0B4488">
              <w:rPr/>
              <w:t>Programme plus reskilling/severance/exit may be adjusted add-backs; cash still leaves</w:t>
            </w:r>
          </w:p>
        </w:tc>
        <w:tc>
          <w:tcPr>
            <w:tcW w:w="2740" w:type="dxa"/>
            <w:tcMar/>
          </w:tcPr>
          <w:p w:rsidR="2B0B4488" w:rsidRDefault="2B0B4488" w14:noSpellErr="1" w14:paraId="6805435F" w14:textId="7B7CD24F">
            <w:r w:rsidR="2B0B4488">
              <w:rPr/>
              <w:t>Scenario choices; see Table 6.10 and reported sensitivity</w:t>
            </w:r>
          </w:p>
        </w:tc>
      </w:tr>
      <w:tr w:rsidR="2B0B4488" w:rsidTr="7A84D625" w14:paraId="6262C8A9">
        <w:tc>
          <w:tcPr>
            <w:tcW w:w="3160" w:type="dxa"/>
            <w:tcMar/>
          </w:tcPr>
          <w:p w:rsidR="2B0B4488" w:rsidRDefault="2B0B4488" w14:noSpellErr="1" w14:paraId="39011487" w14:textId="129232C4">
            <w:r w:rsidR="2B0B4488">
              <w:rPr/>
              <w:t>Depreciation/maintenance capex 1.0% of revenue; acquired amortisation US$60k/year through 2030; development life 3 years</w:t>
            </w:r>
          </w:p>
        </w:tc>
        <w:tc>
          <w:tcPr>
            <w:tcW w:w="3460" w:type="dxa"/>
            <w:tcMar/>
          </w:tcPr>
          <w:p w:rsidR="2B0B4488" w:rsidRDefault="2B0B4488" w14:noSpellErr="1" w14:paraId="70F07AE8" w14:textId="0B701988">
            <w:r w:rsidR="2B0B4488">
              <w:rPr/>
              <w:t>Development is cash investment amortised from prior-year expenditure</w:t>
            </w:r>
          </w:p>
        </w:tc>
        <w:tc>
          <w:tcPr>
            <w:tcW w:w="2740" w:type="dxa"/>
            <w:tcMar/>
          </w:tcPr>
          <w:p w:rsidR="2B0B4488" w:rsidRDefault="2B0B4488" w14:noSpellErr="1" w14:paraId="71904C35" w14:textId="044E004C">
            <w:r w:rsidR="2B0B4488">
              <w:rPr/>
              <w:t>Planning assumptions; public GAAP/adjusted distinctions in [41–45]</w:t>
            </w:r>
          </w:p>
        </w:tc>
      </w:tr>
      <w:tr w:rsidR="2B0B4488" w:rsidTr="7A84D625" w14:paraId="5EE1B2BF">
        <w:tc>
          <w:tcPr>
            <w:tcW w:w="3160" w:type="dxa"/>
            <w:tcMar/>
          </w:tcPr>
          <w:p w:rsidR="2B0B4488" w:rsidRDefault="2B0B4488" w14:noSpellErr="1" w14:paraId="10D160DA" w14:textId="1B6360C1">
            <w:r w:rsidR="2B0B4488">
              <w:rPr/>
              <w:t>Opening term debt US$1,200k; opening cash US$400k; principal US$240k/year</w:t>
            </w:r>
          </w:p>
        </w:tc>
        <w:tc>
          <w:tcPr>
            <w:tcW w:w="3460" w:type="dxa"/>
            <w:tcMar/>
          </w:tcPr>
          <w:p w:rsidR="2B0B4488" w:rsidRDefault="2B0B4488" w14:noSpellErr="1" w14:paraId="37FE86CA" w14:textId="14414785">
            <w:r w:rsidR="2B0B4488">
              <w:rPr/>
              <w:t>Five-year term debt; year-end cash differs from opening cash</w:t>
            </w:r>
          </w:p>
        </w:tc>
        <w:tc>
          <w:tcPr>
            <w:tcW w:w="2740" w:type="dxa"/>
            <w:tcMar/>
          </w:tcPr>
          <w:p w:rsidR="2B0B4488" w:rsidRDefault="2B0B4488" w14:noSpellErr="1" w14:paraId="11F6FCAC" w14:textId="0D1F2E49">
            <w:r w:rsidR="2B0B4488">
              <w:rPr/>
              <w:t>Planning balances, not a financing offer</w:t>
            </w:r>
          </w:p>
        </w:tc>
      </w:tr>
      <w:tr w:rsidR="2B0B4488" w:rsidTr="7A84D625" w14:paraId="5B665FC9">
        <w:tc>
          <w:tcPr>
            <w:tcW w:w="3160" w:type="dxa"/>
            <w:tcMar/>
          </w:tcPr>
          <w:p w:rsidR="2B0B4488" w:rsidRDefault="2B0B4488" w14:noSpellErr="1" w14:paraId="5CD87CCF" w14:textId="24348EBE">
            <w:r w:rsidR="2B0B4488">
              <w:rPr/>
              <w:t>Revolver limit US$750k; minimum cash US$250k</w:t>
            </w:r>
          </w:p>
        </w:tc>
        <w:tc>
          <w:tcPr>
            <w:tcW w:w="3460" w:type="dxa"/>
            <w:tcMar/>
          </w:tcPr>
          <w:p w:rsidR="2B0B4488" w:rsidRDefault="2B0B4488" w14:noSpellErr="1" w14:paraId="5CD1C947" w14:textId="1D127582">
            <w:r w:rsidR="2B0B4488">
              <w:rPr/>
              <w:t>Draws/injections preserve minimum operating cash</w:t>
            </w:r>
          </w:p>
        </w:tc>
        <w:tc>
          <w:tcPr>
            <w:tcW w:w="2740" w:type="dxa"/>
            <w:tcMar/>
          </w:tcPr>
          <w:p w:rsidR="2B0B4488" w:rsidRDefault="2B0B4488" w14:noSpellErr="1" w14:paraId="1EA073B9" w14:textId="15F05C46">
            <w:r w:rsidR="2B0B4488">
              <w:rPr/>
              <w:t>Planning liquidity limits</w:t>
            </w:r>
          </w:p>
        </w:tc>
      </w:tr>
      <w:tr w:rsidR="2B0B4488" w:rsidTr="7A84D625" w14:paraId="3D717AB4">
        <w:tc>
          <w:tcPr>
            <w:tcW w:w="3160" w:type="dxa"/>
            <w:tcMar/>
          </w:tcPr>
          <w:p w:rsidR="2B0B4488" w:rsidRDefault="2B0B4488" w14:noSpellErr="1" w14:paraId="3ADAC2A2" w14:textId="2D05BCBB">
            <w:r w:rsidR="2B0B4488">
              <w:rPr/>
              <w:t>Interest 9.0% = observed 7.00% prime + assumed 2.00% spread</w:t>
            </w:r>
          </w:p>
        </w:tc>
        <w:tc>
          <w:tcPr>
            <w:tcW w:w="3460" w:type="dxa"/>
            <w:tcMar/>
          </w:tcPr>
          <w:p w:rsidR="2B0B4488" w:rsidRDefault="2B0B4488" w14:noSpellErr="1" w14:paraId="2D3FE597" w14:textId="25E3A37F">
            <w:r w:rsidR="2B0B4488">
              <w:rPr/>
              <w:t>Prime is a base rate; borrowing spread is hypothetical</w:t>
            </w:r>
          </w:p>
        </w:tc>
        <w:tc>
          <w:tcPr>
            <w:tcW w:w="2740" w:type="dxa"/>
            <w:tcMar/>
          </w:tcPr>
          <w:p w:rsidR="2B0B4488" w:rsidRDefault="2B0B4488" w14:noSpellErr="1" w14:paraId="4851B4D9" w14:textId="1EC18A43">
            <w:r w:rsidR="2B0B4488">
              <w:rPr/>
              <w:t>Prime on 21 September 2026 in the 22 September H.15 release. [55]</w:t>
            </w:r>
          </w:p>
        </w:tc>
      </w:tr>
      <w:tr w:rsidR="2B0B4488" w:rsidTr="7A84D625" w14:paraId="2ECA6D28">
        <w:tc>
          <w:tcPr>
            <w:tcW w:w="3160" w:type="dxa"/>
            <w:tcMar/>
          </w:tcPr>
          <w:p w:rsidR="2B0B4488" w:rsidRDefault="2B0B4488" w14:noSpellErr="1" w14:paraId="285F4B25" w14:textId="35D6EAB8">
            <w:r w:rsidR="2B0B4488">
              <w:rPr/>
              <w:t>Tax/distribution leakage 25% of positive pre-tax profit</w:t>
            </w:r>
          </w:p>
        </w:tc>
        <w:tc>
          <w:tcPr>
            <w:tcW w:w="3460" w:type="dxa"/>
            <w:tcMar/>
          </w:tcPr>
          <w:p w:rsidR="2B0B4488" w:rsidRDefault="2B0B4488" w14:noSpellErr="1" w14:paraId="55B01BB8" w14:textId="2EB4D17C">
            <w:r w:rsidR="2B0B4488">
              <w:rPr/>
              <w:t>Simplified cash leakage, not a statutory tax forecast</w:t>
            </w:r>
          </w:p>
        </w:tc>
        <w:tc>
          <w:tcPr>
            <w:tcW w:w="2740" w:type="dxa"/>
            <w:tcMar/>
          </w:tcPr>
          <w:p w:rsidR="2B0B4488" w:rsidRDefault="2B0B4488" w14:noSpellErr="1" w14:paraId="3AD3124A" w14:textId="2792B840">
            <w:r w:rsidR="2B0B4488">
              <w:rPr/>
              <w:t>Planning assumption</w:t>
            </w:r>
          </w:p>
        </w:tc>
      </w:tr>
      <w:tr w:rsidR="2B0B4488" w:rsidTr="7A84D625" w14:paraId="547E3FF5">
        <w:tc>
          <w:tcPr>
            <w:tcW w:w="3160" w:type="dxa"/>
            <w:tcMar/>
          </w:tcPr>
          <w:p w:rsidR="2B0B4488" w:rsidRDefault="2B0B4488" w14:noSpellErr="1" w14:paraId="2C12534A" w14:textId="3EA818B5">
            <w:r w:rsidR="2B0B4488">
              <w:rPr/>
              <w:t>Working capital: recurring/project-advisory 8%/15% of revenue</w:t>
            </w:r>
          </w:p>
        </w:tc>
        <w:tc>
          <w:tcPr>
            <w:tcW w:w="3460" w:type="dxa"/>
            <w:tcMar/>
          </w:tcPr>
          <w:p w:rsidR="2B0B4488" w:rsidRDefault="2B0B4488" w14:noSpellErr="1" w14:paraId="1F759A3E" w14:textId="3785FF79">
            <w:r w:rsidR="2B0B4488">
              <w:rPr/>
              <w:t>Project mix needs more working capital</w:t>
            </w:r>
          </w:p>
        </w:tc>
        <w:tc>
          <w:tcPr>
            <w:tcW w:w="2740" w:type="dxa"/>
            <w:tcMar/>
          </w:tcPr>
          <w:p w:rsidR="2B0B4488" w:rsidRDefault="2B0B4488" w14:noSpellErr="1" w14:paraId="3788C7F2" w14:textId="3063E63D">
            <w:r w:rsidR="2B0B4488">
              <w:rPr/>
              <w:t>Planning assumptions</w:t>
            </w:r>
          </w:p>
        </w:tc>
      </w:tr>
      <w:tr w:rsidR="2B0B4488" w:rsidTr="7A84D625" w14:paraId="21F45906">
        <w:tc>
          <w:tcPr>
            <w:tcW w:w="3160" w:type="dxa"/>
            <w:tcMar/>
          </w:tcPr>
          <w:p w:rsidR="2B0B4488" w:rsidRDefault="2B0B4488" w14:noSpellErr="1" w14:paraId="7FF07545" w14:textId="477946B2">
            <w:r w:rsidR="2B0B4488">
              <w:rPr/>
              <w:t>Stress markers: net leverage 3.0×; DSCR 1.25×</w:t>
            </w:r>
          </w:p>
        </w:tc>
        <w:tc>
          <w:tcPr>
            <w:tcW w:w="3460" w:type="dxa"/>
            <w:tcMar/>
          </w:tcPr>
          <w:p w:rsidR="2B0B4488" w:rsidRDefault="2B0B4488" w14:noSpellErr="1" w14:paraId="5C72C0EF" w14:textId="40572D76">
            <w:r w:rsidR="2B0B4488">
              <w:rPr/>
              <w:t>Signals financing pressure; not this firm's actual covenants</w:t>
            </w:r>
          </w:p>
        </w:tc>
        <w:tc>
          <w:tcPr>
            <w:tcW w:w="2740" w:type="dxa"/>
            <w:tcMar/>
          </w:tcPr>
          <w:p w:rsidR="2B0B4488" w:rsidRDefault="2B0B4488" w14:noSpellErr="1" w14:paraId="4592CEA3" w14:textId="3935143A">
            <w:r w:rsidR="2B0B4488">
              <w:rPr/>
              <w:t>Chosen markers; Xerox's leverage target is directional context, not an MSP covenant. [45]</w:t>
            </w:r>
          </w:p>
        </w:tc>
      </w:tr>
      <w:tr w:rsidR="2B0B4488" w:rsidTr="7A84D625" w14:paraId="692101A5">
        <w:tc>
          <w:tcPr>
            <w:tcW w:w="3160" w:type="dxa"/>
            <w:tcMar/>
          </w:tcPr>
          <w:p w:rsidR="2B0B4488" w:rsidRDefault="2B0B4488" w14:noSpellErr="1" w14:paraId="102A65F0" w14:textId="504A74AF">
            <w:r w:rsidR="2B0B4488">
              <w:rPr/>
              <w:t>Restructure below prior-year adjusted margin 5%; exit distress above 10%; capacity realisation at least 80% in distress</w:t>
            </w:r>
          </w:p>
        </w:tc>
        <w:tc>
          <w:tcPr>
            <w:tcW w:w="3460" w:type="dxa"/>
            <w:tcMar/>
          </w:tcPr>
          <w:p w:rsidR="2B0B4488" w:rsidRDefault="2B0B4488" w14:noSpellErr="1" w14:paraId="6D0EA709" w14:textId="49285B73">
            <w:r w:rsidR="2B0B4488">
              <w:rPr/>
              <w:t>More variable indirect cost and exit of loss-making lines; prevents a naive unchanged terminal path</w:t>
            </w:r>
          </w:p>
        </w:tc>
        <w:tc>
          <w:tcPr>
            <w:tcW w:w="2740" w:type="dxa"/>
            <w:tcMar/>
          </w:tcPr>
          <w:p w:rsidR="2B0B4488" w:rsidRDefault="2B0B4488" w14:noSpellErr="1" w14:paraId="4656F069" w14:textId="42064237">
            <w:r w:rsidR="2B0B4488">
              <w:rPr/>
              <w:t>Explicit model rules, not measured provider behaviour</w:t>
            </w:r>
          </w:p>
        </w:tc>
      </w:tr>
      <w:tr w:rsidR="2B0B4488" w:rsidTr="7A84D625" w14:paraId="676B6C98">
        <w:tc>
          <w:tcPr>
            <w:tcW w:w="3160" w:type="dxa"/>
            <w:tcMar/>
          </w:tcPr>
          <w:p w:rsidR="2B0B4488" w:rsidRDefault="2B0B4488" w14:noSpellErr="1" w14:paraId="329AC980" w14:textId="591BA2AC">
            <w:r w:rsidR="2B0B4488">
              <w:rPr/>
              <w:t>Post-2030: new-growth drivers fade by half each year; adoption approaches scenario caps; common tooling efficiency 1.5%/year</w:t>
            </w:r>
          </w:p>
        </w:tc>
        <w:tc>
          <w:tcPr>
            <w:tcW w:w="3460" w:type="dxa"/>
            <w:tcMar/>
          </w:tcPr>
          <w:p w:rsidR="2B0B4488" w:rsidRDefault="2B0B4488" w14:noSpellErr="1" w14:paraId="5B7DB66F" w14:textId="51F98970">
            <w:r w:rsidR="2B0B4488">
              <w:rPr/>
              <w:t>Bounded extension, not perpetual near-term CAGR</w:t>
            </w:r>
          </w:p>
        </w:tc>
        <w:tc>
          <w:tcPr>
            <w:tcW w:w="2740" w:type="dxa"/>
            <w:tcMar/>
          </w:tcPr>
          <w:p w:rsidR="2B0B4488" w:rsidRDefault="2B0B4488" w14:noSpellErr="1" w14:paraId="71215983" w14:textId="4AD77034">
            <w:r w:rsidR="2B0B4488">
              <w:rPr/>
              <w:t>Low-confidence planning rules</w:t>
            </w:r>
          </w:p>
        </w:tc>
      </w:tr>
      <w:tr w:rsidR="2B0B4488" w:rsidTr="7A84D625" w14:paraId="6C092CA2">
        <w:tc>
          <w:tcPr>
            <w:tcW w:w="3160" w:type="dxa"/>
            <w:tcMar/>
          </w:tcPr>
          <w:p w:rsidR="2B0B4488" w:rsidRDefault="2B0B4488" w14:noSpellErr="1" w14:paraId="279BD6E6" w14:textId="61ECD0A9">
            <w:r w:rsidR="2B0B4488">
              <w:rPr/>
              <w:t>Intervention: owner cash required or second consecutive adjusted-EBITDA loss year</w:t>
            </w:r>
          </w:p>
        </w:tc>
        <w:tc>
          <w:tcPr>
            <w:tcW w:w="3460" w:type="dxa"/>
            <w:tcMar/>
          </w:tcPr>
          <w:p w:rsidR="2B0B4488" w:rsidRDefault="2B0B4488" w14:noSpellErr="1" w14:paraId="242D3B25" w14:textId="5ACAB76D">
            <w:r w:rsidR="2B0B4488">
              <w:rPr/>
              <w:t>Stops meaningful standalone extrapolation</w:t>
            </w:r>
          </w:p>
        </w:tc>
        <w:tc>
          <w:tcPr>
            <w:tcW w:w="2740" w:type="dxa"/>
            <w:tcMar/>
          </w:tcPr>
          <w:p w:rsidR="2B0B4488" w:rsidRDefault="2B0B4488" w14:noSpellErr="1" w14:paraId="200046D0" w14:textId="53A89E31">
            <w:r w:rsidR="2B0B4488">
              <w:rPr/>
              <w:t>Modelling boundary, not an industry failure definition</w:t>
            </w:r>
          </w:p>
        </w:tc>
      </w:tr>
    </w:tbl>
    <w:p w:rsidR="2B0B4488" w:rsidP="2B0B4488" w:rsidRDefault="2B0B4488" w14:noSpellErr="1" w14:paraId="5D4B018C" w14:textId="21F43D70">
      <w:pPr>
        <w:pStyle w:val="Caption"/>
      </w:pPr>
      <w:r w:rsidRPr="2B0B4488" w:rsidR="2B0B4488">
        <w:rPr>
          <w:color w:val="526578"/>
          <w:sz w:val="20"/>
          <w:szCs w:val="20"/>
        </w:rPr>
        <w:t>Table 6.14C. Annual key scenario inputs, in 2027/2028/2029/2030 order. Percentages and US$000 as labelled. Every value is a planning choice; direction only from [4–6, 9, 12–16]. These are not forecasts calibrated to a provider census.</w:t>
      </w:r>
    </w:p>
    <w:tbl>
      <w:tblPr>
        <w:tblStyle w:val="TableGrid"/>
        <w:tblW w:w="9360" w:type="dxa"/>
        <w:tblLook w:val="04A0" w:firstRow="1" w:lastRow="0" w:firstColumn="1" w:lastColumn="0" w:noHBand="0" w:noVBand="1"/>
      </w:tblPr>
      <w:tblGrid>
        <w:gridCol w:w="2760"/>
        <w:gridCol w:w="1650"/>
        <w:gridCol w:w="1650"/>
        <w:gridCol w:w="1650"/>
        <w:gridCol w:w="1650"/>
      </w:tblGrid>
      <w:tr w:rsidR="2B0B4488" w:rsidTr="7A84D625" w14:paraId="7DEB0944">
        <w:trPr>
          <w:trHeight w:val="300"/>
          <w:tblHeader/>
        </w:trPr>
        <w:tc>
          <w:tcPr>
            <w:tcW w:w="2760" w:type="dxa"/>
            <w:tcMar/>
          </w:tcPr>
          <w:p w:rsidR="2B0B4488" w:rsidRDefault="2B0B4488" w14:paraId="1672E004" w14:textId="6F357EEF" w14:noSpellErr="1">
            <w:r w:rsidRPr="7A84D625" w:rsidR="6F1A6A55">
              <w:rPr>
                <w:b w:val="1"/>
                <w:bCs w:val="1"/>
                <w:color w:val="173F5F"/>
                <w:sz w:val="20"/>
                <w:szCs w:val="20"/>
              </w:rPr>
              <w:t>Input path; order 2027/28/29/30</w:t>
            </w:r>
          </w:p>
        </w:tc>
        <w:tc>
          <w:tcPr>
            <w:tcW w:w="1650" w:type="dxa"/>
            <w:tcMar/>
          </w:tcPr>
          <w:p w:rsidR="2B0B4488" w:rsidRDefault="2B0B4488" w14:noSpellErr="1" w14:paraId="5A505D53" w14:textId="681365B3">
            <w:r w:rsidR="2B0B4488">
              <w:rPr/>
              <w:t>No-change</w:t>
            </w:r>
          </w:p>
        </w:tc>
        <w:tc>
          <w:tcPr>
            <w:tcW w:w="1650" w:type="dxa"/>
            <w:tcMar/>
          </w:tcPr>
          <w:p w:rsidR="2B0B4488" w:rsidRDefault="2B0B4488" w14:noSpellErr="1" w14:paraId="53739920" w14:textId="60F14C77">
            <w:r w:rsidR="2B0B4488">
              <w:rPr/>
              <w:t>Base</w:t>
            </w:r>
          </w:p>
        </w:tc>
        <w:tc>
          <w:tcPr>
            <w:tcW w:w="1650" w:type="dxa"/>
            <w:tcMar/>
          </w:tcPr>
          <w:p w:rsidR="2B0B4488" w:rsidRDefault="2B0B4488" w14:noSpellErr="1" w14:paraId="4D28540F" w14:textId="59CF333B">
            <w:r w:rsidR="2B0B4488">
              <w:rPr/>
              <w:t>Bull</w:t>
            </w:r>
          </w:p>
        </w:tc>
        <w:tc>
          <w:tcPr>
            <w:tcW w:w="1650" w:type="dxa"/>
            <w:tcMar/>
          </w:tcPr>
          <w:p w:rsidR="2B0B4488" w:rsidRDefault="2B0B4488" w14:noSpellErr="1" w14:paraId="446F922B" w14:textId="52AD19FF">
            <w:r w:rsidR="2B0B4488">
              <w:rPr/>
              <w:t>Bear</w:t>
            </w:r>
          </w:p>
        </w:tc>
      </w:tr>
      <w:tr w:rsidR="2B0B4488" w:rsidTr="7A84D625" w14:paraId="4D51DEE6">
        <w:tc>
          <w:tcPr>
            <w:tcW w:w="2760" w:type="dxa"/>
            <w:tcMar/>
          </w:tcPr>
          <w:p w:rsidR="2B0B4488" w:rsidRDefault="2B0B4488" w14:noSpellErr="1" w14:paraId="17B0F48F" w14:textId="69C27A74">
            <w:r w:rsidR="2B0B4488">
              <w:rPr/>
              <w:t>Legacy list-price change (%)</w:t>
            </w:r>
          </w:p>
        </w:tc>
        <w:tc>
          <w:tcPr>
            <w:tcW w:w="1650" w:type="dxa"/>
            <w:tcMar/>
          </w:tcPr>
          <w:p w:rsidR="2B0B4488" w:rsidRDefault="2B0B4488" w14:noSpellErr="1" w14:paraId="2B54C3D9" w14:textId="62A06138">
            <w:r w:rsidR="2B0B4488">
              <w:rPr/>
              <w:t>3.5 / 2.5 / 1.0 / 0.0</w:t>
            </w:r>
          </w:p>
        </w:tc>
        <w:tc>
          <w:tcPr>
            <w:tcW w:w="1650" w:type="dxa"/>
            <w:tcMar/>
          </w:tcPr>
          <w:p w:rsidR="2B0B4488" w:rsidRDefault="2B0B4488" w14:noSpellErr="1" w14:paraId="45EDEE39" w14:textId="5B7E47FC">
            <w:r w:rsidR="2B0B4488">
              <w:rPr/>
              <w:t>2.0 / 0.5 / -1.0 / -1.5</w:t>
            </w:r>
          </w:p>
        </w:tc>
        <w:tc>
          <w:tcPr>
            <w:tcW w:w="1650" w:type="dxa"/>
            <w:tcMar/>
          </w:tcPr>
          <w:p w:rsidR="2B0B4488" w:rsidRDefault="2B0B4488" w14:noSpellErr="1" w14:paraId="52BD4F51" w14:textId="545C2EC0">
            <w:r w:rsidR="2B0B4488">
              <w:rPr/>
              <w:t>2.5 / 1.5 / 0.5 / 0.0</w:t>
            </w:r>
          </w:p>
        </w:tc>
        <w:tc>
          <w:tcPr>
            <w:tcW w:w="1650" w:type="dxa"/>
            <w:tcMar/>
          </w:tcPr>
          <w:p w:rsidR="2B0B4488" w:rsidRDefault="2B0B4488" w14:noSpellErr="1" w14:paraId="3C30E940" w14:textId="4D3A1584">
            <w:r w:rsidR="2B0B4488">
              <w:rPr/>
              <w:t>-2.0 / -5.0 / -6.0 / -5.0</w:t>
            </w:r>
          </w:p>
        </w:tc>
      </w:tr>
      <w:tr w:rsidR="2B0B4488" w:rsidTr="7A84D625" w14:paraId="5A80CDC7">
        <w:tc>
          <w:tcPr>
            <w:tcW w:w="2760" w:type="dxa"/>
            <w:tcMar/>
          </w:tcPr>
          <w:p w:rsidR="2B0B4488" w:rsidRDefault="2B0B4488" w14:noSpellErr="1" w14:paraId="1530EFBA" w14:textId="644F75F9">
            <w:r w:rsidR="2B0B4488">
              <w:rPr/>
              <w:t>Legacy retention parameter (%)</w:t>
            </w:r>
          </w:p>
        </w:tc>
        <w:tc>
          <w:tcPr>
            <w:tcW w:w="1650" w:type="dxa"/>
            <w:tcMar/>
          </w:tcPr>
          <w:p w:rsidR="2B0B4488" w:rsidRDefault="2B0B4488" w14:noSpellErr="1" w14:paraId="38953584" w14:textId="5D2D5CBD">
            <w:r w:rsidR="2B0B4488">
              <w:rPr/>
              <w:t>94.0 / 93.0 / 92.0 / 91.0</w:t>
            </w:r>
          </w:p>
        </w:tc>
        <w:tc>
          <w:tcPr>
            <w:tcW w:w="1650" w:type="dxa"/>
            <w:tcMar/>
          </w:tcPr>
          <w:p w:rsidR="2B0B4488" w:rsidRDefault="2B0B4488" w14:noSpellErr="1" w14:paraId="1639CF60" w14:textId="560B4381">
            <w:r w:rsidR="2B0B4488">
              <w:rPr/>
              <w:t>94.5 / 94.5 / 94.5 / 94.5</w:t>
            </w:r>
          </w:p>
        </w:tc>
        <w:tc>
          <w:tcPr>
            <w:tcW w:w="1650" w:type="dxa"/>
            <w:tcMar/>
          </w:tcPr>
          <w:p w:rsidR="2B0B4488" w:rsidRDefault="2B0B4488" w14:noSpellErr="1" w14:paraId="7591617B" w14:textId="4EE92A45">
            <w:r w:rsidR="2B0B4488">
              <w:rPr/>
              <w:t>95.5 / 95.5 / 95.5 / 95.5</w:t>
            </w:r>
          </w:p>
        </w:tc>
        <w:tc>
          <w:tcPr>
            <w:tcW w:w="1650" w:type="dxa"/>
            <w:tcMar/>
          </w:tcPr>
          <w:p w:rsidR="2B0B4488" w:rsidRDefault="2B0B4488" w14:noSpellErr="1" w14:paraId="26E6B3AC" w14:textId="47C71109">
            <w:r w:rsidR="2B0B4488">
              <w:rPr/>
              <w:t>92.0 / 91.0 / 90.0 / 90.0</w:t>
            </w:r>
          </w:p>
        </w:tc>
      </w:tr>
      <w:tr w:rsidR="2B0B4488" w:rsidTr="7A84D625" w14:paraId="43E8EE53">
        <w:tc>
          <w:tcPr>
            <w:tcW w:w="2760" w:type="dxa"/>
            <w:tcMar/>
          </w:tcPr>
          <w:p w:rsidR="2B0B4488" w:rsidRDefault="2B0B4488" w14:noSpellErr="1" w14:paraId="4D3145E8" w14:textId="5EDC717E">
            <w:r w:rsidR="2B0B4488">
              <w:rPr/>
              <w:t>Legacy new/expansion volume (%)</w:t>
            </w:r>
          </w:p>
        </w:tc>
        <w:tc>
          <w:tcPr>
            <w:tcW w:w="1650" w:type="dxa"/>
            <w:tcMar/>
          </w:tcPr>
          <w:p w:rsidR="2B0B4488" w:rsidRDefault="2B0B4488" w14:noSpellErr="1" w14:paraId="206FE0A3" w14:textId="57BA5842">
            <w:r w:rsidR="2B0B4488">
              <w:rPr/>
              <w:t>7.0 / 6.5 / 6.0 / 5.5</w:t>
            </w:r>
          </w:p>
        </w:tc>
        <w:tc>
          <w:tcPr>
            <w:tcW w:w="1650" w:type="dxa"/>
            <w:tcMar/>
          </w:tcPr>
          <w:p w:rsidR="2B0B4488" w:rsidRDefault="2B0B4488" w14:noSpellErr="1" w14:paraId="7FDC8823" w14:textId="50983F06">
            <w:r w:rsidR="2B0B4488">
              <w:rPr/>
              <w:t>7.0 / 7.0 / 6.5 / 6.0</w:t>
            </w:r>
          </w:p>
        </w:tc>
        <w:tc>
          <w:tcPr>
            <w:tcW w:w="1650" w:type="dxa"/>
            <w:tcMar/>
          </w:tcPr>
          <w:p w:rsidR="2B0B4488" w:rsidRDefault="2B0B4488" w14:noSpellErr="1" w14:paraId="72415364" w14:textId="497625CA">
            <w:r w:rsidR="2B0B4488">
              <w:rPr/>
              <w:t>7.5 / 7.0 / 6.5 / 6.0</w:t>
            </w:r>
          </w:p>
        </w:tc>
        <w:tc>
          <w:tcPr>
            <w:tcW w:w="1650" w:type="dxa"/>
            <w:tcMar/>
          </w:tcPr>
          <w:p w:rsidR="2B0B4488" w:rsidRDefault="2B0B4488" w14:noSpellErr="1" w14:paraId="4F94F6DE" w14:textId="42540C8E">
            <w:r w:rsidR="2B0B4488">
              <w:rPr/>
              <w:t>5.0 / 4.5 / 4.5 / 4.5</w:t>
            </w:r>
          </w:p>
        </w:tc>
      </w:tr>
      <w:tr w:rsidR="2B0B4488" w:rsidTr="7A84D625" w14:paraId="13A43314">
        <w:tc>
          <w:tcPr>
            <w:tcW w:w="2760" w:type="dxa"/>
            <w:tcMar/>
          </w:tcPr>
          <w:p w:rsidR="2B0B4488" w:rsidRDefault="2B0B4488" w14:paraId="31C2DA89" w14:textId="59696D03" w14:noSpellErr="1">
            <w:r w:rsidRPr="7A84D625" w:rsidR="6F1A6A55">
              <w:rPr>
                <w:b w:val="1"/>
                <w:bCs w:val="1"/>
                <w:color w:val="173F5F"/>
                <w:sz w:val="20"/>
                <w:szCs w:val="20"/>
              </w:rPr>
              <w:t>AI-attempted share (%)</w:t>
            </w:r>
          </w:p>
        </w:tc>
        <w:tc>
          <w:tcPr>
            <w:tcW w:w="1650" w:type="dxa"/>
            <w:tcMar/>
          </w:tcPr>
          <w:p w:rsidR="2B0B4488" w:rsidRDefault="2B0B4488" w14:noSpellErr="1" w14:paraId="58AC918A" w14:textId="524753C7">
            <w:r w:rsidR="2B0B4488">
              <w:rPr/>
              <w:t>2.0 / 4.0 / 6.0 / 8.0</w:t>
            </w:r>
          </w:p>
        </w:tc>
        <w:tc>
          <w:tcPr>
            <w:tcW w:w="1650" w:type="dxa"/>
            <w:tcMar/>
          </w:tcPr>
          <w:p w:rsidR="2B0B4488" w:rsidRDefault="2B0B4488" w14:noSpellErr="1" w14:paraId="619A1BB0" w14:textId="4B253A8B">
            <w:r w:rsidR="2B0B4488">
              <w:rPr/>
              <w:t>5.0 / 12.0 / 20.0 / 28.0</w:t>
            </w:r>
          </w:p>
        </w:tc>
        <w:tc>
          <w:tcPr>
            <w:tcW w:w="1650" w:type="dxa"/>
            <w:tcMar/>
          </w:tcPr>
          <w:p w:rsidR="2B0B4488" w:rsidRDefault="2B0B4488" w14:noSpellErr="1" w14:paraId="7DDBAB32" w14:textId="4403214F">
            <w:r w:rsidR="2B0B4488">
              <w:rPr/>
              <w:t>8.0 / 18.0 / 28.0 / 36.0</w:t>
            </w:r>
          </w:p>
        </w:tc>
        <w:tc>
          <w:tcPr>
            <w:tcW w:w="1650" w:type="dxa"/>
            <w:tcMar/>
          </w:tcPr>
          <w:p w:rsidR="2B0B4488" w:rsidRDefault="2B0B4488" w14:noSpellErr="1" w14:paraId="6E5F3DAA" w14:textId="3CE10813">
            <w:r w:rsidR="2B0B4488">
              <w:rPr/>
              <w:t>4.0 / 10.0 / 16.0 / 22.0</w:t>
            </w:r>
          </w:p>
        </w:tc>
      </w:tr>
      <w:tr w:rsidR="2B0B4488" w:rsidTr="7A84D625" w14:paraId="50372B6D">
        <w:tc>
          <w:tcPr>
            <w:tcW w:w="2760" w:type="dxa"/>
            <w:tcMar/>
          </w:tcPr>
          <w:p w:rsidR="2B0B4488" w:rsidRDefault="2B0B4488" w14:noSpellErr="1" w14:paraId="5FAE454E" w14:textId="53F66888">
            <w:r w:rsidR="2B0B4488">
              <w:rPr/>
              <w:t>Autonomous success assumption (%)</w:t>
            </w:r>
          </w:p>
        </w:tc>
        <w:tc>
          <w:tcPr>
            <w:tcW w:w="1650" w:type="dxa"/>
            <w:tcMar/>
          </w:tcPr>
          <w:p w:rsidR="2B0B4488" w:rsidRDefault="2B0B4488" w14:noSpellErr="1" w14:paraId="338E16D4" w14:textId="4CD44F4C">
            <w:r w:rsidR="2B0B4488">
              <w:rPr/>
              <w:t>70.0 / 70.0 / 70.0 / 70.0</w:t>
            </w:r>
          </w:p>
        </w:tc>
        <w:tc>
          <w:tcPr>
            <w:tcW w:w="1650" w:type="dxa"/>
            <w:tcMar/>
          </w:tcPr>
          <w:p w:rsidR="2B0B4488" w:rsidRDefault="2B0B4488" w14:noSpellErr="1" w14:paraId="671377AB" w14:textId="45B23610">
            <w:r w:rsidR="2B0B4488">
              <w:rPr/>
              <w:t>70.0 / 75.0 / 80.0 / 82.0</w:t>
            </w:r>
          </w:p>
        </w:tc>
        <w:tc>
          <w:tcPr>
            <w:tcW w:w="1650" w:type="dxa"/>
            <w:tcMar/>
          </w:tcPr>
          <w:p w:rsidR="2B0B4488" w:rsidRDefault="2B0B4488" w14:noSpellErr="1" w14:paraId="36B38389" w14:textId="3E901CD4">
            <w:r w:rsidR="2B0B4488">
              <w:rPr/>
              <w:t>72.0 / 78.0 / 83.0 / 86.0</w:t>
            </w:r>
          </w:p>
        </w:tc>
        <w:tc>
          <w:tcPr>
            <w:tcW w:w="1650" w:type="dxa"/>
            <w:tcMar/>
          </w:tcPr>
          <w:p w:rsidR="2B0B4488" w:rsidRDefault="2B0B4488" w14:noSpellErr="1" w14:paraId="62359EF3" w14:textId="376E0398">
            <w:r w:rsidR="2B0B4488">
              <w:rPr/>
              <w:t>65.0 / 68.0 / 72.0 / 75.0</w:t>
            </w:r>
          </w:p>
        </w:tc>
      </w:tr>
      <w:tr w:rsidR="2B0B4488" w:rsidTr="7A84D625" w14:paraId="2D7411A8">
        <w:tc>
          <w:tcPr>
            <w:tcW w:w="2760" w:type="dxa"/>
            <w:tcMar/>
          </w:tcPr>
          <w:p w:rsidR="2B0B4488" w:rsidRDefault="2B0B4488" w14:noSpellErr="1" w14:paraId="4BA3A1E4" w14:textId="4E83640D">
            <w:r w:rsidR="2B0B4488">
              <w:rPr/>
              <w:t>Human assisted-work share (%)</w:t>
            </w:r>
          </w:p>
        </w:tc>
        <w:tc>
          <w:tcPr>
            <w:tcW w:w="1650" w:type="dxa"/>
            <w:tcMar/>
          </w:tcPr>
          <w:p w:rsidR="2B0B4488" w:rsidRDefault="2B0B4488" w14:noSpellErr="1" w14:paraId="54CE42E7" w14:textId="47614AD1">
            <w:r w:rsidR="2B0B4488">
              <w:rPr/>
              <w:t>50.0 / 50.0 / 50.0 / 50.0</w:t>
            </w:r>
          </w:p>
        </w:tc>
        <w:tc>
          <w:tcPr>
            <w:tcW w:w="1650" w:type="dxa"/>
            <w:tcMar/>
          </w:tcPr>
          <w:p w:rsidR="2B0B4488" w:rsidRDefault="2B0B4488" w14:noSpellErr="1" w14:paraId="14906A11" w14:textId="403F3195">
            <w:r w:rsidR="2B0B4488">
              <w:rPr/>
              <w:t>70.0 / 70.0 / 70.0 / 70.0</w:t>
            </w:r>
          </w:p>
        </w:tc>
        <w:tc>
          <w:tcPr>
            <w:tcW w:w="1650" w:type="dxa"/>
            <w:tcMar/>
          </w:tcPr>
          <w:p w:rsidR="2B0B4488" w:rsidRDefault="2B0B4488" w14:noSpellErr="1" w14:paraId="204B0C6D" w14:textId="391D1859">
            <w:r w:rsidR="2B0B4488">
              <w:rPr/>
              <w:t>75.0 / 75.0 / 75.0 / 75.0</w:t>
            </w:r>
          </w:p>
        </w:tc>
        <w:tc>
          <w:tcPr>
            <w:tcW w:w="1650" w:type="dxa"/>
            <w:tcMar/>
          </w:tcPr>
          <w:p w:rsidR="2B0B4488" w:rsidRDefault="2B0B4488" w14:noSpellErr="1" w14:paraId="78FB20CA" w14:textId="31FAFF1D">
            <w:r w:rsidR="2B0B4488">
              <w:rPr/>
              <w:t>60.0 / 60.0 / 60.0 / 60.0</w:t>
            </w:r>
          </w:p>
        </w:tc>
      </w:tr>
      <w:tr w:rsidR="2B0B4488" w:rsidTr="7A84D625" w14:paraId="11D33E35">
        <w:tc>
          <w:tcPr>
            <w:tcW w:w="2760" w:type="dxa"/>
            <w:tcMar/>
          </w:tcPr>
          <w:p w:rsidR="2B0B4488" w:rsidRDefault="2B0B4488" w14:noSpellErr="1" w14:paraId="4B8D56B1" w14:textId="49105F92">
            <w:r w:rsidR="2B0B4488">
              <w:rPr/>
              <w:t>Assisted throughput gain (%)</w:t>
            </w:r>
          </w:p>
        </w:tc>
        <w:tc>
          <w:tcPr>
            <w:tcW w:w="1650" w:type="dxa"/>
            <w:tcMar/>
          </w:tcPr>
          <w:p w:rsidR="2B0B4488" w:rsidRDefault="2B0B4488" w14:noSpellErr="1" w14:paraId="41ED688C" w14:textId="41EE4656">
            <w:r w:rsidR="2B0B4488">
              <w:rPr/>
              <w:t>2.0 / 4.0 / 5.0 / 6.0</w:t>
            </w:r>
          </w:p>
        </w:tc>
        <w:tc>
          <w:tcPr>
            <w:tcW w:w="1650" w:type="dxa"/>
            <w:tcMar/>
          </w:tcPr>
          <w:p w:rsidR="2B0B4488" w:rsidRDefault="2B0B4488" w14:noSpellErr="1" w14:paraId="6520EADC" w14:textId="3ACC2D1A">
            <w:r w:rsidR="2B0B4488">
              <w:rPr/>
              <w:t>5.0 / 10.0 / 14.0 / 17.0</w:t>
            </w:r>
          </w:p>
        </w:tc>
        <w:tc>
          <w:tcPr>
            <w:tcW w:w="1650" w:type="dxa"/>
            <w:tcMar/>
          </w:tcPr>
          <w:p w:rsidR="2B0B4488" w:rsidRDefault="2B0B4488" w14:noSpellErr="1" w14:paraId="4BAF6ABC" w14:textId="33AA13DE">
            <w:r w:rsidR="2B0B4488">
              <w:rPr/>
              <w:t>7.0 / 13.0 / 17.0 / 20.0</w:t>
            </w:r>
          </w:p>
        </w:tc>
        <w:tc>
          <w:tcPr>
            <w:tcW w:w="1650" w:type="dxa"/>
            <w:tcMar/>
          </w:tcPr>
          <w:p w:rsidR="2B0B4488" w:rsidRDefault="2B0B4488" w14:noSpellErr="1" w14:paraId="5F2A5D7F" w14:textId="2C87FAA2">
            <w:r w:rsidR="2B0B4488">
              <w:rPr/>
              <w:t>4.0 / 8.0 / 11.0 / 12.0</w:t>
            </w:r>
          </w:p>
        </w:tc>
      </w:tr>
      <w:tr w:rsidR="2B0B4488" w:rsidTr="7A84D625" w14:paraId="402FA56F">
        <w:tc>
          <w:tcPr>
            <w:tcW w:w="2760" w:type="dxa"/>
            <w:tcMar/>
          </w:tcPr>
          <w:p w:rsidR="2B0B4488" w:rsidRDefault="2B0B4488" w14:noSpellErr="1" w14:paraId="364BABEF" w14:textId="439D5B17">
            <w:r w:rsidR="2B0B4488">
              <w:rPr/>
              <w:t>Annual capacity cash-realisation share (%)</w:t>
            </w:r>
          </w:p>
        </w:tc>
        <w:tc>
          <w:tcPr>
            <w:tcW w:w="1650" w:type="dxa"/>
            <w:tcMar/>
          </w:tcPr>
          <w:p w:rsidR="2B0B4488" w:rsidRDefault="2B0B4488" w14:noSpellErr="1" w14:paraId="7024F910" w14:textId="3C7B41DB">
            <w:r w:rsidR="2B0B4488">
              <w:rPr/>
              <w:t>25.0 / 25.0 / 25.0 / 25.0</w:t>
            </w:r>
          </w:p>
        </w:tc>
        <w:tc>
          <w:tcPr>
            <w:tcW w:w="1650" w:type="dxa"/>
            <w:tcMar/>
          </w:tcPr>
          <w:p w:rsidR="2B0B4488" w:rsidRDefault="2B0B4488" w14:noSpellErr="1" w14:paraId="2A406240" w14:textId="3559289F">
            <w:r w:rsidR="2B0B4488">
              <w:rPr/>
              <w:t>40.0 / 50.0 / 60.0 / 65.0</w:t>
            </w:r>
          </w:p>
        </w:tc>
        <w:tc>
          <w:tcPr>
            <w:tcW w:w="1650" w:type="dxa"/>
            <w:tcMar/>
          </w:tcPr>
          <w:p w:rsidR="2B0B4488" w:rsidRDefault="2B0B4488" w14:noSpellErr="1" w14:paraId="7F53B1A5" w14:textId="2E370F63">
            <w:r w:rsidR="2B0B4488">
              <w:rPr/>
              <w:t>50.0 / 60.0 / 70.0 / 75.0</w:t>
            </w:r>
          </w:p>
        </w:tc>
        <w:tc>
          <w:tcPr>
            <w:tcW w:w="1650" w:type="dxa"/>
            <w:tcMar/>
          </w:tcPr>
          <w:p w:rsidR="2B0B4488" w:rsidRDefault="2B0B4488" w14:noSpellErr="1" w14:paraId="72223DB3" w14:textId="2714F627">
            <w:r w:rsidR="2B0B4488">
              <w:rPr/>
              <w:t>30.0 / 40.0 / 45.0 / 50.0</w:t>
            </w:r>
          </w:p>
        </w:tc>
      </w:tr>
      <w:tr w:rsidR="2B0B4488" w:rsidTr="7A84D625" w14:paraId="6F77CBAA">
        <w:tc>
          <w:tcPr>
            <w:tcW w:w="2760" w:type="dxa"/>
            <w:tcMar/>
          </w:tcPr>
          <w:p w:rsidR="2B0B4488" w:rsidRDefault="2B0B4488" w14:noSpellErr="1" w14:paraId="2EE7F5F6" w14:textId="3E2A569C">
            <w:r w:rsidR="2B0B4488">
              <w:rPr/>
              <w:t>Fixed-price project share (%)</w:t>
            </w:r>
          </w:p>
        </w:tc>
        <w:tc>
          <w:tcPr>
            <w:tcW w:w="1650" w:type="dxa"/>
            <w:tcMar/>
          </w:tcPr>
          <w:p w:rsidR="2B0B4488" w:rsidRDefault="2B0B4488" w14:noSpellErr="1" w14:paraId="69F1CC33" w14:textId="37083D60">
            <w:r w:rsidR="2B0B4488">
              <w:rPr/>
              <w:t>0.0 / 0.0 / 0.0 / 0.0</w:t>
            </w:r>
          </w:p>
        </w:tc>
        <w:tc>
          <w:tcPr>
            <w:tcW w:w="1650" w:type="dxa"/>
            <w:tcMar/>
          </w:tcPr>
          <w:p w:rsidR="2B0B4488" w:rsidRDefault="2B0B4488" w14:noSpellErr="1" w14:paraId="29FBBF88" w14:textId="2FE62424">
            <w:r w:rsidR="2B0B4488">
              <w:rPr/>
              <w:t>15.0 / 30.0 / 45.0 / 55.0</w:t>
            </w:r>
          </w:p>
        </w:tc>
        <w:tc>
          <w:tcPr>
            <w:tcW w:w="1650" w:type="dxa"/>
            <w:tcMar/>
          </w:tcPr>
          <w:p w:rsidR="2B0B4488" w:rsidRDefault="2B0B4488" w14:noSpellErr="1" w14:paraId="620834C1" w14:textId="28C40AE8">
            <w:r w:rsidR="2B0B4488">
              <w:rPr/>
              <w:t>20.0 / 40.0 / 55.0 / 65.0</w:t>
            </w:r>
          </w:p>
        </w:tc>
        <w:tc>
          <w:tcPr>
            <w:tcW w:w="1650" w:type="dxa"/>
            <w:tcMar/>
          </w:tcPr>
          <w:p w:rsidR="2B0B4488" w:rsidRDefault="2B0B4488" w14:noSpellErr="1" w14:paraId="4CE0CDDD" w14:textId="21A1F1AC">
            <w:r w:rsidR="2B0B4488">
              <w:rPr/>
              <w:t>10.0 / 20.0 / 30.0 / 40.0</w:t>
            </w:r>
          </w:p>
        </w:tc>
      </w:tr>
      <w:tr w:rsidR="2B0B4488" w:rsidTr="7A84D625" w14:paraId="27668986">
        <w:tc>
          <w:tcPr>
            <w:tcW w:w="2760" w:type="dxa"/>
            <w:tcMar/>
          </w:tcPr>
          <w:p w:rsidR="2B0B4488" w:rsidRDefault="2B0B4488" w14:noSpellErr="1" w14:paraId="737B054B" w14:textId="38B75221">
            <w:r w:rsidR="2B0B4488">
              <w:rPr/>
              <w:t>Vendor cost inflation (%)</w:t>
            </w:r>
          </w:p>
        </w:tc>
        <w:tc>
          <w:tcPr>
            <w:tcW w:w="1650" w:type="dxa"/>
            <w:tcMar/>
          </w:tcPr>
          <w:p w:rsidR="2B0B4488" w:rsidRDefault="2B0B4488" w14:noSpellErr="1" w14:paraId="43B50E11" w14:textId="319538E5">
            <w:r w:rsidR="2B0B4488">
              <w:rPr/>
              <w:t>3.0 / 3.0 / 3.0 / 3.0</w:t>
            </w:r>
          </w:p>
        </w:tc>
        <w:tc>
          <w:tcPr>
            <w:tcW w:w="1650" w:type="dxa"/>
            <w:tcMar/>
          </w:tcPr>
          <w:p w:rsidR="2B0B4488" w:rsidRDefault="2B0B4488" w14:noSpellErr="1" w14:paraId="6FFD24A1" w14:textId="2A731FA9">
            <w:r w:rsidR="2B0B4488">
              <w:rPr/>
              <w:t>3.0 / 3.0 / 3.0 / 3.0</w:t>
            </w:r>
          </w:p>
        </w:tc>
        <w:tc>
          <w:tcPr>
            <w:tcW w:w="1650" w:type="dxa"/>
            <w:tcMar/>
          </w:tcPr>
          <w:p w:rsidR="2B0B4488" w:rsidRDefault="2B0B4488" w14:noSpellErr="1" w14:paraId="4E7163E9" w14:textId="2351066D">
            <w:r w:rsidR="2B0B4488">
              <w:rPr/>
              <w:t>3.0 / 3.0 / 3.0 / 3.0</w:t>
            </w:r>
          </w:p>
        </w:tc>
        <w:tc>
          <w:tcPr>
            <w:tcW w:w="1650" w:type="dxa"/>
            <w:tcMar/>
          </w:tcPr>
          <w:p w:rsidR="2B0B4488" w:rsidRDefault="2B0B4488" w14:noSpellErr="1" w14:paraId="64C9650E" w14:textId="1C2EED31">
            <w:r w:rsidR="2B0B4488">
              <w:rPr/>
              <w:t>5.0 / 5.0 / 5.0 / 5.0</w:t>
            </w:r>
          </w:p>
        </w:tc>
      </w:tr>
      <w:tr w:rsidR="2B0B4488" w:rsidTr="7A84D625" w14:paraId="2FFEBCEB">
        <w:tc>
          <w:tcPr>
            <w:tcW w:w="2760" w:type="dxa"/>
            <w:tcMar/>
          </w:tcPr>
          <w:p w:rsidR="2B0B4488" w:rsidRDefault="2B0B4488" w14:noSpellErr="1" w14:paraId="46FFA611" w14:textId="33444DA6">
            <w:r w:rsidR="2B0B4488">
              <w:rPr/>
              <w:t>Programme spend (US$000)</w:t>
            </w:r>
          </w:p>
        </w:tc>
        <w:tc>
          <w:tcPr>
            <w:tcW w:w="1650" w:type="dxa"/>
            <w:tcMar/>
          </w:tcPr>
          <w:p w:rsidR="2B0B4488" w:rsidRDefault="2B0B4488" w14:noSpellErr="1" w14:paraId="7B6F8F0C" w14:textId="2C22346A">
            <w:r w:rsidR="2B0B4488">
              <w:rPr/>
              <w:t>0 / 0 / 0 / 0</w:t>
            </w:r>
          </w:p>
        </w:tc>
        <w:tc>
          <w:tcPr>
            <w:tcW w:w="1650" w:type="dxa"/>
            <w:tcMar/>
          </w:tcPr>
          <w:p w:rsidR="2B0B4488" w:rsidRDefault="2B0B4488" w14:noSpellErr="1" w14:paraId="7A79906C" w14:textId="25001B2E">
            <w:r w:rsidR="2B0B4488">
              <w:rPr/>
              <w:t>150 / 110 / 60 / 30</w:t>
            </w:r>
          </w:p>
        </w:tc>
        <w:tc>
          <w:tcPr>
            <w:tcW w:w="1650" w:type="dxa"/>
            <w:tcMar/>
          </w:tcPr>
          <w:p w:rsidR="2B0B4488" w:rsidRDefault="2B0B4488" w14:noSpellErr="1" w14:paraId="667AEC2E" w14:textId="1DDE01F2">
            <w:r w:rsidR="2B0B4488">
              <w:rPr/>
              <w:t>180 / 130 / 70 / 30</w:t>
            </w:r>
          </w:p>
        </w:tc>
        <w:tc>
          <w:tcPr>
            <w:tcW w:w="1650" w:type="dxa"/>
            <w:tcMar/>
          </w:tcPr>
          <w:p w:rsidR="2B0B4488" w:rsidRDefault="2B0B4488" w14:noSpellErr="1" w14:paraId="3E8F2B08" w14:textId="16BBE8B6">
            <w:r w:rsidR="2B0B4488">
              <w:rPr/>
              <w:t>225 / 165 / 90 / 45</w:t>
            </w:r>
          </w:p>
        </w:tc>
      </w:tr>
      <w:tr w:rsidR="2B0B4488" w:rsidTr="7A84D625" w14:paraId="4EA63076">
        <w:tc>
          <w:tcPr>
            <w:tcW w:w="2760" w:type="dxa"/>
            <w:tcMar/>
          </w:tcPr>
          <w:p w:rsidR="2B0B4488" w:rsidRDefault="2B0B4488" w14:noSpellErr="1" w14:paraId="68A78130" w14:textId="2DD1492B">
            <w:r w:rsidR="2B0B4488">
              <w:rPr/>
              <w:t>Capitalised development (US$000)</w:t>
            </w:r>
          </w:p>
        </w:tc>
        <w:tc>
          <w:tcPr>
            <w:tcW w:w="1650" w:type="dxa"/>
            <w:tcMar/>
          </w:tcPr>
          <w:p w:rsidR="2B0B4488" w:rsidRDefault="2B0B4488" w14:noSpellErr="1" w14:paraId="2E791B1F" w14:textId="26AF2FEF">
            <w:r w:rsidR="2B0B4488">
              <w:rPr/>
              <w:t>0 / 0 / 0 / 0</w:t>
            </w:r>
          </w:p>
        </w:tc>
        <w:tc>
          <w:tcPr>
            <w:tcW w:w="1650" w:type="dxa"/>
            <w:tcMar/>
          </w:tcPr>
          <w:p w:rsidR="2B0B4488" w:rsidRDefault="2B0B4488" w14:noSpellErr="1" w14:paraId="6F713FB0" w14:textId="1F8D16B3">
            <w:r w:rsidR="2B0B4488">
              <w:rPr/>
              <w:t>60 / 60 / 60 / 40</w:t>
            </w:r>
          </w:p>
        </w:tc>
        <w:tc>
          <w:tcPr>
            <w:tcW w:w="1650" w:type="dxa"/>
            <w:tcMar/>
          </w:tcPr>
          <w:p w:rsidR="2B0B4488" w:rsidRDefault="2B0B4488" w14:noSpellErr="1" w14:paraId="27A4A7F2" w14:textId="186AFD77">
            <w:r w:rsidR="2B0B4488">
              <w:rPr/>
              <w:t>90 / 90 / 70 / 50</w:t>
            </w:r>
          </w:p>
        </w:tc>
        <w:tc>
          <w:tcPr>
            <w:tcW w:w="1650" w:type="dxa"/>
            <w:tcMar/>
          </w:tcPr>
          <w:p w:rsidR="2B0B4488" w:rsidRDefault="2B0B4488" w14:noSpellErr="1" w14:paraId="2194F129" w14:textId="1148E43B">
            <w:r w:rsidR="2B0B4488">
              <w:rPr/>
              <w:t>60 / 60 / 60 / 40</w:t>
            </w:r>
          </w:p>
        </w:tc>
      </w:tr>
    </w:tbl>
    <w:p w:rsidR="2B0B4488" w:rsidP="2B0B4488" w:rsidRDefault="2B0B4488" w14:noSpellErr="1" w14:paraId="6CD10D88" w14:textId="76409F00">
      <w:pPr>
        <w:pStyle w:val="Caption"/>
      </w:pPr>
      <w:r w:rsidRPr="2B0B4488" w:rsidR="2B0B4488">
        <w:rPr>
          <w:color w:val="526578"/>
          <w:sz w:val="20"/>
          <w:szCs w:val="20"/>
        </w:rPr>
        <w:t>Table 6.14D. Growth-line demand and pricing inputs, 2027/2028/2029/2030 order, percentages. The exact paths are analyst choices; commissioning and partner-opportunity evidence [25–27] is not achieved margin calibration.</w:t>
      </w:r>
    </w:p>
    <w:tbl>
      <w:tblPr>
        <w:tblStyle w:val="TableGrid"/>
        <w:tblW w:w="9360" w:type="dxa"/>
        <w:tblLook w:val="04A0" w:firstRow="1" w:lastRow="0" w:firstColumn="1" w:lastColumn="0" w:noHBand="0" w:noVBand="1"/>
      </w:tblPr>
      <w:tblGrid>
        <w:gridCol w:w="2760"/>
        <w:gridCol w:w="1650"/>
        <w:gridCol w:w="1650"/>
        <w:gridCol w:w="1650"/>
        <w:gridCol w:w="1650"/>
      </w:tblGrid>
      <w:tr w:rsidR="2B0B4488" w:rsidTr="7A84D625" w14:paraId="6318E6BC">
        <w:trPr>
          <w:trHeight w:val="300"/>
          <w:tblHeader/>
        </w:trPr>
        <w:tc>
          <w:tcPr>
            <w:tcW w:w="2760" w:type="dxa"/>
            <w:tcMar/>
          </w:tcPr>
          <w:p w:rsidR="2B0B4488" w:rsidRDefault="2B0B4488" w14:paraId="664508C7" w14:textId="7066D197" w14:noSpellErr="1">
            <w:r w:rsidRPr="7A84D625" w:rsidR="6F1A6A55">
              <w:rPr>
                <w:b w:val="1"/>
                <w:bCs w:val="1"/>
                <w:color w:val="173F5F"/>
                <w:sz w:val="20"/>
                <w:szCs w:val="20"/>
              </w:rPr>
              <w:t>Growth-line input; order 2027/28/29/30</w:t>
            </w:r>
          </w:p>
        </w:tc>
        <w:tc>
          <w:tcPr>
            <w:tcW w:w="1650" w:type="dxa"/>
            <w:tcMar/>
          </w:tcPr>
          <w:p w:rsidR="2B0B4488" w:rsidRDefault="2B0B4488" w14:noSpellErr="1" w14:paraId="27A7D76D" w14:textId="6944B85B">
            <w:r w:rsidR="2B0B4488">
              <w:rPr/>
              <w:t>No-change</w:t>
            </w:r>
          </w:p>
        </w:tc>
        <w:tc>
          <w:tcPr>
            <w:tcW w:w="1650" w:type="dxa"/>
            <w:tcMar/>
          </w:tcPr>
          <w:p w:rsidR="2B0B4488" w:rsidRDefault="2B0B4488" w14:noSpellErr="1" w14:paraId="226ED9E9" w14:textId="62229F1F">
            <w:r w:rsidR="2B0B4488">
              <w:rPr/>
              <w:t>Base</w:t>
            </w:r>
          </w:p>
        </w:tc>
        <w:tc>
          <w:tcPr>
            <w:tcW w:w="1650" w:type="dxa"/>
            <w:tcMar/>
          </w:tcPr>
          <w:p w:rsidR="2B0B4488" w:rsidRDefault="2B0B4488" w14:noSpellErr="1" w14:paraId="26963227" w14:textId="5B0085E3">
            <w:r w:rsidR="2B0B4488">
              <w:rPr/>
              <w:t>Bull</w:t>
            </w:r>
          </w:p>
        </w:tc>
        <w:tc>
          <w:tcPr>
            <w:tcW w:w="1650" w:type="dxa"/>
            <w:tcMar/>
          </w:tcPr>
          <w:p w:rsidR="2B0B4488" w:rsidRDefault="2B0B4488" w14:noSpellErr="1" w14:paraId="56466153" w14:textId="53DE6CA7">
            <w:r w:rsidR="2B0B4488">
              <w:rPr/>
              <w:t>Bear</w:t>
            </w:r>
          </w:p>
        </w:tc>
      </w:tr>
      <w:tr w:rsidR="2B0B4488" w:rsidTr="7A84D625" w14:paraId="365F4279">
        <w:tc>
          <w:tcPr>
            <w:tcW w:w="2760" w:type="dxa"/>
            <w:tcMar/>
          </w:tcPr>
          <w:p w:rsidR="2B0B4488" w:rsidRDefault="2B0B4488" w14:noSpellErr="1" w14:paraId="56038982" w14:textId="6AF3CD1C">
            <w:r w:rsidR="2B0B4488">
              <w:rPr/>
              <w:t>Security retention (%)</w:t>
            </w:r>
          </w:p>
        </w:tc>
        <w:tc>
          <w:tcPr>
            <w:tcW w:w="1650" w:type="dxa"/>
            <w:tcMar/>
          </w:tcPr>
          <w:p w:rsidR="2B0B4488" w:rsidRDefault="2B0B4488" w14:noSpellErr="1" w14:paraId="6EF178B5" w14:textId="63D1B3E0">
            <w:r w:rsidR="2B0B4488">
              <w:rPr/>
              <w:t>93.0 / 93.0 / 93.0 / 93.0</w:t>
            </w:r>
          </w:p>
        </w:tc>
        <w:tc>
          <w:tcPr>
            <w:tcW w:w="1650" w:type="dxa"/>
            <w:tcMar/>
          </w:tcPr>
          <w:p w:rsidR="2B0B4488" w:rsidRDefault="2B0B4488" w14:noSpellErr="1" w14:paraId="43E8B954" w14:textId="5CAF9AA4">
            <w:r w:rsidR="2B0B4488">
              <w:rPr/>
              <w:t>95.0 / 95.0 / 95.0 / 95.0</w:t>
            </w:r>
          </w:p>
        </w:tc>
        <w:tc>
          <w:tcPr>
            <w:tcW w:w="1650" w:type="dxa"/>
            <w:tcMar/>
          </w:tcPr>
          <w:p w:rsidR="2B0B4488" w:rsidRDefault="2B0B4488" w14:noSpellErr="1" w14:paraId="3752D2C9" w14:textId="558D8168">
            <w:r w:rsidR="2B0B4488">
              <w:rPr/>
              <w:t>96.0 / 96.0 / 96.0 / 96.0</w:t>
            </w:r>
          </w:p>
        </w:tc>
        <w:tc>
          <w:tcPr>
            <w:tcW w:w="1650" w:type="dxa"/>
            <w:tcMar/>
          </w:tcPr>
          <w:p w:rsidR="2B0B4488" w:rsidRDefault="2B0B4488" w14:noSpellErr="1" w14:paraId="1CDF9046" w14:textId="4E6B682C">
            <w:r w:rsidR="2B0B4488">
              <w:rPr/>
              <w:t>92.0 / 92.0 / 92.0 / 92.0</w:t>
            </w:r>
          </w:p>
        </w:tc>
      </w:tr>
      <w:tr w:rsidR="2B0B4488" w:rsidTr="7A84D625" w14:paraId="571EBE4F">
        <w:tc>
          <w:tcPr>
            <w:tcW w:w="2760" w:type="dxa"/>
            <w:tcMar/>
          </w:tcPr>
          <w:p w:rsidR="2B0B4488" w:rsidRDefault="2B0B4488" w14:noSpellErr="1" w14:paraId="39BBCDC0" w14:textId="6580C8A1">
            <w:r w:rsidR="2B0B4488">
              <w:rPr/>
              <w:t>Security new/expansion (%)</w:t>
            </w:r>
          </w:p>
        </w:tc>
        <w:tc>
          <w:tcPr>
            <w:tcW w:w="1650" w:type="dxa"/>
            <w:tcMar/>
          </w:tcPr>
          <w:p w:rsidR="2B0B4488" w:rsidRDefault="2B0B4488" w14:noSpellErr="1" w14:paraId="594FDE22" w14:textId="5E5EAF65">
            <w:r w:rsidR="2B0B4488">
              <w:rPr/>
              <w:t>10.0 / 9.0 / 8.0 / 7.0</w:t>
            </w:r>
          </w:p>
        </w:tc>
        <w:tc>
          <w:tcPr>
            <w:tcW w:w="1650" w:type="dxa"/>
            <w:tcMar/>
          </w:tcPr>
          <w:p w:rsidR="2B0B4488" w:rsidRDefault="2B0B4488" w14:noSpellErr="1" w14:paraId="76C3358E" w14:textId="573C9629">
            <w:r w:rsidR="2B0B4488">
              <w:rPr/>
              <w:t>20.0 / 18.0 / 15.0 / 13.0</w:t>
            </w:r>
          </w:p>
        </w:tc>
        <w:tc>
          <w:tcPr>
            <w:tcW w:w="1650" w:type="dxa"/>
            <w:tcMar/>
          </w:tcPr>
          <w:p w:rsidR="2B0B4488" w:rsidRDefault="2B0B4488" w14:noSpellErr="1" w14:paraId="69BD6210" w14:textId="501A7CED">
            <w:r w:rsidR="2B0B4488">
              <w:rPr/>
              <w:t>26.0 / 22.0 / 18.0 / 15.0</w:t>
            </w:r>
          </w:p>
        </w:tc>
        <w:tc>
          <w:tcPr>
            <w:tcW w:w="1650" w:type="dxa"/>
            <w:tcMar/>
          </w:tcPr>
          <w:p w:rsidR="2B0B4488" w:rsidRDefault="2B0B4488" w14:noSpellErr="1" w14:paraId="36CA1609" w14:textId="48F863B1">
            <w:r w:rsidR="2B0B4488">
              <w:rPr/>
              <w:t>16.0 / 14.0 / 12.0 / 10.0</w:t>
            </w:r>
          </w:p>
        </w:tc>
      </w:tr>
      <w:tr w:rsidR="2B0B4488" w:rsidTr="7A84D625" w14:paraId="66F59569">
        <w:tc>
          <w:tcPr>
            <w:tcW w:w="2760" w:type="dxa"/>
            <w:tcMar/>
          </w:tcPr>
          <w:p w:rsidR="2B0B4488" w:rsidRDefault="2B0B4488" w14:noSpellErr="1" w14:paraId="5987DA88" w14:textId="600DC426">
            <w:r w:rsidR="2B0B4488">
              <w:rPr/>
              <w:t>Security price change (%)</w:t>
            </w:r>
          </w:p>
        </w:tc>
        <w:tc>
          <w:tcPr>
            <w:tcW w:w="1650" w:type="dxa"/>
            <w:tcMar/>
          </w:tcPr>
          <w:p w:rsidR="2B0B4488" w:rsidRDefault="2B0B4488" w14:noSpellErr="1" w14:paraId="7C32DB15" w14:textId="58EBAAEA">
            <w:r w:rsidR="2B0B4488">
              <w:rPr/>
              <w:t>1.0 / 1.0 / 0.0 / 0.0</w:t>
            </w:r>
          </w:p>
        </w:tc>
        <w:tc>
          <w:tcPr>
            <w:tcW w:w="1650" w:type="dxa"/>
            <w:tcMar/>
          </w:tcPr>
          <w:p w:rsidR="2B0B4488" w:rsidRDefault="2B0B4488" w14:noSpellErr="1" w14:paraId="75316214" w14:textId="51C991AE">
            <w:r w:rsidR="2B0B4488">
              <w:rPr/>
              <w:t>2.0 / 2.0 / 1.0 / 1.0</w:t>
            </w:r>
          </w:p>
        </w:tc>
        <w:tc>
          <w:tcPr>
            <w:tcW w:w="1650" w:type="dxa"/>
            <w:tcMar/>
          </w:tcPr>
          <w:p w:rsidR="2B0B4488" w:rsidRDefault="2B0B4488" w14:noSpellErr="1" w14:paraId="57A2505C" w14:textId="4AA77872">
            <w:r w:rsidR="2B0B4488">
              <w:rPr/>
              <w:t>3.0 / 3.0 / 2.0 / 2.0</w:t>
            </w:r>
          </w:p>
        </w:tc>
        <w:tc>
          <w:tcPr>
            <w:tcW w:w="1650" w:type="dxa"/>
            <w:tcMar/>
          </w:tcPr>
          <w:p w:rsidR="2B0B4488" w:rsidRDefault="2B0B4488" w14:noSpellErr="1" w14:paraId="68E325D9" w14:textId="43855F36">
            <w:r w:rsidR="2B0B4488">
              <w:rPr/>
              <w:t>-1.0 / -2.0 / -2.0 / -1.0</w:t>
            </w:r>
          </w:p>
        </w:tc>
      </w:tr>
      <w:tr w:rsidR="2B0B4488" w:rsidTr="7A84D625" w14:paraId="72AE4DA6">
        <w:tc>
          <w:tcPr>
            <w:tcW w:w="2760" w:type="dxa"/>
            <w:tcMar/>
          </w:tcPr>
          <w:p w:rsidR="2B0B4488" w:rsidRDefault="2B0B4488" w14:noSpellErr="1" w14:paraId="5493C60B" w14:textId="5A9ABFAB">
            <w:r w:rsidR="2B0B4488">
              <w:rPr/>
              <w:t>AI advisory retention (%)</w:t>
            </w:r>
          </w:p>
        </w:tc>
        <w:tc>
          <w:tcPr>
            <w:tcW w:w="1650" w:type="dxa"/>
            <w:tcMar/>
          </w:tcPr>
          <w:p w:rsidR="2B0B4488" w:rsidRDefault="2B0B4488" w14:noSpellErr="1" w14:paraId="6386C495" w14:textId="5378A66F">
            <w:r w:rsidR="2B0B4488">
              <w:rPr/>
              <w:t>50.0 / 50.0 / 50.0 / 50.0</w:t>
            </w:r>
          </w:p>
        </w:tc>
        <w:tc>
          <w:tcPr>
            <w:tcW w:w="1650" w:type="dxa"/>
            <w:tcMar/>
          </w:tcPr>
          <w:p w:rsidR="2B0B4488" w:rsidRDefault="2B0B4488" w14:noSpellErr="1" w14:paraId="3DC71334" w14:textId="4C568D33">
            <w:r w:rsidR="2B0B4488">
              <w:rPr/>
              <w:t>60.0 / 60.0 / 60.0 / 60.0</w:t>
            </w:r>
          </w:p>
        </w:tc>
        <w:tc>
          <w:tcPr>
            <w:tcW w:w="1650" w:type="dxa"/>
            <w:tcMar/>
          </w:tcPr>
          <w:p w:rsidR="2B0B4488" w:rsidRDefault="2B0B4488" w14:noSpellErr="1" w14:paraId="2D065383" w14:textId="453473F7">
            <w:r w:rsidR="2B0B4488">
              <w:rPr/>
              <w:t>65.0 / 65.0 / 65.0 / 65.0</w:t>
            </w:r>
          </w:p>
        </w:tc>
        <w:tc>
          <w:tcPr>
            <w:tcW w:w="1650" w:type="dxa"/>
            <w:tcMar/>
          </w:tcPr>
          <w:p w:rsidR="2B0B4488" w:rsidRDefault="2B0B4488" w14:noSpellErr="1" w14:paraId="46FFC521" w14:textId="3E125ABB">
            <w:r w:rsidR="2B0B4488">
              <w:rPr/>
              <w:t>50.0 / 50.0 / 50.0 / 50.0</w:t>
            </w:r>
          </w:p>
        </w:tc>
      </w:tr>
      <w:tr w:rsidR="2B0B4488" w:rsidTr="7A84D625" w14:paraId="53047DFE">
        <w:tc>
          <w:tcPr>
            <w:tcW w:w="2760" w:type="dxa"/>
            <w:tcMar/>
          </w:tcPr>
          <w:p w:rsidR="2B0B4488" w:rsidRDefault="2B0B4488" w14:noSpellErr="1" w14:paraId="6FCA1CF3" w14:textId="5527BB30">
            <w:r w:rsidR="2B0B4488">
              <w:rPr/>
              <w:t>AI advisory new/expansion (%)</w:t>
            </w:r>
          </w:p>
        </w:tc>
        <w:tc>
          <w:tcPr>
            <w:tcW w:w="1650" w:type="dxa"/>
            <w:tcMar/>
          </w:tcPr>
          <w:p w:rsidR="2B0B4488" w:rsidRDefault="2B0B4488" w14:noSpellErr="1" w14:paraId="17DCAB79" w14:textId="4E05A1F4">
            <w:r w:rsidR="2B0B4488">
              <w:rPr/>
              <w:t>55.0 / 55.0 / 55.0 / 55.0</w:t>
            </w:r>
          </w:p>
        </w:tc>
        <w:tc>
          <w:tcPr>
            <w:tcW w:w="1650" w:type="dxa"/>
            <w:tcMar/>
          </w:tcPr>
          <w:p w:rsidR="2B0B4488" w:rsidRDefault="2B0B4488" w14:noSpellErr="1" w14:paraId="2E3C2A97" w14:textId="46E388B8">
            <w:r w:rsidR="2B0B4488">
              <w:rPr/>
              <w:t>115.0 / 95.0 / 75.0 / 55.0</w:t>
            </w:r>
          </w:p>
        </w:tc>
        <w:tc>
          <w:tcPr>
            <w:tcW w:w="1650" w:type="dxa"/>
            <w:tcMar/>
          </w:tcPr>
          <w:p w:rsidR="2B0B4488" w:rsidRDefault="2B0B4488" w14:noSpellErr="1" w14:paraId="491433A5" w14:textId="3FC16F7C">
            <w:r w:rsidR="2B0B4488">
              <w:rPr/>
              <w:t>135.0 / 105.0 / 80.0 / 55.0</w:t>
            </w:r>
          </w:p>
        </w:tc>
        <w:tc>
          <w:tcPr>
            <w:tcW w:w="1650" w:type="dxa"/>
            <w:tcMar/>
          </w:tcPr>
          <w:p w:rsidR="2B0B4488" w:rsidRDefault="2B0B4488" w14:noSpellErr="1" w14:paraId="56CB3885" w14:textId="389F5640">
            <w:r w:rsidR="2B0B4488">
              <w:rPr/>
              <w:t>80.0 / 65.0 / 60.0 / 55.0</w:t>
            </w:r>
          </w:p>
        </w:tc>
      </w:tr>
      <w:tr w:rsidR="2B0B4488" w:rsidTr="7A84D625" w14:paraId="4E6DA7C2">
        <w:tc>
          <w:tcPr>
            <w:tcW w:w="2760" w:type="dxa"/>
            <w:tcMar/>
          </w:tcPr>
          <w:p w:rsidR="2B0B4488" w:rsidRDefault="2B0B4488" w14:noSpellErr="1" w14:paraId="4965442D" w14:textId="4FB4B6B5">
            <w:r w:rsidR="2B0B4488">
              <w:rPr/>
              <w:t>AI advisory price change (%)</w:t>
            </w:r>
          </w:p>
        </w:tc>
        <w:tc>
          <w:tcPr>
            <w:tcW w:w="1650" w:type="dxa"/>
            <w:tcMar/>
          </w:tcPr>
          <w:p w:rsidR="2B0B4488" w:rsidRDefault="2B0B4488" w14:noSpellErr="1" w14:paraId="77BDDBCD" w14:textId="48929D79">
            <w:r w:rsidR="2B0B4488">
              <w:rPr/>
              <w:t>0.0 / 0.0 / 0.0 / 0.0</w:t>
            </w:r>
          </w:p>
        </w:tc>
        <w:tc>
          <w:tcPr>
            <w:tcW w:w="1650" w:type="dxa"/>
            <w:tcMar/>
          </w:tcPr>
          <w:p w:rsidR="2B0B4488" w:rsidRDefault="2B0B4488" w14:noSpellErr="1" w14:paraId="7EE8268C" w14:textId="4170843D">
            <w:r w:rsidR="2B0B4488">
              <w:rPr/>
              <w:t>3.0 / 3.0 / 2.0 / 2.0</w:t>
            </w:r>
          </w:p>
        </w:tc>
        <w:tc>
          <w:tcPr>
            <w:tcW w:w="1650" w:type="dxa"/>
            <w:tcMar/>
          </w:tcPr>
          <w:p w:rsidR="2B0B4488" w:rsidRDefault="2B0B4488" w14:noSpellErr="1" w14:paraId="3CD33F3A" w14:textId="3A4E6B01">
            <w:r w:rsidR="2B0B4488">
              <w:rPr/>
              <w:t>4.0 / 4.0 / 3.0 / 3.0</w:t>
            </w:r>
          </w:p>
        </w:tc>
        <w:tc>
          <w:tcPr>
            <w:tcW w:w="1650" w:type="dxa"/>
            <w:tcMar/>
          </w:tcPr>
          <w:p w:rsidR="2B0B4488" w:rsidRDefault="2B0B4488" w14:noSpellErr="1" w14:paraId="70959E90" w14:textId="332C51C5">
            <w:r w:rsidR="2B0B4488">
              <w:rPr/>
              <w:t>-2.0 / -4.0 / -4.0 / -3.0</w:t>
            </w:r>
          </w:p>
        </w:tc>
      </w:tr>
      <w:tr w:rsidR="2B0B4488" w:rsidTr="7A84D625" w14:paraId="1327F78A">
        <w:tc>
          <w:tcPr>
            <w:tcW w:w="2760" w:type="dxa"/>
            <w:tcMar/>
          </w:tcPr>
          <w:p w:rsidR="2B0B4488" w:rsidRDefault="2B0B4488" w14:noSpellErr="1" w14:paraId="249AC3D4" w14:textId="4A41B23A">
            <w:r w:rsidR="2B0B4488">
              <w:rPr/>
              <w:t>Automation/data retention (%)</w:t>
            </w:r>
          </w:p>
        </w:tc>
        <w:tc>
          <w:tcPr>
            <w:tcW w:w="1650" w:type="dxa"/>
            <w:tcMar/>
          </w:tcPr>
          <w:p w:rsidR="2B0B4488" w:rsidRDefault="2B0B4488" w14:noSpellErr="1" w14:paraId="64AA0111" w14:textId="431F98FE">
            <w:r w:rsidR="2B0B4488">
              <w:rPr/>
              <w:t>90.0 / 90.0 / 90.0 / 90.0</w:t>
            </w:r>
          </w:p>
        </w:tc>
        <w:tc>
          <w:tcPr>
            <w:tcW w:w="1650" w:type="dxa"/>
            <w:tcMar/>
          </w:tcPr>
          <w:p w:rsidR="2B0B4488" w:rsidRDefault="2B0B4488" w14:noSpellErr="1" w14:paraId="3C6FD295" w14:textId="3BFD7FC2">
            <w:r w:rsidR="2B0B4488">
              <w:rPr/>
              <w:t>93.0 / 93.0 / 93.0 / 93.0</w:t>
            </w:r>
          </w:p>
        </w:tc>
        <w:tc>
          <w:tcPr>
            <w:tcW w:w="1650" w:type="dxa"/>
            <w:tcMar/>
          </w:tcPr>
          <w:p w:rsidR="2B0B4488" w:rsidRDefault="2B0B4488" w14:noSpellErr="1" w14:paraId="64977F6B" w14:textId="34DB6686">
            <w:r w:rsidR="2B0B4488">
              <w:rPr/>
              <w:t>95.0 / 95.0 / 95.0 / 95.0</w:t>
            </w:r>
          </w:p>
        </w:tc>
        <w:tc>
          <w:tcPr>
            <w:tcW w:w="1650" w:type="dxa"/>
            <w:tcMar/>
          </w:tcPr>
          <w:p w:rsidR="2B0B4488" w:rsidRDefault="2B0B4488" w14:noSpellErr="1" w14:paraId="6923312C" w14:textId="2DB94D4A">
            <w:r w:rsidR="2B0B4488">
              <w:rPr/>
              <w:t>88.0 / 88.0 / 88.0 / 88.0</w:t>
            </w:r>
          </w:p>
        </w:tc>
      </w:tr>
      <w:tr w:rsidR="2B0B4488" w:rsidTr="7A84D625" w14:paraId="4C72C812">
        <w:tc>
          <w:tcPr>
            <w:tcW w:w="2760" w:type="dxa"/>
            <w:tcMar/>
          </w:tcPr>
          <w:p w:rsidR="2B0B4488" w:rsidRDefault="2B0B4488" w14:noSpellErr="1" w14:paraId="2B2D3ECE" w14:textId="44CEADBF">
            <w:r w:rsidR="2B0B4488">
              <w:rPr/>
              <w:t>Automation/data new/expansion (%)</w:t>
            </w:r>
          </w:p>
        </w:tc>
        <w:tc>
          <w:tcPr>
            <w:tcW w:w="1650" w:type="dxa"/>
            <w:tcMar/>
          </w:tcPr>
          <w:p w:rsidR="2B0B4488" w:rsidRDefault="2B0B4488" w14:noSpellErr="1" w14:paraId="3D2C698B" w14:textId="3DAC9483">
            <w:r w:rsidR="2B0B4488">
              <w:rPr/>
              <w:t>12.0 / 12.0 / 12.0 / 12.0</w:t>
            </w:r>
          </w:p>
        </w:tc>
        <w:tc>
          <w:tcPr>
            <w:tcW w:w="1650" w:type="dxa"/>
            <w:tcMar/>
          </w:tcPr>
          <w:p w:rsidR="2B0B4488" w:rsidRDefault="2B0B4488" w14:noSpellErr="1" w14:paraId="534735BA" w14:textId="368A7B47">
            <w:r w:rsidR="2B0B4488">
              <w:rPr/>
              <w:t>100.0 / 80.0 / 50.0 / 35.0</w:t>
            </w:r>
          </w:p>
        </w:tc>
        <w:tc>
          <w:tcPr>
            <w:tcW w:w="1650" w:type="dxa"/>
            <w:tcMar/>
          </w:tcPr>
          <w:p w:rsidR="2B0B4488" w:rsidRDefault="2B0B4488" w14:noSpellErr="1" w14:paraId="3A8FEAD8" w14:textId="2F68620B">
            <w:r w:rsidR="2B0B4488">
              <w:rPr/>
              <w:t>125.0 / 90.0 / 60.0 / 40.0</w:t>
            </w:r>
          </w:p>
        </w:tc>
        <w:tc>
          <w:tcPr>
            <w:tcW w:w="1650" w:type="dxa"/>
            <w:tcMar/>
          </w:tcPr>
          <w:p w:rsidR="2B0B4488" w:rsidRDefault="2B0B4488" w14:noSpellErr="1" w14:paraId="19E33886" w14:textId="284648CF">
            <w:r w:rsidR="2B0B4488">
              <w:rPr/>
              <w:t>45.0 / 35.0 / 30.0 / 22.0</w:t>
            </w:r>
          </w:p>
        </w:tc>
      </w:tr>
      <w:tr w:rsidR="2B0B4488" w:rsidTr="7A84D625" w14:paraId="6DDB6FAD">
        <w:tc>
          <w:tcPr>
            <w:tcW w:w="2760" w:type="dxa"/>
            <w:tcMar/>
          </w:tcPr>
          <w:p w:rsidR="2B0B4488" w:rsidRDefault="2B0B4488" w14:noSpellErr="1" w14:paraId="117138E0" w14:textId="3F5BA944">
            <w:r w:rsidR="2B0B4488">
              <w:rPr/>
              <w:t>Automation/data price change (%)</w:t>
            </w:r>
          </w:p>
        </w:tc>
        <w:tc>
          <w:tcPr>
            <w:tcW w:w="1650" w:type="dxa"/>
            <w:tcMar/>
          </w:tcPr>
          <w:p w:rsidR="2B0B4488" w:rsidRDefault="2B0B4488" w14:noSpellErr="1" w14:paraId="17FB0B55" w14:textId="38399008">
            <w:r w:rsidR="2B0B4488">
              <w:rPr/>
              <w:t>0.0 / 0.0 / 0.0 / 0.0</w:t>
            </w:r>
          </w:p>
        </w:tc>
        <w:tc>
          <w:tcPr>
            <w:tcW w:w="1650" w:type="dxa"/>
            <w:tcMar/>
          </w:tcPr>
          <w:p w:rsidR="2B0B4488" w:rsidRDefault="2B0B4488" w14:noSpellErr="1" w14:paraId="608B36B5" w14:textId="311776CC">
            <w:r w:rsidR="2B0B4488">
              <w:rPr/>
              <w:t>2.0 / 2.0 / 2.0 / 2.0</w:t>
            </w:r>
          </w:p>
        </w:tc>
        <w:tc>
          <w:tcPr>
            <w:tcW w:w="1650" w:type="dxa"/>
            <w:tcMar/>
          </w:tcPr>
          <w:p w:rsidR="2B0B4488" w:rsidRDefault="2B0B4488" w14:noSpellErr="1" w14:paraId="3C61623E" w14:textId="29F55D90">
            <w:r w:rsidR="2B0B4488">
              <w:rPr/>
              <w:t>3.0 / 3.0 / 3.0 / 3.0</w:t>
            </w:r>
          </w:p>
        </w:tc>
        <w:tc>
          <w:tcPr>
            <w:tcW w:w="1650" w:type="dxa"/>
            <w:tcMar/>
          </w:tcPr>
          <w:p w:rsidR="2B0B4488" w:rsidRDefault="2B0B4488" w14:noSpellErr="1" w14:paraId="272DAA76" w14:textId="22D34454">
            <w:r w:rsidR="2B0B4488">
              <w:rPr/>
              <w:t>-2.0 / -2.0 / -2.0 / -2.0</w:t>
            </w:r>
          </w:p>
        </w:tc>
      </w:tr>
    </w:tbl>
    <w:p w:rsidR="2B0B4488" w:rsidP="2B0B4488" w:rsidRDefault="2B0B4488" w14:noSpellErr="1" w14:paraId="655C5387" w14:textId="62E223B8">
      <w:pPr>
        <w:pStyle w:val="Normal"/>
      </w:pPr>
      <w:r w:rsidR="2B0B4488">
        <w:rPr/>
        <w:t>The baseline allocations, annual paths and formulas are a decision model, not a promise. Firm-specific diligence should replace the chosen inputs with audited line economics, renewal data, capacity telemetry, actual credit terms and independent quality results. Run a local plan only after that replacement; do not infer success from passing arithmetic checks or from the commissioned partner revenue multiplier.</w:t>
      </w:r>
    </w:p>
    <w:p w:rsidR="1281F39C" w:rsidP="1281F39C" w:rsidRDefault="1281F39C" w14:paraId="28F76462" w14:textId="46B308DE" w14:noSpellErr="1">
      <w:pPr>
        <w:pStyle w:val="Heading1"/>
      </w:pPr>
      <w:r w:rsidRPr="742BE19B" w:rsidR="619F33FD">
        <w:rPr>
          <w:color w:val="173F5F"/>
          <w:sz w:val="44"/>
          <w:szCs w:val="44"/>
        </w:rPr>
        <w:t>7. Microsoft Strategy Analysis</w:t>
      </w:r>
    </w:p>
    <w:p w:rsidR="1281F39C" w:rsidP="1281F39C" w:rsidRDefault="1281F39C" w14:noSpellErr="1" w14:paraId="4EA477DE" w14:textId="34CC7283">
      <w:pPr>
        <w:pStyle w:val="Normal"/>
      </w:pPr>
      <w:r w:rsidR="1281F39C">
        <w:rPr/>
        <w:t>Microsoft matters to an MSP not only as a product supplier but as a designer of the customer's operating environment, the partner's route to market and increasingly the unit of monetisation. Its strategy can make the same partner more productive and less essential for a particular task. This chapter therefore separates financial scale, dated product capability, channel economics and the analytical question of which work remains worth buying from a partner. It does not infer universal customer self-management from an announcement or universal partner profitability from a vendor opportunity statement. [18–26]</w:t>
      </w:r>
    </w:p>
    <w:p w:rsidR="1281F39C" w:rsidP="1281F39C" w:rsidRDefault="1281F39C" w14:paraId="67854168" w14:textId="38BECBFE" w14:noSpellErr="1">
      <w:pPr>
        <w:pStyle w:val="Heading2"/>
      </w:pPr>
      <w:r w:rsidRPr="742BE19B" w:rsidR="619F33FD">
        <w:rPr>
          <w:color w:val="173F5F"/>
          <w:sz w:val="28"/>
          <w:szCs w:val="28"/>
        </w:rPr>
        <w:t>7.1 A dated strategy, not an undifferentiated roadmap</w:t>
      </w:r>
    </w:p>
    <w:p w:rsidR="1281F39C" w:rsidP="1281F39C" w:rsidRDefault="1281F39C" w14:noSpellErr="1" w14:paraId="638E8D18" w14:textId="1D625225">
      <w:pPr>
        <w:pStyle w:val="Normal"/>
      </w:pPr>
      <w:r w:rsidR="1281F39C">
        <w:rPr/>
        <w:t>The chronology shows an accelerating platform, but also why status discipline is necessary. Agent 365 moved from Frontier early access at Ignite 2025 to general availability in May 2026. Other capabilities remained preview or controlled-access at the cutoff. The distinction is consequential: a provider can plan experiments against a preview but should not promise production economics on the assumption that every announced feature is generally available. Ignite 2026 is outside the evidence window and supplies no completed announcement to this report. [21–25]</w:t>
      </w:r>
    </w:p>
    <w:p w:rsidR="1281F39C" w:rsidP="1281F39C" w:rsidRDefault="1281F39C" w14:paraId="6AC82C32" w14:textId="752CC500" w14:noSpellErr="1">
      <w:pPr>
        <w:pStyle w:val="Caption"/>
      </w:pPr>
      <w:r w:rsidRPr="2B0B4488" w:rsidR="412C5DEE">
        <w:rPr>
          <w:color w:val="526578"/>
          <w:sz w:val="20"/>
          <w:szCs w:val="20"/>
        </w:rPr>
        <w:t>Table 7.1. Microsoft chronology and availability at 30 September 2026. General availability, early access and plans are distinguished; no post-cutoff delivery is assumed.</w:t>
      </w:r>
    </w:p>
    <w:tbl>
      <w:tblPr>
        <w:tblStyle w:val="TableGrid"/>
        <w:tblW w:w="0" w:type="auto"/>
        <w:tblLook w:val="04A0" w:firstRow="1" w:lastRow="0" w:firstColumn="1" w:lastColumn="0" w:noHBand="0" w:noVBand="1"/>
      </w:tblPr>
      <w:tblGrid>
        <w:gridCol w:w="1450"/>
        <w:gridCol w:w="5390"/>
        <w:gridCol w:w="2520"/>
      </w:tblGrid>
      <w:tr w:rsidR="1281F39C" w:rsidTr="7A84D625" w14:paraId="72DF9B37">
        <w:trPr>
          <w:trHeight w:val="300"/>
          <w:tblHeader/>
        </w:trPr>
        <w:tc>
          <w:tcPr>
            <w:tcW w:w="1450" w:type="dxa"/>
            <w:tcMar/>
          </w:tcPr>
          <w:p w:rsidR="1281F39C" w:rsidRDefault="1281F39C" w14:noSpellErr="1" w14:paraId="65DC54B6" w14:textId="1A25BFA0">
            <w:r w:rsidRPr="1281F39C" w:rsidR="1281F39C">
              <w:rPr>
                <w:b w:val="1"/>
                <w:bCs w:val="1"/>
                <w:color w:val="173F5F"/>
                <w:sz w:val="20"/>
                <w:szCs w:val="20"/>
              </w:rPr>
              <w:t>Announcement date</w:t>
            </w:r>
          </w:p>
        </w:tc>
        <w:tc>
          <w:tcPr>
            <w:tcW w:w="5390" w:type="dxa"/>
            <w:tcMar/>
          </w:tcPr>
          <w:p w:rsidR="1281F39C" w:rsidRDefault="1281F39C" w14:paraId="44BA8751" w14:textId="1303A664" w14:noSpellErr="1">
            <w:r w:rsidRPr="7A84D625" w:rsidR="430E0162">
              <w:rPr>
                <w:b w:val="1"/>
                <w:bCs w:val="1"/>
                <w:color w:val="173F5F"/>
                <w:sz w:val="20"/>
                <w:szCs w:val="20"/>
              </w:rPr>
              <w:t>Microsoft evidence and strategic significance</w:t>
            </w:r>
          </w:p>
        </w:tc>
        <w:tc>
          <w:tcPr>
            <w:tcW w:w="2520" w:type="dxa"/>
            <w:tcMar/>
          </w:tcPr>
          <w:p w:rsidR="1281F39C" w:rsidRDefault="1281F39C" w14:paraId="161865FF" w14:textId="0BE18D28" w14:noSpellErr="1">
            <w:r w:rsidRPr="7A84D625" w:rsidR="430E0162">
              <w:rPr>
                <w:b w:val="1"/>
                <w:bCs w:val="1"/>
                <w:color w:val="173F5F"/>
                <w:sz w:val="20"/>
                <w:szCs w:val="20"/>
              </w:rPr>
              <w:t>Status at the cutoff</w:t>
            </w:r>
          </w:p>
        </w:tc>
      </w:tr>
      <w:tr w:rsidR="1281F39C" w:rsidTr="7A84D625" w14:paraId="6181723B">
        <w:tc>
          <w:tcPr>
            <w:tcW w:w="1450" w:type="dxa"/>
            <w:tcMar/>
          </w:tcPr>
          <w:p w:rsidR="1281F39C" w:rsidRDefault="1281F39C" w14:noSpellErr="1" w14:paraId="776C34A3" w14:textId="22F6ED9D">
            <w:r w:rsidR="1281F39C">
              <w:rPr/>
              <w:t>15 October 2025</w:t>
            </w:r>
          </w:p>
        </w:tc>
        <w:tc>
          <w:tcPr>
            <w:tcW w:w="5390" w:type="dxa"/>
            <w:tcMar/>
          </w:tcPr>
          <w:p w:rsidR="1281F39C" w:rsidRDefault="1281F39C" w14:noSpellErr="1" w14:paraId="1560A018" w14:textId="1BD4D461">
            <w:r w:rsidR="1281F39C">
              <w:rPr/>
              <w:t>FY2025 shareholder letter prioritises security, quality and AI innovation; links cloud and productivity to business-process reinvention. [18]</w:t>
            </w:r>
          </w:p>
        </w:tc>
        <w:tc>
          <w:tcPr>
            <w:tcW w:w="2520" w:type="dxa"/>
            <w:tcMar/>
          </w:tcPr>
          <w:p w:rsidR="1281F39C" w:rsidRDefault="1281F39C" w14:noSpellErr="1" w14:paraId="70957686" w14:textId="14B2BB25">
            <w:r w:rsidR="1281F39C">
              <w:rPr/>
              <w:t>Published strategy; financial data relate to FY2025</w:t>
            </w:r>
          </w:p>
        </w:tc>
      </w:tr>
      <w:tr w:rsidR="1281F39C" w:rsidTr="7A84D625" w14:paraId="5507F2B1">
        <w:tc>
          <w:tcPr>
            <w:tcW w:w="1450" w:type="dxa"/>
            <w:tcMar/>
          </w:tcPr>
          <w:p w:rsidR="1281F39C" w:rsidRDefault="1281F39C" w14:noSpellErr="1" w14:paraId="21E47D24" w14:textId="2BC81B9A">
            <w:r w:rsidR="1281F39C">
              <w:rPr/>
              <w:t>18–21 November 2025</w:t>
            </w:r>
          </w:p>
        </w:tc>
        <w:tc>
          <w:tcPr>
            <w:tcW w:w="5390" w:type="dxa"/>
            <w:tcMar/>
          </w:tcPr>
          <w:p w:rsidR="1281F39C" w:rsidRDefault="1281F39C" w14:noSpellErr="1" w14:paraId="51A950DE" w14:textId="24A6025E">
            <w:r w:rsidR="1281F39C">
              <w:rPr/>
              <w:t>Ignite introduces Agent 365; Baseline Security Mode is generally available, while Teams and SharePoint administration agents are previews. [21, §1.1.1 and Microsoft 365 sections]</w:t>
            </w:r>
          </w:p>
        </w:tc>
        <w:tc>
          <w:tcPr>
            <w:tcW w:w="2520" w:type="dxa"/>
            <w:tcMar/>
          </w:tcPr>
          <w:p w:rsidR="1281F39C" w:rsidRDefault="1281F39C" w14:noSpellErr="1" w14:paraId="269B366F" w14:textId="1D83E922">
            <w:r w:rsidR="1281F39C">
              <w:rPr/>
              <w:t>Agent 365 initially Frontier; mixed status across capabilities</w:t>
            </w:r>
          </w:p>
        </w:tc>
      </w:tr>
      <w:tr w:rsidR="1281F39C" w:rsidTr="7A84D625" w14:paraId="43DD1CF1">
        <w:tc>
          <w:tcPr>
            <w:tcW w:w="1450" w:type="dxa"/>
            <w:tcMar/>
          </w:tcPr>
          <w:p w:rsidR="1281F39C" w:rsidRDefault="1281F39C" w14:noSpellErr="1" w14:paraId="11F3FA88" w14:textId="34994997">
            <w:r w:rsidR="1281F39C">
              <w:rPr/>
              <w:t>18 November 2025</w:t>
            </w:r>
          </w:p>
        </w:tc>
        <w:tc>
          <w:tcPr>
            <w:tcW w:w="5390" w:type="dxa"/>
            <w:tcMar/>
          </w:tcPr>
          <w:p w:rsidR="1281F39C" w:rsidRDefault="1281F39C" w14:noSpellErr="1" w14:paraId="66B25D82" w14:textId="2D77305B">
            <w:r w:rsidR="1281F39C">
              <w:rPr/>
              <w:t>Security Copilot inclusion for Microsoft 365 E5 is announced with phased rollout and capacity conditions. [30, licensing footnote]</w:t>
            </w:r>
          </w:p>
        </w:tc>
        <w:tc>
          <w:tcPr>
            <w:tcW w:w="2520" w:type="dxa"/>
            <w:tcMar/>
          </w:tcPr>
          <w:p w:rsidR="1281F39C" w:rsidRDefault="1281F39C" w14:noSpellErr="1" w14:paraId="5D05ACDC" w14:textId="2655171F">
            <w:r w:rsidR="1281F39C">
              <w:rPr/>
              <w:t>E5 rollout; not unlimited use or Business Premium entitlement</w:t>
            </w:r>
          </w:p>
        </w:tc>
      </w:tr>
      <w:tr w:rsidR="1281F39C" w:rsidTr="7A84D625" w14:paraId="7604EC86">
        <w:tc>
          <w:tcPr>
            <w:tcW w:w="1450" w:type="dxa"/>
            <w:tcMar/>
          </w:tcPr>
          <w:p w:rsidR="1281F39C" w:rsidRDefault="1281F39C" w14:noSpellErr="1" w14:paraId="74927B63" w14:textId="3D6A7794">
            <w:r w:rsidR="1281F39C">
              <w:rPr/>
              <w:t>May 2026</w:t>
            </w:r>
          </w:p>
        </w:tc>
        <w:tc>
          <w:tcPr>
            <w:tcW w:w="5390" w:type="dxa"/>
            <w:tcMar/>
          </w:tcPr>
          <w:p w:rsidR="1281F39C" w:rsidRDefault="1281F39C" w14:noSpellErr="1" w14:paraId="68C85288" w14:textId="36485E58">
            <w:r w:rsidR="1281F39C">
              <w:rPr/>
              <w:t>Agent 365 and E7 become generally available; partner communication describes delivery opportunities around adoption and governance. [23, 25]</w:t>
            </w:r>
          </w:p>
        </w:tc>
        <w:tc>
          <w:tcPr>
            <w:tcW w:w="2520" w:type="dxa"/>
            <w:tcMar/>
          </w:tcPr>
          <w:p w:rsidR="1281F39C" w:rsidRDefault="1281F39C" w14:noSpellErr="1" w14:paraId="47683DFA" w14:textId="2F26451C">
            <w:r w:rsidR="1281F39C">
              <w:rPr/>
              <w:t>Generally available within their stated scope</w:t>
            </w:r>
          </w:p>
        </w:tc>
      </w:tr>
      <w:tr w:rsidR="1281F39C" w:rsidTr="7A84D625" w14:paraId="5E596E5A">
        <w:tc>
          <w:tcPr>
            <w:tcW w:w="1450" w:type="dxa"/>
            <w:tcMar/>
          </w:tcPr>
          <w:p w:rsidR="1281F39C" w:rsidRDefault="1281F39C" w14:noSpellErr="1" w14:paraId="7399AAF7" w14:textId="463BA591">
            <w:r w:rsidR="1281F39C">
              <w:rPr/>
              <w:t>2 June 2026</w:t>
            </w:r>
          </w:p>
        </w:tc>
        <w:tc>
          <w:tcPr>
            <w:tcW w:w="5390" w:type="dxa"/>
            <w:tcMar/>
          </w:tcPr>
          <w:p w:rsidR="1281F39C" w:rsidRDefault="1281F39C" w14:noSpellErr="1" w14:paraId="18101D1E" w14:textId="3F198C55">
            <w:r w:rsidR="1281F39C">
              <w:rPr/>
              <w:t>Build security announcements include GA for the Agent 365 SDK and Windows 365 for Agents; MDASH and other model/agent controls remain previews. [22, availability paragraphs]</w:t>
            </w:r>
          </w:p>
        </w:tc>
        <w:tc>
          <w:tcPr>
            <w:tcW w:w="2520" w:type="dxa"/>
            <w:tcMar/>
          </w:tcPr>
          <w:p w:rsidR="1281F39C" w:rsidRDefault="1281F39C" w14:noSpellErr="1" w14:paraId="6C4A0BEA" w14:textId="37F77319">
            <w:r w:rsidR="1281F39C">
              <w:rPr/>
              <w:t>Mixed GA and preview; not general autonomous IT</w:t>
            </w:r>
          </w:p>
        </w:tc>
      </w:tr>
      <w:tr w:rsidR="1281F39C" w:rsidTr="7A84D625" w14:paraId="5A6068ED">
        <w:tc>
          <w:tcPr>
            <w:tcW w:w="1450" w:type="dxa"/>
            <w:tcMar/>
          </w:tcPr>
          <w:p w:rsidR="1281F39C" w:rsidRDefault="1281F39C" w14:noSpellErr="1" w14:paraId="595E6B65" w14:textId="4F0CD38E">
            <w:r w:rsidR="1281F39C">
              <w:rPr/>
              <w:t>June–July 2026</w:t>
            </w:r>
          </w:p>
        </w:tc>
        <w:tc>
          <w:tcPr>
            <w:tcW w:w="5390" w:type="dxa"/>
            <w:tcMar/>
          </w:tcPr>
          <w:p w:rsidR="1281F39C" w:rsidRDefault="1281F39C" w14:noSpellErr="1" w14:paraId="42ED2BE1" w14:textId="47EABA52">
            <w:r w:rsidR="1281F39C">
              <w:rPr/>
              <w:t>Copilot Cowork is generally available; usage-based billing and Frontier Co. customer-embedded expertise are described in the earnings call. [20, 25]</w:t>
            </w:r>
          </w:p>
        </w:tc>
        <w:tc>
          <w:tcPr>
            <w:tcW w:w="2520" w:type="dxa"/>
            <w:tcMar/>
          </w:tcPr>
          <w:p w:rsidR="1281F39C" w:rsidRDefault="1281F39C" w14:noSpellErr="1" w14:paraId="5B660A40" w14:textId="40C8A116">
            <w:r w:rsidR="1281F39C">
              <w:rPr/>
              <w:t>Reported availability and commercial direction</w:t>
            </w:r>
          </w:p>
        </w:tc>
      </w:tr>
      <w:tr w:rsidR="1281F39C" w:rsidTr="7A84D625" w14:paraId="61854236">
        <w:tc>
          <w:tcPr>
            <w:tcW w:w="1450" w:type="dxa"/>
            <w:tcMar/>
          </w:tcPr>
          <w:p w:rsidR="1281F39C" w:rsidRDefault="1281F39C" w14:noSpellErr="1" w14:paraId="7668928C" w14:textId="57DE018B">
            <w:r w:rsidR="1281F39C">
              <w:rPr/>
              <w:t>10 and 31 July 2026</w:t>
            </w:r>
          </w:p>
        </w:tc>
        <w:tc>
          <w:tcPr>
            <w:tcW w:w="5390" w:type="dxa"/>
            <w:tcMar/>
          </w:tcPr>
          <w:p w:rsidR="1281F39C" w:rsidRDefault="1281F39C" w14:noSpellErr="1" w14:paraId="3B9109DF" w14:textId="50BBE84F">
            <w:r w:rsidR="1281F39C">
              <w:rPr/>
              <w:t>Partner Center describes marketplace-first co-sell and a widened SMB-track route. [51, dated announcement items]</w:t>
            </w:r>
          </w:p>
        </w:tc>
        <w:tc>
          <w:tcPr>
            <w:tcW w:w="2520" w:type="dxa"/>
            <w:tcMar/>
          </w:tcPr>
          <w:p w:rsidR="1281F39C" w:rsidRDefault="1281F39C" w14:noSpellErr="1" w14:paraId="70D7E1EF" w14:textId="4999CF13">
            <w:r w:rsidR="1281F39C">
              <w:rPr/>
              <w:t>Partner-programme changes in effect</w:t>
            </w:r>
          </w:p>
        </w:tc>
      </w:tr>
      <w:tr w:rsidR="1281F39C" w:rsidTr="7A84D625" w14:paraId="49701F28">
        <w:tc>
          <w:tcPr>
            <w:tcW w:w="1450" w:type="dxa"/>
            <w:tcMar/>
          </w:tcPr>
          <w:p w:rsidR="1281F39C" w:rsidRDefault="1281F39C" w14:noSpellErr="1" w14:paraId="187B643A" w14:textId="60AF2F88">
            <w:r w:rsidR="1281F39C">
              <w:rPr/>
              <w:t>29 July 2026</w:t>
            </w:r>
          </w:p>
        </w:tc>
        <w:tc>
          <w:tcPr>
            <w:tcW w:w="5390" w:type="dxa"/>
            <w:tcMar/>
          </w:tcPr>
          <w:p w:rsidR="1281F39C" w:rsidRDefault="1281F39C" w14:noSpellErr="1" w14:paraId="3A475AB6" w14:textId="598D164C">
            <w:r w:rsidR="1281F39C">
              <w:rPr/>
              <w:t>FY2026 release and call report scale in Azure, Copilot seats and registered agents; management describes seat-plus-consumption pricing. [19, 20]</w:t>
            </w:r>
          </w:p>
        </w:tc>
        <w:tc>
          <w:tcPr>
            <w:tcW w:w="2520" w:type="dxa"/>
            <w:tcMar/>
          </w:tcPr>
          <w:p w:rsidR="1281F39C" w:rsidRDefault="1281F39C" w14:noSpellErr="1" w14:paraId="75CB5F09" w14:textId="526AFD10">
            <w:r w:rsidR="1281F39C">
              <w:rPr/>
              <w:t>Reported results; registered agents are not active autonomous deployments</w:t>
            </w:r>
          </w:p>
        </w:tc>
      </w:tr>
      <w:tr w:rsidR="1281F39C" w:rsidTr="7A84D625" w14:paraId="5D305B39">
        <w:tc>
          <w:tcPr>
            <w:tcW w:w="1450" w:type="dxa"/>
            <w:tcMar/>
          </w:tcPr>
          <w:p w:rsidR="1281F39C" w:rsidRDefault="1281F39C" w14:noSpellErr="1" w14:paraId="7B29A065" w14:textId="69805D85">
            <w:r w:rsidR="1281F39C">
              <w:rPr/>
              <w:t>24 August 2026</w:t>
            </w:r>
          </w:p>
        </w:tc>
        <w:tc>
          <w:tcPr>
            <w:tcW w:w="5390" w:type="dxa"/>
            <w:tcMar/>
          </w:tcPr>
          <w:p w:rsidR="1281F39C" w:rsidRDefault="1281F39C" w14:noSpellErr="1" w14:paraId="19CA01BA" w14:textId="625E4449">
            <w:r w:rsidR="1281F39C">
              <w:rPr/>
              <w:t>Growth-margin construct is explained for selected AI workloads, rewarding qualifying sales events. [48]</w:t>
            </w:r>
          </w:p>
        </w:tc>
        <w:tc>
          <w:tcPr>
            <w:tcW w:w="2520" w:type="dxa"/>
            <w:tcMar/>
          </w:tcPr>
          <w:p w:rsidR="1281F39C" w:rsidRDefault="1281F39C" w14:noSpellErr="1" w14:paraId="59DC3013" w14:textId="5B3C2B0D">
            <w:r w:rsidR="1281F39C">
              <w:rPr/>
              <w:t>Announced; starts 1 October, after the cutoff</w:t>
            </w:r>
          </w:p>
        </w:tc>
      </w:tr>
      <w:tr w:rsidR="1281F39C" w:rsidTr="7A84D625" w14:paraId="594E4811">
        <w:tc>
          <w:tcPr>
            <w:tcW w:w="1450" w:type="dxa"/>
            <w:tcMar/>
          </w:tcPr>
          <w:p w:rsidR="1281F39C" w:rsidRDefault="1281F39C" w14:noSpellErr="1" w14:paraId="3DC691E9" w14:textId="72518B82">
            <w:r w:rsidR="1281F39C">
              <w:rPr/>
              <w:t>4 September 2026</w:t>
            </w:r>
          </w:p>
        </w:tc>
        <w:tc>
          <w:tcPr>
            <w:tcW w:w="5390" w:type="dxa"/>
            <w:tcMar/>
          </w:tcPr>
          <w:p w:rsidR="1281F39C" w:rsidRDefault="1281F39C" w14:noSpellErr="1" w14:paraId="7764D46B" w14:textId="6B2F7246">
            <w:r w:rsidR="1281F39C">
              <w:rPr/>
              <w:t>Business Applications, Power Platform and Dataverse roadmap communications move to AI at Work; Release Planner retirement is announced. [24, 4 September item]</w:t>
            </w:r>
          </w:p>
        </w:tc>
        <w:tc>
          <w:tcPr>
            <w:tcW w:w="2520" w:type="dxa"/>
            <w:tcMar/>
          </w:tcPr>
          <w:p w:rsidR="1281F39C" w:rsidRDefault="1281F39C" w14:noSpellErr="1" w14:paraId="4E9ABC46" w14:textId="640D590A">
            <w:r w:rsidR="1281F39C">
              <w:rPr/>
              <w:t>No September Release Wave 2 launch is inferred</w:t>
            </w:r>
          </w:p>
        </w:tc>
      </w:tr>
      <w:tr w:rsidR="1281F39C" w:rsidTr="7A84D625" w14:paraId="6FBDD074">
        <w:tc>
          <w:tcPr>
            <w:tcW w:w="1450" w:type="dxa"/>
            <w:tcMar/>
          </w:tcPr>
          <w:p w:rsidR="1281F39C" w:rsidRDefault="1281F39C" w14:noSpellErr="1" w14:paraId="136570A8" w14:textId="7B22B97F">
            <w:r w:rsidR="1281F39C">
              <w:rPr/>
              <w:t>9 September 2026</w:t>
            </w:r>
          </w:p>
        </w:tc>
        <w:tc>
          <w:tcPr>
            <w:tcW w:w="5390" w:type="dxa"/>
            <w:tcMar/>
          </w:tcPr>
          <w:p w:rsidR="1281F39C" w:rsidRDefault="1281F39C" w14:noSpellErr="1" w14:paraId="25D2CEC8" w14:textId="7400A043">
            <w:r w:rsidR="1281F39C">
              <w:rPr/>
              <w:t>Microsoft begins Sentinel automatic onboarding; partners remain responsible for content in secondary workspaces. [24, 9 September item]</w:t>
            </w:r>
          </w:p>
        </w:tc>
        <w:tc>
          <w:tcPr>
            <w:tcW w:w="2520" w:type="dxa"/>
            <w:tcMar/>
          </w:tcPr>
          <w:p w:rsidR="1281F39C" w:rsidRDefault="1281F39C" w14:noSpellErr="1" w14:paraId="11300E1E" w14:textId="6CDE8707">
            <w:r w:rsidR="1281F39C">
              <w:rPr/>
              <w:t>In progress; Azure-portal retirement planned for 31 March 2027</w:t>
            </w:r>
          </w:p>
        </w:tc>
      </w:tr>
      <w:tr w:rsidR="1281F39C" w:rsidTr="7A84D625" w14:paraId="29335D21">
        <w:tc>
          <w:tcPr>
            <w:tcW w:w="1450" w:type="dxa"/>
            <w:tcMar/>
          </w:tcPr>
          <w:p w:rsidR="1281F39C" w:rsidRDefault="1281F39C" w14:noSpellErr="1" w14:paraId="5CB04FD1" w14:textId="03F3E77C">
            <w:r w:rsidR="1281F39C">
              <w:rPr/>
              <w:t>15–23 September 2026</w:t>
            </w:r>
          </w:p>
        </w:tc>
        <w:tc>
          <w:tcPr>
            <w:tcW w:w="5390" w:type="dxa"/>
            <w:tcMar/>
          </w:tcPr>
          <w:p w:rsidR="1281F39C" w:rsidRDefault="1281F39C" w14:noSpellErr="1" w14:paraId="1C9BEF09" w14:textId="7CD1CE40">
            <w:r w:rsidR="1281F39C">
              <w:rPr/>
              <w:t>Usage-billing defaults for new CSP Copilot Business licences and Unified for Partners full release are described as future changes; growth-margin eligibility API enters early access. [24, dated items]</w:t>
            </w:r>
          </w:p>
        </w:tc>
        <w:tc>
          <w:tcPr>
            <w:tcW w:w="2520" w:type="dxa"/>
            <w:tcMar/>
          </w:tcPr>
          <w:p w:rsidR="1281F39C" w:rsidRDefault="1281F39C" w14:noSpellErr="1" w14:paraId="6DFD2358" w14:textId="75AFB504">
            <w:r w:rsidR="1281F39C">
              <w:rPr/>
              <w:t>2 November default planned; Unified later FY27; growth margins GA 1 October</w:t>
            </w:r>
          </w:p>
        </w:tc>
      </w:tr>
      <w:tr w:rsidR="1281F39C" w:rsidTr="7A84D625" w14:paraId="5242B569">
        <w:tc>
          <w:tcPr>
            <w:tcW w:w="1450" w:type="dxa"/>
            <w:tcMar/>
          </w:tcPr>
          <w:p w:rsidR="1281F39C" w:rsidRDefault="1281F39C" w14:noSpellErr="1" w14:paraId="5B2D4736" w14:textId="0CC51579">
            <w:r w:rsidR="1281F39C">
              <w:rPr/>
              <w:t>25 September 2026</w:t>
            </w:r>
          </w:p>
        </w:tc>
        <w:tc>
          <w:tcPr>
            <w:tcW w:w="5390" w:type="dxa"/>
            <w:tcMar/>
          </w:tcPr>
          <w:p w:rsidR="1281F39C" w:rsidRDefault="1281F39C" w14:noSpellErr="1" w14:paraId="6485A8A5" w14:textId="05A2FC3D">
            <w:r w:rsidR="1281F39C">
              <w:rPr/>
              <w:t>The new Copilot experience, including Autopilot, is rolling out through Frontier. [24, 25 September item]</w:t>
            </w:r>
          </w:p>
        </w:tc>
        <w:tc>
          <w:tcPr>
            <w:tcW w:w="2520" w:type="dxa"/>
            <w:tcMar/>
          </w:tcPr>
          <w:p w:rsidR="1281F39C" w:rsidRDefault="1281F39C" w14:noSpellErr="1" w14:paraId="6E197F25" w14:textId="7E80E301">
            <w:r w:rsidR="1281F39C">
              <w:rPr/>
              <w:t>Frontier, not verified general autonomous operations</w:t>
            </w:r>
          </w:p>
        </w:tc>
      </w:tr>
    </w:tbl>
    <w:p w:rsidR="1281F39C" w:rsidP="1281F39C" w:rsidRDefault="1281F39C" w14:noSpellErr="1" w14:paraId="64B2A246" w14:textId="4776DFCD">
      <w:pPr>
        <w:pStyle w:val="Normal"/>
      </w:pPr>
      <w:r w:rsidR="1281F39C">
        <w:rPr/>
        <w:t>No verified FY2026 annual report or shareholder letter is claimed here. The FY2025 annual report supplies the strategic letter and its fiscal-period context; FY2026 values come from the July earnings release, whose financial statements are marked unaudited, and the accompanying management call. Separating these sources avoids describing a later strategic announcement as if it were an audited event in the preceding financial year. [18–20]</w:t>
      </w:r>
    </w:p>
    <w:p w:rsidR="1281F39C" w:rsidP="1281F39C" w:rsidRDefault="1281F39C" w14:paraId="7D55E85E" w14:textId="124F625B" w14:noSpellErr="1">
      <w:pPr>
        <w:pStyle w:val="Heading2"/>
      </w:pPr>
      <w:r w:rsidRPr="742BE19B" w:rsidR="619F33FD">
        <w:rPr>
          <w:color w:val="173F5F"/>
          <w:sz w:val="28"/>
          <w:szCs w:val="28"/>
        </w:rPr>
        <w:t>7.2 Financial signals and the shift towards consumption</w:t>
      </w:r>
    </w:p>
    <w:p w:rsidR="1281F39C" w:rsidP="1281F39C" w:rsidRDefault="1281F39C" w14:paraId="26C55F14" w14:textId="44EFAE79" w14:noSpellErr="1">
      <w:pPr>
        <w:pStyle w:val="Caption"/>
      </w:pPr>
      <w:r w:rsidRPr="2B0B4488" w:rsidR="412C5DEE">
        <w:rPr>
          <w:color w:val="526578"/>
          <w:sz w:val="20"/>
          <w:szCs w:val="20"/>
        </w:rPr>
        <w:t>Table 7.2. Microsoft financial signals. Fiscal years ended 30 June; US$ billions except percentages. Ratios and growth rates are calculated from the FY2026 earnings-release statements, not MSP forecasts. [19]</w:t>
      </w:r>
    </w:p>
    <w:tbl>
      <w:tblPr>
        <w:tblStyle w:val="TableGrid"/>
        <w:tblW w:w="0" w:type="auto"/>
        <w:tblLook w:val="04A0" w:firstRow="1" w:lastRow="0" w:firstColumn="1" w:lastColumn="0" w:noHBand="0" w:noVBand="1"/>
      </w:tblPr>
      <w:tblGrid>
        <w:gridCol w:w="4520"/>
        <w:gridCol w:w="2420"/>
        <w:gridCol w:w="2420"/>
      </w:tblGrid>
      <w:tr w:rsidR="1281F39C" w:rsidTr="7A84D625" w14:paraId="3F889BF2">
        <w:trPr>
          <w:trHeight w:val="300"/>
          <w:tblHeader/>
        </w:trPr>
        <w:tc>
          <w:tcPr>
            <w:tcW w:w="4520" w:type="dxa"/>
            <w:tcMar/>
          </w:tcPr>
          <w:p w:rsidR="1281F39C" w:rsidRDefault="1281F39C" w14:paraId="1B69A3E8" w14:textId="790DDE86" w14:noSpellErr="1">
            <w:r w:rsidRPr="7A84D625" w:rsidR="430E0162">
              <w:rPr>
                <w:b w:val="1"/>
                <w:bCs w:val="1"/>
                <w:color w:val="173F5F"/>
                <w:sz w:val="20"/>
                <w:szCs w:val="20"/>
              </w:rPr>
              <w:t>Microsoft financial measure</w:t>
            </w:r>
          </w:p>
        </w:tc>
        <w:tc>
          <w:tcPr>
            <w:tcW w:w="2420" w:type="dxa"/>
            <w:tcMar/>
          </w:tcPr>
          <w:p w:rsidR="1281F39C" w:rsidRDefault="1281F39C" w14:noSpellErr="1" w14:paraId="30D0BBF3" w14:textId="71EBC54A">
            <w:r w:rsidRPr="1281F39C" w:rsidR="1281F39C">
              <w:rPr>
                <w:b w:val="1"/>
                <w:bCs w:val="1"/>
                <w:color w:val="173F5F"/>
                <w:sz w:val="20"/>
                <w:szCs w:val="20"/>
              </w:rPr>
              <w:t>FY2025 comparator</w:t>
            </w:r>
          </w:p>
        </w:tc>
        <w:tc>
          <w:tcPr>
            <w:tcW w:w="2420" w:type="dxa"/>
            <w:tcMar/>
          </w:tcPr>
          <w:p w:rsidR="1281F39C" w:rsidRDefault="1281F39C" w14:paraId="6F90D150" w14:textId="6AC9AC0E" w14:noSpellErr="1">
            <w:r w:rsidRPr="7A84D625" w:rsidR="430E0162">
              <w:rPr>
                <w:b w:val="1"/>
                <w:bCs w:val="1"/>
                <w:color w:val="173F5F"/>
                <w:sz w:val="20"/>
                <w:szCs w:val="20"/>
              </w:rPr>
              <w:t>FY2026 result or calculation</w:t>
            </w:r>
          </w:p>
        </w:tc>
      </w:tr>
      <w:tr w:rsidR="1281F39C" w:rsidTr="7A84D625" w14:paraId="1C788259">
        <w:tc>
          <w:tcPr>
            <w:tcW w:w="4520" w:type="dxa"/>
            <w:tcMar/>
          </w:tcPr>
          <w:p w:rsidR="1281F39C" w:rsidRDefault="1281F39C" w14:noSpellErr="1" w14:paraId="6672B758" w14:textId="01DF0C83">
            <w:r w:rsidR="1281F39C">
              <w:rPr/>
              <w:t>Revenue</w:t>
            </w:r>
          </w:p>
        </w:tc>
        <w:tc>
          <w:tcPr>
            <w:tcW w:w="2420" w:type="dxa"/>
            <w:tcMar/>
          </w:tcPr>
          <w:p w:rsidR="1281F39C" w:rsidRDefault="1281F39C" w14:noSpellErr="1" w14:paraId="2B9A231C" w14:textId="7ABCF347">
            <w:r w:rsidR="1281F39C">
              <w:rPr/>
              <w:t>US$281.724bn</w:t>
            </w:r>
          </w:p>
        </w:tc>
        <w:tc>
          <w:tcPr>
            <w:tcW w:w="2420" w:type="dxa"/>
            <w:tcMar/>
          </w:tcPr>
          <w:p w:rsidR="1281F39C" w:rsidRDefault="1281F39C" w14:noSpellErr="1" w14:paraId="5725548E" w14:textId="739ADA0B">
            <w:r w:rsidR="1281F39C">
              <w:rPr/>
              <w:t>US$331.839bn; growth 17.8%</w:t>
            </w:r>
          </w:p>
        </w:tc>
      </w:tr>
      <w:tr w:rsidR="1281F39C" w:rsidTr="7A84D625" w14:paraId="7E13851D">
        <w:tc>
          <w:tcPr>
            <w:tcW w:w="4520" w:type="dxa"/>
            <w:tcMar/>
          </w:tcPr>
          <w:p w:rsidR="1281F39C" w:rsidRDefault="1281F39C" w14:noSpellErr="1" w14:paraId="340E050D" w14:textId="0AB03A80">
            <w:r w:rsidR="1281F39C">
              <w:rPr/>
              <w:t>Operating margin</w:t>
            </w:r>
          </w:p>
        </w:tc>
        <w:tc>
          <w:tcPr>
            <w:tcW w:w="2420" w:type="dxa"/>
            <w:tcMar/>
          </w:tcPr>
          <w:p w:rsidR="1281F39C" w:rsidRDefault="1281F39C" w14:noSpellErr="1" w14:paraId="279C95D7" w14:textId="038E2144">
            <w:r w:rsidR="1281F39C">
              <w:rPr/>
              <w:t>45.6%</w:t>
            </w:r>
          </w:p>
        </w:tc>
        <w:tc>
          <w:tcPr>
            <w:tcW w:w="2420" w:type="dxa"/>
            <w:tcMar/>
          </w:tcPr>
          <w:p w:rsidR="1281F39C" w:rsidRDefault="1281F39C" w14:noSpellErr="1" w14:paraId="7D106B61" w14:textId="7C6C0808">
            <w:r w:rsidR="1281F39C">
              <w:rPr/>
              <w:t>46.8%</w:t>
            </w:r>
          </w:p>
        </w:tc>
      </w:tr>
      <w:tr w:rsidR="1281F39C" w:rsidTr="7A84D625" w14:paraId="6E1DD177">
        <w:tc>
          <w:tcPr>
            <w:tcW w:w="4520" w:type="dxa"/>
            <w:tcMar/>
          </w:tcPr>
          <w:p w:rsidR="1281F39C" w:rsidRDefault="1281F39C" w14:noSpellErr="1" w14:paraId="5082B702" w14:textId="1381687D">
            <w:r w:rsidR="1281F39C">
              <w:rPr/>
              <w:t>Cash additions to property and equipment</w:t>
            </w:r>
          </w:p>
        </w:tc>
        <w:tc>
          <w:tcPr>
            <w:tcW w:w="2420" w:type="dxa"/>
            <w:tcMar/>
          </w:tcPr>
          <w:p w:rsidR="1281F39C" w:rsidRDefault="1281F39C" w14:noSpellErr="1" w14:paraId="4D56EF9E" w14:textId="0C5F4F41">
            <w:r w:rsidR="1281F39C">
              <w:rPr/>
              <w:t>US$64.551bn</w:t>
            </w:r>
          </w:p>
        </w:tc>
        <w:tc>
          <w:tcPr>
            <w:tcW w:w="2420" w:type="dxa"/>
            <w:tcMar/>
          </w:tcPr>
          <w:p w:rsidR="1281F39C" w:rsidRDefault="1281F39C" w14:noSpellErr="1" w14:paraId="5CA81BC7" w14:textId="053D3605">
            <w:r w:rsidR="1281F39C">
              <w:rPr/>
              <w:t>US$115.948bn; growth 79.6%</w:t>
            </w:r>
          </w:p>
        </w:tc>
      </w:tr>
      <w:tr w:rsidR="1281F39C" w:rsidTr="7A84D625" w14:paraId="6D905AA9">
        <w:tc>
          <w:tcPr>
            <w:tcW w:w="4520" w:type="dxa"/>
            <w:tcMar/>
          </w:tcPr>
          <w:p w:rsidR="1281F39C" w:rsidRDefault="1281F39C" w14:noSpellErr="1" w14:paraId="545FFD7B" w14:textId="1C52967A">
            <w:r w:rsidR="1281F39C">
              <w:rPr/>
              <w:t>Cash PP&amp;E additions divided by revenue</w:t>
            </w:r>
          </w:p>
        </w:tc>
        <w:tc>
          <w:tcPr>
            <w:tcW w:w="2420" w:type="dxa"/>
            <w:tcMar/>
          </w:tcPr>
          <w:p w:rsidR="1281F39C" w:rsidRDefault="1281F39C" w14:noSpellErr="1" w14:paraId="19ED140A" w14:textId="15307D3E">
            <w:r w:rsidR="1281F39C">
              <w:rPr/>
              <w:t>22.9%</w:t>
            </w:r>
          </w:p>
        </w:tc>
        <w:tc>
          <w:tcPr>
            <w:tcW w:w="2420" w:type="dxa"/>
            <w:tcMar/>
          </w:tcPr>
          <w:p w:rsidR="1281F39C" w:rsidRDefault="1281F39C" w14:noSpellErr="1" w14:paraId="4CDF9B01" w14:textId="0E0E6402">
            <w:r w:rsidR="1281F39C">
              <w:rPr/>
              <w:t>34.9%</w:t>
            </w:r>
          </w:p>
        </w:tc>
      </w:tr>
      <w:tr w:rsidR="1281F39C" w:rsidTr="7A84D625" w14:paraId="3A2B7A93">
        <w:tc>
          <w:tcPr>
            <w:tcW w:w="4520" w:type="dxa"/>
            <w:tcMar/>
          </w:tcPr>
          <w:p w:rsidR="1281F39C" w:rsidRDefault="1281F39C" w14:noSpellErr="1" w14:paraId="3DD2DCBE" w14:textId="2523C477">
            <w:r w:rsidR="1281F39C">
              <w:rPr/>
              <w:t>Intelligent Cloud revenue growth</w:t>
            </w:r>
          </w:p>
        </w:tc>
        <w:tc>
          <w:tcPr>
            <w:tcW w:w="2420" w:type="dxa"/>
            <w:tcMar/>
          </w:tcPr>
          <w:p w:rsidR="1281F39C" w:rsidRDefault="1281F39C" w14:noSpellErr="1" w14:paraId="126ADB32" w14:textId="1E01AB3B">
            <w:r w:rsidR="1281F39C">
              <w:rPr/>
              <w:t>Comparison base</w:t>
            </w:r>
          </w:p>
        </w:tc>
        <w:tc>
          <w:tcPr>
            <w:tcW w:w="2420" w:type="dxa"/>
            <w:tcMar/>
          </w:tcPr>
          <w:p w:rsidR="1281F39C" w:rsidRDefault="1281F39C" w14:noSpellErr="1" w14:paraId="2FA7FB27" w14:textId="16DF91FF">
            <w:r w:rsidR="1281F39C">
              <w:rPr/>
              <w:t>29.7%</w:t>
            </w:r>
          </w:p>
        </w:tc>
      </w:tr>
      <w:tr w:rsidR="1281F39C" w:rsidTr="7A84D625" w14:paraId="55F22C85">
        <w:tc>
          <w:tcPr>
            <w:tcW w:w="4520" w:type="dxa"/>
            <w:tcMar/>
          </w:tcPr>
          <w:p w:rsidR="1281F39C" w:rsidRDefault="1281F39C" w14:noSpellErr="1" w14:paraId="2436FDB5" w14:textId="2DF4F274">
            <w:r w:rsidR="1281F39C">
              <w:rPr/>
              <w:t>Productivity and Business Processes revenue growth</w:t>
            </w:r>
          </w:p>
        </w:tc>
        <w:tc>
          <w:tcPr>
            <w:tcW w:w="2420" w:type="dxa"/>
            <w:tcMar/>
          </w:tcPr>
          <w:p w:rsidR="1281F39C" w:rsidRDefault="1281F39C" w14:noSpellErr="1" w14:paraId="21B73158" w14:textId="26D2D938">
            <w:r w:rsidR="1281F39C">
              <w:rPr/>
              <w:t>Comparison base</w:t>
            </w:r>
          </w:p>
        </w:tc>
        <w:tc>
          <w:tcPr>
            <w:tcW w:w="2420" w:type="dxa"/>
            <w:tcMar/>
          </w:tcPr>
          <w:p w:rsidR="1281F39C" w:rsidRDefault="1281F39C" w14:noSpellErr="1" w14:paraId="5FB7F2D4" w14:textId="1FB0BFFC">
            <w:r w:rsidR="1281F39C">
              <w:rPr/>
              <w:t>15.9%</w:t>
            </w:r>
          </w:p>
        </w:tc>
      </w:tr>
      <w:tr w:rsidR="1281F39C" w:rsidTr="7A84D625" w14:paraId="5B1646CB">
        <w:tc>
          <w:tcPr>
            <w:tcW w:w="4520" w:type="dxa"/>
            <w:tcMar/>
          </w:tcPr>
          <w:p w:rsidR="1281F39C" w:rsidRDefault="1281F39C" w14:noSpellErr="1" w14:paraId="3CDCF3F8" w14:textId="36C62071">
            <w:r w:rsidR="1281F39C">
              <w:rPr/>
              <w:t>More Personal Computing revenue growth</w:t>
            </w:r>
          </w:p>
        </w:tc>
        <w:tc>
          <w:tcPr>
            <w:tcW w:w="2420" w:type="dxa"/>
            <w:tcMar/>
          </w:tcPr>
          <w:p w:rsidR="1281F39C" w:rsidRDefault="1281F39C" w14:noSpellErr="1" w14:paraId="638C5AB2" w14:textId="2FA40735">
            <w:r w:rsidR="1281F39C">
              <w:rPr/>
              <w:t>Comparison base</w:t>
            </w:r>
          </w:p>
        </w:tc>
        <w:tc>
          <w:tcPr>
            <w:tcW w:w="2420" w:type="dxa"/>
            <w:tcMar/>
          </w:tcPr>
          <w:p w:rsidR="1281F39C" w:rsidRDefault="1281F39C" w14:noSpellErr="1" w14:paraId="16A1356D" w14:textId="2881EDF9">
            <w:r w:rsidR="1281F39C">
              <w:rPr/>
              <w:t>−1.1%</w:t>
            </w:r>
          </w:p>
        </w:tc>
      </w:tr>
    </w:tbl>
    <w:p w:rsidR="1281F39C" w:rsidP="1281F39C" w:rsidRDefault="1281F39C" w14:noSpellErr="1" w14:paraId="2BDE254E" w14:textId="276F6406">
      <w:pPr>
        <w:pStyle w:val="Normal"/>
      </w:pPr>
      <w:r w:rsidR="1281F39C">
        <w:rPr/>
        <w:t>The rise in cash additions to property and equipment is consistent with a company building capacity-intensive AI and cloud services, but it does not prove that consumption pricing is financially inevitable or that partners must copy Microsoft's model. The narrower evidence is stronger: management explicitly describes moving beyond seats to seats plus consumption, while Partner Center prepares the channel for usage billing and flexible spending. Our interpretation is that monetising activity and capacity becomes more important as agents do more work. That is an analytical reading of strategy, not a causal result established by the capital-expenditure ratio. [19, 20, 24]</w:t>
      </w:r>
    </w:p>
    <w:p w:rsidR="1281F39C" w:rsidP="1281F39C" w:rsidRDefault="1281F39C" w14:noSpellErr="1" w14:paraId="3ED580C5" w14:textId="4AACC104">
      <w:pPr>
        <w:pStyle w:val="Normal"/>
      </w:pPr>
      <w:r w:rsidR="1281F39C">
        <w:rPr/>
        <w:t>For an MSP, the implication is that seat count may no longer describe the whole customer's cost base or the whole partner opportunity. Usage can grow without proportional headcount growth, and poor workflows can create consumption without useful outcomes. Adoption, cost optimisation and governance can therefore be saleable services, but the party billing the customer may also carry collection and credit risk. A profitable service wrapper requires visibility into both usage and value; a mark-up on an unpredictable bill is not in itself a durable business model. These are conditional commercial implications, not measured average channel returns.</w:t>
      </w:r>
    </w:p>
    <w:p w:rsidR="1281F39C" w:rsidP="1281F39C" w:rsidRDefault="1281F39C" w14:paraId="1174615D" w14:textId="12A89728" w14:noSpellErr="1">
      <w:pPr>
        <w:pStyle w:val="Heading2"/>
      </w:pPr>
      <w:r w:rsidRPr="742BE19B" w:rsidR="619F33FD">
        <w:rPr>
          <w:color w:val="173F5F"/>
          <w:sz w:val="28"/>
          <w:szCs w:val="28"/>
        </w:rPr>
        <w:t>7.3 The control plane, security and business-process convergence</w:t>
      </w:r>
    </w:p>
    <w:p w:rsidR="1281F39C" w:rsidP="1281F39C" w:rsidRDefault="1281F39C" w14:noSpellErr="1" w14:paraId="3C3FFDE2" w14:textId="39813BE0">
      <w:pPr>
        <w:pStyle w:val="Normal"/>
      </w:pPr>
      <w:r w:rsidR="1281F39C">
        <w:rPr/>
        <w:t>Agent 365 is strategically important because registry, access, observability and security controls move into a platform layer around agents. The initial Ignite announcement connected this layer with Defender, Entra and Purview; later updates describe governance and general availability. Management's nearly 40 million registered agents indicates registration scale, not an independently measured stock of autonomous production workers. Counting registrations as completed business-process automation would substantially overstate what the source can support. [20, 21, §1.1.1; 23]</w:t>
      </w:r>
    </w:p>
    <w:p w:rsidR="1281F39C" w:rsidP="1281F39C" w:rsidRDefault="1281F39C" w14:noSpellErr="1" w14:paraId="2791A5E8" w14:textId="51E31EBD">
      <w:pPr>
        <w:pStyle w:val="Normal"/>
      </w:pPr>
      <w:r w:rsidR="1281F39C">
        <w:rPr/>
        <w:t>Integrated security changes the value of a separate administration wrapper. Security Copilot inclusion for E5 and the move of Sentinel into the Defender portal can make portions of triage and platform coordination part of the customer's native environment. Baseline Security Mode also simplifies recommended settings, while administration agents are developing within explicit availability limits. None of this proves that a tenant is correctly designed, safely operated or fully self-managing. The difference between enabling a feature and governing its use remains commercially meaningful. [21, 24, 29, 30]</w:t>
      </w:r>
    </w:p>
    <w:p w:rsidR="1281F39C" w:rsidP="1281F39C" w:rsidRDefault="1281F39C" w14:noSpellErr="1" w14:paraId="440E49CD" w14:textId="56269A5B">
      <w:pPr>
        <w:pStyle w:val="Normal"/>
      </w:pPr>
      <w:r w:rsidR="1281F39C">
        <w:rPr/>
        <w:t>Business applications make the strategic boundary wider than workplace IT. Microsoft's management discusses Foundry, data and context integration, Dynamics and agent actions, while its roadmap communications bring business applications and platform services closer to the AI-at-work narrative. The conditional risk is that a workplace-only partner loses influence over automation that now touches customer processes and data. The corresponding opportunity is process mapping, application integration and accountable change. The number of exposed interfaces is not evidence that all processes are safely automated, and the report does not translate Microsoft's action counts into partner revenue. [20, 24]</w:t>
      </w:r>
    </w:p>
    <w:p w:rsidR="1281F39C" w:rsidP="1281F39C" w:rsidRDefault="1281F39C" w14:noSpellErr="1" w14:paraId="753DA90D" w14:textId="521B4C9F">
      <w:pPr>
        <w:pStyle w:val="Normal"/>
      </w:pPr>
      <w:r w:rsidR="1281F39C">
        <w:rPr/>
        <w:t>The customer-facing question is therefore not simply who administers the licence. It is who can determine what an agent is permitted to do, which system is authoritative, what an acceptable error looks like and when a person must intervene. An MSP can build value around these questions, but only if its people understand business context and its contracts define responsibility. An undifferentiated agent-deployment service is itself vulnerable to productisation. This is an analytical inference from the platform direction, not a measured forecast of demand.</w:t>
      </w:r>
    </w:p>
    <w:p w:rsidR="1281F39C" w:rsidP="1281F39C" w:rsidRDefault="1281F39C" w14:paraId="68E386C2" w14:textId="4BD7859D" w14:noSpellErr="1">
      <w:pPr>
        <w:pStyle w:val="Heading2"/>
      </w:pPr>
      <w:r w:rsidRPr="742BE19B" w:rsidR="619F33FD">
        <w:rPr>
          <w:color w:val="173F5F"/>
          <w:sz w:val="28"/>
          <w:szCs w:val="28"/>
        </w:rPr>
        <w:t>7.4 CSP economics: growth events are not an indirect reseller guarantee</w:t>
      </w:r>
    </w:p>
    <w:p w:rsidR="1281F39C" w:rsidP="1281F39C" w:rsidRDefault="1281F39C" w14:noSpellErr="1" w14:paraId="5BD30DA3" w14:textId="77823947">
      <w:pPr>
        <w:pStyle w:val="Normal"/>
      </w:pPr>
      <w:r w:rsidR="1281F39C">
        <w:rPr/>
        <w:t>The FY27 growth-margin construct for selected AI workloads starts on 1 October 2026, after this report's cutoff. It rewards qualifying new-to-offer sales, seat expansion or strategic product-mix changes. It does not simply improve the return on every existing renewal. Eligibility is assessed at customer-tenant level across purchase history in all channels, and the stated growth-margin rate includes the base margin rather than being added on top. Routine renewals earn base margin and the customer price list is unchanged. The sources reviewed do not publish the relevant percentages, so no numerical partner-margin uplift is assumed. [24, 23 September item; 48, eligibility and margin explanation]</w:t>
      </w:r>
    </w:p>
    <w:p w:rsidR="1281F39C" w:rsidP="1281F39C" w:rsidRDefault="1281F39C" w14:noSpellErr="1" w14:paraId="1EAC4348" w14:textId="47C65639">
      <w:pPr>
        <w:pStyle w:val="Normal"/>
      </w:pPr>
      <w:r w:rsidR="1281F39C">
        <w:rPr/>
        <w:t>The indirect-channel distinction is material. Growth margins are paid to distributors and direct-bill partners, not automatically to every indirect reseller. An indirect MSP's benefit depends on its distributor's commercial arrangements and pass-through. A renewal book can therefore be healthy while remaining poorly positioned for these growth incentives. The analytical conclusion is not that indirect partners receive no benefit; it is that incentive eligibility and actual partner capture must be verified rather than entered into a valuation model as a guaranteed percentage. [48]</w:t>
      </w:r>
    </w:p>
    <w:p w:rsidR="1281F39C" w:rsidP="1281F39C" w:rsidRDefault="1281F39C" w14:noSpellErr="1" w14:paraId="5BE41542" w14:textId="65B0334F">
      <w:pPr>
        <w:pStyle w:val="Normal"/>
      </w:pPr>
      <w:r w:rsidR="1281F39C">
        <w:rPr/>
        <w:t>Partner Center also states that usage billing will become default-on for new Copilot Business CSP licences from 2 November 2026. The September flex-spend sandbox and future Unified for Partners release belong to a transition, not completed universal deployment at the cutoff. Commercially, variable usage creates an incentive to understand agent economics and a need to govern spending authority, metering and customer billing. A provider that accepts consumption risk without a customer cap or contractual pass-through may expand revenue while weakening cash conversion. This is a risk inference, not evidence of observed channel bad debt. [24, 2 and 15–17 September items]</w:t>
      </w:r>
    </w:p>
    <w:p w:rsidR="1281F39C" w:rsidP="1281F39C" w:rsidRDefault="1281F39C" w14:noSpellErr="1" w14:paraId="5CF218C2" w14:textId="5EFE4A7D">
      <w:pPr>
        <w:pStyle w:val="Normal"/>
      </w:pPr>
      <w:r w:rsidR="1281F39C">
        <w:rPr/>
        <w:t>Microsoft's partner communications explicitly identify advisory, workflow design, integration, security readiness, adoption, usage optimisation and managed services as opportunity areas. Activation incentives and marketplace-first co-sell can support a capable partner's route to market. They do not establish the customer's willingness to pay, the partner's delivery margin or the durability of incentives. The reported US$8.45 service-partner revenue per US$1 of Microsoft revenue comes from commissioned survey evidence; it is neither profit nor an incremental causal return available to every MSP. [24–27, 51]</w:t>
      </w:r>
    </w:p>
    <w:p w:rsidR="1281F39C" w:rsidP="1281F39C" w:rsidRDefault="1281F39C" w14:noSpellErr="1" w14:paraId="5E681B5B" w14:textId="21C10238">
      <w:pPr>
        <w:pStyle w:val="Normal"/>
      </w:pPr>
      <w:r w:rsidR="1281F39C">
        <w:rPr/>
        <w:t>For diligence, the necessary questions are practical: which tenant and SKU qualifies, which channel receives the incentive, who passes it through, which renewal events earn only base margin, and who carries uncollected consumption? These details can matter more to an MSP's cash profit than the headline partner-opportunity narrative. They also clarify why growth incentives can help adaptation while leaving a static resale-and-administration book exposed. The report treats that exposure as conditional on the provider's mix and distributor terms.</w:t>
      </w:r>
    </w:p>
    <w:p w:rsidR="1281F39C" w:rsidP="1281F39C" w:rsidRDefault="1281F39C" w14:paraId="396D14BA" w14:textId="510B3778" w14:noSpellErr="1">
      <w:pPr>
        <w:pStyle w:val="Heading2"/>
      </w:pPr>
      <w:r w:rsidRPr="742BE19B" w:rsidR="619F33FD">
        <w:rPr>
          <w:color w:val="173F5F"/>
          <w:sz w:val="28"/>
          <w:szCs w:val="28"/>
        </w:rPr>
        <w:t>7.5 Disintermediation and enablement coexist</w:t>
      </w:r>
    </w:p>
    <w:p w:rsidR="1281F39C" w:rsidP="1281F39C" w:rsidRDefault="1281F39C" w14:paraId="3906052E" w14:textId="16264EED" w14:noSpellErr="1">
      <w:pPr>
        <w:pStyle w:val="Caption"/>
      </w:pPr>
      <w:r w:rsidRPr="2B0B4488" w:rsidR="412C5DEE">
        <w:rPr>
          <w:color w:val="526578"/>
          <w:sz w:val="20"/>
          <w:szCs w:val="20"/>
        </w:rPr>
        <w:t>Table 7.3. Microsoft substitution and partner complementarity. The final column is analytical, conditional exposure, not an observed market share or revenue-loss estimate.</w:t>
      </w:r>
    </w:p>
    <w:tbl>
      <w:tblPr>
        <w:tblStyle w:val="TableGrid"/>
        <w:tblW w:w="0" w:type="auto"/>
        <w:tblLook w:val="04A0" w:firstRow="1" w:lastRow="0" w:firstColumn="1" w:lastColumn="0" w:noHBand="0" w:noVBand="1"/>
      </w:tblPr>
      <w:tblGrid>
        <w:gridCol w:w="1710"/>
        <w:gridCol w:w="2680"/>
        <w:gridCol w:w="2730"/>
        <w:gridCol w:w="2240"/>
      </w:tblGrid>
      <w:tr w:rsidR="1281F39C" w:rsidTr="7A84D625" w14:paraId="65F2E771">
        <w:trPr>
          <w:trHeight w:val="300"/>
          <w:tblHeader/>
        </w:trPr>
        <w:tc>
          <w:tcPr>
            <w:tcW w:w="1710" w:type="dxa"/>
            <w:tcMar/>
          </w:tcPr>
          <w:p w:rsidR="1281F39C" w:rsidRDefault="1281F39C" w14:paraId="3FB5F810" w14:textId="1F4AF9C4" w14:noSpellErr="1">
            <w:r w:rsidRPr="7A84D625" w:rsidR="430E0162">
              <w:rPr>
                <w:b w:val="1"/>
                <w:bCs w:val="1"/>
                <w:color w:val="173F5F"/>
                <w:sz w:val="20"/>
                <w:szCs w:val="20"/>
              </w:rPr>
              <w:t>Partner activity</w:t>
            </w:r>
          </w:p>
        </w:tc>
        <w:tc>
          <w:tcPr>
            <w:tcW w:w="2680" w:type="dxa"/>
            <w:tcMar/>
          </w:tcPr>
          <w:p w:rsidR="1281F39C" w:rsidRDefault="1281F39C" w14:paraId="77BBB29D" w14:textId="1828E088" w14:noSpellErr="1">
            <w:r w:rsidRPr="7A84D625" w:rsidR="430E0162">
              <w:rPr>
                <w:b w:val="1"/>
                <w:bCs w:val="1"/>
                <w:color w:val="173F5F"/>
                <w:sz w:val="20"/>
                <w:szCs w:val="20"/>
              </w:rPr>
              <w:t>Native Microsoft substitute</w:t>
            </w:r>
          </w:p>
        </w:tc>
        <w:tc>
          <w:tcPr>
            <w:tcW w:w="2730" w:type="dxa"/>
            <w:tcMar/>
          </w:tcPr>
          <w:p w:rsidR="1281F39C" w:rsidRDefault="1281F39C" w14:paraId="5D14CB9D" w14:textId="1106C74C" w14:noSpellErr="1">
            <w:r w:rsidRPr="7A84D625" w:rsidR="430E0162">
              <w:rPr>
                <w:b w:val="1"/>
                <w:bCs w:val="1"/>
                <w:color w:val="173F5F"/>
                <w:sz w:val="20"/>
                <w:szCs w:val="20"/>
              </w:rPr>
              <w:t>Remaining partner contribution</w:t>
            </w:r>
          </w:p>
        </w:tc>
        <w:tc>
          <w:tcPr>
            <w:tcW w:w="2240" w:type="dxa"/>
            <w:tcMar/>
          </w:tcPr>
          <w:p w:rsidR="1281F39C" w:rsidRDefault="1281F39C" w14:paraId="6F1692A4" w14:textId="09E4AE10" w14:noSpellErr="1">
            <w:r w:rsidRPr="7A84D625" w:rsidR="430E0162">
              <w:rPr>
                <w:b w:val="1"/>
                <w:bCs w:val="1"/>
                <w:color w:val="173F5F"/>
                <w:sz w:val="20"/>
                <w:szCs w:val="20"/>
              </w:rPr>
              <w:t>Conditional MSP exposure</w:t>
            </w:r>
          </w:p>
        </w:tc>
      </w:tr>
      <w:tr w:rsidR="1281F39C" w:rsidTr="7A84D625" w14:paraId="62DBB5C9">
        <w:tc>
          <w:tcPr>
            <w:tcW w:w="1710" w:type="dxa"/>
            <w:tcMar/>
          </w:tcPr>
          <w:p w:rsidR="1281F39C" w:rsidRDefault="1281F39C" w14:noSpellErr="1" w14:paraId="1763AC3E" w14:textId="20FA0E85">
            <w:r w:rsidR="1281F39C">
              <w:rPr/>
              <w:t>Tenant administration</w:t>
            </w:r>
          </w:p>
        </w:tc>
        <w:tc>
          <w:tcPr>
            <w:tcW w:w="2680" w:type="dxa"/>
            <w:tcMar/>
          </w:tcPr>
          <w:p w:rsidR="1281F39C" w:rsidRDefault="1281F39C" w14:noSpellErr="1" w14:paraId="3139CC2E" w14:textId="19D7F549">
            <w:r w:rsidR="1281F39C">
              <w:rPr/>
              <w:t>Baseline Security Mode and administration agents, with mixed status. [21]</w:t>
            </w:r>
          </w:p>
        </w:tc>
        <w:tc>
          <w:tcPr>
            <w:tcW w:w="2730" w:type="dxa"/>
            <w:tcMar/>
          </w:tcPr>
          <w:p w:rsidR="1281F39C" w:rsidRDefault="1281F39C" w14:noSpellErr="1" w14:paraId="5AB69B75" w14:textId="12B5DC0D">
            <w:r w:rsidR="1281F39C">
              <w:rPr/>
              <w:t>Policy design, exceptions and coordination across tenants</w:t>
            </w:r>
          </w:p>
        </w:tc>
        <w:tc>
          <w:tcPr>
            <w:tcW w:w="2240" w:type="dxa"/>
            <w:tcMar/>
          </w:tcPr>
          <w:p w:rsidR="1281F39C" w:rsidRDefault="1281F39C" w14:noSpellErr="1" w14:paraId="60767B33" w14:textId="0B93C2D1">
            <w:r w:rsidR="1281F39C">
              <w:rPr/>
              <w:t>Higher where routine native self-management is adopted</w:t>
            </w:r>
          </w:p>
        </w:tc>
      </w:tr>
      <w:tr w:rsidR="1281F39C" w:rsidTr="7A84D625" w14:paraId="6424C8B4">
        <w:tc>
          <w:tcPr>
            <w:tcW w:w="1710" w:type="dxa"/>
            <w:tcMar/>
          </w:tcPr>
          <w:p w:rsidR="1281F39C" w:rsidRDefault="1281F39C" w14:noSpellErr="1" w14:paraId="36846D3F" w14:textId="22A92346">
            <w:r w:rsidR="1281F39C">
              <w:rPr/>
              <w:t>Tier-1 security triage</w:t>
            </w:r>
          </w:p>
        </w:tc>
        <w:tc>
          <w:tcPr>
            <w:tcW w:w="2680" w:type="dxa"/>
            <w:tcMar/>
          </w:tcPr>
          <w:p w:rsidR="1281F39C" w:rsidRDefault="1281F39C" w14:noSpellErr="1" w14:paraId="6F57F5EE" w14:textId="1B870A0A">
            <w:r w:rsidR="1281F39C">
              <w:rPr/>
              <w:t>Security Copilot and autonomous phishing classification. [29, 30]</w:t>
            </w:r>
          </w:p>
        </w:tc>
        <w:tc>
          <w:tcPr>
            <w:tcW w:w="2730" w:type="dxa"/>
            <w:tcMar/>
          </w:tcPr>
          <w:p w:rsidR="1281F39C" w:rsidRDefault="1281F39C" w14:noSpellErr="1" w14:paraId="4CAC5372" w14:textId="1464F0CE">
            <w:r w:rsidR="1281F39C">
              <w:rPr/>
              <w:t>Tuning, response decisions and estates without the required entitlements</w:t>
            </w:r>
          </w:p>
        </w:tc>
        <w:tc>
          <w:tcPr>
            <w:tcW w:w="2240" w:type="dxa"/>
            <w:tcMar/>
          </w:tcPr>
          <w:p w:rsidR="1281F39C" w:rsidRDefault="1281F39C" w14:noSpellErr="1" w14:paraId="7ACB3B9E" w14:textId="0D42D792">
            <w:r w:rsidR="1281F39C">
              <w:rPr/>
              <w:t>Higher in E5 estates with included capacity; Business Premium parity not verified</w:t>
            </w:r>
          </w:p>
        </w:tc>
      </w:tr>
      <w:tr w:rsidR="1281F39C" w:rsidTr="7A84D625" w14:paraId="5EC228B9">
        <w:tc>
          <w:tcPr>
            <w:tcW w:w="1710" w:type="dxa"/>
            <w:tcMar/>
          </w:tcPr>
          <w:p w:rsidR="1281F39C" w:rsidRDefault="1281F39C" w14:noSpellErr="1" w14:paraId="64FFA84B" w14:textId="24583807">
            <w:r w:rsidR="1281F39C">
              <w:rPr/>
              <w:t>Security-platform transitions</w:t>
            </w:r>
          </w:p>
        </w:tc>
        <w:tc>
          <w:tcPr>
            <w:tcW w:w="2680" w:type="dxa"/>
            <w:tcMar/>
          </w:tcPr>
          <w:p w:rsidR="1281F39C" w:rsidRDefault="1281F39C" w14:noSpellErr="1" w14:paraId="4289915D" w14:textId="1D361ECB">
            <w:r w:rsidR="1281F39C">
              <w:rPr/>
              <w:t>Microsoft-run Sentinel onboarding. [24]</w:t>
            </w:r>
          </w:p>
        </w:tc>
        <w:tc>
          <w:tcPr>
            <w:tcW w:w="2730" w:type="dxa"/>
            <w:tcMar/>
          </w:tcPr>
          <w:p w:rsidR="1281F39C" w:rsidRDefault="1281F39C" w14:noSpellErr="1" w14:paraId="376D033C" w14:textId="1614058F">
            <w:r w:rsidR="1281F39C">
              <w:rPr/>
              <w:t>Secondary-workspace content migration and customer-specific integration</w:t>
            </w:r>
          </w:p>
        </w:tc>
        <w:tc>
          <w:tcPr>
            <w:tcW w:w="2240" w:type="dxa"/>
            <w:tcMar/>
          </w:tcPr>
          <w:p w:rsidR="1281F39C" w:rsidRDefault="1281F39C" w14:noSpellErr="1" w14:paraId="38E0C29C" w14:textId="0EF1EC53">
            <w:r w:rsidR="1281F39C">
              <w:rPr/>
              <w:t>Some delivery absorbed; transitional project work remains</w:t>
            </w:r>
          </w:p>
        </w:tc>
      </w:tr>
      <w:tr w:rsidR="1281F39C" w:rsidTr="7A84D625" w14:paraId="208DD01A">
        <w:tc>
          <w:tcPr>
            <w:tcW w:w="1710" w:type="dxa"/>
            <w:tcMar/>
          </w:tcPr>
          <w:p w:rsidR="1281F39C" w:rsidRDefault="1281F39C" w14:noSpellErr="1" w14:paraId="5C7604C0" w14:textId="26074CC8">
            <w:r w:rsidR="1281F39C">
              <w:rPr/>
              <w:t>Enterprise transformation</w:t>
            </w:r>
          </w:p>
        </w:tc>
        <w:tc>
          <w:tcPr>
            <w:tcW w:w="2680" w:type="dxa"/>
            <w:tcMar/>
          </w:tcPr>
          <w:p w:rsidR="1281F39C" w:rsidRDefault="1281F39C" w14:noSpellErr="1" w14:paraId="3ED08F24" w14:textId="1EE5338C">
            <w:r w:rsidR="1281F39C">
              <w:rPr/>
              <w:t>Frontier Co. customer-embedded expertise. [20]</w:t>
            </w:r>
          </w:p>
        </w:tc>
        <w:tc>
          <w:tcPr>
            <w:tcW w:w="2730" w:type="dxa"/>
            <w:tcMar/>
          </w:tcPr>
          <w:p w:rsidR="1281F39C" w:rsidRDefault="1281F39C" w14:noSpellErr="1" w14:paraId="5BFC540F" w14:textId="17C31A50">
            <w:r w:rsidR="1281F39C">
              <w:rPr/>
              <w:t>Mid-market and SMB delivery described in partner strategy. [25]</w:t>
            </w:r>
          </w:p>
        </w:tc>
        <w:tc>
          <w:tcPr>
            <w:tcW w:w="2240" w:type="dxa"/>
            <w:tcMar/>
          </w:tcPr>
          <w:p w:rsidR="1281F39C" w:rsidRDefault="1281F39C" w14:noSpellErr="1" w14:paraId="25347B6D" w14:textId="10A10114">
            <w:r w:rsidR="1281F39C">
              <w:rPr/>
              <w:t>Possible enterprise competition; SMB displacement not established</w:t>
            </w:r>
          </w:p>
        </w:tc>
      </w:tr>
      <w:tr w:rsidR="1281F39C" w:rsidTr="7A84D625" w14:paraId="47778F0C">
        <w:tc>
          <w:tcPr>
            <w:tcW w:w="1710" w:type="dxa"/>
            <w:tcMar/>
          </w:tcPr>
          <w:p w:rsidR="1281F39C" w:rsidRDefault="1281F39C" w14:noSpellErr="1" w14:paraId="3A45FF4F" w14:textId="27B66189">
            <w:r w:rsidR="1281F39C">
              <w:rPr/>
              <w:t>AI adoption and consumption</w:t>
            </w:r>
          </w:p>
        </w:tc>
        <w:tc>
          <w:tcPr>
            <w:tcW w:w="2680" w:type="dxa"/>
            <w:tcMar/>
          </w:tcPr>
          <w:p w:rsidR="1281F39C" w:rsidRDefault="1281F39C" w14:noSpellErr="1" w14:paraId="5B5E2E3E" w14:textId="2094484D">
            <w:r w:rsidR="1281F39C">
              <w:rPr/>
              <w:t>Native agent creation and usage controls. [23, 24]</w:t>
            </w:r>
          </w:p>
        </w:tc>
        <w:tc>
          <w:tcPr>
            <w:tcW w:w="2730" w:type="dxa"/>
            <w:tcMar/>
          </w:tcPr>
          <w:p w:rsidR="1281F39C" w:rsidRDefault="1281F39C" w14:noSpellErr="1" w14:paraId="1F88AD01" w14:textId="19722F11">
            <w:r w:rsidR="1281F39C">
              <w:rPr/>
              <w:t>Activation, integration, cost governance and managed operation</w:t>
            </w:r>
          </w:p>
        </w:tc>
        <w:tc>
          <w:tcPr>
            <w:tcW w:w="2240" w:type="dxa"/>
            <w:tcMar/>
          </w:tcPr>
          <w:p w:rsidR="1281F39C" w:rsidRDefault="1281F39C" w14:noSpellErr="1" w14:paraId="36EF98DB" w14:textId="125015D5">
            <w:r w:rsidR="1281F39C">
              <w:rPr/>
              <w:t>Upside conditional on capability; margin rates undisclosed</w:t>
            </w:r>
          </w:p>
        </w:tc>
      </w:tr>
      <w:tr w:rsidR="1281F39C" w:rsidTr="7A84D625" w14:paraId="3046A51A">
        <w:tc>
          <w:tcPr>
            <w:tcW w:w="1710" w:type="dxa"/>
            <w:tcMar/>
          </w:tcPr>
          <w:p w:rsidR="1281F39C" w:rsidRDefault="1281F39C" w14:noSpellErr="1" w14:paraId="7890576D" w14:textId="2965764A">
            <w:r w:rsidR="1281F39C">
              <w:rPr/>
              <w:t>Productised partner IP</w:t>
            </w:r>
          </w:p>
        </w:tc>
        <w:tc>
          <w:tcPr>
            <w:tcW w:w="2680" w:type="dxa"/>
            <w:tcMar/>
          </w:tcPr>
          <w:p w:rsidR="1281F39C" w:rsidRDefault="1281F39C" w14:noSpellErr="1" w14:paraId="218FACF8" w14:textId="22435D0E">
            <w:r w:rsidR="1281F39C">
              <w:rPr/>
              <w:t>Platform tooling can standardise components</w:t>
            </w:r>
          </w:p>
        </w:tc>
        <w:tc>
          <w:tcPr>
            <w:tcW w:w="2730" w:type="dxa"/>
            <w:tcMar/>
          </w:tcPr>
          <w:p w:rsidR="1281F39C" w:rsidRDefault="1281F39C" w14:noSpellErr="1" w14:paraId="5FB4218C" w14:textId="1B2143D2">
            <w:r w:rsidR="1281F39C">
              <w:rPr/>
              <w:t>Marketplace-first co-sell offers a route to market. [51]</w:t>
            </w:r>
          </w:p>
        </w:tc>
        <w:tc>
          <w:tcPr>
            <w:tcW w:w="2240" w:type="dxa"/>
            <w:tcMar/>
          </w:tcPr>
          <w:p w:rsidR="1281F39C" w:rsidRDefault="1281F39C" w14:noSpellErr="1" w14:paraId="728CB32E" w14:textId="13FF2A96">
            <w:r w:rsidR="1281F39C">
              <w:rPr/>
              <w:t>Opportunity for differentiated IP; no assured demand or valuation</w:t>
            </w:r>
          </w:p>
        </w:tc>
      </w:tr>
    </w:tbl>
    <w:p w:rsidR="1281F39C" w:rsidP="1281F39C" w:rsidRDefault="1281F39C" w14:noSpellErr="1" w14:paraId="53087919" w14:textId="3057ED6A">
      <w:pPr>
        <w:pStyle w:val="Normal"/>
      </w:pPr>
      <w:r w:rsidR="1281F39C">
        <w:rPr/>
        <w:t>The distinction is not between tasks Microsoft can do and tasks it can never do. It is between repeatable platform-specific operations and accountable work that depends on a customer's mixed estate, process design and risk choices. Even that boundary can move. A provider should not assume that its current integration work is permanently protected; it should track whether its service creates knowledge, reusable methods and customer outcomes that are costly to replace. A service is defensible because customers value the contribution, not because the partner performed a task once.</w:t>
      </w:r>
    </w:p>
    <w:p w:rsidR="1281F39C" w:rsidP="1281F39C" w:rsidRDefault="1281F39C" w14:noSpellErr="1" w14:paraId="130B4689" w14:textId="51EE8DDF">
      <w:pPr>
        <w:pStyle w:val="Normal"/>
      </w:pPr>
      <w:r w:rsidR="1281F39C">
        <w:rPr/>
        <w:t>Commercial paid-seat growth in SMB and frontline offerings does not reveal the share delivered through partners, and no channel-share percentage is inferred from management's commentary. Microsoft's partner-led Copilot Business motion and SMB track demonstrate a channel strategy, while its own customer-embedded expertise demonstrates potential overlap at the enterprise end. Both facts can hold simultaneously. The appropriate planning response is account- and segment-specific, rather than an assertion that the channel is either protected or eliminated. [20, 25, 51]</w:t>
      </w:r>
    </w:p>
    <w:p w:rsidR="1281F39C" w:rsidP="1281F39C" w:rsidRDefault="1281F39C" w14:paraId="5F6127CA" w14:textId="46A5C408" w14:noSpellErr="1">
      <w:pPr>
        <w:pStyle w:val="Heading2"/>
      </w:pPr>
      <w:r w:rsidRPr="742BE19B" w:rsidR="619F33FD">
        <w:rPr>
          <w:color w:val="173F5F"/>
          <w:sz w:val="28"/>
          <w:szCs w:val="28"/>
        </w:rPr>
        <w:t>7.6 Hyperscalers and SaaS platforms: substitution within service boundaries</w:t>
      </w:r>
    </w:p>
    <w:p w:rsidR="1281F39C" w:rsidP="1281F39C" w:rsidRDefault="1281F39C" w14:noSpellErr="1" w14:paraId="6B6063E1" w14:textId="35A1CB98">
      <w:pPr>
        <w:pStyle w:val="Normal"/>
      </w:pPr>
      <w:r w:rsidR="1281F39C">
        <w:rPr/>
        <w:t>Microsoft is not the only platform reducing the effort required for routine operations. AWS combines assistance, agent investigation and a vendor-run managed infrastructure service; Google is adding cloud investigations under preview and access conditions; ServiceNow is productising scoped service-desk roles. These offers create competitive pressure, but their operational boundaries differ. Read-only investigation is not remediation, a managed infrastructure plan is not application ownership, and a governed L1 workflow is not a universally autonomous support organisation. [31–36, 49, 50]</w:t>
      </w:r>
    </w:p>
    <w:p w:rsidR="1281F39C" w:rsidP="1281F39C" w:rsidRDefault="1281F39C" w14:paraId="42800C6D" w14:textId="2ABE7AED" w14:noSpellErr="1">
      <w:pPr>
        <w:pStyle w:val="Caption"/>
      </w:pPr>
      <w:r w:rsidRPr="2B0B4488" w:rsidR="412C5DEE">
        <w:rPr>
          <w:color w:val="526578"/>
          <w:sz w:val="20"/>
          <w:szCs w:val="20"/>
        </w:rPr>
        <w:t>Table 7.4. Platform substitution at 30 September 2026. Status and boundaries come from dated vendor documentation; the table does not report independently measured MSP labour savings.</w:t>
      </w:r>
    </w:p>
    <w:tbl>
      <w:tblPr>
        <w:tblStyle w:val="TableGrid"/>
        <w:tblW w:w="0" w:type="auto"/>
        <w:tblLook w:val="04A0" w:firstRow="1" w:lastRow="0" w:firstColumn="1" w:lastColumn="0" w:noHBand="0" w:noVBand="1"/>
      </w:tblPr>
      <w:tblGrid>
        <w:gridCol w:w="2120"/>
        <w:gridCol w:w="1990"/>
        <w:gridCol w:w="5250"/>
      </w:tblGrid>
      <w:tr w:rsidR="1281F39C" w:rsidTr="7A84D625" w14:paraId="30216570">
        <w:trPr>
          <w:trHeight w:val="300"/>
          <w:tblHeader/>
        </w:trPr>
        <w:tc>
          <w:tcPr>
            <w:tcW w:w="2120" w:type="dxa"/>
            <w:tcMar/>
          </w:tcPr>
          <w:p w:rsidR="1281F39C" w:rsidRDefault="1281F39C" w14:paraId="7AC1730B" w14:textId="621079F2" w14:noSpellErr="1">
            <w:r w:rsidRPr="7A84D625" w:rsidR="430E0162">
              <w:rPr>
                <w:b w:val="1"/>
                <w:bCs w:val="1"/>
                <w:color w:val="173F5F"/>
                <w:sz w:val="20"/>
                <w:szCs w:val="20"/>
              </w:rPr>
              <w:t>Platform capability</w:t>
            </w:r>
          </w:p>
        </w:tc>
        <w:tc>
          <w:tcPr>
            <w:tcW w:w="1990" w:type="dxa"/>
            <w:tcMar/>
          </w:tcPr>
          <w:p w:rsidR="1281F39C" w:rsidRDefault="1281F39C" w14:paraId="5648C0C8" w14:textId="5AEE60B6" w14:noSpellErr="1">
            <w:r w:rsidRPr="7A84D625" w:rsidR="430E0162">
              <w:rPr>
                <w:b w:val="1"/>
                <w:bCs w:val="1"/>
                <w:color w:val="173F5F"/>
                <w:sz w:val="20"/>
                <w:szCs w:val="20"/>
              </w:rPr>
              <w:t>Dated availability and mode</w:t>
            </w:r>
          </w:p>
        </w:tc>
        <w:tc>
          <w:tcPr>
            <w:tcW w:w="5250" w:type="dxa"/>
            <w:tcMar/>
          </w:tcPr>
          <w:p w:rsidR="1281F39C" w:rsidRDefault="1281F39C" w14:paraId="76F9538C" w14:textId="53CC477A" w14:noSpellErr="1">
            <w:r w:rsidRPr="7A84D625" w:rsidR="430E0162">
              <w:rPr>
                <w:b w:val="1"/>
                <w:bCs w:val="1"/>
                <w:color w:val="173F5F"/>
                <w:sz w:val="20"/>
                <w:szCs w:val="20"/>
              </w:rPr>
              <w:t>Operational boundary and residual work</w:t>
            </w:r>
          </w:p>
        </w:tc>
      </w:tr>
      <w:tr w:rsidR="1281F39C" w:rsidTr="7A84D625" w14:paraId="7B14FAFB">
        <w:tc>
          <w:tcPr>
            <w:tcW w:w="2120" w:type="dxa"/>
            <w:tcMar/>
          </w:tcPr>
          <w:p w:rsidR="1281F39C" w:rsidRDefault="1281F39C" w14:noSpellErr="1" w14:paraId="3E31B67C" w14:textId="6AE1A7EF">
            <w:r w:rsidR="1281F39C">
              <w:rPr/>
              <w:t>Amazon Q Developer: Operate</w:t>
            </w:r>
          </w:p>
        </w:tc>
        <w:tc>
          <w:tcPr>
            <w:tcW w:w="1990" w:type="dxa"/>
            <w:tcMar/>
          </w:tcPr>
          <w:p w:rsidR="1281F39C" w:rsidRDefault="1281F39C" w14:noSpellErr="1" w14:paraId="32168AFF" w14:textId="63BF8EB3">
            <w:r w:rsidR="1281F39C">
              <w:rPr/>
              <w:t>Available assistance</w:t>
            </w:r>
          </w:p>
        </w:tc>
        <w:tc>
          <w:tcPr>
            <w:tcW w:w="5250" w:type="dxa"/>
            <w:tcMar/>
          </w:tcPr>
          <w:p w:rsidR="1281F39C" w:rsidRDefault="1281F39C" w14:noSpellErr="1" w14:paraId="30598F21" w14:textId="5C9D7577">
            <w:r w:rsidR="1281F39C">
              <w:rPr/>
              <w:t>Queries resources, analyses cost and supports troubleshooting; suggestions are not proof of full technician replacement. [31]</w:t>
            </w:r>
          </w:p>
        </w:tc>
      </w:tr>
      <w:tr w:rsidR="1281F39C" w:rsidTr="7A84D625" w14:paraId="5F634EB0">
        <w:tc>
          <w:tcPr>
            <w:tcW w:w="2120" w:type="dxa"/>
            <w:tcMar/>
          </w:tcPr>
          <w:p w:rsidR="1281F39C" w:rsidRDefault="1281F39C" w14:noSpellErr="1" w14:paraId="4F7F286D" w14:textId="73B2D5EC">
            <w:r w:rsidR="1281F39C">
              <w:rPr/>
              <w:t>AWS DevOps Agent</w:t>
            </w:r>
          </w:p>
        </w:tc>
        <w:tc>
          <w:tcPr>
            <w:tcW w:w="1990" w:type="dxa"/>
            <w:tcMar/>
          </w:tcPr>
          <w:p w:rsidR="1281F39C" w:rsidRDefault="1281F39C" w14:noSpellErr="1" w14:paraId="509C7474" w14:textId="6C90BCB0">
            <w:r w:rsidR="1281F39C">
              <w:rPr/>
              <w:t>GA 31 March 2026; investigation</w:t>
            </w:r>
          </w:p>
        </w:tc>
        <w:tc>
          <w:tcPr>
            <w:tcW w:w="5250" w:type="dxa"/>
            <w:tcMar/>
          </w:tcPr>
          <w:p w:rsidR="1281F39C" w:rsidRDefault="1281F39C" w14:noSpellErr="1" w14:paraId="1489D162" w14:textId="656EA374">
            <w:r w:rsidR="1281F39C">
              <w:rPr/>
              <w:t>Autonomously triages and guides teams; depends on observability, runbooks, repositories and pipelines. Can investigate across supported Azure/on-premises integrations; not a universal change authority. [49]</w:t>
            </w:r>
          </w:p>
        </w:tc>
      </w:tr>
      <w:tr w:rsidR="1281F39C" w:rsidTr="7A84D625" w14:paraId="4566282B">
        <w:tc>
          <w:tcPr>
            <w:tcW w:w="2120" w:type="dxa"/>
            <w:tcMar/>
          </w:tcPr>
          <w:p w:rsidR="1281F39C" w:rsidRDefault="1281F39C" w14:noSpellErr="1" w14:paraId="61E9750F" w14:textId="7C8403E9">
            <w:r w:rsidR="1281F39C">
              <w:rPr/>
              <w:t>AWS AMS Accelerate</w:t>
            </w:r>
          </w:p>
        </w:tc>
        <w:tc>
          <w:tcPr>
            <w:tcW w:w="1990" w:type="dxa"/>
            <w:tcMar/>
          </w:tcPr>
          <w:p w:rsidR="1281F39C" w:rsidRDefault="1281F39C" w14:noSpellErr="1" w14:paraId="6C4EF978" w14:textId="7561EAAD">
            <w:r w:rsidR="1281F39C">
              <w:rPr/>
              <w:t>Vendor-run people-plus-automation service</w:t>
            </w:r>
          </w:p>
        </w:tc>
        <w:tc>
          <w:tcPr>
            <w:tcW w:w="5250" w:type="dxa"/>
            <w:tcMar/>
          </w:tcPr>
          <w:p w:rsidR="1281F39C" w:rsidRDefault="1281F39C" w14:noSpellErr="1" w14:paraId="541AB6F8" w14:textId="6E3FD171">
            <w:r w:rsidR="1281F39C">
              <w:rPr/>
              <w:t>AWS infrastructure scope. Application development, deployment, testing, tuning and management stay with the customer; infrastructure-as-code is not automatically edited. [32, 33]</w:t>
            </w:r>
          </w:p>
        </w:tc>
      </w:tr>
      <w:tr w:rsidR="1281F39C" w:rsidTr="7A84D625" w14:paraId="58579FA4">
        <w:tc>
          <w:tcPr>
            <w:tcW w:w="2120" w:type="dxa"/>
            <w:tcMar/>
          </w:tcPr>
          <w:p w:rsidR="1281F39C" w:rsidRDefault="1281F39C" w14:noSpellErr="1" w14:paraId="1F44F058" w14:textId="055531E6">
            <w:r w:rsidR="1281F39C">
              <w:rPr/>
              <w:t>Gemini Cloud Assist investigations</w:t>
            </w:r>
          </w:p>
        </w:tc>
        <w:tc>
          <w:tcPr>
            <w:tcW w:w="1990" w:type="dxa"/>
            <w:tcMar/>
          </w:tcPr>
          <w:p w:rsidR="1281F39C" w:rsidRDefault="1281F39C" w14:noSpellErr="1" w14:paraId="6547CDBD" w14:textId="7E3318AA">
            <w:r w:rsidR="1281F39C">
              <w:rPr/>
              <w:t>Preview; read-only; access conditions</w:t>
            </w:r>
          </w:p>
        </w:tc>
        <w:tc>
          <w:tcPr>
            <w:tcW w:w="5250" w:type="dxa"/>
            <w:tcMar/>
          </w:tcPr>
          <w:p w:rsidR="1281F39C" w:rsidRDefault="1281F39C" w14:noSpellErr="1" w14:paraId="537B2738" w14:textId="7710FF6E">
            <w:r w:rsidR="1281F39C">
              <w:rPr/>
              <w:t>Investigates a project or App Hub application under pre-GA terms; the token does not mutate data. Premium Support/access requests and residency cautions apply. [34, 50]</w:t>
            </w:r>
          </w:p>
        </w:tc>
      </w:tr>
      <w:tr w:rsidR="1281F39C" w:rsidTr="7A84D625" w14:paraId="65E19290">
        <w:tc>
          <w:tcPr>
            <w:tcW w:w="2120" w:type="dxa"/>
            <w:tcMar/>
          </w:tcPr>
          <w:p w:rsidR="1281F39C" w:rsidRDefault="1281F39C" w14:noSpellErr="1" w14:paraId="75FC240A" w14:textId="0E265FE3">
            <w:r w:rsidR="1281F39C">
              <w:rPr/>
              <w:t>Gemini proactive agents</w:t>
            </w:r>
          </w:p>
        </w:tc>
        <w:tc>
          <w:tcPr>
            <w:tcW w:w="1990" w:type="dxa"/>
            <w:tcMar/>
          </w:tcPr>
          <w:p w:rsidR="1281F39C" w:rsidRDefault="1281F39C" w14:noSpellErr="1" w14:paraId="211B28F7" w14:textId="070446A7">
            <w:r w:rsidR="1281F39C">
              <w:rPr/>
              <w:t>Private preview for Premium Support</w:t>
            </w:r>
          </w:p>
        </w:tc>
        <w:tc>
          <w:tcPr>
            <w:tcW w:w="5250" w:type="dxa"/>
            <w:tcMar/>
          </w:tcPr>
          <w:p w:rsidR="1281F39C" w:rsidRDefault="1281F39C" w14:noSpellErr="1" w14:paraId="4239300C" w14:textId="7FE22D6B">
            <w:r w:rsidR="1281F39C">
              <w:rPr/>
              <w:t>Admin enablement and agent identity are prerequisites; release-note scope governs over promotional wording. [34, 35]</w:t>
            </w:r>
          </w:p>
        </w:tc>
      </w:tr>
      <w:tr w:rsidR="1281F39C" w:rsidTr="7A84D625" w14:paraId="1D7A44D5">
        <w:tc>
          <w:tcPr>
            <w:tcW w:w="2120" w:type="dxa"/>
            <w:tcMar/>
          </w:tcPr>
          <w:p w:rsidR="1281F39C" w:rsidRDefault="1281F39C" w14:noSpellErr="1" w14:paraId="21A3BFCB" w14:textId="16F78DE0">
            <w:r w:rsidR="1281F39C">
              <w:rPr/>
              <w:t>ServiceNow L1 Service Desk AI Specialist</w:t>
            </w:r>
          </w:p>
        </w:tc>
        <w:tc>
          <w:tcPr>
            <w:tcW w:w="1990" w:type="dxa"/>
            <w:tcMar/>
          </w:tcPr>
          <w:p w:rsidR="1281F39C" w:rsidRDefault="1281F39C" w14:noSpellErr="1" w14:paraId="39CA8CFE" w14:textId="0FD574A4">
            <w:r w:rsidR="1281F39C">
              <w:rPr/>
              <w:t>Available May 2026; bounded execution</w:t>
            </w:r>
          </w:p>
        </w:tc>
        <w:tc>
          <w:tcPr>
            <w:tcW w:w="5250" w:type="dxa"/>
            <w:tcMar/>
          </w:tcPr>
          <w:p w:rsidR="1281F39C" w:rsidRDefault="1281F39C" w14:noSpellErr="1" w14:paraId="51FC8F7A" w14:textId="08B35B68">
            <w:r w:rsidR="1281F39C">
              <w:rPr/>
              <w:t>Depends on ServiceNow context, knowledge and workflows; human intervention is escalated where needed. [36]</w:t>
            </w:r>
          </w:p>
        </w:tc>
      </w:tr>
      <w:tr w:rsidR="1281F39C" w:rsidTr="7A84D625" w14:paraId="2BC07FC0">
        <w:tc>
          <w:tcPr>
            <w:tcW w:w="2120" w:type="dxa"/>
            <w:tcMar/>
          </w:tcPr>
          <w:p w:rsidR="1281F39C" w:rsidRDefault="1281F39C" w14:noSpellErr="1" w14:paraId="7C32BB7E" w14:textId="1FC8BBDD">
            <w:r w:rsidR="1281F39C">
              <w:rPr/>
              <w:t>ServiceNow IT/security expansion</w:t>
            </w:r>
          </w:p>
        </w:tc>
        <w:tc>
          <w:tcPr>
            <w:tcW w:w="1990" w:type="dxa"/>
            <w:tcMar/>
          </w:tcPr>
          <w:p w:rsidR="1281F39C" w:rsidRDefault="1281F39C" w14:noSpellErr="1" w14:paraId="118FA451" w14:textId="18A6A2A1">
            <w:r w:rsidR="1281F39C">
              <w:rPr/>
              <w:t>Announced; security preview and planned GA</w:t>
            </w:r>
          </w:p>
        </w:tc>
        <w:tc>
          <w:tcPr>
            <w:tcW w:w="5250" w:type="dxa"/>
            <w:tcMar/>
          </w:tcPr>
          <w:p w:rsidR="1281F39C" w:rsidRDefault="1281F39C" w14:noSpellErr="1" w14:paraId="3892C0E7" w14:textId="11848965">
            <w:r w:rsidR="1281F39C">
              <w:rPr/>
              <w:t>Security GA planned for September was not verified in the supplied sources. This report does not convert the date into completed delivery. [36]</w:t>
            </w:r>
          </w:p>
        </w:tc>
      </w:tr>
    </w:tbl>
    <w:p w:rsidR="1281F39C" w:rsidP="1281F39C" w:rsidRDefault="1281F39C" w14:noSpellErr="1" w14:paraId="3DDEBF96" w14:textId="77EA7B8C">
      <w:pPr>
        <w:pStyle w:val="Normal"/>
      </w:pPr>
      <w:r w:rsidR="1281F39C">
        <w:rPr/>
        <w:t>AWS AMS is a particularly useful boundary test because it is an actual vendor-delivered managed service, not merely a chatbot. It can substitute for infrastructure monitoring, incident handling and related controls, while leaving application responsibilities and customer-specific knowledge outside its standard scope. It is not supplied without charge to every AWS customer and is not evidence that independent managed operations have vanished. The competitive question is whether an MSP earns a separate fee for work the customer can now buy natively, and whether its remaining application and integration work justifies that fee. [32, 33]</w:t>
      </w:r>
    </w:p>
    <w:p w:rsidR="1281F39C" w:rsidP="1281F39C" w:rsidRDefault="1281F39C" w14:noSpellErr="1" w14:paraId="24DA11C0" w14:textId="685D24CB">
      <w:pPr>
        <w:pStyle w:val="Normal"/>
      </w:pPr>
      <w:r w:rsidR="1281F39C">
        <w:rPr/>
        <w:t>Google's promotional language about proactive execution must be read alongside its release notes and investigation documentation. At the cutoff, the relevant investigation path is preview and non-mutating; results can vary when re-run and access is constrained. It can reduce diagnostic effort without completing the remediation. For planning purposes, the documentation's narrower operational status governs. Treating a private preview as generally available autonomous remediation would make both the competitive threat and the expected internal savings look more certain than they are. [34, 35, 50]</w:t>
      </w:r>
    </w:p>
    <w:p w:rsidR="1281F39C" w:rsidP="1281F39C" w:rsidRDefault="1281F39C" w14:noSpellErr="1" w14:paraId="3808314B" w14:textId="305579D2">
      <w:pPr>
        <w:pStyle w:val="Normal"/>
      </w:pPr>
      <w:r w:rsidR="1281F39C">
        <w:rPr/>
        <w:t>The residual opportunity differs by platform: application-layer and infrastructure-as-code work around AWS, approving and executing remediation around Google, knowledge and workflow quality around ServiceNow, and policy, migration and multi-tenant coordination around Microsoft. Cross-platform integration and customer accountability are plausible common themes, not proven universal profit pools. Some customers will internalise this work; some will buy it from specialists; some will continue to prefer an MSP. The report does not generalise enterprise platform adoption into an SME self-management rate.</w:t>
      </w:r>
    </w:p>
    <w:p w:rsidR="1281F39C" w:rsidP="1281F39C" w:rsidRDefault="1281F39C" w14:noSpellErr="1" w14:paraId="2E42C6B2" w14:textId="6B9726E7">
      <w:pPr>
        <w:pStyle w:val="Normal"/>
      </w:pPr>
      <w:r w:rsidR="1281F39C">
        <w:rPr/>
        <w:t>An MSP should therefore inventory native substitutes service by service, not ask whether a hyperscaler is entering 'managed services' in the abstract. For each bundle, identify what the licence already provides, what requires a separate support plan, what remains preview, what cannot modify the estate and which party authorises a change. The useful commercial unit is the customer's unmet outcome within these boundaries. Selling the same routine operation twice becomes harder; governing an operation that spans vendors can remain valuable if its value is visible.</w:t>
      </w:r>
    </w:p>
    <w:p w:rsidR="1281F39C" w:rsidP="1281F39C" w:rsidRDefault="1281F39C" w14:paraId="68557C9B" w14:textId="73F14C61" w14:noSpellErr="1">
      <w:pPr>
        <w:pStyle w:val="Heading1"/>
      </w:pPr>
      <w:r w:rsidRPr="742BE19B" w:rsidR="619F33FD">
        <w:rPr>
          <w:color w:val="173F5F"/>
          <w:sz w:val="44"/>
          <w:szCs w:val="44"/>
        </w:rPr>
        <w:t>8. AI Impact Analysis</w:t>
      </w:r>
    </w:p>
    <w:p w:rsidR="1281F39C" w:rsidP="1281F39C" w:rsidRDefault="1281F39C" w14:noSpellErr="1" w14:paraId="2BDDBB5E" w14:textId="3F1516A9">
      <w:pPr>
        <w:pStyle w:val="Normal"/>
      </w:pPr>
      <w:r w:rsidR="1281F39C">
        <w:rPr/>
        <w:t>AI affects the MSP through several channels that should not be conflated: lower effort per task, changed customer demand, different licences and operating costs, a shift in required skills and a new set of delegated identities and risks. The task may remain while the labour changes; the provider may retain revenue while removing effort; or the customer may choose a platform-native alternative. This chapter examines those mechanisms without assuming that an exposure score is a revenue forecast or that an autonomous product removes the need for a responsible service owner.</w:t>
      </w:r>
    </w:p>
    <w:p w:rsidR="1281F39C" w:rsidP="1281F39C" w:rsidRDefault="1281F39C" w14:paraId="4B8CF145" w14:textId="1E16EC46" w14:noSpellErr="1">
      <w:pPr>
        <w:pStyle w:val="Heading2"/>
      </w:pPr>
      <w:r w:rsidRPr="742BE19B" w:rsidR="619F33FD">
        <w:rPr>
          <w:color w:val="173F5F"/>
          <w:sz w:val="28"/>
          <w:szCs w:val="28"/>
        </w:rPr>
        <w:t>8.1 What productivity evidence can bear</w:t>
      </w:r>
    </w:p>
    <w:p w:rsidR="1281F39C" w:rsidP="1281F39C" w:rsidRDefault="1281F39C" w14:noSpellErr="1" w14:paraId="743515E1" w14:textId="1F520E7E">
      <w:pPr>
        <w:pStyle w:val="Normal"/>
      </w:pPr>
      <w:r w:rsidR="1281F39C">
        <w:rPr/>
        <w:t>The strongest directly relevant empirical anchor is assistive customer support, not autonomous IT. The NBER working paper studied 5,179 support agents in a staggered rollout at one software company. It reports 14% more issues resolved per hour overall, 34% for novice and lower-skilled agents and little effect on the most experienced workers. A throughput increase must be inverted to estimate time per issue: one minus one divided by 1.14 is 12.3%, not 14%. The novice result similarly implies 25.4% less time. These are working-paper figures and are not silently mixed with the later journal version. [12, abstract; calculations]</w:t>
      </w:r>
    </w:p>
    <w:p w:rsidR="1281F39C" w:rsidP="1281F39C" w:rsidRDefault="1281F39C" w14:noSpellErr="1" w14:paraId="4265DAB7" w14:textId="711B5AEA">
      <w:pPr>
        <w:pStyle w:val="Normal"/>
      </w:pPr>
      <w:r w:rsidR="1281F39C">
        <w:rPr/>
        <w:t>The implications are promising but narrow. An MSP with comparable repetitive support work may gain from better knowledge access and guided responses, particularly when helping less-experienced staff. It cannot assume the same improvement in security incidents, migrations or idiosyncratic customer estates. The result measures throughput, not removal of paid hours or the ability to meet an unchanged service level with fewer people. If saved minutes are fragmented across a rota, they may improve quality or queue times without creating an immediate cash saving. That distinction belongs in the operating model.</w:t>
      </w:r>
    </w:p>
    <w:p w:rsidR="1281F39C" w:rsidP="1281F39C" w:rsidRDefault="1281F39C" w14:noSpellErr="1" w14:paraId="467D7E9E" w14:textId="6CEDFE1D">
      <w:pPr>
        <w:pStyle w:val="Normal"/>
      </w:pPr>
      <w:r w:rsidR="1281F39C">
        <w:rPr/>
        <w:t>METR offers a caution against treating anecdotal speed as measured productivity. Its early-2025 trial of 16 experienced developers across 246 tasks found a 19% slowdown, but the authors now mark that result out of date. Their February 2026 update discusses selection problems because developers unwilling to work without AI dropped out; later raw estimates have confidence intervals spanning zero and are characterised as only very weak evidence of magnitude. This is not a current claim that AI slows developers by 19%. It is evidence that even careful measurement is difficult and that MSPs need their own controlled telemetry. [17, results and update notice; 47, experiment-design discussion]</w:t>
      </w:r>
    </w:p>
    <w:p w:rsidR="1281F39C" w:rsidP="1281F39C" w:rsidRDefault="1281F39C" w14:noSpellErr="1" w14:paraId="5A0DF13C" w14:textId="382C997E">
      <w:pPr>
        <w:pStyle w:val="Normal"/>
      </w:pPr>
      <w:r w:rsidR="1281F39C">
        <w:rPr/>
        <w:t>Gartner's 2029 prediction concerns 80% of common customer-service issues resolved without human intervention and a 30% operational-cost reduction. The first is an issue share, the second a cost share; neither the mix nor the labour weight of issues is supplied. No MSP cost share can be derived by combining them. The forecast can motivate a sensitivity test of common-request exposure, but it cannot determine the proportion of all MSP tickets, technician hours or overhead that disappears. Its separate cancellation prediction concerns agentic projects, so growing successful use and numerous cancellations can be mutually consistent. [13, 14]</w:t>
      </w:r>
    </w:p>
    <w:p w:rsidR="1281F39C" w:rsidP="1281F39C" w:rsidRDefault="1281F39C" w14:noSpellErr="1" w14:paraId="339CD3D8" w14:textId="26DD745E">
      <w:pPr>
        <w:pStyle w:val="Normal"/>
      </w:pPr>
      <w:r w:rsidR="1281F39C">
        <w:rPr/>
        <w:t>Official labour forecasts point towards different occupational trajectories rather than observed mass replacement. BLS projects US computer-support employment to decline 3% over 2025–2035 while still recording 48,700 annual replacement openings. Information-security analysts are projected to grow 21%. May 2025 median base pay is US$61,860 for user support, US$76,220 for network support and US$129,180 for information-security analysts. Security's median is approximately 2.09 times user support's, but these wages exclude employer on-costs and do not establish service-line margins. [15, 16, Quick Facts, Pay and Job Outlook; calculated wage ratio]</w:t>
      </w:r>
    </w:p>
    <w:p w:rsidR="1281F39C" w:rsidP="1281F39C" w:rsidRDefault="1281F39C" w14:noSpellErr="1" w14:paraId="7523A9AB" w14:textId="34B1A569">
      <w:pPr>
        <w:pStyle w:val="Normal"/>
      </w:pPr>
      <w:r w:rsidR="1281F39C">
        <w:rPr/>
        <w:t>The occupational data cannot show whether an MSP will adjust through attrition, reduced hiring, redeployment or redundancy. Nor are annual openings a count of unfilled vacancies. Survey expectations should be kept separate from realised changes: McKinsey's 2026 respondents report past-year AI-related workforce reductions much less frequently than they expect next-year reductions. The report therefore avoids both an inevitable mass-layoff narrative and the opposite claim that automation never affects jobs. Its staffing scenarios will be explicit modelling assumptions rather than relabelled labour-market observations. [9, 15, 16]</w:t>
      </w:r>
    </w:p>
    <w:p w:rsidR="1281F39C" w:rsidP="1281F39C" w:rsidRDefault="1281F39C" w14:paraId="441F1D23" w14:textId="7DC04CE9" w14:noSpellErr="1">
      <w:pPr>
        <w:pStyle w:val="Heading2"/>
      </w:pPr>
      <w:r w:rsidRPr="742BE19B" w:rsidR="619F33FD">
        <w:rPr>
          <w:color w:val="173F5F"/>
          <w:sz w:val="28"/>
          <w:szCs w:val="28"/>
        </w:rPr>
        <w:t>8.2 Assistance, investigation and bounded autonomy</w:t>
      </w:r>
    </w:p>
    <w:p w:rsidR="1281F39C" w:rsidP="1281F39C" w:rsidRDefault="1281F39C" w14:paraId="762B27F3" w14:textId="1111C69B" w14:noSpellErr="1">
      <w:pPr>
        <w:pStyle w:val="Caption"/>
      </w:pPr>
      <w:r w:rsidRPr="2B0B4488" w:rsidR="412C5DEE">
        <w:rPr>
          <w:color w:val="526578"/>
          <w:sz w:val="20"/>
          <w:szCs w:val="20"/>
        </w:rPr>
        <w:t>Table 8.1. Five analytical autonomy levels. Product availability is a dated vendor-capability fact; the level taxonomy is this report's interpretation, not an industry certification.</w:t>
      </w:r>
    </w:p>
    <w:tbl>
      <w:tblPr>
        <w:tblStyle w:val="TableGrid"/>
        <w:tblW w:w="0" w:type="auto"/>
        <w:tblLook w:val="04A0" w:firstRow="1" w:lastRow="0" w:firstColumn="1" w:lastColumn="0" w:noHBand="0" w:noVBand="1"/>
      </w:tblPr>
      <w:tblGrid>
        <w:gridCol w:w="1910"/>
        <w:gridCol w:w="3370"/>
        <w:gridCol w:w="4080"/>
      </w:tblGrid>
      <w:tr w:rsidR="1281F39C" w:rsidTr="7A84D625" w14:paraId="1653826A">
        <w:trPr>
          <w:trHeight w:val="300"/>
          <w:tblHeader/>
        </w:trPr>
        <w:tc>
          <w:tcPr>
            <w:tcW w:w="1910" w:type="dxa"/>
            <w:tcMar/>
          </w:tcPr>
          <w:p w:rsidR="1281F39C" w:rsidRDefault="1281F39C" w14:noSpellErr="1" w14:paraId="7DCAE7D4" w14:textId="084D9530">
            <w:r w:rsidRPr="1281F39C" w:rsidR="1281F39C">
              <w:rPr>
                <w:b w:val="1"/>
                <w:bCs w:val="1"/>
                <w:color w:val="173F5F"/>
                <w:sz w:val="20"/>
                <w:szCs w:val="20"/>
              </w:rPr>
              <w:t>Autonomy level</w:t>
            </w:r>
          </w:p>
        </w:tc>
        <w:tc>
          <w:tcPr>
            <w:tcW w:w="3370" w:type="dxa"/>
            <w:tcMar/>
          </w:tcPr>
          <w:p w:rsidR="1281F39C" w:rsidRDefault="1281F39C" w14:paraId="421B0032" w14:textId="012B7BF4" w14:noSpellErr="1">
            <w:r w:rsidRPr="7A84D625" w:rsidR="430E0162">
              <w:rPr>
                <w:b w:val="1"/>
                <w:bCs w:val="1"/>
                <w:color w:val="173F5F"/>
                <w:sz w:val="20"/>
                <w:szCs w:val="20"/>
              </w:rPr>
              <w:t>Meaning in the delivery workflow</w:t>
            </w:r>
          </w:p>
        </w:tc>
        <w:tc>
          <w:tcPr>
            <w:tcW w:w="4080" w:type="dxa"/>
            <w:tcMar/>
          </w:tcPr>
          <w:p w:rsidR="1281F39C" w:rsidRDefault="1281F39C" w14:paraId="158DC6C3" w14:textId="7A0962B8" w14:noSpellErr="1">
            <w:r w:rsidRPr="7A84D625" w:rsidR="430E0162">
              <w:rPr>
                <w:b w:val="1"/>
                <w:bCs w:val="1"/>
                <w:color w:val="173F5F"/>
                <w:sz w:val="20"/>
                <w:szCs w:val="20"/>
              </w:rPr>
              <w:t>Evidence and limits at the cutoff</w:t>
            </w:r>
          </w:p>
        </w:tc>
      </w:tr>
      <w:tr w:rsidR="1281F39C" w:rsidTr="7A84D625" w14:paraId="40B3EB27">
        <w:tc>
          <w:tcPr>
            <w:tcW w:w="1910" w:type="dxa"/>
            <w:tcMar/>
          </w:tcPr>
          <w:p w:rsidR="1281F39C" w:rsidRDefault="1281F39C" w14:noSpellErr="1" w14:paraId="5164B7F7" w14:textId="111EC32D">
            <w:r w:rsidR="1281F39C">
              <w:rPr/>
              <w:t>A1: assistance</w:t>
            </w:r>
          </w:p>
        </w:tc>
        <w:tc>
          <w:tcPr>
            <w:tcW w:w="3370" w:type="dxa"/>
            <w:tcMar/>
          </w:tcPr>
          <w:p w:rsidR="1281F39C" w:rsidRDefault="1281F39C" w14:noSpellErr="1" w14:paraId="5BFD7E37" w14:textId="09FCA9F1">
            <w:r w:rsidR="1281F39C">
              <w:rPr/>
              <w:t>Drafts, suggests or retrieves; a person performs the action</w:t>
            </w:r>
          </w:p>
        </w:tc>
        <w:tc>
          <w:tcPr>
            <w:tcW w:w="4080" w:type="dxa"/>
            <w:tcMar/>
          </w:tcPr>
          <w:p w:rsidR="1281F39C" w:rsidRDefault="1281F39C" w14:noSpellErr="1" w14:paraId="73311AB7" w14:textId="02DA90B5">
            <w:r w:rsidR="1281F39C">
              <w:rPr/>
              <w:t>Amazon Q operational assistance and NBER support guidance. [12, 31]</w:t>
            </w:r>
          </w:p>
        </w:tc>
      </w:tr>
      <w:tr w:rsidR="1281F39C" w:rsidTr="7A84D625" w14:paraId="3BB49F60">
        <w:tc>
          <w:tcPr>
            <w:tcW w:w="1910" w:type="dxa"/>
            <w:tcMar/>
          </w:tcPr>
          <w:p w:rsidR="1281F39C" w:rsidRDefault="1281F39C" w14:noSpellErr="1" w14:paraId="688B4F8B" w14:textId="19EFF12A">
            <w:r w:rsidR="1281F39C">
              <w:rPr/>
              <w:t>A2: investigation</w:t>
            </w:r>
          </w:p>
        </w:tc>
        <w:tc>
          <w:tcPr>
            <w:tcW w:w="3370" w:type="dxa"/>
            <w:tcMar/>
          </w:tcPr>
          <w:p w:rsidR="1281F39C" w:rsidRDefault="1281F39C" w14:noSpellErr="1" w14:paraId="78F6F5A9" w14:textId="12CDD7EE">
            <w:r w:rsidR="1281F39C">
              <w:rPr/>
              <w:t>Gathers evidence and proposes causes; remediation remains with a person</w:t>
            </w:r>
          </w:p>
        </w:tc>
        <w:tc>
          <w:tcPr>
            <w:tcW w:w="4080" w:type="dxa"/>
            <w:tcMar/>
          </w:tcPr>
          <w:p w:rsidR="1281F39C" w:rsidRDefault="1281F39C" w14:noSpellErr="1" w14:paraId="6E1BEDFF" w14:textId="0BABBEB2">
            <w:r w:rsidR="1281F39C">
              <w:rPr/>
              <w:t>AWS DevOps Agent is GA; Google investigations remain preview and read-only. [49, 50]</w:t>
            </w:r>
          </w:p>
        </w:tc>
      </w:tr>
      <w:tr w:rsidR="1281F39C" w:rsidTr="7A84D625" w14:paraId="1834F500">
        <w:tc>
          <w:tcPr>
            <w:tcW w:w="1910" w:type="dxa"/>
            <w:tcMar/>
          </w:tcPr>
          <w:p w:rsidR="1281F39C" w:rsidRDefault="1281F39C" w14:noSpellErr="1" w14:paraId="6BE0BEA0" w14:textId="22C11F27">
            <w:r w:rsidR="1281F39C">
              <w:rPr/>
              <w:t>A3: bounded execution</w:t>
            </w:r>
          </w:p>
        </w:tc>
        <w:tc>
          <w:tcPr>
            <w:tcW w:w="3370" w:type="dxa"/>
            <w:tcMar/>
          </w:tcPr>
          <w:p w:rsidR="1281F39C" w:rsidRDefault="1281F39C" w14:noSpellErr="1" w14:paraId="68115518" w14:textId="1B9F05EB">
            <w:r w:rsidR="1281F39C">
              <w:rPr/>
              <w:t>Completes a defined class of work and escalates exceptions</w:t>
            </w:r>
          </w:p>
        </w:tc>
        <w:tc>
          <w:tcPr>
            <w:tcW w:w="4080" w:type="dxa"/>
            <w:tcMar/>
          </w:tcPr>
          <w:p w:rsidR="1281F39C" w:rsidRDefault="1281F39C" w14:noSpellErr="1" w14:paraId="74D719CE" w14:textId="147CECAF">
            <w:r w:rsidR="1281F39C">
              <w:rPr/>
              <w:t>ServiceNow L1 requests and Microsoft's phishing classification have scoped implementations. [29, 36]</w:t>
            </w:r>
          </w:p>
        </w:tc>
      </w:tr>
      <w:tr w:rsidR="1281F39C" w:rsidTr="7A84D625" w14:paraId="3F6CEF31">
        <w:tc>
          <w:tcPr>
            <w:tcW w:w="1910" w:type="dxa"/>
            <w:tcMar/>
          </w:tcPr>
          <w:p w:rsidR="1281F39C" w:rsidRDefault="1281F39C" w14:noSpellErr="1" w14:paraId="60BF0EBE" w14:textId="2B924D24">
            <w:r w:rsidR="1281F39C">
              <w:rPr/>
              <w:t>A4: supervised operations</w:t>
            </w:r>
          </w:p>
        </w:tc>
        <w:tc>
          <w:tcPr>
            <w:tcW w:w="3370" w:type="dxa"/>
            <w:tcMar/>
          </w:tcPr>
          <w:p w:rsidR="1281F39C" w:rsidRDefault="1281F39C" w14:noSpellErr="1" w14:paraId="157D19B1" w14:textId="247033E8">
            <w:r w:rsidR="1281F39C">
              <w:rPr/>
              <w:t>Multi-step operations sit under competent human or customer ownership</w:t>
            </w:r>
          </w:p>
        </w:tc>
        <w:tc>
          <w:tcPr>
            <w:tcW w:w="4080" w:type="dxa"/>
            <w:tcMar/>
          </w:tcPr>
          <w:p w:rsidR="1281F39C" w:rsidRDefault="1281F39C" w14:noSpellErr="1" w14:paraId="526F6347" w14:textId="1D4E1AAC">
            <w:r w:rsidR="1281F39C">
              <w:rPr/>
              <w:t>Expert-led MDR combines automation and human decisions; not proof of independent open-ended agents. [37]</w:t>
            </w:r>
          </w:p>
        </w:tc>
      </w:tr>
      <w:tr w:rsidR="1281F39C" w:rsidTr="7A84D625" w14:paraId="449C2545">
        <w:tc>
          <w:tcPr>
            <w:tcW w:w="1910" w:type="dxa"/>
            <w:tcMar/>
          </w:tcPr>
          <w:p w:rsidR="1281F39C" w:rsidRDefault="1281F39C" w14:noSpellErr="1" w14:paraId="62510229" w14:textId="34637B21">
            <w:r w:rsidR="1281F39C">
              <w:rPr/>
              <w:t>A5: open-ended autonomy</w:t>
            </w:r>
          </w:p>
        </w:tc>
        <w:tc>
          <w:tcPr>
            <w:tcW w:w="3370" w:type="dxa"/>
            <w:tcMar/>
          </w:tcPr>
          <w:p w:rsidR="1281F39C" w:rsidRDefault="1281F39C" w14:noSpellErr="1" w14:paraId="7BECBA6C" w14:textId="2D4161E5">
            <w:r w:rsidR="1281F39C">
              <w:rPr/>
              <w:t>Persistent cross-system action with broad delegated authority</w:t>
            </w:r>
          </w:p>
        </w:tc>
        <w:tc>
          <w:tcPr>
            <w:tcW w:w="4080" w:type="dxa"/>
            <w:tcMar/>
          </w:tcPr>
          <w:p w:rsidR="1281F39C" w:rsidRDefault="1281F39C" w14:noSpellErr="1" w14:paraId="4BA2A834" w14:textId="261F48A9">
            <w:r w:rsidR="1281F39C">
              <w:rPr/>
              <w:t>Autopilot/Perception-related announcements do not provide verified GA evidence for general IT operations. [20, 24]</w:t>
            </w:r>
          </w:p>
        </w:tc>
      </w:tr>
    </w:tbl>
    <w:p w:rsidR="1281F39C" w:rsidP="1281F39C" w:rsidRDefault="1281F39C" w14:noSpellErr="1" w14:paraId="3E4F8DE5" w14:textId="62BB616D">
      <w:pPr>
        <w:pStyle w:val="Normal"/>
      </w:pPr>
      <w:r w:rsidR="1281F39C">
        <w:rPr/>
        <w:t>These levels describe authority, not intelligence or marketing terminology. A read-only agent may perform a sophisticated investigation while remaining operationally less autonomous than a narrow password-reset workflow. An MSP should evaluate the permission to act, the quality threshold, the escalation route and the reversibility of the action. The contractual obligation to restore service is separate again. The classification prevents a new product labelled 'agentic' from being entered directly into a replacement-headcount calculation.</w:t>
      </w:r>
    </w:p>
    <w:p w:rsidR="1281F39C" w:rsidP="1281F39C" w:rsidRDefault="1281F39C" w14:paraId="54C01313" w14:textId="2EB1BABC" w14:noSpellErr="1">
      <w:pPr>
        <w:pStyle w:val="Heading2"/>
      </w:pPr>
      <w:r w:rsidRPr="742BE19B" w:rsidR="619F33FD">
        <w:rPr>
          <w:color w:val="173F5F"/>
          <w:sz w:val="28"/>
          <w:szCs w:val="28"/>
        </w:rPr>
        <w:t>8.3 A scored task-exposure matrix</w:t>
      </w:r>
    </w:p>
    <w:p w:rsidR="1281F39C" w:rsidP="1281F39C" w:rsidRDefault="1281F39C" w14:noSpellErr="1" w14:paraId="7B3800F3" w14:textId="26BA1D68">
      <w:pPr>
        <w:pStyle w:val="Normal"/>
      </w:pPr>
      <w:r w:rsidR="1281F39C">
        <w:rPr/>
        <w:t>The matrix scores twelve delivery functions, including L1, L2, monitoring, triage, documentation, onboarding, training and security. It is an analytical judgement on four 1–5 scales: automability, evidence maturity, prerequisite burden and accountability constraint. Higher automability and maturity increase exposure; higher prerequisites and accountability constraints reduce it. The weighted score is 0.35 × automability + 0.25 × maturity + 0.20 × (6 − prerequisites) + 0.20 × (6 − accountability). Weights and component scores are judgement inputs, not measured industry parameters.</w:t>
      </w:r>
    </w:p>
    <w:p w:rsidR="1281F39C" w:rsidP="1281F39C" w:rsidRDefault="1281F39C" w14:noSpellErr="1" w14:paraId="36B4BE58" w14:textId="6FE1FAF1">
      <w:pPr>
        <w:pStyle w:val="Normal"/>
      </w:pPr>
      <w:r w:rsidR="1281F39C">
        <w:rPr/>
        <w:t>Bands are High at 3.50 or above, Medium-high at 3.00–3.49, Medium at 2.50–2.99 and Low below 2.50. Scores are code-calculated from the disclosed inputs. The decimal precision supports reproducibility and ranking; it does not imply predictive precision. Exposure means that a share of labour effort is amenable to automation under the stated prerequisites, not that the same percentage of revenue or headcount will be lost. The second panel adds current authority, prerequisites and residual accountability so the score is not read in isolation.</w:t>
      </w:r>
    </w:p>
    <w:p w:rsidR="1281F39C" w:rsidP="1281F39C" w:rsidRDefault="1281F39C" w14:paraId="26984DA0" w14:textId="6D421295" w14:noSpellErr="1">
      <w:pPr>
        <w:pStyle w:val="Caption"/>
      </w:pPr>
      <w:r w:rsidRPr="2B0B4488" w:rsidR="2A101B7A">
        <w:rPr>
          <w:color w:val="526578"/>
          <w:sz w:val="20"/>
          <w:szCs w:val="20"/>
        </w:rPr>
        <w:t>Table 8.2A. MSP task exposure at 30 September 2026. A = automability; E = evidence maturity; P = prerequisite burden; H = accountability constraint. Component scales are 1–5. Inputs are judgements and composites are calculated, not observations or probabilities.</w:t>
      </w:r>
    </w:p>
    <w:tbl>
      <w:tblPr>
        <w:tblStyle w:val="TableGrid"/>
        <w:tblW w:w="0" w:type="auto"/>
        <w:tblLook w:val="04A0" w:firstRow="1" w:lastRow="0" w:firstColumn="1" w:lastColumn="0" w:noHBand="0" w:noVBand="1"/>
      </w:tblPr>
      <w:tblGrid>
        <w:gridCol w:w="3400"/>
        <w:gridCol w:w="880"/>
        <w:gridCol w:w="880"/>
        <w:gridCol w:w="880"/>
        <w:gridCol w:w="880"/>
        <w:gridCol w:w="2440"/>
      </w:tblGrid>
      <w:tr w:rsidR="1281F39C" w:rsidTr="7A84D625" w14:paraId="160ED320">
        <w:trPr>
          <w:trHeight w:val="300"/>
          <w:tblHeader/>
        </w:trPr>
        <w:tc>
          <w:tcPr>
            <w:tcW w:w="3400" w:type="dxa"/>
            <w:tcMar/>
          </w:tcPr>
          <w:p w:rsidR="1281F39C" w:rsidRDefault="1281F39C" w14:noSpellErr="1" w14:paraId="38D9F755" w14:textId="55F91E54">
            <w:r w:rsidRPr="1281F39C" w:rsidR="1281F39C">
              <w:rPr>
                <w:b w:val="1"/>
                <w:bCs w:val="1"/>
                <w:color w:val="173F5F"/>
                <w:sz w:val="20"/>
                <w:szCs w:val="20"/>
              </w:rPr>
              <w:t>Delivery function</w:t>
            </w:r>
          </w:p>
        </w:tc>
        <w:tc>
          <w:tcPr>
            <w:tcW w:w="880" w:type="dxa"/>
            <w:tcMar/>
          </w:tcPr>
          <w:p w:rsidR="1281F39C" w:rsidRDefault="1281F39C" w14:paraId="5D932A09" w14:textId="4ED70518" w14:noSpellErr="1">
            <w:r w:rsidRPr="7A84D625" w:rsidR="453939C2">
              <w:rPr>
                <w:b w:val="1"/>
                <w:bCs w:val="1"/>
                <w:color w:val="173F5F"/>
                <w:sz w:val="20"/>
                <w:szCs w:val="20"/>
              </w:rPr>
              <w:t>A (1–5)</w:t>
            </w:r>
          </w:p>
        </w:tc>
        <w:tc>
          <w:tcPr>
            <w:tcW w:w="880" w:type="dxa"/>
            <w:tcMar/>
          </w:tcPr>
          <w:p w:rsidR="1281F39C" w:rsidRDefault="1281F39C" w14:paraId="7399D431" w14:textId="47B4EBDC" w14:noSpellErr="1">
            <w:r w:rsidRPr="7A84D625" w:rsidR="453939C2">
              <w:rPr>
                <w:b w:val="1"/>
                <w:bCs w:val="1"/>
                <w:color w:val="173F5F"/>
                <w:sz w:val="20"/>
                <w:szCs w:val="20"/>
              </w:rPr>
              <w:t>E (1–5)</w:t>
            </w:r>
          </w:p>
        </w:tc>
        <w:tc>
          <w:tcPr>
            <w:tcW w:w="880" w:type="dxa"/>
            <w:tcMar/>
          </w:tcPr>
          <w:p w:rsidR="1281F39C" w:rsidRDefault="1281F39C" w14:paraId="17413EEA" w14:textId="4092D2A0" w14:noSpellErr="1">
            <w:r w:rsidRPr="7A84D625" w:rsidR="453939C2">
              <w:rPr>
                <w:b w:val="1"/>
                <w:bCs w:val="1"/>
                <w:color w:val="173F5F"/>
                <w:sz w:val="20"/>
                <w:szCs w:val="20"/>
              </w:rPr>
              <w:t>P (1–5)</w:t>
            </w:r>
          </w:p>
        </w:tc>
        <w:tc>
          <w:tcPr>
            <w:tcW w:w="880" w:type="dxa"/>
            <w:tcMar/>
          </w:tcPr>
          <w:p w:rsidR="1281F39C" w:rsidRDefault="1281F39C" w14:paraId="7F67C97D" w14:textId="3970B964" w14:noSpellErr="1">
            <w:r w:rsidRPr="7A84D625" w:rsidR="453939C2">
              <w:rPr>
                <w:b w:val="1"/>
                <w:bCs w:val="1"/>
                <w:color w:val="173F5F"/>
                <w:sz w:val="20"/>
                <w:szCs w:val="20"/>
              </w:rPr>
              <w:t>H (1–5)</w:t>
            </w:r>
          </w:p>
        </w:tc>
        <w:tc>
          <w:tcPr>
            <w:tcW w:w="2440" w:type="dxa"/>
            <w:tcMar/>
          </w:tcPr>
          <w:p w:rsidR="1281F39C" w:rsidRDefault="1281F39C" w14:paraId="4951A623" w14:textId="324EA028" w14:noSpellErr="1">
            <w:r w:rsidRPr="7A84D625" w:rsidR="430E0162">
              <w:rPr>
                <w:b w:val="1"/>
                <w:bCs w:val="1"/>
                <w:color w:val="173F5F"/>
                <w:sz w:val="20"/>
                <w:szCs w:val="20"/>
              </w:rPr>
              <w:t>Calculated exposure</w:t>
            </w:r>
          </w:p>
        </w:tc>
      </w:tr>
      <w:tr w:rsidR="1281F39C" w:rsidTr="7A84D625" w14:paraId="4399B7F1">
        <w:tc>
          <w:tcPr>
            <w:tcW w:w="3400" w:type="dxa"/>
            <w:tcMar/>
          </w:tcPr>
          <w:p w:rsidR="1281F39C" w:rsidRDefault="1281F39C" w14:noSpellErr="1" w14:paraId="653D3B27" w14:textId="4964009D">
            <w:r w:rsidR="1281F39C">
              <w:rPr/>
              <w:t>L1 service desk</w:t>
            </w:r>
          </w:p>
        </w:tc>
        <w:tc>
          <w:tcPr>
            <w:tcW w:w="880" w:type="dxa"/>
            <w:tcMar/>
          </w:tcPr>
          <w:p w:rsidR="1281F39C" w:rsidRDefault="1281F39C" w14:noSpellErr="1" w14:paraId="7D9E03EF" w14:textId="4241E761">
            <w:r w:rsidR="1281F39C">
              <w:rPr/>
              <w:t>5</w:t>
            </w:r>
          </w:p>
        </w:tc>
        <w:tc>
          <w:tcPr>
            <w:tcW w:w="880" w:type="dxa"/>
            <w:tcMar/>
          </w:tcPr>
          <w:p w:rsidR="1281F39C" w:rsidRDefault="1281F39C" w14:noSpellErr="1" w14:paraId="64CD6D4F" w14:textId="3B1FCE25">
            <w:r w:rsidR="1281F39C">
              <w:rPr/>
              <w:t>4</w:t>
            </w:r>
          </w:p>
        </w:tc>
        <w:tc>
          <w:tcPr>
            <w:tcW w:w="880" w:type="dxa"/>
            <w:tcMar/>
          </w:tcPr>
          <w:p w:rsidR="1281F39C" w:rsidRDefault="1281F39C" w14:noSpellErr="1" w14:paraId="7FC08C7B" w14:textId="33FDB4E9">
            <w:r w:rsidR="1281F39C">
              <w:rPr/>
              <w:t>2</w:t>
            </w:r>
          </w:p>
        </w:tc>
        <w:tc>
          <w:tcPr>
            <w:tcW w:w="880" w:type="dxa"/>
            <w:tcMar/>
          </w:tcPr>
          <w:p w:rsidR="1281F39C" w:rsidRDefault="1281F39C" w14:noSpellErr="1" w14:paraId="6668B34C" w14:textId="2CDB9BAD">
            <w:r w:rsidR="1281F39C">
              <w:rPr/>
              <w:t>2</w:t>
            </w:r>
          </w:p>
        </w:tc>
        <w:tc>
          <w:tcPr>
            <w:tcW w:w="2440" w:type="dxa"/>
            <w:tcMar/>
          </w:tcPr>
          <w:p w:rsidR="1281F39C" w:rsidRDefault="1281F39C" w14:noSpellErr="1" w14:paraId="387A347A" w14:textId="25B98271">
            <w:r w:rsidR="1281F39C">
              <w:rPr/>
              <w:t>4.35 | High</w:t>
            </w:r>
          </w:p>
        </w:tc>
      </w:tr>
      <w:tr w:rsidR="1281F39C" w:rsidTr="7A84D625" w14:paraId="70789270">
        <w:tc>
          <w:tcPr>
            <w:tcW w:w="3400" w:type="dxa"/>
            <w:tcMar/>
          </w:tcPr>
          <w:p w:rsidR="1281F39C" w:rsidRDefault="1281F39C" w14:noSpellErr="1" w14:paraId="7DCCAF8E" w14:textId="3CCEE2E6">
            <w:r w:rsidR="1281F39C">
              <w:rPr/>
              <w:t>Monitoring and event triage</w:t>
            </w:r>
          </w:p>
        </w:tc>
        <w:tc>
          <w:tcPr>
            <w:tcW w:w="880" w:type="dxa"/>
            <w:tcMar/>
          </w:tcPr>
          <w:p w:rsidR="1281F39C" w:rsidRDefault="1281F39C" w14:noSpellErr="1" w14:paraId="751394FA" w14:textId="35ACC9AA">
            <w:r w:rsidR="1281F39C">
              <w:rPr/>
              <w:t>4</w:t>
            </w:r>
          </w:p>
        </w:tc>
        <w:tc>
          <w:tcPr>
            <w:tcW w:w="880" w:type="dxa"/>
            <w:tcMar/>
          </w:tcPr>
          <w:p w:rsidR="1281F39C" w:rsidRDefault="1281F39C" w14:noSpellErr="1" w14:paraId="488F336B" w14:textId="2E8AB06E">
            <w:r w:rsidR="1281F39C">
              <w:rPr/>
              <w:t>4</w:t>
            </w:r>
          </w:p>
        </w:tc>
        <w:tc>
          <w:tcPr>
            <w:tcW w:w="880" w:type="dxa"/>
            <w:tcMar/>
          </w:tcPr>
          <w:p w:rsidR="1281F39C" w:rsidRDefault="1281F39C" w14:noSpellErr="1" w14:paraId="7CC9D92D" w14:textId="27689732">
            <w:r w:rsidR="1281F39C">
              <w:rPr/>
              <w:t>3</w:t>
            </w:r>
          </w:p>
        </w:tc>
        <w:tc>
          <w:tcPr>
            <w:tcW w:w="880" w:type="dxa"/>
            <w:tcMar/>
          </w:tcPr>
          <w:p w:rsidR="1281F39C" w:rsidRDefault="1281F39C" w14:noSpellErr="1" w14:paraId="610C4C00" w14:textId="20467DF6">
            <w:r w:rsidR="1281F39C">
              <w:rPr/>
              <w:t>2</w:t>
            </w:r>
          </w:p>
        </w:tc>
        <w:tc>
          <w:tcPr>
            <w:tcW w:w="2440" w:type="dxa"/>
            <w:tcMar/>
          </w:tcPr>
          <w:p w:rsidR="1281F39C" w:rsidRDefault="1281F39C" w14:noSpellErr="1" w14:paraId="3D36A153" w14:textId="192464BA">
            <w:r w:rsidR="1281F39C">
              <w:rPr/>
              <w:t>3.80 | High</w:t>
            </w:r>
          </w:p>
        </w:tc>
      </w:tr>
      <w:tr w:rsidR="1281F39C" w:rsidTr="7A84D625" w14:paraId="398FEFC5">
        <w:tc>
          <w:tcPr>
            <w:tcW w:w="3400" w:type="dxa"/>
            <w:tcMar/>
          </w:tcPr>
          <w:p w:rsidR="1281F39C" w:rsidRDefault="1281F39C" w14:noSpellErr="1" w14:paraId="774C08AF" w14:textId="3039C52F">
            <w:r w:rsidR="1281F39C">
              <w:rPr/>
              <w:t>Documentation and knowledge</w:t>
            </w:r>
          </w:p>
        </w:tc>
        <w:tc>
          <w:tcPr>
            <w:tcW w:w="880" w:type="dxa"/>
            <w:tcMar/>
          </w:tcPr>
          <w:p w:rsidR="1281F39C" w:rsidRDefault="1281F39C" w14:noSpellErr="1" w14:paraId="33B26C28" w14:textId="2917ABF3">
            <w:r w:rsidR="1281F39C">
              <w:rPr/>
              <w:t>4</w:t>
            </w:r>
          </w:p>
        </w:tc>
        <w:tc>
          <w:tcPr>
            <w:tcW w:w="880" w:type="dxa"/>
            <w:tcMar/>
          </w:tcPr>
          <w:p w:rsidR="1281F39C" w:rsidRDefault="1281F39C" w14:noSpellErr="1" w14:paraId="5FC8F157" w14:textId="21F592B7">
            <w:r w:rsidR="1281F39C">
              <w:rPr/>
              <w:t>3</w:t>
            </w:r>
          </w:p>
        </w:tc>
        <w:tc>
          <w:tcPr>
            <w:tcW w:w="880" w:type="dxa"/>
            <w:tcMar/>
          </w:tcPr>
          <w:p w:rsidR="1281F39C" w:rsidRDefault="1281F39C" w14:noSpellErr="1" w14:paraId="11AC57E0" w14:textId="1AD3797B">
            <w:r w:rsidR="1281F39C">
              <w:rPr/>
              <w:t>2</w:t>
            </w:r>
          </w:p>
        </w:tc>
        <w:tc>
          <w:tcPr>
            <w:tcW w:w="880" w:type="dxa"/>
            <w:tcMar/>
          </w:tcPr>
          <w:p w:rsidR="1281F39C" w:rsidRDefault="1281F39C" w14:noSpellErr="1" w14:paraId="151A7B52" w14:textId="13B1603F">
            <w:r w:rsidR="1281F39C">
              <w:rPr/>
              <w:t>2</w:t>
            </w:r>
          </w:p>
        </w:tc>
        <w:tc>
          <w:tcPr>
            <w:tcW w:w="2440" w:type="dxa"/>
            <w:tcMar/>
          </w:tcPr>
          <w:p w:rsidR="1281F39C" w:rsidRDefault="1281F39C" w14:noSpellErr="1" w14:paraId="28EC61B8" w14:textId="0C8F4703">
            <w:r w:rsidR="1281F39C">
              <w:rPr/>
              <w:t>3.75 | High</w:t>
            </w:r>
          </w:p>
        </w:tc>
      </w:tr>
      <w:tr w:rsidR="1281F39C" w:rsidTr="7A84D625" w14:paraId="42AA375E">
        <w:tc>
          <w:tcPr>
            <w:tcW w:w="3400" w:type="dxa"/>
            <w:tcMar/>
          </w:tcPr>
          <w:p w:rsidR="1281F39C" w:rsidRDefault="1281F39C" w14:noSpellErr="1" w14:paraId="1C2F9E22" w14:textId="23A4A778">
            <w:r w:rsidR="1281F39C">
              <w:rPr/>
              <w:t>Tier-1 security alert triage</w:t>
            </w:r>
          </w:p>
        </w:tc>
        <w:tc>
          <w:tcPr>
            <w:tcW w:w="880" w:type="dxa"/>
            <w:tcMar/>
          </w:tcPr>
          <w:p w:rsidR="1281F39C" w:rsidRDefault="1281F39C" w14:noSpellErr="1" w14:paraId="3B2282CF" w14:textId="1C828E3C">
            <w:r w:rsidR="1281F39C">
              <w:rPr/>
              <w:t>4</w:t>
            </w:r>
          </w:p>
        </w:tc>
        <w:tc>
          <w:tcPr>
            <w:tcW w:w="880" w:type="dxa"/>
            <w:tcMar/>
          </w:tcPr>
          <w:p w:rsidR="1281F39C" w:rsidRDefault="1281F39C" w14:noSpellErr="1" w14:paraId="11273CDB" w14:textId="15607500">
            <w:r w:rsidR="1281F39C">
              <w:rPr/>
              <w:t>4</w:t>
            </w:r>
          </w:p>
        </w:tc>
        <w:tc>
          <w:tcPr>
            <w:tcW w:w="880" w:type="dxa"/>
            <w:tcMar/>
          </w:tcPr>
          <w:p w:rsidR="1281F39C" w:rsidRDefault="1281F39C" w14:noSpellErr="1" w14:paraId="4D2B6140" w14:textId="0E3E5BC4">
            <w:r w:rsidR="1281F39C">
              <w:rPr/>
              <w:t>4</w:t>
            </w:r>
          </w:p>
        </w:tc>
        <w:tc>
          <w:tcPr>
            <w:tcW w:w="880" w:type="dxa"/>
            <w:tcMar/>
          </w:tcPr>
          <w:p w:rsidR="1281F39C" w:rsidRDefault="1281F39C" w14:noSpellErr="1" w14:paraId="6F3F5749" w14:textId="071C4288">
            <w:r w:rsidR="1281F39C">
              <w:rPr/>
              <w:t>3</w:t>
            </w:r>
          </w:p>
        </w:tc>
        <w:tc>
          <w:tcPr>
            <w:tcW w:w="2440" w:type="dxa"/>
            <w:tcMar/>
          </w:tcPr>
          <w:p w:rsidR="1281F39C" w:rsidRDefault="1281F39C" w14:noSpellErr="1" w14:paraId="69D5D22C" w14:textId="7FFA294C">
            <w:r w:rsidR="1281F39C">
              <w:rPr/>
              <w:t>3.40 | Medium-high</w:t>
            </w:r>
          </w:p>
        </w:tc>
      </w:tr>
      <w:tr w:rsidR="1281F39C" w:rsidTr="7A84D625" w14:paraId="46D3EF39">
        <w:tc>
          <w:tcPr>
            <w:tcW w:w="3400" w:type="dxa"/>
            <w:tcMar/>
          </w:tcPr>
          <w:p w:rsidR="1281F39C" w:rsidRDefault="1281F39C" w14:noSpellErr="1" w14:paraId="457BDA64" w14:textId="170F89C1">
            <w:r w:rsidR="1281F39C">
              <w:rPr/>
              <w:t>Patch/configuration baselines</w:t>
            </w:r>
          </w:p>
        </w:tc>
        <w:tc>
          <w:tcPr>
            <w:tcW w:w="880" w:type="dxa"/>
            <w:tcMar/>
          </w:tcPr>
          <w:p w:rsidR="1281F39C" w:rsidRDefault="1281F39C" w14:noSpellErr="1" w14:paraId="72AF35F9" w14:textId="0FED7085">
            <w:r w:rsidR="1281F39C">
              <w:rPr/>
              <w:t>4</w:t>
            </w:r>
          </w:p>
        </w:tc>
        <w:tc>
          <w:tcPr>
            <w:tcW w:w="880" w:type="dxa"/>
            <w:tcMar/>
          </w:tcPr>
          <w:p w:rsidR="1281F39C" w:rsidRDefault="1281F39C" w14:noSpellErr="1" w14:paraId="57F89FAF" w14:textId="08CB5749">
            <w:r w:rsidR="1281F39C">
              <w:rPr/>
              <w:t>3</w:t>
            </w:r>
          </w:p>
        </w:tc>
        <w:tc>
          <w:tcPr>
            <w:tcW w:w="880" w:type="dxa"/>
            <w:tcMar/>
          </w:tcPr>
          <w:p w:rsidR="1281F39C" w:rsidRDefault="1281F39C" w14:noSpellErr="1" w14:paraId="31786145" w14:textId="01A93E0D">
            <w:r w:rsidR="1281F39C">
              <w:rPr/>
              <w:t>3</w:t>
            </w:r>
          </w:p>
        </w:tc>
        <w:tc>
          <w:tcPr>
            <w:tcW w:w="880" w:type="dxa"/>
            <w:tcMar/>
          </w:tcPr>
          <w:p w:rsidR="1281F39C" w:rsidRDefault="1281F39C" w14:noSpellErr="1" w14:paraId="2CFFECD6" w14:textId="7A8724D1">
            <w:r w:rsidR="1281F39C">
              <w:rPr/>
              <w:t>3</w:t>
            </w:r>
          </w:p>
        </w:tc>
        <w:tc>
          <w:tcPr>
            <w:tcW w:w="2440" w:type="dxa"/>
            <w:tcMar/>
          </w:tcPr>
          <w:p w:rsidR="1281F39C" w:rsidRDefault="1281F39C" w14:noSpellErr="1" w14:paraId="6C218AA7" w14:textId="73650B95">
            <w:r w:rsidR="1281F39C">
              <w:rPr/>
              <w:t>3.35 | Medium-high</w:t>
            </w:r>
          </w:p>
        </w:tc>
      </w:tr>
      <w:tr w:rsidR="1281F39C" w:rsidTr="7A84D625" w14:paraId="5C8F5143">
        <w:tc>
          <w:tcPr>
            <w:tcW w:w="3400" w:type="dxa"/>
            <w:tcMar/>
          </w:tcPr>
          <w:p w:rsidR="1281F39C" w:rsidRDefault="1281F39C" w14:noSpellErr="1" w14:paraId="283CA410" w14:textId="0A7A6C0A">
            <w:r w:rsidR="1281F39C">
              <w:rPr/>
              <w:t>Joiners, movers and leavers</w:t>
            </w:r>
          </w:p>
        </w:tc>
        <w:tc>
          <w:tcPr>
            <w:tcW w:w="880" w:type="dxa"/>
            <w:tcMar/>
          </w:tcPr>
          <w:p w:rsidR="1281F39C" w:rsidRDefault="1281F39C" w14:noSpellErr="1" w14:paraId="261DBB21" w14:textId="035852CE">
            <w:r w:rsidR="1281F39C">
              <w:rPr/>
              <w:t>4</w:t>
            </w:r>
          </w:p>
        </w:tc>
        <w:tc>
          <w:tcPr>
            <w:tcW w:w="880" w:type="dxa"/>
            <w:tcMar/>
          </w:tcPr>
          <w:p w:rsidR="1281F39C" w:rsidRDefault="1281F39C" w14:noSpellErr="1" w14:paraId="3F1863CC" w14:textId="7C363992">
            <w:r w:rsidR="1281F39C">
              <w:rPr/>
              <w:t>3</w:t>
            </w:r>
          </w:p>
        </w:tc>
        <w:tc>
          <w:tcPr>
            <w:tcW w:w="880" w:type="dxa"/>
            <w:tcMar/>
          </w:tcPr>
          <w:p w:rsidR="1281F39C" w:rsidRDefault="1281F39C" w14:noSpellErr="1" w14:paraId="11AFD918" w14:textId="75142056">
            <w:r w:rsidR="1281F39C">
              <w:rPr/>
              <w:t>3</w:t>
            </w:r>
          </w:p>
        </w:tc>
        <w:tc>
          <w:tcPr>
            <w:tcW w:w="880" w:type="dxa"/>
            <w:tcMar/>
          </w:tcPr>
          <w:p w:rsidR="1281F39C" w:rsidRDefault="1281F39C" w14:noSpellErr="1" w14:paraId="60FEAA8C" w14:textId="6DF2071A">
            <w:r w:rsidR="1281F39C">
              <w:rPr/>
              <w:t>3</w:t>
            </w:r>
          </w:p>
        </w:tc>
        <w:tc>
          <w:tcPr>
            <w:tcW w:w="2440" w:type="dxa"/>
            <w:tcMar/>
          </w:tcPr>
          <w:p w:rsidR="1281F39C" w:rsidRDefault="1281F39C" w14:noSpellErr="1" w14:paraId="7B5534BE" w14:textId="66CFEDDE">
            <w:r w:rsidR="1281F39C">
              <w:rPr/>
              <w:t>3.35 | Medium-high</w:t>
            </w:r>
          </w:p>
        </w:tc>
      </w:tr>
      <w:tr w:rsidR="1281F39C" w:rsidTr="7A84D625" w14:paraId="11E45705">
        <w:tc>
          <w:tcPr>
            <w:tcW w:w="3400" w:type="dxa"/>
            <w:tcMar/>
          </w:tcPr>
          <w:p w:rsidR="1281F39C" w:rsidRDefault="1281F39C" w14:noSpellErr="1" w14:paraId="5E6A5E9E" w14:textId="7DE54E53">
            <w:r w:rsidR="1281F39C">
              <w:rPr/>
              <w:t>Training and adoption</w:t>
            </w:r>
          </w:p>
        </w:tc>
        <w:tc>
          <w:tcPr>
            <w:tcW w:w="880" w:type="dxa"/>
            <w:tcMar/>
          </w:tcPr>
          <w:p w:rsidR="1281F39C" w:rsidRDefault="1281F39C" w14:noSpellErr="1" w14:paraId="31E7C790" w14:textId="76C33517">
            <w:r w:rsidR="1281F39C">
              <w:rPr/>
              <w:t>3</w:t>
            </w:r>
          </w:p>
        </w:tc>
        <w:tc>
          <w:tcPr>
            <w:tcW w:w="880" w:type="dxa"/>
            <w:tcMar/>
          </w:tcPr>
          <w:p w:rsidR="1281F39C" w:rsidRDefault="1281F39C" w14:noSpellErr="1" w14:paraId="41BDA77A" w14:textId="6FA11BDB">
            <w:r w:rsidR="1281F39C">
              <w:rPr/>
              <w:t>2</w:t>
            </w:r>
          </w:p>
        </w:tc>
        <w:tc>
          <w:tcPr>
            <w:tcW w:w="880" w:type="dxa"/>
            <w:tcMar/>
          </w:tcPr>
          <w:p w:rsidR="1281F39C" w:rsidRDefault="1281F39C" w14:noSpellErr="1" w14:paraId="557E279D" w14:textId="687F029F">
            <w:r w:rsidR="1281F39C">
              <w:rPr/>
              <w:t>2</w:t>
            </w:r>
          </w:p>
        </w:tc>
        <w:tc>
          <w:tcPr>
            <w:tcW w:w="880" w:type="dxa"/>
            <w:tcMar/>
          </w:tcPr>
          <w:p w:rsidR="1281F39C" w:rsidRDefault="1281F39C" w14:noSpellErr="1" w14:paraId="5031C288" w14:textId="615CE963">
            <w:r w:rsidR="1281F39C">
              <w:rPr/>
              <w:t>2</w:t>
            </w:r>
          </w:p>
        </w:tc>
        <w:tc>
          <w:tcPr>
            <w:tcW w:w="2440" w:type="dxa"/>
            <w:tcMar/>
          </w:tcPr>
          <w:p w:rsidR="1281F39C" w:rsidRDefault="1281F39C" w14:noSpellErr="1" w14:paraId="2266A829" w14:textId="5A3AD027">
            <w:r w:rsidR="1281F39C">
              <w:rPr/>
              <w:t>3.15 | Medium-high</w:t>
            </w:r>
          </w:p>
        </w:tc>
      </w:tr>
      <w:tr w:rsidR="1281F39C" w:rsidTr="7A84D625" w14:paraId="2A946788">
        <w:tc>
          <w:tcPr>
            <w:tcW w:w="3400" w:type="dxa"/>
            <w:tcMar/>
          </w:tcPr>
          <w:p w:rsidR="1281F39C" w:rsidRDefault="1281F39C" w14:noSpellErr="1" w14:paraId="55242FCB" w14:textId="7150309C">
            <w:r w:rsidR="1281F39C">
              <w:rPr/>
              <w:t>L2 troubleshooting</w:t>
            </w:r>
          </w:p>
        </w:tc>
        <w:tc>
          <w:tcPr>
            <w:tcW w:w="880" w:type="dxa"/>
            <w:tcMar/>
          </w:tcPr>
          <w:p w:rsidR="1281F39C" w:rsidRDefault="1281F39C" w14:noSpellErr="1" w14:paraId="40472BEC" w14:textId="6A2E1760">
            <w:r w:rsidR="1281F39C">
              <w:rPr/>
              <w:t>3</w:t>
            </w:r>
          </w:p>
        </w:tc>
        <w:tc>
          <w:tcPr>
            <w:tcW w:w="880" w:type="dxa"/>
            <w:tcMar/>
          </w:tcPr>
          <w:p w:rsidR="1281F39C" w:rsidRDefault="1281F39C" w14:noSpellErr="1" w14:paraId="53EA7DF8" w14:textId="630BFE24">
            <w:r w:rsidR="1281F39C">
              <w:rPr/>
              <w:t>3</w:t>
            </w:r>
          </w:p>
        </w:tc>
        <w:tc>
          <w:tcPr>
            <w:tcW w:w="880" w:type="dxa"/>
            <w:tcMar/>
          </w:tcPr>
          <w:p w:rsidR="1281F39C" w:rsidRDefault="1281F39C" w14:noSpellErr="1" w14:paraId="18D89D1C" w14:textId="5BE9E4E8">
            <w:r w:rsidR="1281F39C">
              <w:rPr/>
              <w:t>3</w:t>
            </w:r>
          </w:p>
        </w:tc>
        <w:tc>
          <w:tcPr>
            <w:tcW w:w="880" w:type="dxa"/>
            <w:tcMar/>
          </w:tcPr>
          <w:p w:rsidR="1281F39C" w:rsidRDefault="1281F39C" w14:noSpellErr="1" w14:paraId="49C7C631" w14:textId="54C7CBAC">
            <w:r w:rsidR="1281F39C">
              <w:rPr/>
              <w:t>3</w:t>
            </w:r>
          </w:p>
        </w:tc>
        <w:tc>
          <w:tcPr>
            <w:tcW w:w="2440" w:type="dxa"/>
            <w:tcMar/>
          </w:tcPr>
          <w:p w:rsidR="1281F39C" w:rsidRDefault="1281F39C" w14:noSpellErr="1" w14:paraId="4CCF58C7" w14:textId="4DA5B270">
            <w:r w:rsidR="1281F39C">
              <w:rPr/>
              <w:t>3.00 | Medium-high</w:t>
            </w:r>
          </w:p>
        </w:tc>
      </w:tr>
      <w:tr w:rsidR="1281F39C" w:rsidTr="7A84D625" w14:paraId="685A1598">
        <w:tc>
          <w:tcPr>
            <w:tcW w:w="3400" w:type="dxa"/>
            <w:tcMar/>
          </w:tcPr>
          <w:p w:rsidR="1281F39C" w:rsidRDefault="1281F39C" w14:noSpellErr="1" w14:paraId="57FC3AE5" w14:textId="64BB12E5">
            <w:r w:rsidR="1281F39C">
              <w:rPr/>
              <w:t>Compliance evidence</w:t>
            </w:r>
          </w:p>
        </w:tc>
        <w:tc>
          <w:tcPr>
            <w:tcW w:w="880" w:type="dxa"/>
            <w:tcMar/>
          </w:tcPr>
          <w:p w:rsidR="1281F39C" w:rsidRDefault="1281F39C" w14:noSpellErr="1" w14:paraId="7CBD12D4" w14:textId="5D98F9A9">
            <w:r w:rsidR="1281F39C">
              <w:rPr/>
              <w:t>3</w:t>
            </w:r>
          </w:p>
        </w:tc>
        <w:tc>
          <w:tcPr>
            <w:tcW w:w="880" w:type="dxa"/>
            <w:tcMar/>
          </w:tcPr>
          <w:p w:rsidR="1281F39C" w:rsidRDefault="1281F39C" w14:noSpellErr="1" w14:paraId="50C08F31" w14:textId="5676E06D">
            <w:r w:rsidR="1281F39C">
              <w:rPr/>
              <w:t>2</w:t>
            </w:r>
          </w:p>
        </w:tc>
        <w:tc>
          <w:tcPr>
            <w:tcW w:w="880" w:type="dxa"/>
            <w:tcMar/>
          </w:tcPr>
          <w:p w:rsidR="1281F39C" w:rsidRDefault="1281F39C" w14:noSpellErr="1" w14:paraId="675194C2" w14:textId="4F54C731">
            <w:r w:rsidR="1281F39C">
              <w:rPr/>
              <w:t>3</w:t>
            </w:r>
          </w:p>
        </w:tc>
        <w:tc>
          <w:tcPr>
            <w:tcW w:w="880" w:type="dxa"/>
            <w:tcMar/>
          </w:tcPr>
          <w:p w:rsidR="1281F39C" w:rsidRDefault="1281F39C" w14:noSpellErr="1" w14:paraId="2B7112D1" w14:textId="4832ADF5">
            <w:r w:rsidR="1281F39C">
              <w:rPr/>
              <w:t>4</w:t>
            </w:r>
          </w:p>
        </w:tc>
        <w:tc>
          <w:tcPr>
            <w:tcW w:w="2440" w:type="dxa"/>
            <w:tcMar/>
          </w:tcPr>
          <w:p w:rsidR="1281F39C" w:rsidRDefault="1281F39C" w14:noSpellErr="1" w14:paraId="44D3C99D" w14:textId="411094B9">
            <w:r w:rsidR="1281F39C">
              <w:rPr/>
              <w:t>2.55 | Medium</w:t>
            </w:r>
          </w:p>
        </w:tc>
      </w:tr>
      <w:tr w:rsidR="1281F39C" w:rsidTr="7A84D625" w14:paraId="3015B41C">
        <w:tc>
          <w:tcPr>
            <w:tcW w:w="3400" w:type="dxa"/>
            <w:tcMar/>
          </w:tcPr>
          <w:p w:rsidR="1281F39C" w:rsidRDefault="1281F39C" w14:noSpellErr="1" w14:paraId="3B791C37" w14:textId="5825F52E">
            <w:r w:rsidR="1281F39C">
              <w:rPr/>
              <w:t>Incident response/containment</w:t>
            </w:r>
          </w:p>
        </w:tc>
        <w:tc>
          <w:tcPr>
            <w:tcW w:w="880" w:type="dxa"/>
            <w:tcMar/>
          </w:tcPr>
          <w:p w:rsidR="1281F39C" w:rsidRDefault="1281F39C" w14:noSpellErr="1" w14:paraId="13396B83" w14:textId="5103DBF2">
            <w:r w:rsidR="1281F39C">
              <w:rPr/>
              <w:t>2</w:t>
            </w:r>
          </w:p>
        </w:tc>
        <w:tc>
          <w:tcPr>
            <w:tcW w:w="880" w:type="dxa"/>
            <w:tcMar/>
          </w:tcPr>
          <w:p w:rsidR="1281F39C" w:rsidRDefault="1281F39C" w14:noSpellErr="1" w14:paraId="5C229BBE" w14:textId="49E1C2B6">
            <w:r w:rsidR="1281F39C">
              <w:rPr/>
              <w:t>3</w:t>
            </w:r>
          </w:p>
        </w:tc>
        <w:tc>
          <w:tcPr>
            <w:tcW w:w="880" w:type="dxa"/>
            <w:tcMar/>
          </w:tcPr>
          <w:p w:rsidR="1281F39C" w:rsidRDefault="1281F39C" w14:noSpellErr="1" w14:paraId="52AB66E5" w14:textId="42BFA97A">
            <w:r w:rsidR="1281F39C">
              <w:rPr/>
              <w:t>4</w:t>
            </w:r>
          </w:p>
        </w:tc>
        <w:tc>
          <w:tcPr>
            <w:tcW w:w="880" w:type="dxa"/>
            <w:tcMar/>
          </w:tcPr>
          <w:p w:rsidR="1281F39C" w:rsidRDefault="1281F39C" w14:noSpellErr="1" w14:paraId="5B0E379E" w14:textId="3B9D903E">
            <w:r w:rsidR="1281F39C">
              <w:rPr/>
              <w:t>5</w:t>
            </w:r>
          </w:p>
        </w:tc>
        <w:tc>
          <w:tcPr>
            <w:tcW w:w="2440" w:type="dxa"/>
            <w:tcMar/>
          </w:tcPr>
          <w:p w:rsidR="1281F39C" w:rsidRDefault="1281F39C" w14:noSpellErr="1" w14:paraId="701BC2E6" w14:textId="347B7702">
            <w:r w:rsidR="1281F39C">
              <w:rPr/>
              <w:t>2.05 | Low</w:t>
            </w:r>
          </w:p>
        </w:tc>
      </w:tr>
      <w:tr w:rsidR="1281F39C" w:rsidTr="7A84D625" w14:paraId="74CBA1BB">
        <w:tc>
          <w:tcPr>
            <w:tcW w:w="3400" w:type="dxa"/>
            <w:tcMar/>
          </w:tcPr>
          <w:p w:rsidR="1281F39C" w:rsidRDefault="1281F39C" w14:noSpellErr="1" w14:paraId="34EEB6D5" w14:textId="4B90D777">
            <w:r w:rsidR="1281F39C">
              <w:rPr/>
              <w:t>Projects, migrations, integration</w:t>
            </w:r>
          </w:p>
        </w:tc>
        <w:tc>
          <w:tcPr>
            <w:tcW w:w="880" w:type="dxa"/>
            <w:tcMar/>
          </w:tcPr>
          <w:p w:rsidR="1281F39C" w:rsidRDefault="1281F39C" w14:noSpellErr="1" w14:paraId="5D64FFFE" w14:textId="446EBE3B">
            <w:r w:rsidR="1281F39C">
              <w:rPr/>
              <w:t>2</w:t>
            </w:r>
          </w:p>
        </w:tc>
        <w:tc>
          <w:tcPr>
            <w:tcW w:w="880" w:type="dxa"/>
            <w:tcMar/>
          </w:tcPr>
          <w:p w:rsidR="1281F39C" w:rsidRDefault="1281F39C" w14:noSpellErr="1" w14:paraId="265F6498" w14:textId="3D4CA4FF">
            <w:r w:rsidR="1281F39C">
              <w:rPr/>
              <w:t>2</w:t>
            </w:r>
          </w:p>
        </w:tc>
        <w:tc>
          <w:tcPr>
            <w:tcW w:w="880" w:type="dxa"/>
            <w:tcMar/>
          </w:tcPr>
          <w:p w:rsidR="1281F39C" w:rsidRDefault="1281F39C" w14:noSpellErr="1" w14:paraId="141EB074" w14:textId="362A8BC3">
            <w:r w:rsidR="1281F39C">
              <w:rPr/>
              <w:t>4</w:t>
            </w:r>
          </w:p>
        </w:tc>
        <w:tc>
          <w:tcPr>
            <w:tcW w:w="880" w:type="dxa"/>
            <w:tcMar/>
          </w:tcPr>
          <w:p w:rsidR="1281F39C" w:rsidRDefault="1281F39C" w14:noSpellErr="1" w14:paraId="60D12805" w14:textId="2F087287">
            <w:r w:rsidR="1281F39C">
              <w:rPr/>
              <w:t>4</w:t>
            </w:r>
          </w:p>
        </w:tc>
        <w:tc>
          <w:tcPr>
            <w:tcW w:w="2440" w:type="dxa"/>
            <w:tcMar/>
          </w:tcPr>
          <w:p w:rsidR="1281F39C" w:rsidRDefault="1281F39C" w14:noSpellErr="1" w14:paraId="63400B04" w14:textId="27E6594B">
            <w:r w:rsidR="1281F39C">
              <w:rPr/>
              <w:t>2.00 | Low</w:t>
            </w:r>
          </w:p>
        </w:tc>
      </w:tr>
      <w:tr w:rsidR="1281F39C" w:rsidTr="7A84D625" w14:paraId="541B9FD4">
        <w:tc>
          <w:tcPr>
            <w:tcW w:w="3400" w:type="dxa"/>
            <w:tcMar/>
          </w:tcPr>
          <w:p w:rsidR="1281F39C" w:rsidRDefault="1281F39C" w14:noSpellErr="1" w14:paraId="3813B49D" w14:textId="3EFBB9C0">
            <w:r w:rsidR="1281F39C">
              <w:rPr/>
              <w:t>Advisory and agent governance</w:t>
            </w:r>
          </w:p>
        </w:tc>
        <w:tc>
          <w:tcPr>
            <w:tcW w:w="880" w:type="dxa"/>
            <w:tcMar/>
          </w:tcPr>
          <w:p w:rsidR="1281F39C" w:rsidRDefault="1281F39C" w14:noSpellErr="1" w14:paraId="6110994C" w14:textId="37D9A084">
            <w:r w:rsidR="1281F39C">
              <w:rPr/>
              <w:t>1</w:t>
            </w:r>
          </w:p>
        </w:tc>
        <w:tc>
          <w:tcPr>
            <w:tcW w:w="880" w:type="dxa"/>
            <w:tcMar/>
          </w:tcPr>
          <w:p w:rsidR="1281F39C" w:rsidRDefault="1281F39C" w14:noSpellErr="1" w14:paraId="154769EC" w14:textId="30B78748">
            <w:r w:rsidR="1281F39C">
              <w:rPr/>
              <w:t>2</w:t>
            </w:r>
          </w:p>
        </w:tc>
        <w:tc>
          <w:tcPr>
            <w:tcW w:w="880" w:type="dxa"/>
            <w:tcMar/>
          </w:tcPr>
          <w:p w:rsidR="1281F39C" w:rsidRDefault="1281F39C" w14:noSpellErr="1" w14:paraId="1AEA5D50" w14:textId="29956E0C">
            <w:r w:rsidR="1281F39C">
              <w:rPr/>
              <w:t>3</w:t>
            </w:r>
          </w:p>
        </w:tc>
        <w:tc>
          <w:tcPr>
            <w:tcW w:w="880" w:type="dxa"/>
            <w:tcMar/>
          </w:tcPr>
          <w:p w:rsidR="1281F39C" w:rsidRDefault="1281F39C" w14:noSpellErr="1" w14:paraId="409AD91F" w14:textId="227354D0">
            <w:r w:rsidR="1281F39C">
              <w:rPr/>
              <w:t>5</w:t>
            </w:r>
          </w:p>
        </w:tc>
        <w:tc>
          <w:tcPr>
            <w:tcW w:w="2440" w:type="dxa"/>
            <w:tcMar/>
          </w:tcPr>
          <w:p w:rsidR="1281F39C" w:rsidRDefault="1281F39C" w14:noSpellErr="1" w14:paraId="5F2DE326" w14:textId="1B513B94">
            <w:r w:rsidR="1281F39C">
              <w:rPr/>
              <w:t>1.65 | Low</w:t>
            </w:r>
          </w:p>
        </w:tc>
      </w:tr>
    </w:tbl>
    <w:p w:rsidR="1281F39C" w:rsidP="1281F39C" w:rsidRDefault="1281F39C" w14:paraId="468F5EB6" w14:textId="5652A681" w14:noSpellErr="1">
      <w:pPr>
        <w:pStyle w:val="Caption"/>
      </w:pPr>
      <w:r w:rsidRPr="7A84D625" w:rsidR="45FC3E11">
        <w:rPr>
          <w:color w:val="526578"/>
          <w:sz w:val="20"/>
          <w:szCs w:val="20"/>
        </w:rPr>
        <w:t>Figure 8.1. MSP task exposure at 30 September 2026. Composite analyst scores on a 1–5 scale, calculated from the disclosed weights and inputs in Table 8.2A. These are judgements, not observed savings, job-loss probabilities or revenue forecasts.</w:t>
      </w:r>
    </w:p>
    <w:p w:rsidR="7A84D625" w:rsidRDefault="7A84D625" w14:noSpellErr="1" w14:paraId="55CDE8AB" w14:textId="2354CD8A">
      <w:r w:rsidR="7A84D625">
        <w:drawing>
          <wp:inline wp14:editId="5BC4FC14" wp14:anchorId="1435CCCD">
            <wp:extent cx="5943600" cy="3962400"/>
            <wp:effectExtent l="0" t="0" r="0" b="0"/>
            <wp:docPr id="2029165649" name="drawing" descr="Horizontal bar chart of twelve analyst-scored MSP tasks. L1 service desk has the highest composite exposure at 4.35 of 5; advisory and agent governance the lowest at 1.65. Inputs and weights are disclosed in Table 8.2A. Scores are not job-loss or revenue forecast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9165649" name="Picture 2029165649"/>
                    <pic:cNvPicPr/>
                  </pic:nvPicPr>
                  <pic:blipFill>
                    <a:blip xmlns:r="http://schemas.openxmlformats.org/officeDocument/2006/relationships" r:embed="rId1888304328"/>
                    <a:stretch>
                      <a:fillRect/>
                    </a:stretch>
                  </pic:blipFill>
                  <pic:spPr>
                    <a:xfrm>
                      <a:off x="0" y="0"/>
                      <a:ext cx="5943600" cy="3962400"/>
                    </a:xfrm>
                    <a:prstGeom prst="rect">
                      <a:avLst/>
                    </a:prstGeom>
                  </pic:spPr>
                </pic:pic>
              </a:graphicData>
            </a:graphic>
          </wp:inline>
        </w:drawing>
      </w:r>
    </w:p>
    <w:p w:rsidR="1281F39C" w:rsidP="1281F39C" w:rsidRDefault="1281F39C" w14:paraId="1D85FA9D" w14:textId="2BBA58DD" w14:noSpellErr="1">
      <w:pPr>
        <w:pStyle w:val="Caption"/>
      </w:pPr>
      <w:r w:rsidRPr="2B0B4488" w:rsidR="412C5DEE">
        <w:rPr>
          <w:color w:val="526578"/>
          <w:sz w:val="20"/>
          <w:szCs w:val="20"/>
        </w:rPr>
        <w:t>Table 8.2B. Operational reading of the task matrix. Current modes are capability assessments; demand direction to 2030 is conditional analytical judgement, not a forecast series.</w:t>
      </w:r>
    </w:p>
    <w:tbl>
      <w:tblPr>
        <w:tblStyle w:val="TableGrid"/>
        <w:tblW w:w="0" w:type="auto"/>
        <w:tblLook w:val="04A0" w:firstRow="1" w:lastRow="0" w:firstColumn="1" w:lastColumn="0" w:noHBand="0" w:noVBand="1"/>
      </w:tblPr>
      <w:tblGrid>
        <w:gridCol w:w="1840"/>
        <w:gridCol w:w="1810"/>
        <w:gridCol w:w="3890"/>
        <w:gridCol w:w="1820"/>
      </w:tblGrid>
      <w:tr w:rsidR="1281F39C" w:rsidTr="7A84D625" w14:paraId="4F611B0B">
        <w:trPr>
          <w:trHeight w:val="300"/>
          <w:tblHeader/>
        </w:trPr>
        <w:tc>
          <w:tcPr>
            <w:tcW w:w="1840" w:type="dxa"/>
            <w:tcMar/>
          </w:tcPr>
          <w:p w:rsidR="1281F39C" w:rsidRDefault="1281F39C" w14:paraId="78479681" w14:textId="0EBC1DDD" w14:noSpellErr="1">
            <w:r w:rsidRPr="7A84D625" w:rsidR="430E0162">
              <w:rPr>
                <w:b w:val="1"/>
                <w:bCs w:val="1"/>
                <w:color w:val="173F5F"/>
                <w:sz w:val="20"/>
                <w:szCs w:val="20"/>
              </w:rPr>
              <w:t>Task and current scope</w:t>
            </w:r>
          </w:p>
        </w:tc>
        <w:tc>
          <w:tcPr>
            <w:tcW w:w="1810" w:type="dxa"/>
            <w:tcMar/>
          </w:tcPr>
          <w:p w:rsidR="1281F39C" w:rsidRDefault="1281F39C" w14:paraId="6D2D9BA3" w14:textId="079A04A1" w14:noSpellErr="1">
            <w:r w:rsidRPr="7A84D625" w:rsidR="430E0162">
              <w:rPr>
                <w:b w:val="1"/>
                <w:bCs w:val="1"/>
                <w:color w:val="173F5F"/>
                <w:sz w:val="20"/>
                <w:szCs w:val="20"/>
              </w:rPr>
              <w:t>Highest relevant mode</w:t>
            </w:r>
          </w:p>
        </w:tc>
        <w:tc>
          <w:tcPr>
            <w:tcW w:w="3890" w:type="dxa"/>
            <w:tcMar/>
          </w:tcPr>
          <w:p w:rsidR="1281F39C" w:rsidRDefault="1281F39C" w14:paraId="3B22A1C8" w14:textId="0077EB65" w14:noSpellErr="1">
            <w:r w:rsidRPr="7A84D625" w:rsidR="430E0162">
              <w:rPr>
                <w:b w:val="1"/>
                <w:bCs w:val="1"/>
                <w:color w:val="173F5F"/>
                <w:sz w:val="20"/>
                <w:szCs w:val="20"/>
              </w:rPr>
              <w:t>Prerequisites and retained responsibility</w:t>
            </w:r>
          </w:p>
        </w:tc>
        <w:tc>
          <w:tcPr>
            <w:tcW w:w="1820" w:type="dxa"/>
            <w:tcMar/>
          </w:tcPr>
          <w:p w:rsidR="1281F39C" w:rsidRDefault="1281F39C" w14:paraId="4BBDE7FB" w14:textId="7955D229" w14:noSpellErr="1">
            <w:r w:rsidRPr="7A84D625" w:rsidR="430E0162">
              <w:rPr>
                <w:b w:val="1"/>
                <w:bCs w:val="1"/>
                <w:color w:val="173F5F"/>
                <w:sz w:val="20"/>
                <w:szCs w:val="20"/>
              </w:rPr>
              <w:t>Conditional demand reading</w:t>
            </w:r>
          </w:p>
        </w:tc>
      </w:tr>
      <w:tr w:rsidR="1281F39C" w:rsidTr="7A84D625" w14:paraId="5EC3604C">
        <w:tc>
          <w:tcPr>
            <w:tcW w:w="1840" w:type="dxa"/>
            <w:tcMar/>
          </w:tcPr>
          <w:p w:rsidR="1281F39C" w:rsidRDefault="1281F39C" w14:noSpellErr="1" w14:paraId="588E9239" w14:textId="106B329E">
            <w:r w:rsidR="1281F39C">
              <w:rPr/>
              <w:t>L1 service desk</w:t>
            </w:r>
          </w:p>
        </w:tc>
        <w:tc>
          <w:tcPr>
            <w:tcW w:w="1810" w:type="dxa"/>
            <w:tcMar/>
          </w:tcPr>
          <w:p w:rsidR="1281F39C" w:rsidRDefault="1281F39C" w14:noSpellErr="1" w14:paraId="39227739" w14:textId="09491962">
            <w:r w:rsidR="1281F39C">
              <w:rPr/>
              <w:t>A3 in defined workflows; A1 evidence. [12, 36]</w:t>
            </w:r>
          </w:p>
        </w:tc>
        <w:tc>
          <w:tcPr>
            <w:tcW w:w="3890" w:type="dxa"/>
            <w:tcMar/>
          </w:tcPr>
          <w:p w:rsidR="1281F39C" w:rsidRDefault="1281F39C" w14:noSpellErr="1" w14:paraId="7D99A7BF" w14:textId="02270026">
            <w:r w:rsidR="1281F39C">
              <w:rPr/>
              <w:t>Clean knowledge, ITSM and identity integration; exceptions and access-change approval remain</w:t>
            </w:r>
          </w:p>
        </w:tc>
        <w:tc>
          <w:tcPr>
            <w:tcW w:w="1820" w:type="dxa"/>
            <w:tcMar/>
          </w:tcPr>
          <w:p w:rsidR="1281F39C" w:rsidRDefault="1281F39C" w14:noSpellErr="1" w14:paraId="2C2C4F0C" w14:textId="7B04E6EA">
            <w:r w:rsidR="1281F39C">
              <w:rPr/>
              <w:t>Routine effort and price per request under pressure</w:t>
            </w:r>
          </w:p>
        </w:tc>
      </w:tr>
      <w:tr w:rsidR="1281F39C" w:rsidTr="7A84D625" w14:paraId="70195F1D">
        <w:tc>
          <w:tcPr>
            <w:tcW w:w="1840" w:type="dxa"/>
            <w:tcMar/>
          </w:tcPr>
          <w:p w:rsidR="1281F39C" w:rsidRDefault="1281F39C" w14:noSpellErr="1" w14:paraId="58D56EB9" w14:textId="121A475F">
            <w:r w:rsidR="1281F39C">
              <w:rPr/>
              <w:t>Monitoring/event triage</w:t>
            </w:r>
          </w:p>
        </w:tc>
        <w:tc>
          <w:tcPr>
            <w:tcW w:w="1810" w:type="dxa"/>
            <w:tcMar/>
          </w:tcPr>
          <w:p w:rsidR="1281F39C" w:rsidRDefault="1281F39C" w14:noSpellErr="1" w14:paraId="4E36B03F" w14:textId="0AF82E23">
            <w:r w:rsidR="1281F39C">
              <w:rPr/>
              <w:t>A2; Google path is preview. [34, 49]</w:t>
            </w:r>
          </w:p>
        </w:tc>
        <w:tc>
          <w:tcPr>
            <w:tcW w:w="3890" w:type="dxa"/>
            <w:tcMar/>
          </w:tcPr>
          <w:p w:rsidR="1281F39C" w:rsidRDefault="1281F39C" w14:noSpellErr="1" w14:paraId="260A7628" w14:textId="03D614E7">
            <w:r w:rsidR="1281F39C">
              <w:rPr/>
              <w:t>Telemetry, dependency maps and runbooks; change approval and customer communication remain</w:t>
            </w:r>
          </w:p>
        </w:tc>
        <w:tc>
          <w:tcPr>
            <w:tcW w:w="1820" w:type="dxa"/>
            <w:tcMar/>
          </w:tcPr>
          <w:p w:rsidR="1281F39C" w:rsidRDefault="1281F39C" w14:noSpellErr="1" w14:paraId="234FAC6E" w14:textId="7CB3FBAB">
            <w:r w:rsidR="1281F39C">
              <w:rPr/>
              <w:t>Labour down; tooling and observability matter more</w:t>
            </w:r>
          </w:p>
        </w:tc>
      </w:tr>
      <w:tr w:rsidR="1281F39C" w:rsidTr="7A84D625" w14:paraId="6A610F6C">
        <w:tc>
          <w:tcPr>
            <w:tcW w:w="1840" w:type="dxa"/>
            <w:tcMar/>
          </w:tcPr>
          <w:p w:rsidR="1281F39C" w:rsidRDefault="1281F39C" w14:noSpellErr="1" w14:paraId="49391117" w14:textId="13C95C20">
            <w:r w:rsidR="1281F39C">
              <w:rPr/>
              <w:t>Documentation/knowledge</w:t>
            </w:r>
          </w:p>
        </w:tc>
        <w:tc>
          <w:tcPr>
            <w:tcW w:w="1810" w:type="dxa"/>
            <w:tcMar/>
          </w:tcPr>
          <w:p w:rsidR="1281F39C" w:rsidRDefault="1281F39C" w14:noSpellErr="1" w14:paraId="3450780B" w14:textId="0CA742E4">
            <w:r w:rsidR="1281F39C">
              <w:rPr/>
              <w:t>A1–A2 support</w:t>
            </w:r>
          </w:p>
        </w:tc>
        <w:tc>
          <w:tcPr>
            <w:tcW w:w="3890" w:type="dxa"/>
            <w:tcMar/>
          </w:tcPr>
          <w:p w:rsidR="1281F39C" w:rsidRDefault="1281F39C" w14:noSpellErr="1" w14:paraId="482C7618" w14:textId="058529A8">
            <w:r w:rsidR="1281F39C">
              <w:rPr/>
              <w:t>Source access and review workflow; accuracy sign-off remains with the service owner</w:t>
            </w:r>
          </w:p>
        </w:tc>
        <w:tc>
          <w:tcPr>
            <w:tcW w:w="1820" w:type="dxa"/>
            <w:tcMar/>
          </w:tcPr>
          <w:p w:rsidR="1281F39C" w:rsidRDefault="1281F39C" w14:noSpellErr="1" w14:paraId="52AB629C" w14:textId="7E63106C">
            <w:r w:rsidR="1281F39C">
              <w:rPr/>
              <w:t>Effort down; strategic importance rises</w:t>
            </w:r>
          </w:p>
        </w:tc>
      </w:tr>
      <w:tr w:rsidR="1281F39C" w:rsidTr="7A84D625" w14:paraId="15886FA0">
        <w:tc>
          <w:tcPr>
            <w:tcW w:w="1840" w:type="dxa"/>
            <w:tcMar/>
          </w:tcPr>
          <w:p w:rsidR="1281F39C" w:rsidRDefault="1281F39C" w14:noSpellErr="1" w14:paraId="41174087" w14:textId="157870E1">
            <w:r w:rsidR="1281F39C">
              <w:rPr/>
              <w:t>Security alert triage</w:t>
            </w:r>
          </w:p>
        </w:tc>
        <w:tc>
          <w:tcPr>
            <w:tcW w:w="1810" w:type="dxa"/>
            <w:tcMar/>
          </w:tcPr>
          <w:p w:rsidR="1281F39C" w:rsidRDefault="1281F39C" w14:noSpellErr="1" w14:paraId="36014342" w14:textId="0E5657A5">
            <w:r w:rsidR="1281F39C">
              <w:rPr/>
              <w:t>A3 classification. [29, 30]</w:t>
            </w:r>
          </w:p>
        </w:tc>
        <w:tc>
          <w:tcPr>
            <w:tcW w:w="3890" w:type="dxa"/>
            <w:tcMar/>
          </w:tcPr>
          <w:p w:rsidR="1281F39C" w:rsidRDefault="1281F39C" w14:noSpellErr="1" w14:paraId="45E861A6" w14:textId="07343E69">
            <w:r w:rsidR="1281F39C">
              <w:rPr/>
              <w:t>Security Copilot capacity, Defender for Office 365 P2, RBAC and agent identity; response authority remains</w:t>
            </w:r>
          </w:p>
        </w:tc>
        <w:tc>
          <w:tcPr>
            <w:tcW w:w="1820" w:type="dxa"/>
            <w:tcMar/>
          </w:tcPr>
          <w:p w:rsidR="1281F39C" w:rsidRDefault="1281F39C" w14:noSpellErr="1" w14:paraId="2C6D24E2" w14:textId="0012252D">
            <w:r w:rsidR="1281F39C">
              <w:rPr/>
              <w:t>More exposed where E5 capacity is included</w:t>
            </w:r>
          </w:p>
        </w:tc>
      </w:tr>
      <w:tr w:rsidR="1281F39C" w:rsidTr="7A84D625" w14:paraId="4EA90C9D">
        <w:tc>
          <w:tcPr>
            <w:tcW w:w="1840" w:type="dxa"/>
            <w:tcMar/>
          </w:tcPr>
          <w:p w:rsidR="1281F39C" w:rsidRDefault="1281F39C" w14:noSpellErr="1" w14:paraId="534D0983" w14:textId="172785A2">
            <w:r w:rsidR="1281F39C">
              <w:rPr/>
              <w:t>Patch/configuration baselines</w:t>
            </w:r>
          </w:p>
        </w:tc>
        <w:tc>
          <w:tcPr>
            <w:tcW w:w="1810" w:type="dxa"/>
            <w:tcMar/>
          </w:tcPr>
          <w:p w:rsidR="1281F39C" w:rsidRDefault="1281F39C" w14:noSpellErr="1" w14:paraId="7DD58C25" w14:textId="10056C66">
            <w:r w:rsidR="1281F39C">
              <w:rPr/>
              <w:t>Bounded automation. [21, 32]</w:t>
            </w:r>
          </w:p>
        </w:tc>
        <w:tc>
          <w:tcPr>
            <w:tcW w:w="3890" w:type="dxa"/>
            <w:tcMar/>
          </w:tcPr>
          <w:p w:rsidR="1281F39C" w:rsidRDefault="1281F39C" w14:noSpellErr="1" w14:paraId="46F6CCFB" w14:textId="08E3532A">
            <w:r w:rsidR="1281F39C">
              <w:rPr/>
              <w:t>Standard baselines and deployment rings; ownership of change risk remains</w:t>
            </w:r>
          </w:p>
        </w:tc>
        <w:tc>
          <w:tcPr>
            <w:tcW w:w="1820" w:type="dxa"/>
            <w:tcMar/>
          </w:tcPr>
          <w:p w:rsidR="1281F39C" w:rsidRDefault="1281F39C" w14:noSpellErr="1" w14:paraId="438540E6" w14:textId="01C139EE">
            <w:r w:rsidR="1281F39C">
              <w:rPr/>
              <w:t>Routine labour under pressure</w:t>
            </w:r>
          </w:p>
        </w:tc>
      </w:tr>
      <w:tr w:rsidR="1281F39C" w:rsidTr="7A84D625" w14:paraId="776E97C1">
        <w:tc>
          <w:tcPr>
            <w:tcW w:w="1840" w:type="dxa"/>
            <w:tcMar/>
          </w:tcPr>
          <w:p w:rsidR="1281F39C" w:rsidRDefault="1281F39C" w14:noSpellErr="1" w14:paraId="6A52A8DC" w14:textId="18D69A63">
            <w:r w:rsidR="1281F39C">
              <w:rPr/>
              <w:t>Onboarding/offboarding</w:t>
            </w:r>
          </w:p>
        </w:tc>
        <w:tc>
          <w:tcPr>
            <w:tcW w:w="1810" w:type="dxa"/>
            <w:tcMar/>
          </w:tcPr>
          <w:p w:rsidR="1281F39C" w:rsidRDefault="1281F39C" w14:noSpellErr="1" w14:paraId="2871D437" w14:textId="11B48127">
            <w:r w:rsidR="1281F39C">
              <w:rPr/>
              <w:t>Bounded provisioning. [36]</w:t>
            </w:r>
          </w:p>
        </w:tc>
        <w:tc>
          <w:tcPr>
            <w:tcW w:w="3890" w:type="dxa"/>
            <w:tcMar/>
          </w:tcPr>
          <w:p w:rsidR="1281F39C" w:rsidRDefault="1281F39C" w14:noSpellErr="1" w14:paraId="33E44CFB" w14:textId="0A9267EB">
            <w:r w:rsidR="1281F39C">
              <w:rPr/>
              <w:t>HR–IT integration and a role model; privileged-access approval remains. [39]</w:t>
            </w:r>
          </w:p>
        </w:tc>
        <w:tc>
          <w:tcPr>
            <w:tcW w:w="1820" w:type="dxa"/>
            <w:tcMar/>
          </w:tcPr>
          <w:p w:rsidR="1281F39C" w:rsidRDefault="1281F39C" w14:noSpellErr="1" w14:paraId="72AECBB5" w14:textId="03704EAF">
            <w:r w:rsidR="1281F39C">
              <w:rPr/>
              <w:t>Effort down; governance remains</w:t>
            </w:r>
          </w:p>
        </w:tc>
      </w:tr>
      <w:tr w:rsidR="1281F39C" w:rsidTr="7A84D625" w14:paraId="5E6FC19B">
        <w:tc>
          <w:tcPr>
            <w:tcW w:w="1840" w:type="dxa"/>
            <w:tcMar/>
          </w:tcPr>
          <w:p w:rsidR="1281F39C" w:rsidRDefault="1281F39C" w14:noSpellErr="1" w14:paraId="5D7B68AE" w14:textId="1A85AF24">
            <w:r w:rsidR="1281F39C">
              <w:rPr/>
              <w:t>Training/adoption</w:t>
            </w:r>
          </w:p>
        </w:tc>
        <w:tc>
          <w:tcPr>
            <w:tcW w:w="1810" w:type="dxa"/>
            <w:tcMar/>
          </w:tcPr>
          <w:p w:rsidR="1281F39C" w:rsidRDefault="1281F39C" w14:noSpellErr="1" w14:paraId="243E2293" w14:textId="136395E8">
            <w:r w:rsidR="1281F39C">
              <w:rPr/>
              <w:t>A1 content assistance</w:t>
            </w:r>
          </w:p>
        </w:tc>
        <w:tc>
          <w:tcPr>
            <w:tcW w:w="3890" w:type="dxa"/>
            <w:tcMar/>
          </w:tcPr>
          <w:p w:rsidR="1281F39C" w:rsidRDefault="1281F39C" w14:noSpellErr="1" w14:paraId="5A4796A4" w14:textId="0C417CAC">
            <w:r w:rsidR="1281F39C">
              <w:rPr/>
              <w:t>Adoption telemetry and customer context; quality and behaviour-change responsibility remain</w:t>
            </w:r>
          </w:p>
        </w:tc>
        <w:tc>
          <w:tcPr>
            <w:tcW w:w="1820" w:type="dxa"/>
            <w:tcMar/>
          </w:tcPr>
          <w:p w:rsidR="1281F39C" w:rsidRDefault="1281F39C" w14:noSpellErr="1" w14:paraId="1CB448EA" w14:textId="051F6370">
            <w:r w:rsidR="1281F39C">
              <w:rPr/>
              <w:t>Commodity content down; AI adoption coaching may grow. [25]</w:t>
            </w:r>
          </w:p>
        </w:tc>
      </w:tr>
      <w:tr w:rsidR="1281F39C" w:rsidTr="7A84D625" w14:paraId="11D59C95">
        <w:tc>
          <w:tcPr>
            <w:tcW w:w="1840" w:type="dxa"/>
            <w:tcMar/>
          </w:tcPr>
          <w:p w:rsidR="1281F39C" w:rsidRDefault="1281F39C" w14:noSpellErr="1" w14:paraId="6E1A6333" w14:textId="1C34C3E5">
            <w:r w:rsidR="1281F39C">
              <w:rPr/>
              <w:t>L2 troubleshooting</w:t>
            </w:r>
          </w:p>
        </w:tc>
        <w:tc>
          <w:tcPr>
            <w:tcW w:w="1810" w:type="dxa"/>
            <w:tcMar/>
          </w:tcPr>
          <w:p w:rsidR="1281F39C" w:rsidRDefault="1281F39C" w14:noSpellErr="1" w14:paraId="4535BEAD" w14:textId="1512AAA9">
            <w:r w:rsidR="1281F39C">
              <w:rPr/>
              <w:t>A2 investigation. [49, 50]</w:t>
            </w:r>
          </w:p>
        </w:tc>
        <w:tc>
          <w:tcPr>
            <w:tcW w:w="3890" w:type="dxa"/>
            <w:tcMar/>
          </w:tcPr>
          <w:p w:rsidR="1281F39C" w:rsidRDefault="1281F39C" w14:noSpellErr="1" w14:paraId="6EE93AE6" w14:textId="0DF0916D">
            <w:r w:rsidR="1281F39C">
              <w:rPr/>
              <w:t>Observability and incident history; ownership of the fix remains</w:t>
            </w:r>
          </w:p>
        </w:tc>
        <w:tc>
          <w:tcPr>
            <w:tcW w:w="1820" w:type="dxa"/>
            <w:tcMar/>
          </w:tcPr>
          <w:p w:rsidR="1281F39C" w:rsidRDefault="1281F39C" w14:noSpellErr="1" w14:paraId="3A1B6EDF" w14:textId="06CE7831">
            <w:r w:rsidR="1281F39C">
              <w:rPr/>
              <w:t>Time per case may fall; volume uncertain</w:t>
            </w:r>
          </w:p>
        </w:tc>
      </w:tr>
      <w:tr w:rsidR="1281F39C" w:rsidTr="7A84D625" w14:paraId="7EB43966">
        <w:tc>
          <w:tcPr>
            <w:tcW w:w="1840" w:type="dxa"/>
            <w:tcMar/>
          </w:tcPr>
          <w:p w:rsidR="1281F39C" w:rsidRDefault="1281F39C" w14:noSpellErr="1" w14:paraId="210CB6C4" w14:textId="1DE3D8A6">
            <w:r w:rsidR="1281F39C">
              <w:rPr/>
              <w:t>Compliance evidence</w:t>
            </w:r>
          </w:p>
        </w:tc>
        <w:tc>
          <w:tcPr>
            <w:tcW w:w="1810" w:type="dxa"/>
            <w:tcMar/>
          </w:tcPr>
          <w:p w:rsidR="1281F39C" w:rsidRDefault="1281F39C" w14:noSpellErr="1" w14:paraId="7F8EA577" w14:textId="16C1BF6A">
            <w:r w:rsidR="1281F39C">
              <w:rPr/>
              <w:t>A1–A2 collection/support</w:t>
            </w:r>
          </w:p>
        </w:tc>
        <w:tc>
          <w:tcPr>
            <w:tcW w:w="3890" w:type="dxa"/>
            <w:tcMar/>
          </w:tcPr>
          <w:p w:rsidR="1281F39C" w:rsidRDefault="1281F39C" w14:noSpellErr="1" w14:paraId="269299D6" w14:textId="0F9FA62E">
            <w:r w:rsidR="1281F39C">
              <w:rPr/>
              <w:t>Control mapping, reliable logs and review; attestation is not delegated to a generated answer. [39, 40]</w:t>
            </w:r>
          </w:p>
        </w:tc>
        <w:tc>
          <w:tcPr>
            <w:tcW w:w="1820" w:type="dxa"/>
            <w:tcMar/>
          </w:tcPr>
          <w:p w:rsidR="1281F39C" w:rsidRDefault="1281F39C" w14:noSpellErr="1" w14:paraId="5C39CA91" w14:textId="087D8CF2">
            <w:r w:rsidR="1281F39C">
              <w:rPr/>
              <w:t>Evidence demand may rise</w:t>
            </w:r>
          </w:p>
        </w:tc>
      </w:tr>
      <w:tr w:rsidR="1281F39C" w:rsidTr="7A84D625" w14:paraId="4416FAD4">
        <w:tc>
          <w:tcPr>
            <w:tcW w:w="1840" w:type="dxa"/>
            <w:tcMar/>
          </w:tcPr>
          <w:p w:rsidR="1281F39C" w:rsidRDefault="1281F39C" w14:noSpellErr="1" w14:paraId="528B12D4" w14:textId="1F92ED67">
            <w:r w:rsidR="1281F39C">
              <w:rPr/>
              <w:t>Incident response</w:t>
            </w:r>
          </w:p>
        </w:tc>
        <w:tc>
          <w:tcPr>
            <w:tcW w:w="1810" w:type="dxa"/>
            <w:tcMar/>
          </w:tcPr>
          <w:p w:rsidR="1281F39C" w:rsidRDefault="1281F39C" w14:noSpellErr="1" w14:paraId="105BAF43" w14:textId="1870D42B">
            <w:r w:rsidR="1281F39C">
              <w:rPr/>
              <w:t>A4 supervised services. [37]</w:t>
            </w:r>
          </w:p>
        </w:tc>
        <w:tc>
          <w:tcPr>
            <w:tcW w:w="3890" w:type="dxa"/>
            <w:tcMar/>
          </w:tcPr>
          <w:p w:rsidR="1281F39C" w:rsidRDefault="1281F39C" w14:noSpellErr="1" w14:paraId="1B808138" w14:textId="114EBAEF">
            <w:r w:rsidR="1281F39C">
              <w:rPr/>
              <w:t>Authority matrix, playbooks and escalation; containment and reporting decisions remain</w:t>
            </w:r>
          </w:p>
        </w:tc>
        <w:tc>
          <w:tcPr>
            <w:tcW w:w="1820" w:type="dxa"/>
            <w:tcMar/>
          </w:tcPr>
          <w:p w:rsidR="1281F39C" w:rsidRDefault="1281F39C" w14:noSpellErr="1" w14:paraId="1BAD5CF4" w14:textId="0A2CA1B3">
            <w:r w:rsidR="1281F39C">
              <w:rPr/>
              <w:t>Accountable response value may rise</w:t>
            </w:r>
          </w:p>
        </w:tc>
      </w:tr>
      <w:tr w:rsidR="1281F39C" w:rsidTr="7A84D625" w14:paraId="196B5643">
        <w:tc>
          <w:tcPr>
            <w:tcW w:w="1840" w:type="dxa"/>
            <w:tcMar/>
          </w:tcPr>
          <w:p w:rsidR="1281F39C" w:rsidRDefault="1281F39C" w14:noSpellErr="1" w14:paraId="1A1F8171" w14:textId="21420228">
            <w:r w:rsidR="1281F39C">
              <w:rPr/>
              <w:t>Projects/integration</w:t>
            </w:r>
          </w:p>
        </w:tc>
        <w:tc>
          <w:tcPr>
            <w:tcW w:w="1810" w:type="dxa"/>
            <w:tcMar/>
          </w:tcPr>
          <w:p w:rsidR="1281F39C" w:rsidRDefault="1281F39C" w14:noSpellErr="1" w14:paraId="58317AAA" w14:textId="1A1FE8EC">
            <w:r w:rsidR="1281F39C">
              <w:rPr/>
              <w:t>A1–A2 assistance</w:t>
            </w:r>
          </w:p>
        </w:tc>
        <w:tc>
          <w:tcPr>
            <w:tcW w:w="3890" w:type="dxa"/>
            <w:tcMar/>
          </w:tcPr>
          <w:p w:rsidR="1281F39C" w:rsidRDefault="1281F39C" w14:noSpellErr="1" w14:paraId="7DE2FFA3" w14:textId="12FDCFB0">
            <w:r w:rsidR="1281F39C">
              <w:rPr/>
              <w:t>Data readiness, testing and multi-system knowledge; delivery acceptance remains</w:t>
            </w:r>
          </w:p>
        </w:tc>
        <w:tc>
          <w:tcPr>
            <w:tcW w:w="1820" w:type="dxa"/>
            <w:tcMar/>
          </w:tcPr>
          <w:p w:rsidR="1281F39C" w:rsidRDefault="1281F39C" w14:noSpellErr="1" w14:paraId="1DF8D286" w14:textId="0BDBB674">
            <w:r w:rsidR="1281F39C">
              <w:rPr/>
              <w:t>Migration and AI-readiness work persists</w:t>
            </w:r>
          </w:p>
        </w:tc>
      </w:tr>
      <w:tr w:rsidR="1281F39C" w:rsidTr="7A84D625" w14:paraId="790FF4B2">
        <w:tc>
          <w:tcPr>
            <w:tcW w:w="1840" w:type="dxa"/>
            <w:tcMar/>
          </w:tcPr>
          <w:p w:rsidR="1281F39C" w:rsidRDefault="1281F39C" w14:noSpellErr="1" w14:paraId="53BB5451" w14:textId="22F116E9">
            <w:r w:rsidR="1281F39C">
              <w:rPr/>
              <w:t>Advisory/agent governance</w:t>
            </w:r>
          </w:p>
        </w:tc>
        <w:tc>
          <w:tcPr>
            <w:tcW w:w="1810" w:type="dxa"/>
            <w:tcMar/>
          </w:tcPr>
          <w:p w:rsidR="1281F39C" w:rsidRDefault="1281F39C" w14:noSpellErr="1" w14:paraId="5AC3B7F6" w14:textId="1BCEFDAD">
            <w:r w:rsidR="1281F39C">
              <w:rPr/>
              <w:t>A1 assistance</w:t>
            </w:r>
          </w:p>
        </w:tc>
        <w:tc>
          <w:tcPr>
            <w:tcW w:w="3890" w:type="dxa"/>
            <w:tcMar/>
          </w:tcPr>
          <w:p w:rsidR="1281F39C" w:rsidRDefault="1281F39C" w14:noSpellErr="1" w14:paraId="7F25D454" w14:textId="14ACE471">
            <w:r w:rsidR="1281F39C">
              <w:rPr/>
              <w:t>Frameworks and agent-control tooling; customer risk decisions and board accountability remain. [23, 38, 40]</w:t>
            </w:r>
          </w:p>
        </w:tc>
        <w:tc>
          <w:tcPr>
            <w:tcW w:w="1820" w:type="dxa"/>
            <w:tcMar/>
          </w:tcPr>
          <w:p w:rsidR="1281F39C" w:rsidRDefault="1281F39C" w14:noSpellErr="1" w14:paraId="6866BD16" w14:textId="0D8ACB35">
            <w:r w:rsidR="1281F39C">
              <w:rPr/>
              <w:t>Potential demand growth, not guaranteed sales</w:t>
            </w:r>
          </w:p>
        </w:tc>
      </w:tr>
    </w:tbl>
    <w:p w:rsidR="1281F39C" w:rsidP="1281F39C" w:rsidRDefault="1281F39C" w14:noSpellErr="1" w14:paraId="5C170690" w14:textId="7BD57FD0">
      <w:pPr>
        <w:pStyle w:val="Normal"/>
      </w:pPr>
      <w:r w:rsidR="1281F39C">
        <w:rPr/>
        <w:t>The top of the ranking overlaps with the routine tasks commonly included in a traditional bundle. The bottom overlaps with work that is difficult to buy as a standard platform feature. This does not make the low-exposure functions unautomatable: agents can assist discovery, analysis and drafting within them. It means that context, responsibility and integration limit the replacement of the service as a whole. A provider can become more productive at advisory or incident response without surrendering the value of accountable advice or competent decisions.</w:t>
      </w:r>
    </w:p>
    <w:p w:rsidR="1281F39C" w:rsidP="1281F39C" w:rsidRDefault="1281F39C" w14:noSpellErr="1" w14:paraId="3E063CCD" w14:textId="5F23AAED">
      <w:pPr>
        <w:pStyle w:val="Normal"/>
      </w:pPr>
      <w:r w:rsidR="1281F39C">
        <w:rPr/>
        <w:t>No customer-mix weights are supplied, so the twelve scores are not averaged into a firm-wide exposure percentage. A provider concentrated in standardised workplace administration will differ from one concentrated in complex applications or regulated response. The appropriate next step is to weight its own tasks by correctly measured labour, gross profit, customer risk and native entitlement coverage. Even that weighted result should be translated through pricing and cash realisation, rather than equated with a revenue haircut.</w:t>
      </w:r>
    </w:p>
    <w:p w:rsidR="1281F39C" w:rsidP="1281F39C" w:rsidRDefault="1281F39C" w14:paraId="690D237C" w14:textId="70F03328" w14:noSpellErr="1">
      <w:pPr>
        <w:pStyle w:val="Heading2"/>
      </w:pPr>
      <w:r w:rsidRPr="742BE19B" w:rsidR="619F33FD">
        <w:rPr>
          <w:color w:val="173F5F"/>
          <w:sz w:val="28"/>
          <w:szCs w:val="28"/>
        </w:rPr>
        <w:t>8.4 How delivery functions change in practice</w:t>
      </w:r>
    </w:p>
    <w:p w:rsidR="1281F39C" w:rsidP="1281F39C" w:rsidRDefault="1281F39C" w14:noSpellErr="1" w14:paraId="65950526" w14:textId="13672716">
      <w:pPr>
        <w:pStyle w:val="Normal"/>
      </w:pPr>
      <w:r w:rsidR="1281F39C">
        <w:rPr/>
        <w:t>For L1, the attractive targets are repetitive requests with reliable knowledge, deterministic entitlements and clear exception rules. For L2, investigation can reduce search and diagnostic effort while the customer still needs someone to own and validate the fix. Monitoring and triage benefit from richer telemetry, but alert suppression that hides a genuine problem is not productivity. Documentation becomes both easier to produce and more important as an input to agents; inaccurate generated material can contaminate future decisions. These are operational judgements anchored in the assistive and investigative evidence, not measured savings for every MSP. [12, 28, 36, 49]</w:t>
      </w:r>
    </w:p>
    <w:p w:rsidR="1281F39C" w:rsidP="1281F39C" w:rsidRDefault="1281F39C" w14:noSpellErr="1" w14:paraId="1452EF7B" w14:textId="5982DA78">
      <w:pPr>
        <w:pStyle w:val="Normal"/>
      </w:pPr>
      <w:r w:rsidR="1281F39C">
        <w:rPr/>
        <w:t>Onboarding and offboarding are suitable for bounded workflows only when the HR event, identity state and permissions model are trustworthy. A faster provisioning process that grants excessive access is a quality failure. Training content can be generated cheaply, but adoption still depends on user behaviour, process redesign and sponsorship. Security classification can accelerate tier-1 work, yet containment and material incident decisions require authority and competent escalation. The common theme is that reduced effort and retained accountability must be designed together. [25, 29, 36, 39]</w:t>
      </w:r>
    </w:p>
    <w:p w:rsidR="1281F39C" w:rsidP="1281F39C" w:rsidRDefault="1281F39C" w14:noSpellErr="1" w14:paraId="26478872" w14:textId="6E4E08DA">
      <w:pPr>
        <w:pStyle w:val="Normal"/>
      </w:pPr>
      <w:r w:rsidR="1281F39C">
        <w:rPr/>
        <w:t>Internal adoption also changes the organisation. Less manual repetition may reduce entry-level work while increasing the need for knowledge engineering, agent operations, AI cost governance and experienced review. It can improve novice performance without eliminating the need to develop expertise. The report does not assert a measured industry-wide occupational transition; it identifies plausible roles and the need to retain a path by which junior staff learn to diagnose exceptions. A leaner organisation that loses its technical judgement may be efficient in ordinary conditions and brittle during an incident.</w:t>
      </w:r>
    </w:p>
    <w:p w:rsidR="1281F39C" w:rsidP="1281F39C" w:rsidRDefault="1281F39C" w14:paraId="60EE905F" w14:textId="3874A157" w14:noSpellErr="1">
      <w:pPr>
        <w:pStyle w:val="Heading2"/>
      </w:pPr>
      <w:r w:rsidRPr="742BE19B" w:rsidR="619F33FD">
        <w:rPr>
          <w:color w:val="173F5F"/>
          <w:sz w:val="28"/>
          <w:szCs w:val="28"/>
        </w:rPr>
        <w:t>8.5 Licences, capacity, identity and data prerequisites</w:t>
      </w:r>
    </w:p>
    <w:p w:rsidR="1281F39C" w:rsidP="1281F39C" w:rsidRDefault="1281F39C" w14:noSpellErr="1" w14:paraId="2D3F176B" w14:textId="1750470E">
      <w:pPr>
        <w:pStyle w:val="Normal"/>
      </w:pPr>
      <w:r w:rsidR="1281F39C">
        <w:rPr/>
        <w:t>Headline autonomy frequently presupposes entitlements that are absent from a small customer's estate. Microsoft's phishing triage documentation requires Security Copilot capacity, Defender for Office 365 Plan 2 and configured controls, including identity and permissions for the agent. E5's included capacity is stated as 400 security compute units per 1,000 users each month, capped at 10,000. This is 0.4 SCU per user-month and the cap binds at 25,000 users. It is capacity arithmetic, not unlimited service or a forecast of analyst-hours replaced. The sources reviewed show no equivalent Security Copilot entitlement for Business Premium. [29, Prerequisites and identity setup; 30, SCU footnote; calculations]</w:t>
      </w:r>
    </w:p>
    <w:p w:rsidR="1281F39C" w:rsidP="1281F39C" w:rsidRDefault="1281F39C" w14:noSpellErr="1" w14:paraId="77D0374B" w14:textId="46F9D217">
      <w:pPr>
        <w:pStyle w:val="Normal"/>
      </w:pPr>
      <w:r w:rsidR="1281F39C">
        <w:rPr/>
        <w:t>The E5/Business Premium distinction matters to competitive exposure. A service that looks duplicated inside a large E5 estate may still require additional licences and capacity in a smaller Business Premium tenant. Neither example establishes entitlement coverage across all SMB customers; that distribution was not measured. A provider should check the actual tenant, not infer the customer's feature set from the Microsoft brand. The same discipline applies to Google's Premium Support/access conditions and AWS's support-plan credits for DevOps Agent use. Those commercial gates affect adoption and delivered cost. [29, 30, 49, 50]</w:t>
      </w:r>
    </w:p>
    <w:p w:rsidR="1281F39C" w:rsidP="1281F39C" w:rsidRDefault="1281F39C" w14:noSpellErr="1" w14:paraId="40555929" w14:textId="4A3F3E41">
      <w:pPr>
        <w:pStyle w:val="Normal"/>
      </w:pPr>
      <w:r w:rsidR="1281F39C">
        <w:rPr/>
        <w:t>Agent identity is part of the operational design, not an administrative afterthought. Microsoft's triage setup specifically includes assigning an identity and permissions appropriate to its work, while broader local-agent discovery at Build remained preview or coming soon. This agent-specific detail should not be generalised into a claim that every product already has the same control architecture. An MSP should catalogue what agents can read, what they can change, which credentials they use and how access is withdrawn. The recommendation is stronger than the present evidence of universal implementation. [22, 29]</w:t>
      </w:r>
    </w:p>
    <w:p w:rsidR="1281F39C" w:rsidP="1281F39C" w:rsidRDefault="1281F39C" w14:noSpellErr="1" w14:paraId="40BB8DFB" w14:textId="4F809136">
      <w:pPr>
        <w:pStyle w:val="Normal"/>
      </w:pPr>
      <w:r w:rsidR="1281F39C">
        <w:rPr/>
        <w:t>Knowledge quality and observability are likely to cap usable automation. ServiceNow's specialist depends on knowledge and incident history; AWS's agent integrates observability, runbooks, repositories and pipelines. If dependency maps or customer documentation are stale, adding an agent can make wrong conclusions faster rather than reduce the cost of a correct resolution. Data hygiene is therefore not a preliminary project that can be forgotten after launch. It becomes a maintained production asset, with ownership, versioning and a way to correct defective feedback. This is an analytical inference from documented prerequisites. [36, 49]</w:t>
      </w:r>
    </w:p>
    <w:p w:rsidR="1281F39C" w:rsidP="1281F39C" w:rsidRDefault="1281F39C" w14:noSpellErr="1" w14:paraId="7C10C4CA" w14:textId="302DF1E0">
      <w:pPr>
        <w:pStyle w:val="Normal"/>
      </w:pPr>
      <w:r w:rsidR="1281F39C">
        <w:rPr/>
        <w:t>Governance and cost controls are similarly operational. Copilot Studio provides usage estimation, workflow DLP and evaluation capabilities, while its July release notes also record governance and security corrections. Their existence shows both useful controls and ongoing reliability work; it does not establish perfect enforcement. Google's investigation guidance cautions against data subject to residency rules. NIST's generative-AI profile is voluntary guidance, not a compliance certificate. A sensible rollout therefore requires evaluation data, spending limits, least-privilege access, escalation and a route to stop or reverse an unsafe workflow. [23, 28, 38, 50]</w:t>
      </w:r>
    </w:p>
    <w:p w:rsidR="1281F39C" w:rsidP="1281F39C" w:rsidRDefault="1281F39C" w14:paraId="57DCC3C7" w14:textId="1402129C" w14:noSpellErr="1">
      <w:pPr>
        <w:pStyle w:val="Heading2"/>
      </w:pPr>
      <w:r w:rsidRPr="742BE19B" w:rsidR="619F33FD">
        <w:rPr>
          <w:color w:val="173F5F"/>
          <w:sz w:val="28"/>
          <w:szCs w:val="28"/>
        </w:rPr>
        <w:t>8.6 Retained accountability is a design principle</w:t>
      </w:r>
    </w:p>
    <w:p w:rsidR="1281F39C" w:rsidP="1281F39C" w:rsidRDefault="1281F39C" w14:noSpellErr="1" w14:paraId="768CB433" w14:textId="45811DD3">
      <w:pPr>
        <w:pStyle w:val="Normal"/>
      </w:pPr>
      <w:r w:rsidR="1281F39C">
        <w:rPr/>
        <w:t>The offers examined leave meaningful responsibility at defined points. AMS retains customer responsibility for applications and does not automatically modify infrastructure-as-code. Google's investigation token does not mutate data. ServiceNow escalates cases that need human intervention. CrowdStrike's MDR combines automation with expert-led decisions. These examples show that the current boundary is not uniformly 'AI does everything'. They do not prove that every autonomous offer has a named human owner, or that every contract makes the boundary clear. [32, 36, 37, 50]</w:t>
      </w:r>
    </w:p>
    <w:p w:rsidR="1281F39C" w:rsidP="1281F39C" w:rsidRDefault="1281F39C" w14:noSpellErr="1" w14:paraId="68A89A49" w14:textId="4DF84E52">
      <w:pPr>
        <w:pStyle w:val="Normal"/>
      </w:pPr>
      <w:r w:rsidR="1281F39C">
        <w:rPr/>
        <w:t>The archived Five Eyes MSP advisory recommends transparent contractual ownership of security responsibilities and recognises the risk created by privileged provider access. The official NIS2 summary describes management-body approval and oversight of cybersecurity measures, within the directive's territorial and scope rules. Together these sources support a governance principle: as effort falls, customers still need an identifiable party capable of authorising, evidencing and managing risky actions. They are not proof that customers will pay a particular premium for accountability. [39; 40, official summary and Annex I]</w:t>
      </w:r>
    </w:p>
    <w:p w:rsidR="1281F39C" w:rsidP="1281F39C" w:rsidRDefault="1281F39C" w14:noSpellErr="1" w14:paraId="2F8F7E8C" w14:textId="6C54C7E1">
      <w:pPr>
        <w:pStyle w:val="Normal"/>
      </w:pPr>
      <w:r w:rsidR="1281F39C">
        <w:rPr/>
        <w:t>The strategic opportunity is therefore conditional. A provider can make accountability part of its proposition through realistic service levels, competent escalation, evidence and appropriate insurance or contractual backing. It must price the residual risk and retain the people and financial capacity to deliver the promise. Calling a service 'managed AI' without deciding who owns its errors adds a label, not a defensible model. Named ownership is the recommendation of this report; its current adoption and profitability across small providers were not measured.</w:t>
      </w:r>
    </w:p>
    <w:p w:rsidR="1281F39C" w:rsidP="1281F39C" w:rsidRDefault="1281F39C" w14:paraId="4CBFC3CB" w14:textId="2B75B20B" w14:noSpellErr="1">
      <w:pPr>
        <w:pStyle w:val="Heading2"/>
      </w:pPr>
      <w:r w:rsidRPr="742BE19B" w:rsidR="619F33FD">
        <w:rPr>
          <w:color w:val="173F5F"/>
          <w:sz w:val="28"/>
          <w:szCs w:val="28"/>
        </w:rPr>
        <w:t>8.7 Savings claims and the economics of capture</w:t>
      </w:r>
    </w:p>
    <w:p w:rsidR="1281F39C" w:rsidP="1281F39C" w:rsidRDefault="1281F39C" w14:paraId="7D928C5B" w14:textId="7D611FB9" w14:noSpellErr="1">
      <w:pPr>
        <w:pStyle w:val="Caption"/>
      </w:pPr>
      <w:r w:rsidRPr="2B0B4488" w:rsidR="412C5DEE">
        <w:rPr>
          <w:color w:val="526578"/>
          <w:sz w:val="20"/>
          <w:szCs w:val="20"/>
        </w:rPr>
        <w:t>Table 8.3. Productivity and autonomy claims: evidence class and modelling weight. Selected vendor claims are not adopted as MSP-wide financial inputs.</w:t>
      </w:r>
    </w:p>
    <w:tbl>
      <w:tblPr>
        <w:tblStyle w:val="TableGrid"/>
        <w:tblW w:w="0" w:type="auto"/>
        <w:tblLook w:val="04A0" w:firstRow="1" w:lastRow="0" w:firstColumn="1" w:lastColumn="0" w:noHBand="0" w:noVBand="1"/>
      </w:tblPr>
      <w:tblGrid>
        <w:gridCol w:w="4310"/>
        <w:gridCol w:w="1910"/>
        <w:gridCol w:w="3140"/>
      </w:tblGrid>
      <w:tr w:rsidR="1281F39C" w:rsidTr="7A84D625" w14:paraId="6E4EF0CD">
        <w:trPr>
          <w:trHeight w:val="300"/>
          <w:tblHeader/>
        </w:trPr>
        <w:tc>
          <w:tcPr>
            <w:tcW w:w="4310" w:type="dxa"/>
            <w:tcMar/>
          </w:tcPr>
          <w:p w:rsidR="1281F39C" w:rsidRDefault="1281F39C" w14:paraId="3F807434" w14:textId="50B6119B" w14:noSpellErr="1">
            <w:r w:rsidRPr="7A84D625" w:rsidR="430E0162">
              <w:rPr>
                <w:b w:val="1"/>
                <w:bCs w:val="1"/>
                <w:color w:val="173F5F"/>
                <w:sz w:val="20"/>
                <w:szCs w:val="20"/>
              </w:rPr>
              <w:t>Claim and source</w:t>
            </w:r>
          </w:p>
        </w:tc>
        <w:tc>
          <w:tcPr>
            <w:tcW w:w="1910" w:type="dxa"/>
            <w:tcMar/>
          </w:tcPr>
          <w:p w:rsidR="1281F39C" w:rsidRDefault="1281F39C" w14:noSpellErr="1" w14:paraId="1B7B3683" w14:textId="4993F85F">
            <w:r w:rsidRPr="1281F39C" w:rsidR="1281F39C">
              <w:rPr>
                <w:b w:val="1"/>
                <w:bCs w:val="1"/>
                <w:color w:val="173F5F"/>
                <w:sz w:val="20"/>
                <w:szCs w:val="20"/>
              </w:rPr>
              <w:t>Evidence class</w:t>
            </w:r>
          </w:p>
        </w:tc>
        <w:tc>
          <w:tcPr>
            <w:tcW w:w="3140" w:type="dxa"/>
            <w:tcMar/>
          </w:tcPr>
          <w:p w:rsidR="1281F39C" w:rsidRDefault="1281F39C" w14:paraId="59DD96C3" w14:textId="4271DF23" w14:noSpellErr="1">
            <w:r w:rsidRPr="7A84D625" w:rsidR="430E0162">
              <w:rPr>
                <w:b w:val="1"/>
                <w:bCs w:val="1"/>
                <w:color w:val="173F5F"/>
                <w:sz w:val="20"/>
                <w:szCs w:val="20"/>
              </w:rPr>
              <w:t>Weight in an MSP plan</w:t>
            </w:r>
          </w:p>
        </w:tc>
      </w:tr>
      <w:tr w:rsidR="1281F39C" w:rsidTr="7A84D625" w14:paraId="424A050E">
        <w:tc>
          <w:tcPr>
            <w:tcW w:w="4310" w:type="dxa"/>
            <w:tcMar/>
          </w:tcPr>
          <w:p w:rsidR="1281F39C" w:rsidRDefault="1281F39C" w14:noSpellErr="1" w14:paraId="199EBE2C" w14:textId="59873F98">
            <w:r w:rsidR="1281F39C">
              <w:rPr/>
              <w:t>+14% issues resolved per hour; +34% for novice/lower-skilled agents. [12]</w:t>
            </w:r>
          </w:p>
        </w:tc>
        <w:tc>
          <w:tcPr>
            <w:tcW w:w="1910" w:type="dxa"/>
            <w:tcMar/>
          </w:tcPr>
          <w:p w:rsidR="1281F39C" w:rsidRDefault="1281F39C" w14:noSpellErr="1" w14:paraId="18BDC2BF" w14:textId="5265265C">
            <w:r w:rsidR="1281F39C">
              <w:rPr/>
              <w:t>Field result in one firm</w:t>
            </w:r>
          </w:p>
        </w:tc>
        <w:tc>
          <w:tcPr>
            <w:tcW w:w="3140" w:type="dxa"/>
            <w:tcMar/>
          </w:tcPr>
          <w:p w:rsidR="1281F39C" w:rsidRDefault="1281F39C" w14:noSpellErr="1" w14:paraId="1D60C02A" w14:textId="4B430D20">
            <w:r w:rsidR="1281F39C">
              <w:rPr/>
              <w:t>Useful assistive reference point; translate throughput correctly and validate locally</w:t>
            </w:r>
          </w:p>
        </w:tc>
      </w:tr>
      <w:tr w:rsidR="1281F39C" w:rsidTr="7A84D625" w14:paraId="3CF41737">
        <w:tc>
          <w:tcPr>
            <w:tcW w:w="4310" w:type="dxa"/>
            <w:tcMar/>
          </w:tcPr>
          <w:p w:rsidR="1281F39C" w:rsidRDefault="1281F39C" w14:noSpellErr="1" w14:paraId="64497CC2" w14:textId="62586D95">
            <w:r w:rsidR="1281F39C">
              <w:rPr/>
              <w:t>Early-2025 developer slowdown now marked out of date; 2026 update highlights weak magnitude evidence. [17, 47]</w:t>
            </w:r>
          </w:p>
        </w:tc>
        <w:tc>
          <w:tcPr>
            <w:tcW w:w="1910" w:type="dxa"/>
            <w:tcMar/>
          </w:tcPr>
          <w:p w:rsidR="1281F39C" w:rsidRDefault="1281F39C" w14:noSpellErr="1" w14:paraId="6B9429C4" w14:textId="5B365459">
            <w:r w:rsidR="1281F39C">
              <w:rPr/>
              <w:t>Historical experiment and methodological update</w:t>
            </w:r>
          </w:p>
        </w:tc>
        <w:tc>
          <w:tcPr>
            <w:tcW w:w="3140" w:type="dxa"/>
            <w:tcMar/>
          </w:tcPr>
          <w:p w:rsidR="1281F39C" w:rsidRDefault="1281F39C" w14:noSpellErr="1" w14:paraId="6FC4265B" w14:textId="54143B1D">
            <w:r w:rsidR="1281F39C">
              <w:rPr/>
              <w:t>Measurement caution, not a current productivity haircut</w:t>
            </w:r>
          </w:p>
        </w:tc>
      </w:tr>
      <w:tr w:rsidR="1281F39C" w:rsidTr="7A84D625" w14:paraId="199A90EE">
        <w:tc>
          <w:tcPr>
            <w:tcW w:w="4310" w:type="dxa"/>
            <w:tcMar/>
          </w:tcPr>
          <w:p w:rsidR="1281F39C" w:rsidRDefault="1281F39C" w14:noSpellErr="1" w14:paraId="47D610BD" w14:textId="6B299B92">
            <w:r w:rsidR="1281F39C">
              <w:rPr/>
              <w:t>80% common customer-service issues autonomous and 30% lower operational costs by 2029. [13]</w:t>
            </w:r>
          </w:p>
        </w:tc>
        <w:tc>
          <w:tcPr>
            <w:tcW w:w="1910" w:type="dxa"/>
            <w:tcMar/>
          </w:tcPr>
          <w:p w:rsidR="1281F39C" w:rsidRDefault="1281F39C" w14:noSpellErr="1" w14:paraId="667AEBC4" w14:textId="64078256">
            <w:r w:rsidR="1281F39C">
              <w:rPr/>
              <w:t>Analyst forecast</w:t>
            </w:r>
          </w:p>
        </w:tc>
        <w:tc>
          <w:tcPr>
            <w:tcW w:w="3140" w:type="dxa"/>
            <w:tcMar/>
          </w:tcPr>
          <w:p w:rsidR="1281F39C" w:rsidRDefault="1281F39C" w14:noSpellErr="1" w14:paraId="78FAA050" w14:textId="5CE5691A">
            <w:r w:rsidR="1281F39C">
              <w:rPr/>
              <w:t>Direction/sensitivity only; different denominators cannot produce an MSP cost share</w:t>
            </w:r>
          </w:p>
        </w:tc>
      </w:tr>
      <w:tr w:rsidR="1281F39C" w:rsidTr="7A84D625" w14:paraId="2B2AC1A4">
        <w:tc>
          <w:tcPr>
            <w:tcW w:w="4310" w:type="dxa"/>
            <w:tcMar/>
          </w:tcPr>
          <w:p w:rsidR="1281F39C" w:rsidRDefault="1281F39C" w14:noSpellErr="1" w14:paraId="244EEDAA" w14:textId="73FAC98F">
            <w:r w:rsidR="1281F39C">
              <w:rPr/>
              <w:t>Over 40% of agentic projects cancelled by end-2027. [14]</w:t>
            </w:r>
          </w:p>
        </w:tc>
        <w:tc>
          <w:tcPr>
            <w:tcW w:w="1910" w:type="dxa"/>
            <w:tcMar/>
          </w:tcPr>
          <w:p w:rsidR="1281F39C" w:rsidRDefault="1281F39C" w14:noSpellErr="1" w14:paraId="55E28244" w14:textId="6CD8B053">
            <w:r w:rsidR="1281F39C">
              <w:rPr/>
              <w:t>Analyst forecast</w:t>
            </w:r>
          </w:p>
        </w:tc>
        <w:tc>
          <w:tcPr>
            <w:tcW w:w="3140" w:type="dxa"/>
            <w:tcMar/>
          </w:tcPr>
          <w:p w:rsidR="1281F39C" w:rsidRDefault="1281F39C" w14:noSpellErr="1" w14:paraId="222BBED4" w14:textId="65B69717">
            <w:r w:rsidR="1281F39C">
              <w:rPr/>
              <w:t>Risk warning; not a provider-failure percentage</w:t>
            </w:r>
          </w:p>
        </w:tc>
      </w:tr>
      <w:tr w:rsidR="1281F39C" w:rsidTr="7A84D625" w14:paraId="3A8BB459">
        <w:tc>
          <w:tcPr>
            <w:tcW w:w="4310" w:type="dxa"/>
            <w:tcMar/>
          </w:tcPr>
          <w:p w:rsidR="1281F39C" w:rsidRDefault="1281F39C" w14:noSpellErr="1" w14:paraId="3FAB5D2A" w14:textId="7CCBF78C">
            <w:r w:rsidR="1281F39C">
              <w:rPr/>
              <w:t>99% faster and over 90% of the vendor's own IT requests handled. [36]</w:t>
            </w:r>
          </w:p>
        </w:tc>
        <w:tc>
          <w:tcPr>
            <w:tcW w:w="1910" w:type="dxa"/>
            <w:tcMar/>
          </w:tcPr>
          <w:p w:rsidR="1281F39C" w:rsidRDefault="1281F39C" w14:noSpellErr="1" w14:paraId="686221B0" w14:textId="75A9DE50">
            <w:r w:rsidR="1281F39C">
              <w:rPr/>
              <w:t>Vendor-selected internal workloads</w:t>
            </w:r>
          </w:p>
        </w:tc>
        <w:tc>
          <w:tcPr>
            <w:tcW w:w="3140" w:type="dxa"/>
            <w:tcMar/>
          </w:tcPr>
          <w:p w:rsidR="1281F39C" w:rsidRDefault="1281F39C" w14:noSpellErr="1" w14:paraId="44F0F157" w14:textId="6E87C514">
            <w:r w:rsidR="1281F39C">
              <w:rPr/>
              <w:t>Low weight for general MSP economics</w:t>
            </w:r>
          </w:p>
        </w:tc>
      </w:tr>
      <w:tr w:rsidR="1281F39C" w:rsidTr="7A84D625" w14:paraId="5B3E26B2">
        <w:tc>
          <w:tcPr>
            <w:tcW w:w="4310" w:type="dxa"/>
            <w:tcMar/>
          </w:tcPr>
          <w:p w:rsidR="1281F39C" w:rsidRDefault="1281F39C" w14:noSpellErr="1" w14:paraId="3B296430" w14:textId="059D2589">
            <w:r w:rsidR="1281F39C">
              <w:rPr/>
              <w:t>75% lower mean time to respond and one-minute median containment. [37]</w:t>
            </w:r>
          </w:p>
        </w:tc>
        <w:tc>
          <w:tcPr>
            <w:tcW w:w="1910" w:type="dxa"/>
            <w:tcMar/>
          </w:tcPr>
          <w:p w:rsidR="1281F39C" w:rsidRDefault="1281F39C" w14:noSpellErr="1" w14:paraId="5A2990C5" w14:textId="7E7B0C4D">
            <w:r w:rsidR="1281F39C">
              <w:rPr/>
              <w:t>Vendor-run assessments</w:t>
            </w:r>
          </w:p>
        </w:tc>
        <w:tc>
          <w:tcPr>
            <w:tcW w:w="3140" w:type="dxa"/>
            <w:tcMar/>
          </w:tcPr>
          <w:p w:rsidR="1281F39C" w:rsidRDefault="1281F39C" w14:noSpellErr="1" w14:paraId="361F29F7" w14:textId="7758F311">
            <w:r w:rsidR="1281F39C">
              <w:rPr/>
              <w:t>Capability illustration; no independent representative margin result</w:t>
            </w:r>
          </w:p>
        </w:tc>
      </w:tr>
      <w:tr w:rsidR="1281F39C" w:rsidTr="7A84D625" w14:paraId="24E76569">
        <w:tc>
          <w:tcPr>
            <w:tcW w:w="4310" w:type="dxa"/>
            <w:tcMar/>
          </w:tcPr>
          <w:p w:rsidR="1281F39C" w:rsidRDefault="1281F39C" w14:noSpellErr="1" w14:paraId="11C8037E" w14:textId="0E6E5386">
            <w:r w:rsidR="1281F39C">
              <w:rPr/>
              <w:t>Phishing detected up to 550% faster. [30]</w:t>
            </w:r>
          </w:p>
        </w:tc>
        <w:tc>
          <w:tcPr>
            <w:tcW w:w="1910" w:type="dxa"/>
            <w:tcMar/>
          </w:tcPr>
          <w:p w:rsidR="1281F39C" w:rsidRDefault="1281F39C" w14:noSpellErr="1" w14:paraId="25492E1F" w14:textId="074C3A4A">
            <w:r w:rsidR="1281F39C">
              <w:rPr/>
              <w:t>Vendor trial/simulated scenarios</w:t>
            </w:r>
          </w:p>
        </w:tc>
        <w:tc>
          <w:tcPr>
            <w:tcW w:w="3140" w:type="dxa"/>
            <w:tcMar/>
          </w:tcPr>
          <w:p w:rsidR="1281F39C" w:rsidRDefault="1281F39C" w14:noSpellErr="1" w14:paraId="6EF46DD7" w14:textId="002A210E">
            <w:r w:rsidR="1281F39C">
              <w:rPr/>
              <w:t>Do not translate directly into payroll or operating-cost savings</w:t>
            </w:r>
          </w:p>
        </w:tc>
      </w:tr>
      <w:tr w:rsidR="1281F39C" w:rsidTr="7A84D625" w14:paraId="7DF4A0C8">
        <w:tc>
          <w:tcPr>
            <w:tcW w:w="4310" w:type="dxa"/>
            <w:tcMar/>
          </w:tcPr>
          <w:p w:rsidR="1281F39C" w:rsidRDefault="1281F39C" w14:noSpellErr="1" w14:paraId="7F74BCFB" w14:textId="173F8183">
            <w:r w:rsidR="1281F39C">
              <w:rPr/>
              <w:t>Resolution from hours to minutes. [49]</w:t>
            </w:r>
          </w:p>
        </w:tc>
        <w:tc>
          <w:tcPr>
            <w:tcW w:w="1910" w:type="dxa"/>
            <w:tcMar/>
          </w:tcPr>
          <w:p w:rsidR="1281F39C" w:rsidRDefault="1281F39C" w14:noSpellErr="1" w14:paraId="264B7A9C" w14:textId="101D6847">
            <w:r w:rsidR="1281F39C">
              <w:rPr/>
              <w:t>Vendor claim</w:t>
            </w:r>
          </w:p>
        </w:tc>
        <w:tc>
          <w:tcPr>
            <w:tcW w:w="3140" w:type="dxa"/>
            <w:tcMar/>
          </w:tcPr>
          <w:p w:rsidR="1281F39C" w:rsidRDefault="1281F39C" w14:noSpellErr="1" w14:paraId="37C08007" w14:textId="08FB4F0B">
            <w:r w:rsidR="1281F39C">
              <w:rPr/>
              <w:t>Test against correctly resolved cases and total delivered cost</w:t>
            </w:r>
          </w:p>
        </w:tc>
      </w:tr>
    </w:tbl>
    <w:p w:rsidR="1281F39C" w:rsidP="1281F39C" w:rsidRDefault="1281F39C" w14:noSpellErr="1" w14:paraId="5FC46294" w14:textId="2722BD6C">
      <w:pPr>
        <w:pStyle w:val="Normal"/>
      </w:pPr>
      <w:r w:rsidR="1281F39C">
        <w:rPr/>
        <w:t>The economic chain has five steps. Automation first reduces effort on a defined workload. That effort must then become a realised saving, either by removing paid capacity or redeploying it to profitable work. Customer repricing, retention and competitive pass-through determine how much of the gain is retained. AI capacity, agent fees, orchestration, review and rework consume part of the remainder. Only after those steps is there a captured margin improvement. Skipping any of them converts a technical result into a misleading financial claim.</w:t>
      </w:r>
    </w:p>
    <w:p w:rsidR="1281F39C" w:rsidP="1281F39C" w:rsidRDefault="1281F39C" w14:noSpellErr="1" w14:paraId="4B12C2A3" w14:textId="2B2A15CB">
      <w:pPr>
        <w:pStyle w:val="Normal"/>
      </w:pPr>
      <w:r w:rsidR="1281F39C">
        <w:rPr/>
        <w:t>Fixed-fee and hourly incentives differ. A fixed-fee provider can initially retain the benefit of reduced effort, but competitors and renewals can force pass-through. An hourly provider may improve effective productivity while selling fewer hours unless its commercial model changes. Per-user and per-device units can remain useful for predictable subscriptions and exposure-based services; their weakness is not the unit itself but a value proposition that customers regard as automated commodity work. Pure outcome pricing is also not universally safe when outcomes depend on customer actions or uncontrollable external systems.</w:t>
      </w:r>
    </w:p>
    <w:p w:rsidR="1281F39C" w:rsidP="1281F39C" w:rsidRDefault="1281F39C" w14:paraId="744950A2" w14:textId="47E154E2" w14:noSpellErr="1">
      <w:pPr>
        <w:pStyle w:val="Normal"/>
      </w:pPr>
      <w:r w:rsidR="412C5DEE">
        <w:rPr/>
        <w:t>Bain and ISG describe enterprise productivity demands and new commercial constructs, not a representative survey of SME renewal behaviour. The unified model in section 6 tests pass-through, retention, realisation and running costs explicitly. Its 20% price concession is a hypothetical stress, whereas Bain reports demands for up to 20% efficiency improvement. Consumption charges, review and rework can absorb gains before freed capacity becomes cash; a per-user contract protects revenue only while its value and price are retained. [4–6, 23, 30, 49]</w:t>
      </w:r>
    </w:p>
    <w:p w:rsidR="1281F39C" w:rsidP="1281F39C" w:rsidRDefault="1281F39C" w14:paraId="4630A04A" w14:textId="14301131" w14:noSpellErr="1">
      <w:pPr>
        <w:pStyle w:val="Heading2"/>
      </w:pPr>
      <w:r w:rsidRPr="742BE19B" w:rsidR="619F33FD">
        <w:rPr>
          <w:color w:val="173F5F"/>
          <w:sz w:val="28"/>
          <w:szCs w:val="28"/>
        </w:rPr>
        <w:t>8.8 Security service types and where value can move</w:t>
      </w:r>
    </w:p>
    <w:p w:rsidR="1281F39C" w:rsidP="1281F39C" w:rsidRDefault="1281F39C" w14:noSpellErr="1" w14:paraId="54EBCAC9" w14:textId="1DFBCDE8">
      <w:pPr>
        <w:pStyle w:val="Normal"/>
      </w:pPr>
      <w:r w:rsidR="1281F39C">
        <w:rPr/>
        <w:t>Security should not be treated as a single higher-margin line. XDR is a detection-and-response software layer; MDR is a service promise involving monitoring, investigation and response within a stated scope. A managed SOC may provide coverage and operations without comprehensive response authority. Threat hunting, detection engineering, identity control and compliance evidence are distinct activities with different skills, liability and demand patterns. A provider's commercial proposition should state which of these it delivers, which it resells and what the customer must still do. [29, 37, 39]</w:t>
      </w:r>
    </w:p>
    <w:p w:rsidR="1281F39C" w:rsidP="1281F39C" w:rsidRDefault="1281F39C" w14:paraId="3AF123B9" w14:textId="29FB0F5A" w14:noSpellErr="1">
      <w:pPr>
        <w:pStyle w:val="Caption"/>
      </w:pPr>
      <w:r w:rsidRPr="2B0B4488" w:rsidR="412C5DEE">
        <w:rPr>
          <w:color w:val="526578"/>
          <w:sz w:val="20"/>
          <w:szCs w:val="20"/>
        </w:rPr>
        <w:t>Table 8.4. Security value layers. Definitions and economic implications are analytical; source links establish relevant capabilities or responsibility boundaries rather than comparative profit margins.</w:t>
      </w:r>
    </w:p>
    <w:tbl>
      <w:tblPr>
        <w:tblStyle w:val="TableGrid"/>
        <w:tblW w:w="0" w:type="auto"/>
        <w:tblLook w:val="04A0" w:firstRow="1" w:lastRow="0" w:firstColumn="1" w:lastColumn="0" w:noHBand="0" w:noVBand="1"/>
      </w:tblPr>
      <w:tblGrid>
        <w:gridCol w:w="1960"/>
        <w:gridCol w:w="3510"/>
        <w:gridCol w:w="3890"/>
      </w:tblGrid>
      <w:tr w:rsidR="1281F39C" w:rsidTr="7A84D625" w14:paraId="5B0B23C0">
        <w:trPr>
          <w:trHeight w:val="300"/>
          <w:tblHeader/>
        </w:trPr>
        <w:tc>
          <w:tcPr>
            <w:tcW w:w="1960" w:type="dxa"/>
            <w:tcMar/>
          </w:tcPr>
          <w:p w:rsidR="1281F39C" w:rsidRDefault="1281F39C" w14:noSpellErr="1" w14:paraId="3AE7B9FE" w14:textId="5BB41672">
            <w:r w:rsidRPr="1281F39C" w:rsidR="1281F39C">
              <w:rPr>
                <w:b w:val="1"/>
                <w:bCs w:val="1"/>
                <w:color w:val="173F5F"/>
                <w:sz w:val="20"/>
                <w:szCs w:val="20"/>
              </w:rPr>
              <w:t>Security value layer</w:t>
            </w:r>
          </w:p>
        </w:tc>
        <w:tc>
          <w:tcPr>
            <w:tcW w:w="3510" w:type="dxa"/>
            <w:tcMar/>
          </w:tcPr>
          <w:p w:rsidR="1281F39C" w:rsidRDefault="1281F39C" w14:paraId="5D3C0591" w14:textId="5491FD36" w14:noSpellErr="1">
            <w:r w:rsidRPr="7A84D625" w:rsidR="430E0162">
              <w:rPr>
                <w:b w:val="1"/>
                <w:bCs w:val="1"/>
                <w:color w:val="173F5F"/>
                <w:sz w:val="20"/>
                <w:szCs w:val="20"/>
              </w:rPr>
              <w:t>What is actually delivered</w:t>
            </w:r>
          </w:p>
        </w:tc>
        <w:tc>
          <w:tcPr>
            <w:tcW w:w="3890" w:type="dxa"/>
            <w:tcMar/>
          </w:tcPr>
          <w:p w:rsidR="1281F39C" w:rsidRDefault="1281F39C" w14:paraId="3B45A23A" w14:textId="4D6FE3FA" w14:noSpellErr="1">
            <w:r w:rsidRPr="7A84D625" w:rsidR="430E0162">
              <w:rPr>
                <w:b w:val="1"/>
                <w:bCs w:val="1"/>
                <w:color w:val="173F5F"/>
                <w:sz w:val="20"/>
                <w:szCs w:val="20"/>
              </w:rPr>
              <w:t>Economic and accountability test</w:t>
            </w:r>
          </w:p>
        </w:tc>
      </w:tr>
      <w:tr w:rsidR="1281F39C" w:rsidTr="7A84D625" w14:paraId="709887F4">
        <w:tc>
          <w:tcPr>
            <w:tcW w:w="1960" w:type="dxa"/>
            <w:tcMar/>
          </w:tcPr>
          <w:p w:rsidR="1281F39C" w:rsidRDefault="1281F39C" w14:noSpellErr="1" w14:paraId="3787E482" w14:textId="6485446F">
            <w:r w:rsidR="1281F39C">
              <w:rPr/>
              <w:t>XDR software</w:t>
            </w:r>
          </w:p>
        </w:tc>
        <w:tc>
          <w:tcPr>
            <w:tcW w:w="3510" w:type="dxa"/>
            <w:tcMar/>
          </w:tcPr>
          <w:p w:rsidR="1281F39C" w:rsidRDefault="1281F39C" w14:noSpellErr="1" w14:paraId="1EBE4A99" w14:textId="5D632B33">
            <w:r w:rsidR="1281F39C">
              <w:rPr/>
              <w:t>Correlates telemetry, supports investigation and response tooling. [29]</w:t>
            </w:r>
          </w:p>
        </w:tc>
        <w:tc>
          <w:tcPr>
            <w:tcW w:w="3890" w:type="dxa"/>
            <w:tcMar/>
          </w:tcPr>
          <w:p w:rsidR="1281F39C" w:rsidRDefault="1281F39C" w14:noSpellErr="1" w14:paraId="28878EA0" w14:textId="564111F7">
            <w:r w:rsidR="1281F39C">
              <w:rPr/>
              <w:t>A licence is not staffed response, authority to act or complete coverage</w:t>
            </w:r>
          </w:p>
        </w:tc>
      </w:tr>
      <w:tr w:rsidR="1281F39C" w:rsidTr="7A84D625" w14:paraId="289692D9">
        <w:tc>
          <w:tcPr>
            <w:tcW w:w="1960" w:type="dxa"/>
            <w:tcMar/>
          </w:tcPr>
          <w:p w:rsidR="1281F39C" w:rsidRDefault="1281F39C" w14:noSpellErr="1" w14:paraId="1DCE29D9" w14:textId="6D56726C">
            <w:r w:rsidR="1281F39C">
              <w:rPr/>
              <w:t>MDR service</w:t>
            </w:r>
          </w:p>
        </w:tc>
        <w:tc>
          <w:tcPr>
            <w:tcW w:w="3510" w:type="dxa"/>
            <w:tcMar/>
          </w:tcPr>
          <w:p w:rsidR="1281F39C" w:rsidRDefault="1281F39C" w14:noSpellErr="1" w14:paraId="416C2415" w14:textId="66345930">
            <w:r w:rsidR="1281F39C">
              <w:rPr/>
              <w:t>Continuous expert-led monitoring, investigation and defined response, combining people and automation. [37]</w:t>
            </w:r>
          </w:p>
        </w:tc>
        <w:tc>
          <w:tcPr>
            <w:tcW w:w="3890" w:type="dxa"/>
            <w:tcMar/>
          </w:tcPr>
          <w:p w:rsidR="1281F39C" w:rsidRDefault="1281F39C" w14:noSpellErr="1" w14:paraId="7755C777" w14:textId="5F123FF4">
            <w:r w:rsidR="1281F39C">
              <w:rPr/>
              <w:t>Scope, exclusions, response authority and service-level economics matter</w:t>
            </w:r>
          </w:p>
        </w:tc>
      </w:tr>
      <w:tr w:rsidR="1281F39C" w:rsidTr="7A84D625" w14:paraId="163790A5">
        <w:tc>
          <w:tcPr>
            <w:tcW w:w="1960" w:type="dxa"/>
            <w:tcMar/>
          </w:tcPr>
          <w:p w:rsidR="1281F39C" w:rsidRDefault="1281F39C" w14:noSpellErr="1" w14:paraId="121CB423" w14:textId="7627A069">
            <w:r w:rsidR="1281F39C">
              <w:rPr/>
              <w:t>Managed SOC operations</w:t>
            </w:r>
          </w:p>
        </w:tc>
        <w:tc>
          <w:tcPr>
            <w:tcW w:w="3510" w:type="dxa"/>
            <w:tcMar/>
          </w:tcPr>
          <w:p w:rsidR="1281F39C" w:rsidRDefault="1281F39C" w14:noSpellErr="1" w14:paraId="2A86C68E" w14:textId="6F05872D">
            <w:r w:rsidR="1281F39C">
              <w:rPr/>
              <w:t>Coverage, case handling and escalation across a configured estate</w:t>
            </w:r>
          </w:p>
        </w:tc>
        <w:tc>
          <w:tcPr>
            <w:tcW w:w="3890" w:type="dxa"/>
            <w:tcMar/>
          </w:tcPr>
          <w:p w:rsidR="1281F39C" w:rsidRDefault="1281F39C" w14:noSpellErr="1" w14:paraId="30CC397D" w14:textId="67E36DF1">
            <w:r w:rsidR="1281F39C">
              <w:rPr/>
              <w:t>Pooling can lower unit cost; alert forwarding alone is exposed to native triage</w:t>
            </w:r>
          </w:p>
        </w:tc>
      </w:tr>
      <w:tr w:rsidR="1281F39C" w:rsidTr="7A84D625" w14:paraId="4421DF76">
        <w:tc>
          <w:tcPr>
            <w:tcW w:w="1960" w:type="dxa"/>
            <w:tcMar/>
          </w:tcPr>
          <w:p w:rsidR="1281F39C" w:rsidRDefault="1281F39C" w14:noSpellErr="1" w14:paraId="6F6ACD4B" w14:textId="7EF8CE66">
            <w:r w:rsidR="1281F39C">
              <w:rPr/>
              <w:t>Threat hunting/detection engineering</w:t>
            </w:r>
          </w:p>
        </w:tc>
        <w:tc>
          <w:tcPr>
            <w:tcW w:w="3510" w:type="dxa"/>
            <w:tcMar/>
          </w:tcPr>
          <w:p w:rsidR="1281F39C" w:rsidRDefault="1281F39C" w14:noSpellErr="1" w14:paraId="3B199588" w14:textId="77D6B52A">
            <w:r w:rsidR="1281F39C">
              <w:rPr/>
              <w:t>Develops and tests hypotheses, detections and telemetry quality</w:t>
            </w:r>
          </w:p>
        </w:tc>
        <w:tc>
          <w:tcPr>
            <w:tcW w:w="3890" w:type="dxa"/>
            <w:tcMar/>
          </w:tcPr>
          <w:p w:rsidR="1281F39C" w:rsidRDefault="1281F39C" w14:noSpellErr="1" w14:paraId="3AE0F0DA" w14:textId="70B49BEE">
            <w:r w:rsidR="1281F39C">
              <w:rPr/>
              <w:t>Defensibility depends on expertise and outcomes across the customer's estate</w:t>
            </w:r>
          </w:p>
        </w:tc>
      </w:tr>
      <w:tr w:rsidR="1281F39C" w:rsidTr="7A84D625" w14:paraId="346C9380">
        <w:tc>
          <w:tcPr>
            <w:tcW w:w="1960" w:type="dxa"/>
            <w:tcMar/>
          </w:tcPr>
          <w:p w:rsidR="1281F39C" w:rsidRDefault="1281F39C" w14:noSpellErr="1" w14:paraId="75040C71" w14:textId="07C9FC63">
            <w:r w:rsidR="1281F39C">
              <w:rPr/>
              <w:t>Identity and agent control</w:t>
            </w:r>
          </w:p>
        </w:tc>
        <w:tc>
          <w:tcPr>
            <w:tcW w:w="3510" w:type="dxa"/>
            <w:tcMar/>
          </w:tcPr>
          <w:p w:rsidR="1281F39C" w:rsidRDefault="1281F39C" w14:noSpellErr="1" w14:paraId="56F1C9B5" w14:textId="00A7E327">
            <w:r w:rsidR="1281F39C">
              <w:rPr/>
              <w:t>Manages permissions, privileged access and delegated agent identities. [22, 29, 39]</w:t>
            </w:r>
          </w:p>
        </w:tc>
        <w:tc>
          <w:tcPr>
            <w:tcW w:w="3890" w:type="dxa"/>
            <w:tcMar/>
          </w:tcPr>
          <w:p w:rsidR="1281F39C" w:rsidRDefault="1281F39C" w14:noSpellErr="1" w14:paraId="77AFCB25" w14:textId="7985C9EB">
            <w:r w:rsidR="1281F39C">
              <w:rPr/>
              <w:t>Requires a trustworthy access model, change authority and revocation process</w:t>
            </w:r>
          </w:p>
        </w:tc>
      </w:tr>
      <w:tr w:rsidR="1281F39C" w:rsidTr="7A84D625" w14:paraId="7C7F8EDC">
        <w:tc>
          <w:tcPr>
            <w:tcW w:w="1960" w:type="dxa"/>
            <w:tcMar/>
          </w:tcPr>
          <w:p w:rsidR="1281F39C" w:rsidRDefault="1281F39C" w14:noSpellErr="1" w14:paraId="3108437F" w14:textId="109B2A60">
            <w:r w:rsidR="1281F39C">
              <w:rPr/>
              <w:t>Compliance and security evidence</w:t>
            </w:r>
          </w:p>
        </w:tc>
        <w:tc>
          <w:tcPr>
            <w:tcW w:w="3510" w:type="dxa"/>
            <w:tcMar/>
          </w:tcPr>
          <w:p w:rsidR="1281F39C" w:rsidRDefault="1281F39C" w14:noSpellErr="1" w14:paraId="72F232E7" w14:textId="09791124">
            <w:r w:rsidR="1281F39C">
              <w:rPr/>
              <w:t>Maps controls, records evidence and supports competent attestation. [38–40]</w:t>
            </w:r>
          </w:p>
        </w:tc>
        <w:tc>
          <w:tcPr>
            <w:tcW w:w="3890" w:type="dxa"/>
            <w:tcMar/>
          </w:tcPr>
          <w:p w:rsidR="1281F39C" w:rsidRDefault="1281F39C" w14:noSpellErr="1" w14:paraId="25301B4B" w14:textId="0256F7E8">
            <w:r w:rsidR="1281F39C">
              <w:rPr/>
              <w:t>Evidence collection can automate; legal scope and responsibility do not disappear</w:t>
            </w:r>
          </w:p>
        </w:tc>
      </w:tr>
    </w:tbl>
    <w:p w:rsidR="1281F39C" w:rsidP="1281F39C" w:rsidRDefault="1281F39C" w14:noSpellErr="1" w14:paraId="5C3B057F" w14:textId="35E2F4CC">
      <w:pPr>
        <w:pStyle w:val="Normal"/>
      </w:pPr>
      <w:r w:rsidR="1281F39C">
        <w:rPr/>
        <w:t>Native tier-1 triage is now a competitive issue inside security itself. Microsoft's documented classification agent and E5 capacity can substitute for portions of repetitive case handling in eligible estates. CrowdStrike sells expert-led MDR directly and with partners, and its issuer material describes service-partner participation. These facts support both competition and complementarity. They do not establish that all security work is bundled, that Business Premium has E5 entitlements, or that generalists must either build a SOC or abandon security. [29, 30, 37]</w:t>
      </w:r>
    </w:p>
    <w:p w:rsidR="1281F39C" w:rsidP="1281F39C" w:rsidRDefault="1281F39C" w14:noSpellErr="1" w14:paraId="7C856449" w14:textId="6162C173">
      <w:pPr>
        <w:pStyle w:val="Normal"/>
      </w:pPr>
      <w:r w:rsidR="1281F39C">
        <w:rPr/>
        <w:t>A security specialist's most durable contribution is plausibly a combination of scale, multi-platform detection engineering, competent response and credible accountability, rather than the mere aggregation of alert-handling labour. That is an analytical judgement. No independent comparative dataset in the supplied research demonstrates systematic specialist superiority on outcomes, gross margin or profit. Providers should be evaluated by the work they perform and the risk they can bear, not by an MSSP label.</w:t>
      </w:r>
    </w:p>
    <w:p w:rsidR="1281F39C" w:rsidP="1281F39C" w:rsidRDefault="1281F39C" w14:paraId="38CCDAF4" w14:textId="3EE402F5" w14:noSpellErr="1">
      <w:pPr>
        <w:pStyle w:val="Heading2"/>
      </w:pPr>
      <w:r w:rsidRPr="742BE19B" w:rsidR="619F33FD">
        <w:rPr>
          <w:color w:val="173F5F"/>
          <w:sz w:val="28"/>
          <w:szCs w:val="28"/>
        </w:rPr>
        <w:t>8.9 Round-the-clock coverage: a transparent scale test</w:t>
      </w:r>
    </w:p>
    <w:p w:rsidR="1281F39C" w:rsidP="1281F39C" w:rsidRDefault="1281F39C" w14:noSpellErr="1" w14:paraId="40AA3693" w14:textId="24335A14">
      <w:pPr>
        <w:pStyle w:val="Normal"/>
      </w:pPr>
      <w:r w:rsidR="1281F39C">
        <w:rPr/>
        <w:t>A continuously occupied seat requires 8,760 hours of coverage a year. Assuming 1,650–1,800 productive hours per FTE, that is 4.87–5.31 FTE per seat. Applying the US information-security analyst median base wage gives approximately US$0.629–0.686 million a year before employer taxes, benefits, management, facilities, tooling and other overhead. Both productive-hour values are modelling assumptions; the wage is an occupation-wide US statistic, not an MSP salary schedule. The exercise is a lower-level coverage test, not a full SOC business plan. [16, May 2025 Pay; calculations]</w:t>
      </w:r>
    </w:p>
    <w:p w:rsidR="1281F39C" w:rsidP="1281F39C" w:rsidRDefault="1281F39C" w14:noSpellErr="1" w14:paraId="40341ABE" w14:textId="55CCB8D7">
      <w:pPr>
        <w:pStyle w:val="Normal"/>
      </w:pPr>
      <w:r w:rsidR="1281F39C">
        <w:rPr/>
        <w:t>The arithmetic illustrates why a small provider should test its scale before promising its own staffed 24/7 SOC. Multiple skill levels, resilience and surge response can add requirements beyond one occupied seat. Pooling across customers can help specialists and vendors, but platform-native triage can also erode the value of simply pooling first-line labour. It is therefore unsafe to assume that a large SOC automatically becomes more defensible as AI expands. Scale must be combined with useful detection, effective response and a customer proposition that is not duplicated by the licence.</w:t>
      </w:r>
    </w:p>
    <w:p w:rsidR="1281F39C" w:rsidP="1281F39C" w:rsidRDefault="1281F39C" w14:paraId="1C683FF0" w14:textId="11CD504F" w14:noSpellErr="1">
      <w:pPr>
        <w:pStyle w:val="Normal"/>
      </w:pPr>
      <w:r w:rsidR="412C5DEE">
        <w:rPr/>
        <w:t>For a generalist, a partner-led model may be rational: buy or wrap competent MDR, retain identity/configuration ownership, coordinate incidents and manage the customer contract. It avoids building sub-scale coverage but introduces dependency, escalation and margin-sharing risks. The roadmap compares build, buy and partner decisions; the model's security margin is an assumption that includes subcontracted delivery cost, not an independently measured specialist-profit advantage.</w:t>
      </w:r>
    </w:p>
    <w:p w:rsidR="1281F39C" w:rsidP="1281F39C" w:rsidRDefault="1281F39C" w14:paraId="5F7A97B6" w14:textId="3134700F" w14:noSpellErr="1">
      <w:pPr>
        <w:pStyle w:val="Heading2"/>
      </w:pPr>
      <w:r w:rsidRPr="742BE19B" w:rsidR="619F33FD">
        <w:rPr>
          <w:color w:val="173F5F"/>
          <w:sz w:val="28"/>
          <w:szCs w:val="28"/>
        </w:rPr>
        <w:t>8.10 Identity, compliance and defensibility</w:t>
      </w:r>
    </w:p>
    <w:p w:rsidR="1281F39C" w:rsidP="1281F39C" w:rsidRDefault="1281F39C" w14:noSpellErr="1" w14:paraId="255F128E" w14:textId="6EDC9665">
      <w:pPr>
        <w:pStyle w:val="Normal"/>
      </w:pPr>
      <w:r w:rsidR="1281F39C">
        <w:rPr/>
        <w:t>Agents create additional delegated identities and permissions to govern. The nearly 40 million Agent 365 registrations reported by Microsoft are not an active-workload count, but the associated control plane and agent-specific identity requirements demonstrate a new operational surface. The commercially relevant service is not simply counting agents. It is deciding which actions are authorised, limiting privilege, monitoring behaviour and withdrawing access when the workflow or owner changes. Whether customers pay an MSP to do this is a demand question; the capability evidence alone does not establish a revenue pool. [20, 22, 23, 29]</w:t>
      </w:r>
    </w:p>
    <w:p w:rsidR="1281F39C" w:rsidP="1281F39C" w:rsidRDefault="1281F39C" w14:noSpellErr="1" w14:paraId="28819958" w14:textId="55454B16">
      <w:pPr>
        <w:pStyle w:val="Normal"/>
      </w:pPr>
      <w:r w:rsidR="1281F39C">
        <w:rPr/>
        <w:t>Regulatory scope must remain precise. NIS2 includes business-to-business ICT managed services in Annex I, with applicability governed by Article 2 and national implementation. It is not a blanket obligation applying to every MSP worldwide. The official summary describes management accountability; the report does not invent unverified incident-reporting deadlines. The archived Five Eyes advisory is used for the structural risk of privileged MSP access and transparent responsibility, not as a measure of 2026 attack frequency. NIST's AI profile remains voluntary guidance, not a mandatory certification. [38–40]</w:t>
      </w:r>
    </w:p>
    <w:p w:rsidR="1281F39C" w:rsidP="1281F39C" w:rsidRDefault="1281F39C" w14:paraId="2EE5CBD9" w14:textId="5D374C99" w14:noSpellErr="1">
      <w:pPr>
        <w:pStyle w:val="Caption"/>
      </w:pPr>
      <w:r w:rsidRPr="2B0B4488" w:rsidR="412C5DEE">
        <w:rPr>
          <w:color w:val="526578"/>
          <w:sz w:val="20"/>
          <w:szCs w:val="20"/>
        </w:rPr>
        <w:t>Table 8.5. Security defensibility test. Durability assessments are conditional analytical judgements at the cutoff, not observed returns or a forecast of specialist market share.</w:t>
      </w:r>
    </w:p>
    <w:tbl>
      <w:tblPr>
        <w:tblStyle w:val="TableGrid"/>
        <w:tblW w:w="0" w:type="auto"/>
        <w:tblLook w:val="04A0" w:firstRow="1" w:lastRow="0" w:firstColumn="1" w:lastColumn="0" w:noHBand="0" w:noVBand="1"/>
      </w:tblPr>
      <w:tblGrid>
        <w:gridCol w:w="2650"/>
        <w:gridCol w:w="3440"/>
        <w:gridCol w:w="3270"/>
      </w:tblGrid>
      <w:tr w:rsidR="1281F39C" w:rsidTr="7A84D625" w14:paraId="1FEC5B01">
        <w:trPr>
          <w:trHeight w:val="300"/>
          <w:tblHeader/>
        </w:trPr>
        <w:tc>
          <w:tcPr>
            <w:tcW w:w="2650" w:type="dxa"/>
            <w:tcMar/>
          </w:tcPr>
          <w:p w:rsidR="1281F39C" w:rsidRDefault="1281F39C" w14:paraId="3AFBCD64" w14:textId="15A868A3" w14:noSpellErr="1">
            <w:r w:rsidRPr="7A84D625" w:rsidR="430E0162">
              <w:rPr>
                <w:b w:val="1"/>
                <w:bCs w:val="1"/>
                <w:color w:val="173F5F"/>
                <w:sz w:val="20"/>
                <w:szCs w:val="20"/>
              </w:rPr>
              <w:t>Potential security advantage</w:t>
            </w:r>
          </w:p>
        </w:tc>
        <w:tc>
          <w:tcPr>
            <w:tcW w:w="3440" w:type="dxa"/>
            <w:tcMar/>
          </w:tcPr>
          <w:p w:rsidR="1281F39C" w:rsidRDefault="1281F39C" w14:paraId="49F32C2B" w14:textId="0E864F67" w14:noSpellErr="1">
            <w:r w:rsidRPr="7A84D625" w:rsidR="430E0162">
              <w:rPr>
                <w:b w:val="1"/>
                <w:bCs w:val="1"/>
                <w:color w:val="173F5F"/>
                <w:sz w:val="20"/>
                <w:szCs w:val="20"/>
              </w:rPr>
              <w:t>Conditional durability judgement</w:t>
            </w:r>
          </w:p>
        </w:tc>
        <w:tc>
          <w:tcPr>
            <w:tcW w:w="3270" w:type="dxa"/>
            <w:tcMar/>
          </w:tcPr>
          <w:p w:rsidR="1281F39C" w:rsidRDefault="1281F39C" w14:paraId="457CCCEF" w14:textId="0764362B" w14:noSpellErr="1">
            <w:r w:rsidRPr="7A84D625" w:rsidR="430E0162">
              <w:rPr>
                <w:b w:val="1"/>
                <w:bCs w:val="1"/>
                <w:color w:val="173F5F"/>
                <w:sz w:val="20"/>
                <w:szCs w:val="20"/>
              </w:rPr>
              <w:t>Evidence anchor and limitation</w:t>
            </w:r>
          </w:p>
        </w:tc>
      </w:tr>
      <w:tr w:rsidR="1281F39C" w:rsidTr="7A84D625" w14:paraId="530652C7">
        <w:tc>
          <w:tcPr>
            <w:tcW w:w="2650" w:type="dxa"/>
            <w:tcMar/>
          </w:tcPr>
          <w:p w:rsidR="1281F39C" w:rsidRDefault="1281F39C" w14:noSpellErr="1" w14:paraId="356C2E4A" w14:textId="1E7996A0">
            <w:r w:rsidR="1281F39C">
              <w:rPr/>
              <w:t>Pooled tier-1 triage labour</w:t>
            </w:r>
          </w:p>
        </w:tc>
        <w:tc>
          <w:tcPr>
            <w:tcW w:w="3440" w:type="dxa"/>
            <w:tcMar/>
          </w:tcPr>
          <w:p w:rsidR="1281F39C" w:rsidRDefault="1281F39C" w14:noSpellErr="1" w14:paraId="44E9FF32" w14:textId="17577D64">
            <w:r w:rsidR="1281F39C">
              <w:rPr/>
              <w:t>Eroding where native agents and included capacity are adopted</w:t>
            </w:r>
          </w:p>
        </w:tc>
        <w:tc>
          <w:tcPr>
            <w:tcW w:w="3270" w:type="dxa"/>
            <w:tcMar/>
          </w:tcPr>
          <w:p w:rsidR="1281F39C" w:rsidRDefault="1281F39C" w14:noSpellErr="1" w14:paraId="4D7ABB88" w14:textId="10356428">
            <w:r w:rsidR="1281F39C">
              <w:rPr/>
              <w:t>Microsoft triage and E5 inclusion. [29, 30]</w:t>
            </w:r>
          </w:p>
        </w:tc>
      </w:tr>
      <w:tr w:rsidR="1281F39C" w:rsidTr="7A84D625" w14:paraId="29FA4A1B">
        <w:tc>
          <w:tcPr>
            <w:tcW w:w="2650" w:type="dxa"/>
            <w:tcMar/>
          </w:tcPr>
          <w:p w:rsidR="1281F39C" w:rsidRDefault="1281F39C" w14:noSpellErr="1" w14:paraId="509380B1" w14:textId="274AC49D">
            <w:r w:rsidR="1281F39C">
              <w:rPr/>
              <w:t>Multi-vendor detection engineering</w:t>
            </w:r>
          </w:p>
        </w:tc>
        <w:tc>
          <w:tcPr>
            <w:tcW w:w="3440" w:type="dxa"/>
            <w:tcMar/>
          </w:tcPr>
          <w:p w:rsidR="1281F39C" w:rsidRDefault="1281F39C" w14:noSpellErr="1" w14:paraId="1E8205A1" w14:textId="2028AB61">
            <w:r w:rsidR="1281F39C">
              <w:rPr/>
              <w:t>More defensible where the estate genuinely crosses platforms</w:t>
            </w:r>
          </w:p>
        </w:tc>
        <w:tc>
          <w:tcPr>
            <w:tcW w:w="3270" w:type="dxa"/>
            <w:tcMar/>
          </w:tcPr>
          <w:p w:rsidR="1281F39C" w:rsidRDefault="1281F39C" w14:noSpellErr="1" w14:paraId="76C8211C" w14:textId="19069225">
            <w:r w:rsidR="1281F39C">
              <w:rPr/>
              <w:t>MDR can ingest third-party telemetry; integration work remains. [24, 37]</w:t>
            </w:r>
          </w:p>
        </w:tc>
      </w:tr>
      <w:tr w:rsidR="1281F39C" w:rsidTr="7A84D625" w14:paraId="1BEF33E2">
        <w:tc>
          <w:tcPr>
            <w:tcW w:w="2650" w:type="dxa"/>
            <w:tcMar/>
          </w:tcPr>
          <w:p w:rsidR="1281F39C" w:rsidRDefault="1281F39C" w14:noSpellErr="1" w14:paraId="269FAF76" w14:textId="301BF29A">
            <w:r w:rsidR="1281F39C">
              <w:rPr/>
              <w:t>Response authority and backed service levels</w:t>
            </w:r>
          </w:p>
        </w:tc>
        <w:tc>
          <w:tcPr>
            <w:tcW w:w="3440" w:type="dxa"/>
            <w:tcMar/>
          </w:tcPr>
          <w:p w:rsidR="1281F39C" w:rsidRDefault="1281F39C" w14:noSpellErr="1" w14:paraId="3B738DFF" w14:textId="28F9D95E">
            <w:r w:rsidR="1281F39C">
              <w:rPr/>
              <w:t>More defensible when expertise and financial capacity support the promise</w:t>
            </w:r>
          </w:p>
        </w:tc>
        <w:tc>
          <w:tcPr>
            <w:tcW w:w="3270" w:type="dxa"/>
            <w:tcMar/>
          </w:tcPr>
          <w:p w:rsidR="1281F39C" w:rsidRDefault="1281F39C" w14:noSpellErr="1" w14:paraId="1769854E" w14:textId="21D7C022">
            <w:r w:rsidR="1281F39C">
              <w:rPr/>
              <w:t>Expert-led MDR; vendor warranties are claims, not an independent provider-profit comparison. [37]</w:t>
            </w:r>
          </w:p>
        </w:tc>
      </w:tr>
      <w:tr w:rsidR="1281F39C" w:rsidTr="7A84D625" w14:paraId="2BFDB42C">
        <w:tc>
          <w:tcPr>
            <w:tcW w:w="2650" w:type="dxa"/>
            <w:tcMar/>
          </w:tcPr>
          <w:p w:rsidR="1281F39C" w:rsidRDefault="1281F39C" w14:noSpellErr="1" w14:paraId="4D13F6A8" w14:textId="38ED2097">
            <w:r w:rsidR="1281F39C">
              <w:rPr/>
              <w:t>Identity and agent governance</w:t>
            </w:r>
          </w:p>
        </w:tc>
        <w:tc>
          <w:tcPr>
            <w:tcW w:w="3440" w:type="dxa"/>
            <w:tcMar/>
          </w:tcPr>
          <w:p w:rsidR="1281F39C" w:rsidRDefault="1281F39C" w14:noSpellErr="1" w14:paraId="6E2B0C87" w14:textId="31CB075B">
            <w:r w:rsidR="1281F39C">
              <w:rPr/>
              <w:t>Potentially growing need; requires customer trust and control design</w:t>
            </w:r>
          </w:p>
        </w:tc>
        <w:tc>
          <w:tcPr>
            <w:tcW w:w="3270" w:type="dxa"/>
            <w:tcMar/>
          </w:tcPr>
          <w:p w:rsidR="1281F39C" w:rsidRDefault="1281F39C" w14:noSpellErr="1" w14:paraId="10D697FA" w14:textId="2AA8EE1F">
            <w:r w:rsidR="1281F39C">
              <w:rPr/>
              <w:t>Agent control plane and specific identity prerequisites; survey governance gap. [11, 22, 23, 29]</w:t>
            </w:r>
          </w:p>
        </w:tc>
      </w:tr>
      <w:tr w:rsidR="1281F39C" w:rsidTr="7A84D625" w14:paraId="5FC3F81A">
        <w:tc>
          <w:tcPr>
            <w:tcW w:w="2650" w:type="dxa"/>
            <w:tcMar/>
          </w:tcPr>
          <w:p w:rsidR="1281F39C" w:rsidRDefault="1281F39C" w14:noSpellErr="1" w14:paraId="4332C25E" w14:textId="41BE4E94">
            <w:r w:rsidR="1281F39C">
              <w:rPr/>
              <w:t>Regulatory evidence and accountability</w:t>
            </w:r>
          </w:p>
        </w:tc>
        <w:tc>
          <w:tcPr>
            <w:tcW w:w="3440" w:type="dxa"/>
            <w:tcMar/>
          </w:tcPr>
          <w:p w:rsidR="1281F39C" w:rsidRDefault="1281F39C" w14:noSpellErr="1" w14:paraId="4BBA1A5C" w14:textId="3A9C3558">
            <w:r w:rsidR="1281F39C">
              <w:rPr/>
              <w:t>Potentially durable in applicable regulated settings</w:t>
            </w:r>
          </w:p>
        </w:tc>
        <w:tc>
          <w:tcPr>
            <w:tcW w:w="3270" w:type="dxa"/>
            <w:tcMar/>
          </w:tcPr>
          <w:p w:rsidR="1281F39C" w:rsidRDefault="1281F39C" w14:noSpellErr="1" w14:paraId="69D4F6D7" w14:textId="337A1C1C">
            <w:r w:rsidR="1281F39C">
              <w:rPr/>
              <w:t>NIS2 scope and management oversight; national applicability must be checked. [40]</w:t>
            </w:r>
          </w:p>
        </w:tc>
      </w:tr>
      <w:tr w:rsidR="1281F39C" w:rsidTr="7A84D625" w14:paraId="3156A653">
        <w:tc>
          <w:tcPr>
            <w:tcW w:w="2650" w:type="dxa"/>
            <w:tcMar/>
          </w:tcPr>
          <w:p w:rsidR="1281F39C" w:rsidRDefault="1281F39C" w14:noSpellErr="1" w14:paraId="228C6315" w14:textId="4A8F7C91">
            <w:r w:rsidR="1281F39C">
              <w:rPr/>
              <w:t>Platform migration skills</w:t>
            </w:r>
          </w:p>
        </w:tc>
        <w:tc>
          <w:tcPr>
            <w:tcW w:w="3440" w:type="dxa"/>
            <w:tcMar/>
          </w:tcPr>
          <w:p w:rsidR="1281F39C" w:rsidRDefault="1281F39C" w14:noSpellErr="1" w14:paraId="6EE61A5F" w14:textId="436D6355">
            <w:r w:rsidR="1281F39C">
              <w:rPr/>
              <w:t>Useful but transitional, not a perpetual profit pool</w:t>
            </w:r>
          </w:p>
        </w:tc>
        <w:tc>
          <w:tcPr>
            <w:tcW w:w="3270" w:type="dxa"/>
            <w:tcMar/>
          </w:tcPr>
          <w:p w:rsidR="1281F39C" w:rsidRDefault="1281F39C" w14:noSpellErr="1" w14:paraId="1115C2B1" w14:textId="3C4B4A19">
            <w:r w:rsidR="1281F39C">
              <w:rPr/>
              <w:t>Sentinel transition and planned Azure-portal retirement on 31 March 2027. [24]</w:t>
            </w:r>
          </w:p>
        </w:tc>
      </w:tr>
    </w:tbl>
    <w:p w:rsidR="1281F39C" w:rsidP="1281F39C" w:rsidRDefault="1281F39C" w14:noSpellErr="1" w14:paraId="473A9F51" w14:textId="20992DDF">
      <w:pPr>
        <w:pStyle w:val="Normal"/>
      </w:pPr>
      <w:r w:rsidR="1281F39C">
        <w:rPr/>
        <w:t>The practical conclusion is security-first, not security-only. A generalist should distinguish a recurring licence wrapper from an accountable response or governance service. A specialist should test whether its fee is supported by superior engineering and response rather than routine triage that a platform increasingly supplies. Both need to prove outcomes and price obligations realistically. Security can improve resilience and customer relevance, but it also brings expensive expertise, potentially severe liability and concentration risk around vendors.</w:t>
      </w:r>
    </w:p>
    <w:p w:rsidR="1281F39C" w:rsidP="1281F39C" w:rsidRDefault="1281F39C" w14:noSpellErr="1" w14:paraId="3CA3110D" w14:textId="11C0733B">
      <w:pPr>
        <w:pStyle w:val="Normal"/>
      </w:pPr>
      <w:r w:rsidR="1281F39C">
        <w:rPr/>
        <w:t>Measured operating controls should include incident quality, false positives and negatives, escalation accuracy, time to correctly contain, authority to act, evidence completeness and actual delivered cost. Fast response by itself can be misleading if it measures a narrow classification step or vendor-selected workloads. Similarly, a contractual promise is only valuable if the provider can perform it under stress. These recommendations are analytical design principles; the report does not invent a comparative scorecard of current MSP security outcomes.</w:t>
      </w:r>
    </w:p>
    <w:p w:rsidR="1281F39C" w:rsidP="1281F39C" w:rsidRDefault="1281F39C" w14:paraId="11C8702E" w14:textId="5E988092" w14:noSpellErr="1">
      <w:pPr>
        <w:pStyle w:val="Heading2"/>
      </w:pPr>
      <w:r w:rsidRPr="742BE19B" w:rsidR="619F33FD">
        <w:rPr>
          <w:color w:val="173F5F"/>
          <w:sz w:val="28"/>
          <w:szCs w:val="28"/>
        </w:rPr>
        <w:t>8.11 What to measure before claiming transformation</w:t>
      </w:r>
    </w:p>
    <w:p w:rsidR="1281F39C" w:rsidP="1281F39C" w:rsidRDefault="1281F39C" w14:noSpellErr="1" w14:paraId="3B4A9D0E" w14:textId="2D0FDE71">
      <w:pPr>
        <w:pStyle w:val="Normal"/>
      </w:pPr>
      <w:r w:rsidR="1281F39C">
        <w:rPr/>
        <w:t>An internal AI programme should establish a baseline and hold quality constant. Measure correctly resolved cases rather than raw closures; include customer satisfaction, reopen rates, escalations, review time and failed automations. Track consumption and orchestration costs against the same workload. Compare changes within a suitably controlled task cohort, not an easier post-rollout ticket mix. Record whether released capacity actually reduces payroll, supports more customers, becomes billable work or merely improves service levels. The empirical and vendor evidence supports doing this measurement, not skipping it. [12, 17, 28, 47]</w:t>
      </w:r>
    </w:p>
    <w:p w:rsidR="1281F39C" w:rsidP="1281F39C" w:rsidRDefault="1281F39C" w14:paraId="6B53F293" w14:textId="57A6A2BA" w14:noSpellErr="1">
      <w:pPr>
        <w:pStyle w:val="Normal"/>
      </w:pPr>
      <w:r w:rsidR="412C5DEE">
        <w:rPr/>
        <w:t>A commercial programme needs separate evidence: paid repeatable delivery, retained renewal value, customer attribution of benefit and a scope the provider can responsibly underwrite. Agent incidents, consumption caps and approval rights belong in the contract. Sections 6 and 10–11 connect those tests to demand, wages, cash and decision gates. Technical availability is necessary for some transitions but insufficient for a sustainable business or equivalent customer outcomes.</w:t>
      </w:r>
    </w:p>
    <w:p w:rsidR="1281F39C" w:rsidP="1281F39C" w:rsidRDefault="1281F39C" w14:paraId="18C03AAD" w14:textId="248CB12B" w14:noSpellErr="1">
      <w:pPr>
        <w:pStyle w:val="Heading1"/>
      </w:pPr>
      <w:r w:rsidRPr="742BE19B" w:rsidR="619F33FD">
        <w:rPr>
          <w:color w:val="173F5F"/>
          <w:sz w:val="44"/>
          <w:szCs w:val="44"/>
        </w:rPr>
        <w:t>9. Future Industry Scenarios</w:t>
      </w:r>
    </w:p>
    <w:p w:rsidR="1281F39C" w:rsidP="1281F39C" w:rsidRDefault="1281F39C" w14:paraId="7B1EA298" w14:textId="6E1AB383" w14:noSpellErr="1">
      <w:pPr>
        <w:pStyle w:val="Normal"/>
      </w:pPr>
      <w:r w:rsidR="412C5DEE">
        <w:rPr/>
        <w:t>Managed services remains viable as a category by 2030 in the available evidence and in the report's central planning environment. Firm-level viability is conditional on price retention, realised efficiency, scope and cost. The no-change financial case remains profitable at 7.7% adjusted EBITDA in 2030; it must not be confused with the severe-disruption environment. The strategic narratives below provide signposts, while section 6 supplies the unified financial thresholds. Beyond 2030, both technology and commercial uncertainty widen.</w:t>
      </w:r>
    </w:p>
    <w:p w:rsidR="2B0B4488" w:rsidP="2B0B4488" w:rsidRDefault="2B0B4488" w14:noSpellErr="1" w14:paraId="6D5C4F64" w14:textId="12A05571">
      <w:pPr>
        <w:pStyle w:val="Heading2"/>
      </w:pPr>
      <w:r w:rsidRPr="2B0B4488" w:rsidR="2B0B4488">
        <w:rPr>
          <w:color w:val="173F5F"/>
          <w:sz w:val="28"/>
          <w:szCs w:val="28"/>
        </w:rPr>
        <w:t>9.1 Bull, base and bear strategic narratives</w:t>
      </w:r>
    </w:p>
    <w:p w:rsidR="2B0B4488" w:rsidP="2B0B4488" w:rsidRDefault="2B0B4488" w14:noSpellErr="1" w14:paraId="59772E2E" w14:textId="622C91CD">
      <w:pPr>
        <w:pStyle w:val="Normal"/>
      </w:pPr>
      <w:r w:rsidR="2B0B4488">
        <w:rPr/>
        <w:t>These are strategic narratives with signposts, not financial projections; near-term growth rates are deliberately not compounded forward.</w:t>
      </w:r>
    </w:p>
    <w:p w:rsidR="2B0B4488" w:rsidP="2B0B4488" w:rsidRDefault="2B0B4488" w14:noSpellErr="1" w14:paraId="496BBEFD" w14:textId="47CEFE56">
      <w:pPr>
        <w:pStyle w:val="Caption"/>
      </w:pPr>
      <w:r w:rsidRPr="2B0B4488" w:rsidR="2B0B4488">
        <w:rPr>
          <w:color w:val="526578"/>
          <w:sz w:val="20"/>
          <w:szCs w:val="20"/>
        </w:rPr>
        <w:t>Table 9.1. Scenarios</w:t>
      </w:r>
    </w:p>
    <w:tbl>
      <w:tblPr>
        <w:tblStyle w:val="TableGrid"/>
        <w:tblW w:w="9360" w:type="dxa"/>
        <w:tblLook w:val="04A0" w:firstRow="1" w:lastRow="0" w:firstColumn="1" w:lastColumn="0" w:noHBand="0" w:noVBand="1"/>
      </w:tblPr>
      <w:tblGrid>
        <w:gridCol w:w="1980"/>
        <w:gridCol w:w="2460"/>
        <w:gridCol w:w="2460"/>
        <w:gridCol w:w="2460"/>
      </w:tblGrid>
      <w:tr w:rsidR="2B0B4488" w:rsidTr="7A84D625" w14:paraId="13E1F814">
        <w:trPr>
          <w:trHeight w:val="300"/>
          <w:tblHeader/>
        </w:trPr>
        <w:tc>
          <w:tcPr>
            <w:tcW w:w="1980" w:type="dxa"/>
            <w:tcMar/>
          </w:tcPr>
          <w:p w:rsidR="2B0B4488" w:rsidRDefault="2B0B4488" w14:paraId="3542ECEF" w14:textId="0483CEC2" w14:noSpellErr="1">
            <w:r w:rsidRPr="7A84D625" w:rsidR="6F1A6A55">
              <w:rPr>
                <w:b w:val="1"/>
                <w:bCs w:val="1"/>
                <w:color w:val="173F5F"/>
                <w:sz w:val="20"/>
                <w:szCs w:val="20"/>
              </w:rPr>
              <w:t>Scenario dimension</w:t>
            </w:r>
          </w:p>
        </w:tc>
        <w:tc>
          <w:tcPr>
            <w:tcW w:w="2460" w:type="dxa"/>
            <w:tcMar/>
          </w:tcPr>
          <w:p w:rsidR="2B0B4488" w:rsidRDefault="2B0B4488" w14:paraId="2571D1FC" w14:textId="7D61B586" w14:noSpellErr="1">
            <w:r w:rsidRPr="7A84D625" w:rsidR="6F1A6A55">
              <w:rPr>
                <w:b w:val="1"/>
                <w:bCs w:val="1"/>
                <w:color w:val="173F5F"/>
                <w:sz w:val="20"/>
                <w:szCs w:val="20"/>
              </w:rPr>
              <w:t>Bull: slow diffusion</w:t>
            </w:r>
          </w:p>
        </w:tc>
        <w:tc>
          <w:tcPr>
            <w:tcW w:w="2460" w:type="dxa"/>
            <w:tcMar/>
          </w:tcPr>
          <w:p w:rsidR="2B0B4488" w:rsidRDefault="2B0B4488" w14:paraId="3E496E3A" w14:textId="763F9C4A" w14:noSpellErr="1">
            <w:r w:rsidRPr="7A84D625" w:rsidR="6F1A6A55">
              <w:rPr>
                <w:b w:val="1"/>
                <w:bCs w:val="1"/>
                <w:color w:val="173F5F"/>
                <w:sz w:val="20"/>
                <w:szCs w:val="20"/>
              </w:rPr>
              <w:t>Base: SME repricing from 2027–2029</w:t>
            </w:r>
          </w:p>
        </w:tc>
        <w:tc>
          <w:tcPr>
            <w:tcW w:w="2460" w:type="dxa"/>
            <w:tcMar/>
          </w:tcPr>
          <w:p w:rsidR="2B0B4488" w:rsidRDefault="2B0B4488" w14:paraId="6B7A5431" w14:textId="6F1D830E" w14:noSpellErr="1">
            <w:r w:rsidRPr="7A84D625" w:rsidR="6F1A6A55">
              <w:rPr>
                <w:b w:val="1"/>
                <w:bCs w:val="1"/>
                <w:color w:val="173F5F"/>
                <w:sz w:val="20"/>
                <w:szCs w:val="20"/>
              </w:rPr>
              <w:t>Bear: platform absorption</w:t>
            </w:r>
          </w:p>
        </w:tc>
      </w:tr>
      <w:tr w:rsidR="2B0B4488" w:rsidTr="7A84D625" w14:paraId="68C1451A">
        <w:tc>
          <w:tcPr>
            <w:tcW w:w="1980" w:type="dxa"/>
            <w:tcMar/>
          </w:tcPr>
          <w:p w:rsidR="2B0B4488" w:rsidRDefault="2B0B4488" w14:noSpellErr="1" w14:paraId="47163FB1" w14:textId="0632E383">
            <w:r w:rsidR="2B0B4488">
              <w:rPr/>
              <w:t>Mechanism</w:t>
            </w:r>
          </w:p>
        </w:tc>
        <w:tc>
          <w:tcPr>
            <w:tcW w:w="2460" w:type="dxa"/>
            <w:tcMar/>
          </w:tcPr>
          <w:p w:rsidR="2B0B4488" w:rsidRDefault="2B0B4488" w14:noSpellErr="1" w14:paraId="29EE00A9" w14:textId="7F10CA47">
            <w:r w:rsidR="2B0B4488">
              <w:rPr/>
              <w:t>Providers keep automation savings; SMEs are slow to reprice; security and AI-governance demand is broad</w:t>
            </w:r>
          </w:p>
        </w:tc>
        <w:tc>
          <w:tcPr>
            <w:tcW w:w="2460" w:type="dxa"/>
            <w:tcMar/>
          </w:tcPr>
          <w:p w:rsidR="2B0B4488" w:rsidRDefault="2B0B4488" w14:noSpellErr="1" w14:paraId="465553B4" w14:textId="77EEB10B">
            <w:r w:rsidR="2B0B4488">
              <w:rPr/>
              <w:t>SME renewals begin to embed productivity expectations; commodity per-user prices flat or falling in real terms</w:t>
            </w:r>
          </w:p>
        </w:tc>
        <w:tc>
          <w:tcPr>
            <w:tcW w:w="2460" w:type="dxa"/>
            <w:tcMar/>
          </w:tcPr>
          <w:p w:rsidR="2B0B4488" w:rsidRDefault="2B0B4488" w14:noSpellErr="1" w14:paraId="64815271" w14:textId="70CC97CF">
            <w:r w:rsidR="2B0B4488">
              <w:rPr/>
              <w:t>Vendor-native autonomy, vendor-delivered services and low-price AI-native competitors reach SMB tiers by about 2028</w:t>
            </w:r>
          </w:p>
        </w:tc>
      </w:tr>
      <w:tr w:rsidR="2B0B4488" w:rsidTr="7A84D625" w14:paraId="505AA7E1">
        <w:tc>
          <w:tcPr>
            <w:tcW w:w="1980" w:type="dxa"/>
            <w:tcMar/>
          </w:tcPr>
          <w:p w:rsidR="2B0B4488" w:rsidRDefault="2B0B4488" w14:noSpellErr="1" w14:paraId="14D2C23A" w14:textId="07E1F844">
            <w:r w:rsidR="2B0B4488">
              <w:rPr/>
              <w:t>2030 market</w:t>
            </w:r>
          </w:p>
        </w:tc>
        <w:tc>
          <w:tcPr>
            <w:tcW w:w="2460" w:type="dxa"/>
            <w:tcMar/>
          </w:tcPr>
          <w:p w:rsidR="2B0B4488" w:rsidRDefault="2B0B4488" w14:noSpellErr="1" w14:paraId="554125FB" w14:textId="00BFDF08">
            <w:r w:rsidR="2B0B4488">
              <w:rPr/>
              <w:t>MSP benchmark growth stays close to 2024–2025 levels; best-in-class margins sustained</w:t>
            </w:r>
          </w:p>
        </w:tc>
        <w:tc>
          <w:tcPr>
            <w:tcW w:w="2460" w:type="dxa"/>
            <w:tcMar/>
          </w:tcPr>
          <w:p w:rsidR="2B0B4488" w:rsidRDefault="2B0B4488" w14:noSpellErr="1" w14:paraId="3DCF7D99" w14:textId="799DC5CC">
            <w:r w:rsidR="2B0B4488">
              <w:rPr/>
              <w:t>Growth concentrates in security, compliance and governance; margins diverge widely between providers; consolidation continues</w:t>
            </w:r>
          </w:p>
        </w:tc>
        <w:tc>
          <w:tcPr>
            <w:tcW w:w="2460" w:type="dxa"/>
            <w:tcMar/>
          </w:tcPr>
          <w:p w:rsidR="2B0B4488" w:rsidRDefault="2B0B4488" w14:noSpellErr="1" w14:paraId="6E4042AF" w14:textId="727BAC90">
            <w:r w:rsidR="2B0B4488">
              <w:rPr/>
              <w:t>Enterprise-style deflation in the SME segment; distressed M&amp;A rises</w:t>
            </w:r>
          </w:p>
        </w:tc>
      </w:tr>
      <w:tr w:rsidR="2B0B4488" w:rsidTr="7A84D625" w14:paraId="500A39DD">
        <w:tc>
          <w:tcPr>
            <w:tcW w:w="1980" w:type="dxa"/>
            <w:tcMar/>
          </w:tcPr>
          <w:p w:rsidR="2B0B4488" w:rsidRDefault="2B0B4488" w14:noSpellErr="1" w14:paraId="4D5DD092" w14:textId="09910D05">
            <w:r w:rsidR="2B0B4488">
              <w:rPr/>
              <w:t>2030 viability (conditional)</w:t>
            </w:r>
          </w:p>
        </w:tc>
        <w:tc>
          <w:tcPr>
            <w:tcW w:w="2460" w:type="dxa"/>
            <w:tcMar/>
          </w:tcPr>
          <w:p w:rsidR="2B0B4488" w:rsidRDefault="2B0B4488" w14:noSpellErr="1" w14:paraId="69608E7A" w14:textId="026EF3C9">
            <w:r w:rsidR="2B0B4488">
              <w:rPr/>
              <w:t>Most well-run conventional MSPs remain viable while prices hold and efficiency gains continue</w:t>
            </w:r>
          </w:p>
        </w:tc>
        <w:tc>
          <w:tcPr>
            <w:tcW w:w="2460" w:type="dxa"/>
            <w:tcMar/>
          </w:tcPr>
          <w:p w:rsidR="2B0B4488" w:rsidRDefault="2B0B4488" w14:noSpellErr="1" w14:paraId="723BB7FF" w14:textId="7B4CDA8D">
            <w:r w:rsidR="2B0B4488">
              <w:rPr/>
              <w:t>Margin sustainability turns on price retention, efficiency, scope and cost; labour-dependent, task-centric providers are most at risk where like-for-like prices fall faster than cost to serve (thresholds in the financial analysis)</w:t>
            </w:r>
          </w:p>
        </w:tc>
        <w:tc>
          <w:tcPr>
            <w:tcW w:w="2460" w:type="dxa"/>
            <w:tcMar/>
          </w:tcPr>
          <w:p w:rsidR="2B0B4488" w:rsidRDefault="2B0B4488" w14:noSpellErr="1" w14:paraId="57AB85B4" w14:textId="742AC151">
            <w:r w:rsidR="2B0B4488">
              <w:rPr/>
              <w:t>Pressure is broad; specialists, assurance-led and automation-mature firms are best placed, but none is immune</w:t>
            </w:r>
          </w:p>
        </w:tc>
      </w:tr>
      <w:tr w:rsidR="2B0B4488" w:rsidTr="7A84D625" w14:paraId="644D05C8">
        <w:tc>
          <w:tcPr>
            <w:tcW w:w="1980" w:type="dxa"/>
            <w:tcMar/>
          </w:tcPr>
          <w:p w:rsidR="2B0B4488" w:rsidRDefault="2B0B4488" w14:noSpellErr="1" w14:paraId="6D81558A" w14:textId="0B4021C6">
            <w:r w:rsidR="2B0B4488">
              <w:rPr/>
              <w:t>2033–2036</w:t>
            </w:r>
          </w:p>
        </w:tc>
        <w:tc>
          <w:tcPr>
            <w:tcW w:w="2460" w:type="dxa"/>
            <w:tcMar/>
          </w:tcPr>
          <w:p w:rsidR="2B0B4488" w:rsidRDefault="2B0B4488" w14:noSpellErr="1" w14:paraId="1D0EE953" w14:textId="041E088A">
            <w:r w:rsidR="2B0B4488">
              <w:rPr/>
              <w:t>Fewer, larger platforms; per-user bundles survive but include governance; the human share of delivery falls</w:t>
            </w:r>
          </w:p>
        </w:tc>
        <w:tc>
          <w:tcPr>
            <w:tcW w:w="2460" w:type="dxa"/>
            <w:tcMar/>
          </w:tcPr>
          <w:p w:rsidR="2B0B4488" w:rsidRDefault="2B0B4488" w14:noSpellErr="1" w14:paraId="4C4BC07B" w14:textId="7CFBEF4E">
            <w:r w:rsidR="2B0B4488">
              <w:rPr/>
              <w:t>Category persists; value shifts from labour to platform, assurance and IP; managed IT becomes a feature of managed security and operations</w:t>
            </w:r>
          </w:p>
        </w:tc>
        <w:tc>
          <w:tcPr>
            <w:tcW w:w="2460" w:type="dxa"/>
            <w:tcMar/>
          </w:tcPr>
          <w:p w:rsidR="2B0B4488" w:rsidRDefault="2B0B4488" w14:noSpellErr="1" w14:paraId="18DDB3FD" w14:textId="75D9D612">
            <w:r w:rsidR="2B0B4488">
              <w:rPr/>
              <w:t>Commodity SME IT management is largely absorbed into platform subscriptions; independents survive as vertical, assurance or integration specialists</w:t>
            </w:r>
          </w:p>
        </w:tc>
      </w:tr>
    </w:tbl>
    <w:p w:rsidR="2B0B4488" w:rsidP="2B0B4488" w:rsidRDefault="2B0B4488" w14:noSpellErr="1" w14:paraId="66FE085F" w14:textId="29248B1D">
      <w:pPr>
        <w:pStyle w:val="Normal"/>
      </w:pPr>
      <w:r w:rsidR="2B0B4488">
        <w:rPr/>
        <w:t>Signposts to review every six months (a base-to-bear shift is signalled when several move together):</w:t>
      </w:r>
    </w:p>
    <w:p w:rsidR="2B0B4488" w:rsidP="2B0B4488" w:rsidRDefault="2B0B4488" w14:noSpellErr="1" w14:paraId="45E10D86" w14:textId="47BDDE75">
      <w:pPr>
        <w:pStyle w:val="Normal"/>
      </w:pPr>
      <w:r w:rsidR="2B0B4488">
        <w:rPr/>
        <w:t>Benchmark MSP revenue growth against EBITDA growth.</w:t>
      </w:r>
    </w:p>
    <w:p w:rsidR="2B0B4488" w:rsidP="2B0B4488" w:rsidRDefault="2B0B4488" w14:noSpellErr="1" w14:paraId="1C819E8A" w14:textId="6AF112C1">
      <w:pPr>
        <w:pStyle w:val="Normal"/>
      </w:pPr>
      <w:r w:rsidR="2B0B4488">
        <w:rPr/>
        <w:t>ISG managed-services ACV and its pricing commentary.</w:t>
      </w:r>
    </w:p>
    <w:p w:rsidR="2B0B4488" w:rsidP="2B0B4488" w:rsidRDefault="2B0B4488" w14:noSpellErr="1" w14:paraId="4B3E54B1" w14:textId="7D418F13">
      <w:pPr>
        <w:pStyle w:val="Normal"/>
      </w:pPr>
      <w:r w:rsidR="2B0B4488">
        <w:rPr/>
        <w:t>Your own like-for-like renewal price changes and tickets per user.</w:t>
      </w:r>
    </w:p>
    <w:p w:rsidR="2B0B4488" w:rsidP="2B0B4488" w:rsidRDefault="2B0B4488" w14:noSpellErr="1" w14:paraId="5F1D0A22" w14:textId="7FFF84BE">
      <w:pPr>
        <w:pStyle w:val="Normal"/>
      </w:pPr>
      <w:r w:rsidR="2B0B4488">
        <w:rPr/>
        <w:t>General availability of autonomous remediation on SMB licence tiers.</w:t>
      </w:r>
    </w:p>
    <w:p w:rsidR="2B0B4488" w:rsidP="2B0B4488" w:rsidRDefault="2B0B4488" w14:noSpellErr="1" w14:paraId="2EA7173D" w14:textId="3A23D194">
      <w:pPr>
        <w:pStyle w:val="Normal"/>
      </w:pPr>
      <w:r w:rsidR="2B0B4488">
        <w:rPr/>
        <w:t>Outsourcing shares in the UK breaches survey.</w:t>
      </w:r>
    </w:p>
    <w:p w:rsidR="2B0B4488" w:rsidP="2B0B4488" w:rsidRDefault="2B0B4488" w14:noSpellErr="1" w14:paraId="6A3BEC4D" w14:textId="5F6DAA46">
      <w:pPr>
        <w:pStyle w:val="Normal"/>
      </w:pPr>
      <w:r w:rsidR="2B0B4488">
        <w:rPr/>
        <w:t>Realised versus expected AI workforce reductions.</w:t>
      </w:r>
    </w:p>
    <w:p w:rsidR="2B0B4488" w:rsidP="2B0B4488" w:rsidRDefault="2B0B4488" w14:noSpellErr="1" w14:paraId="515553C0" w14:textId="7C03DD3C">
      <w:pPr>
        <w:pStyle w:val="Normal"/>
      </w:pPr>
      <w:r w:rsidR="2B0B4488">
        <w:rPr/>
        <w:t>Frequency of distressed MSP sales.</w:t>
      </w:r>
    </w:p>
    <w:p w:rsidR="2B0B4488" w:rsidP="2B0B4488" w:rsidRDefault="2B0B4488" w14:noSpellErr="1" w14:paraId="7E3FE154" w14:textId="17622C97">
      <w:pPr>
        <w:pStyle w:val="Heading2"/>
      </w:pPr>
      <w:r w:rsidRPr="2B0B4488" w:rsidR="2B0B4488">
        <w:rPr>
          <w:color w:val="173F5F"/>
          <w:sz w:val="28"/>
          <w:szCs w:val="28"/>
        </w:rPr>
        <w:t>9.2 Provider outcomes: evidence gap and a two-stage planning illustration</w:t>
      </w:r>
    </w:p>
    <w:p w:rsidR="2B0B4488" w:rsidP="2B0B4488" w:rsidRDefault="2B0B4488" w14:noSpellErr="1" w14:paraId="4CD03A01" w14:textId="46E4E595">
      <w:pPr>
        <w:pStyle w:val="Normal"/>
      </w:pPr>
      <w:r w:rsidRPr="2B0B4488" w:rsidR="2B0B4488">
        <w:rPr>
          <w:b w:val="1"/>
          <w:bCs w:val="1"/>
        </w:rPr>
        <w:t>Evidence gap (read first). No census, longitudinal panel or authoritative dataset was found measuring how many MSPs exist, enter, fail, exit or are acquired, globally or nationally. No defensible empirical point forecast is therefore available for the share of today's MSPs that will struggle, consolidate, transform or disappear over the next decade. Everything below is a conditional analyst planning illustration: not measured shares, not a statistically calibrated estimate, not a forecast of company failures and not an inferred failure rate. It shows only how outcomes move with scenario, provider mix and horizon. Uncertainty widens after 2030.</w:t>
      </w:r>
    </w:p>
    <w:p w:rsidR="2B0B4488" w:rsidP="2B0B4488" w:rsidRDefault="2B0B4488" w14:noSpellErr="1" w14:paraId="7B1C27E4" w14:textId="45280D66">
      <w:pPr>
        <w:pStyle w:val="Normal"/>
      </w:pPr>
      <w:r w:rsidR="2B0B4488">
        <w:rPr/>
        <w:t>States (mutually exclusive; defined against each firm's 2026 model):</w:t>
      </w:r>
    </w:p>
    <w:p w:rsidR="2B0B4488" w:rsidP="2B0B4488" w:rsidRDefault="2B0B4488" w14:noSpellErr="1" w14:paraId="458A443E" w14:textId="1887B3FF">
      <w:pPr>
        <w:pStyle w:val="Normal"/>
      </w:pPr>
      <w:r w:rsidR="2B0B4488">
        <w:rPr/>
        <w:t>Continuity: independent, broadly the same model, operating without material impairment.</w:t>
      </w:r>
    </w:p>
    <w:p w:rsidR="2B0B4488" w:rsidP="2B0B4488" w:rsidRDefault="2B0B4488" w14:noSpellErr="1" w14:paraId="3325D074" w14:textId="12746CA9">
      <w:pPr>
        <w:pStyle w:val="Normal"/>
      </w:pPr>
      <w:r w:rsidR="2B0B4488">
        <w:rPr/>
        <w:t>Transformation: independent, with materially changed revenue mix, pricing or delivery.</w:t>
      </w:r>
    </w:p>
    <w:p w:rsidR="2B0B4488" w:rsidP="2B0B4488" w:rsidRDefault="2B0B4488" w14:noSpellErr="1" w14:paraId="3CADE26D" w14:textId="45A22F82">
      <w:pPr>
        <w:pStyle w:val="Normal"/>
      </w:pPr>
      <w:r w:rsidR="2B0B4488">
        <w:rPr/>
        <w:t>Acquisition: sold or merged at any point. This is an ownership change, not a business failure. Some sales may be rescues, as with Blockbuster's assets [52]; no split is modelled.</w:t>
      </w:r>
    </w:p>
    <w:p w:rsidR="2B0B4488" w:rsidP="2B0B4488" w:rsidRDefault="2B0B4488" w14:noSpellErr="1" w14:paraId="5C7911EE" w14:textId="140CCABD">
      <w:pPr>
        <w:pStyle w:val="Normal"/>
      </w:pPr>
      <w:r w:rsidR="2B0B4488">
        <w:rPr/>
        <w:t>Ongoing distress (adverse state): independent but materially impaired at the horizon. It is transient: firms can recover, be sold or exit.</w:t>
      </w:r>
    </w:p>
    <w:p w:rsidR="2B0B4488" w:rsidP="2B0B4488" w:rsidRDefault="2B0B4488" w14:noSpellErr="1" w14:paraId="199D136E" w14:textId="68BCFD5B">
      <w:pPr>
        <w:pStyle w:val="Normal"/>
      </w:pPr>
      <w:r w:rsidR="2B0B4488">
        <w:rPr/>
        <w:t>Exit (changed state): no longer operating as an MSP other than through acquisition, whether by owner retirement or wind-down, a pivot to another business, or insolvency. Exits are not counts of AI-caused failure; ordinary retirements and pivots are included and cannot be separated out.</w:t>
      </w:r>
    </w:p>
    <w:p w:rsidR="2B0B4488" w:rsidP="2B0B4488" w:rsidRDefault="2B0B4488" w14:noSpellErr="1" w14:paraId="2EB850C8" w14:textId="6960340A">
      <w:pPr>
        <w:pStyle w:val="Normal"/>
      </w:pPr>
      <w:r w:rsidR="2B0B4488">
        <w:rPr/>
        <w:t>Method (calculated). Stage 1 (October 2026 to end-2030) assigns each segment's firms to a state (Table 9.2A). Stage 2 (2031 to end-2036) moves firms on from their 2030 state (Table 9.2B). Acquisition and exit are absorbing, and a transformed firm cannot revert to continuity. Continuity transitions differ by segment, while transformation and distress transitions are common to all segments (a simplification). The segment mix (central case 40/40/20) is also an assumption.</w:t>
      </w:r>
    </w:p>
    <w:p w:rsidR="2B0B4488" w:rsidP="2B0B4488" w:rsidRDefault="2B0B4488" w14:noSpellErr="1" w14:paraId="4D04D675" w14:textId="109A6EBD">
      <w:pPr>
        <w:pStyle w:val="Caption"/>
      </w:pPr>
      <w:r w:rsidRPr="2B0B4488" w:rsidR="2B0B4488">
        <w:rPr>
          <w:color w:val="526578"/>
          <w:sz w:val="20"/>
          <w:szCs w:val="20"/>
        </w:rPr>
        <w:t>Table 9.2A. Stage 1 assumptions: state at end-2030 (% of segment; bull / base / bear)</w:t>
      </w:r>
    </w:p>
    <w:tbl>
      <w:tblPr>
        <w:tblStyle w:val="TableGrid"/>
        <w:tblW w:w="9360" w:type="dxa"/>
        <w:tblLook w:val="04A0" w:firstRow="1" w:lastRow="0" w:firstColumn="1" w:lastColumn="0" w:noHBand="0" w:noVBand="1"/>
      </w:tblPr>
      <w:tblGrid>
        <w:gridCol w:w="3360"/>
        <w:gridCol w:w="1200"/>
        <w:gridCol w:w="1200"/>
        <w:gridCol w:w="1200"/>
        <w:gridCol w:w="1200"/>
        <w:gridCol w:w="1200"/>
      </w:tblGrid>
      <w:tr w:rsidR="2B0B4488" w:rsidTr="7A84D625" w14:paraId="49EE7F80">
        <w:trPr>
          <w:trHeight w:val="300"/>
          <w:tblHeader/>
        </w:trPr>
        <w:tc>
          <w:tcPr>
            <w:tcW w:w="3360" w:type="dxa"/>
            <w:tcMar/>
          </w:tcPr>
          <w:p w:rsidR="2B0B4488" w:rsidRDefault="2B0B4488" w14:paraId="10978121" w14:textId="400F39D3" w14:noSpellErr="1">
            <w:r w:rsidRPr="7A84D625" w:rsidR="6F1A6A55">
              <w:rPr>
                <w:b w:val="1"/>
                <w:bCs w:val="1"/>
                <w:color w:val="173F5F"/>
                <w:sz w:val="20"/>
                <w:szCs w:val="20"/>
              </w:rPr>
              <w:t>Segment (central mix: firms)</w:t>
            </w:r>
          </w:p>
        </w:tc>
        <w:tc>
          <w:tcPr>
            <w:tcW w:w="1200" w:type="dxa"/>
            <w:tcMar/>
          </w:tcPr>
          <w:p w:rsidR="2B0B4488" w:rsidRDefault="2B0B4488" w14:noSpellErr="1" w14:paraId="2286A989" w14:textId="38ED2097">
            <w:r w:rsidR="2B0B4488">
              <w:rPr/>
              <w:t>Continuity</w:t>
            </w:r>
          </w:p>
        </w:tc>
        <w:tc>
          <w:tcPr>
            <w:tcW w:w="1200" w:type="dxa"/>
            <w:tcMar/>
          </w:tcPr>
          <w:p w:rsidR="2B0B4488" w:rsidRDefault="2B0B4488" w14:noSpellErr="1" w14:paraId="608F1A34" w14:textId="31CB075B">
            <w:r w:rsidR="2B0B4488">
              <w:rPr/>
              <w:t>Transform</w:t>
            </w:r>
          </w:p>
        </w:tc>
        <w:tc>
          <w:tcPr>
            <w:tcW w:w="1200" w:type="dxa"/>
            <w:tcMar/>
          </w:tcPr>
          <w:p w:rsidR="2B0B4488" w:rsidRDefault="2B0B4488" w14:noSpellErr="1" w14:paraId="25369446" w14:textId="2AA8EE1F">
            <w:r w:rsidR="2B0B4488">
              <w:rPr/>
              <w:t>Acquire</w:t>
            </w:r>
          </w:p>
        </w:tc>
        <w:tc>
          <w:tcPr>
            <w:tcW w:w="1200" w:type="dxa"/>
            <w:tcMar/>
          </w:tcPr>
          <w:p w:rsidR="2B0B4488" w:rsidRDefault="2B0B4488" w14:noSpellErr="1" w14:paraId="62E9B35E" w14:textId="2386D4E3">
            <w:r w:rsidR="2B0B4488">
              <w:rPr/>
              <w:t>Distress</w:t>
            </w:r>
          </w:p>
        </w:tc>
        <w:tc>
          <w:tcPr>
            <w:tcW w:w="1200" w:type="dxa"/>
            <w:tcMar/>
          </w:tcPr>
          <w:p w:rsidR="2B0B4488" w:rsidRDefault="2B0B4488" w14:noSpellErr="1" w14:paraId="28098A47" w14:textId="1C64BBA7">
            <w:r w:rsidR="2B0B4488">
              <w:rPr/>
              <w:t>Exit</w:t>
            </w:r>
          </w:p>
        </w:tc>
      </w:tr>
      <w:tr w:rsidR="2B0B4488" w:rsidTr="7A84D625" w14:paraId="36894C59">
        <w:tc>
          <w:tcPr>
            <w:tcW w:w="3360" w:type="dxa"/>
            <w:tcMar/>
          </w:tcPr>
          <w:p w:rsidR="2B0B4488" w:rsidRDefault="2B0B4488" w14:noSpellErr="1" w14:paraId="7F3FA0D6" w14:textId="337A1C1C">
            <w:r w:rsidR="2B0B4488">
              <w:rPr/>
              <w:t>Labour-dependent, task-centric: hourly, or fixed-fee with low automation (40)</w:t>
            </w:r>
          </w:p>
        </w:tc>
        <w:tc>
          <w:tcPr>
            <w:tcW w:w="1200" w:type="dxa"/>
            <w:tcMar/>
          </w:tcPr>
          <w:p w:rsidR="2B0B4488" w:rsidRDefault="2B0B4488" w14:noSpellErr="1" w14:paraId="4756BA80" w14:textId="2C5802E0">
            <w:r w:rsidR="2B0B4488">
              <w:rPr/>
              <w:t>35 / 20 / 5</w:t>
            </w:r>
          </w:p>
        </w:tc>
        <w:tc>
          <w:tcPr>
            <w:tcW w:w="1200" w:type="dxa"/>
            <w:tcMar/>
          </w:tcPr>
          <w:p w:rsidR="2B0B4488" w:rsidRDefault="2B0B4488" w14:noSpellErr="1" w14:paraId="7E556AFD" w14:textId="2535E9A4">
            <w:r w:rsidR="2B0B4488">
              <w:rPr/>
              <w:t>20 / 20 / 15</w:t>
            </w:r>
          </w:p>
        </w:tc>
        <w:tc>
          <w:tcPr>
            <w:tcW w:w="1200" w:type="dxa"/>
            <w:tcMar/>
          </w:tcPr>
          <w:p w:rsidR="2B0B4488" w:rsidRDefault="2B0B4488" w14:noSpellErr="1" w14:paraId="724916AE" w14:textId="1E13D068">
            <w:r w:rsidR="2B0B4488">
              <w:rPr/>
              <w:t>25 / 30 / 35</w:t>
            </w:r>
          </w:p>
        </w:tc>
        <w:tc>
          <w:tcPr>
            <w:tcW w:w="1200" w:type="dxa"/>
            <w:tcMar/>
          </w:tcPr>
          <w:p w:rsidR="2B0B4488" w:rsidRDefault="2B0B4488" w14:noSpellErr="1" w14:paraId="6EC09A97" w14:textId="16F1B72C">
            <w:r w:rsidR="2B0B4488">
              <w:rPr/>
              <w:t>12 / 18 / 25</w:t>
            </w:r>
          </w:p>
        </w:tc>
        <w:tc>
          <w:tcPr>
            <w:tcW w:w="1200" w:type="dxa"/>
            <w:tcMar/>
          </w:tcPr>
          <w:p w:rsidR="2B0B4488" w:rsidRDefault="2B0B4488" w14:noSpellErr="1" w14:paraId="1FB787A1" w14:textId="0FCF9DF0">
            <w:r w:rsidR="2B0B4488">
              <w:rPr/>
              <w:t>8 / 12 / 20</w:t>
            </w:r>
          </w:p>
        </w:tc>
      </w:tr>
      <w:tr w:rsidR="2B0B4488" w:rsidTr="7A84D625" w14:paraId="3AFEB959">
        <w:tc>
          <w:tcPr>
            <w:tcW w:w="3360" w:type="dxa"/>
            <w:tcMar/>
          </w:tcPr>
          <w:p w:rsidR="2B0B4488" w:rsidRDefault="2B0B4488" w14:noSpellErr="1" w14:paraId="62F982A4" w14:textId="26E4FE65">
            <w:r w:rsidR="2B0B4488">
              <w:rPr/>
              <w:t>Hybrid generalist (40)</w:t>
            </w:r>
          </w:p>
        </w:tc>
        <w:tc>
          <w:tcPr>
            <w:tcW w:w="1200" w:type="dxa"/>
            <w:tcMar/>
          </w:tcPr>
          <w:p w:rsidR="2B0B4488" w:rsidRDefault="2B0B4488" w14:noSpellErr="1" w14:paraId="5D6E6AD6" w14:textId="1FC2E529">
            <w:r w:rsidR="2B0B4488">
              <w:rPr/>
              <w:t>50 / 35 / 20</w:t>
            </w:r>
          </w:p>
        </w:tc>
        <w:tc>
          <w:tcPr>
            <w:tcW w:w="1200" w:type="dxa"/>
            <w:tcMar/>
          </w:tcPr>
          <w:p w:rsidR="2B0B4488" w:rsidRDefault="2B0B4488" w14:noSpellErr="1" w14:paraId="4933B138" w14:textId="18A0CBED">
            <w:r w:rsidR="2B0B4488">
              <w:rPr/>
              <w:t>25 / 30 / 30</w:t>
            </w:r>
          </w:p>
        </w:tc>
        <w:tc>
          <w:tcPr>
            <w:tcW w:w="1200" w:type="dxa"/>
            <w:tcMar/>
          </w:tcPr>
          <w:p w:rsidR="2B0B4488" w:rsidRDefault="2B0B4488" w14:noSpellErr="1" w14:paraId="3B08F17D" w14:textId="117EB2B1">
            <w:r w:rsidR="2B0B4488">
              <w:rPr/>
              <w:t>20 / 25 / 30</w:t>
            </w:r>
          </w:p>
        </w:tc>
        <w:tc>
          <w:tcPr>
            <w:tcW w:w="1200" w:type="dxa"/>
            <w:tcMar/>
          </w:tcPr>
          <w:p w:rsidR="2B0B4488" w:rsidRDefault="2B0B4488" w14:noSpellErr="1" w14:paraId="585F19CC" w14:textId="0A5C9975">
            <w:r w:rsidR="2B0B4488">
              <w:rPr/>
              <w:t>3 / 6 / 12</w:t>
            </w:r>
          </w:p>
        </w:tc>
        <w:tc>
          <w:tcPr>
            <w:tcW w:w="1200" w:type="dxa"/>
            <w:tcMar/>
          </w:tcPr>
          <w:p w:rsidR="2B0B4488" w:rsidRDefault="2B0B4488" w14:noSpellErr="1" w14:paraId="5D01368A" w14:textId="033A8039">
            <w:r w:rsidR="2B0B4488">
              <w:rPr/>
              <w:t>2 / 4 / 8</w:t>
            </w:r>
          </w:p>
        </w:tc>
      </w:tr>
      <w:tr w:rsidR="2B0B4488" w:rsidTr="7A84D625" w14:paraId="3C373020">
        <w:tc>
          <w:tcPr>
            <w:tcW w:w="3360" w:type="dxa"/>
            <w:tcMar/>
          </w:tcPr>
          <w:p w:rsidR="2B0B4488" w:rsidRDefault="2B0B4488" w14:noSpellErr="1" w14:paraId="5DED6FAC" w14:textId="1A4FE0AE">
            <w:r w:rsidR="2B0B4488">
              <w:rPr/>
              <w:t>Specialist: security, compliance, vertical (20)</w:t>
            </w:r>
          </w:p>
        </w:tc>
        <w:tc>
          <w:tcPr>
            <w:tcW w:w="1200" w:type="dxa"/>
            <w:tcMar/>
          </w:tcPr>
          <w:p w:rsidR="2B0B4488" w:rsidRDefault="2B0B4488" w14:noSpellErr="1" w14:paraId="72ABA108" w14:textId="132DC772">
            <w:r w:rsidR="2B0B4488">
              <w:rPr/>
              <w:t>55 / 45 / 35</w:t>
            </w:r>
          </w:p>
        </w:tc>
        <w:tc>
          <w:tcPr>
            <w:tcW w:w="1200" w:type="dxa"/>
            <w:tcMar/>
          </w:tcPr>
          <w:p w:rsidR="2B0B4488" w:rsidRDefault="2B0B4488" w14:noSpellErr="1" w14:paraId="109D0527" w14:textId="0C0BAE36">
            <w:r w:rsidR="2B0B4488">
              <w:rPr/>
              <w:t>20 / 25 / 30</w:t>
            </w:r>
          </w:p>
        </w:tc>
        <w:tc>
          <w:tcPr>
            <w:tcW w:w="1200" w:type="dxa"/>
            <w:tcMar/>
          </w:tcPr>
          <w:p w:rsidR="2B0B4488" w:rsidRDefault="2B0B4488" w14:noSpellErr="1" w14:paraId="303BDF4B" w14:textId="04E994FA">
            <w:r w:rsidR="2B0B4488">
              <w:rPr/>
              <w:t>22 / 25 / 25</w:t>
            </w:r>
          </w:p>
        </w:tc>
        <w:tc>
          <w:tcPr>
            <w:tcW w:w="1200" w:type="dxa"/>
            <w:tcMar/>
          </w:tcPr>
          <w:p w:rsidR="2B0B4488" w:rsidRDefault="2B0B4488" w14:noSpellErr="1" w14:paraId="176751C9" w14:textId="7DC77BBE">
            <w:r w:rsidR="2B0B4488">
              <w:rPr/>
              <w:t>2 / 3 / 6</w:t>
            </w:r>
          </w:p>
        </w:tc>
        <w:tc>
          <w:tcPr>
            <w:tcW w:w="1200" w:type="dxa"/>
            <w:tcMar/>
          </w:tcPr>
          <w:p w:rsidR="2B0B4488" w:rsidRDefault="2B0B4488" w14:noSpellErr="1" w14:paraId="1970348D" w14:textId="76A56282">
            <w:r w:rsidR="2B0B4488">
              <w:rPr/>
              <w:t>1 / 2 / 4</w:t>
            </w:r>
          </w:p>
        </w:tc>
      </w:tr>
    </w:tbl>
    <w:p w:rsidR="2B0B4488" w:rsidP="2B0B4488" w:rsidRDefault="2B0B4488" w14:noSpellErr="1" w14:paraId="36A39925" w14:textId="120239F5">
      <w:pPr>
        <w:pStyle w:val="Caption"/>
      </w:pPr>
      <w:r w:rsidRPr="2B0B4488" w:rsidR="2B0B4488">
        <w:rPr>
          <w:color w:val="526578"/>
          <w:sz w:val="20"/>
          <w:szCs w:val="20"/>
        </w:rPr>
        <w:t>Table 9.2B. Stage 2 assumptions: transitions 2031–2036 from the end-2030 state (% of firms in that state; bull / base / bear)</w:t>
      </w:r>
    </w:p>
    <w:tbl>
      <w:tblPr>
        <w:tblStyle w:val="TableGrid"/>
        <w:tblW w:w="9360" w:type="dxa"/>
        <w:tblLook w:val="04A0" w:firstRow="1" w:lastRow="0" w:firstColumn="1" w:lastColumn="0" w:noHBand="0" w:noVBand="1"/>
      </w:tblPr>
      <w:tblGrid>
        <w:gridCol w:w="3360"/>
        <w:gridCol w:w="1200"/>
        <w:gridCol w:w="1200"/>
        <w:gridCol w:w="1200"/>
        <w:gridCol w:w="1200"/>
        <w:gridCol w:w="1200"/>
      </w:tblGrid>
      <w:tr w:rsidR="2B0B4488" w:rsidTr="7A84D625" w14:paraId="1937285D">
        <w:trPr>
          <w:trHeight w:val="300"/>
          <w:tblHeader/>
        </w:trPr>
        <w:tc>
          <w:tcPr>
            <w:tcW w:w="3360" w:type="dxa"/>
            <w:tcMar/>
          </w:tcPr>
          <w:p w:rsidR="2B0B4488" w:rsidRDefault="2B0B4488" w14:paraId="4EEFBD2F" w14:textId="6F6B4D65" w14:noSpellErr="1">
            <w:r w:rsidRPr="7A84D625" w:rsidR="6F1A6A55">
              <w:rPr>
                <w:b w:val="1"/>
                <w:bCs w:val="1"/>
                <w:color w:val="173F5F"/>
                <w:sz w:val="20"/>
                <w:szCs w:val="20"/>
              </w:rPr>
              <w:t>From end-2030 state</w:t>
            </w:r>
          </w:p>
        </w:tc>
        <w:tc>
          <w:tcPr>
            <w:tcW w:w="1200" w:type="dxa"/>
            <w:tcMar/>
          </w:tcPr>
          <w:p w:rsidR="2B0B4488" w:rsidRDefault="2B0B4488" w14:noSpellErr="1" w14:paraId="2B917DED" w14:textId="68493429">
            <w:r w:rsidR="2B0B4488">
              <w:rPr/>
              <w:t>Continuity</w:t>
            </w:r>
          </w:p>
        </w:tc>
        <w:tc>
          <w:tcPr>
            <w:tcW w:w="1200" w:type="dxa"/>
            <w:tcMar/>
          </w:tcPr>
          <w:p w:rsidR="2B0B4488" w:rsidRDefault="2B0B4488" w14:noSpellErr="1" w14:paraId="593AE742" w14:textId="61271AED">
            <w:r w:rsidR="2B0B4488">
              <w:rPr/>
              <w:t>Transform</w:t>
            </w:r>
          </w:p>
        </w:tc>
        <w:tc>
          <w:tcPr>
            <w:tcW w:w="1200" w:type="dxa"/>
            <w:tcMar/>
          </w:tcPr>
          <w:p w:rsidR="2B0B4488" w:rsidRDefault="2B0B4488" w14:noSpellErr="1" w14:paraId="12625BD5" w14:textId="5A0501B1">
            <w:r w:rsidR="2B0B4488">
              <w:rPr/>
              <w:t>Acquire</w:t>
            </w:r>
          </w:p>
        </w:tc>
        <w:tc>
          <w:tcPr>
            <w:tcW w:w="1200" w:type="dxa"/>
            <w:tcMar/>
          </w:tcPr>
          <w:p w:rsidR="2B0B4488" w:rsidRDefault="2B0B4488" w14:noSpellErr="1" w14:paraId="1EAA04D3" w14:textId="52E2E875">
            <w:r w:rsidR="2B0B4488">
              <w:rPr/>
              <w:t>Distress</w:t>
            </w:r>
          </w:p>
        </w:tc>
        <w:tc>
          <w:tcPr>
            <w:tcW w:w="1200" w:type="dxa"/>
            <w:tcMar/>
          </w:tcPr>
          <w:p w:rsidR="2B0B4488" w:rsidRDefault="2B0B4488" w14:noSpellErr="1" w14:paraId="5DF098F2" w14:textId="4BC0CF39">
            <w:r w:rsidR="2B0B4488">
              <w:rPr/>
              <w:t>Exit</w:t>
            </w:r>
          </w:p>
        </w:tc>
      </w:tr>
      <w:tr w:rsidR="2B0B4488" w:rsidTr="7A84D625" w14:paraId="1D73ADA0">
        <w:tc>
          <w:tcPr>
            <w:tcW w:w="3360" w:type="dxa"/>
            <w:tcMar/>
          </w:tcPr>
          <w:p w:rsidR="2B0B4488" w:rsidRDefault="2B0B4488" w14:noSpellErr="1" w14:paraId="31C3A37C" w14:textId="62D62FAE">
            <w:r w:rsidR="2B0B4488">
              <w:rPr/>
              <w:t>Continuity: labour-dependent, task-centric</w:t>
            </w:r>
          </w:p>
        </w:tc>
        <w:tc>
          <w:tcPr>
            <w:tcW w:w="1200" w:type="dxa"/>
            <w:tcMar/>
          </w:tcPr>
          <w:p w:rsidR="2B0B4488" w:rsidRDefault="2B0B4488" w14:noSpellErr="1" w14:paraId="54CC4E0D" w14:textId="5BB41672">
            <w:r w:rsidR="2B0B4488">
              <w:rPr/>
              <w:t>45 / 30 / 15</w:t>
            </w:r>
          </w:p>
        </w:tc>
        <w:tc>
          <w:tcPr>
            <w:tcW w:w="1200" w:type="dxa"/>
            <w:tcMar/>
          </w:tcPr>
          <w:p w:rsidR="2B0B4488" w:rsidRDefault="2B0B4488" w14:noSpellErr="1" w14:paraId="1A46531E" w14:textId="5491FD36">
            <w:r w:rsidR="2B0B4488">
              <w:rPr/>
              <w:t>22 / 27 / 27</w:t>
            </w:r>
          </w:p>
        </w:tc>
        <w:tc>
          <w:tcPr>
            <w:tcW w:w="1200" w:type="dxa"/>
            <w:tcMar/>
          </w:tcPr>
          <w:p w:rsidR="2B0B4488" w:rsidRDefault="2B0B4488" w14:noSpellErr="1" w14:paraId="6CEA131B" w14:textId="4D6FE3FA">
            <w:r w:rsidR="2B0B4488">
              <w:rPr/>
              <w:t>18 / 20 / 25</w:t>
            </w:r>
          </w:p>
        </w:tc>
        <w:tc>
          <w:tcPr>
            <w:tcW w:w="1200" w:type="dxa"/>
            <w:tcMar/>
          </w:tcPr>
          <w:p w:rsidR="2B0B4488" w:rsidRDefault="2B0B4488" w14:noSpellErr="1" w14:paraId="7E245D19" w14:textId="464DCABE">
            <w:r w:rsidR="2B0B4488">
              <w:rPr/>
              <w:t>9 / 13 / 15</w:t>
            </w:r>
          </w:p>
        </w:tc>
        <w:tc>
          <w:tcPr>
            <w:tcW w:w="1200" w:type="dxa"/>
            <w:tcMar/>
          </w:tcPr>
          <w:p w:rsidR="2B0B4488" w:rsidRDefault="2B0B4488" w14:noSpellErr="1" w14:paraId="64F0DC82" w14:textId="3F2BB182">
            <w:r w:rsidR="2B0B4488">
              <w:rPr/>
              <w:t>6 / 10 / 18</w:t>
            </w:r>
          </w:p>
        </w:tc>
      </w:tr>
      <w:tr w:rsidR="2B0B4488" w:rsidTr="7A84D625" w14:paraId="30084AE3">
        <w:tc>
          <w:tcPr>
            <w:tcW w:w="3360" w:type="dxa"/>
            <w:tcMar/>
          </w:tcPr>
          <w:p w:rsidR="2B0B4488" w:rsidRDefault="2B0B4488" w14:noSpellErr="1" w14:paraId="247C46A1" w14:textId="564111F7">
            <w:r w:rsidR="2B0B4488">
              <w:rPr/>
              <w:t>Continuity: hybrid generalist</w:t>
            </w:r>
          </w:p>
        </w:tc>
        <w:tc>
          <w:tcPr>
            <w:tcW w:w="1200" w:type="dxa"/>
            <w:tcMar/>
          </w:tcPr>
          <w:p w:rsidR="2B0B4488" w:rsidRDefault="2B0B4488" w14:noSpellErr="1" w14:paraId="41E02EBB" w14:textId="4F1EF8BB">
            <w:r w:rsidR="2B0B4488">
              <w:rPr/>
              <w:t>60 / 45 / 30</w:t>
            </w:r>
          </w:p>
        </w:tc>
        <w:tc>
          <w:tcPr>
            <w:tcW w:w="1200" w:type="dxa"/>
            <w:tcMar/>
          </w:tcPr>
          <w:p w:rsidR="2B0B4488" w:rsidRDefault="2B0B4488" w14:noSpellErr="1" w14:paraId="1C328312" w14:textId="47FCDF7F">
            <w:r w:rsidR="2B0B4488">
              <w:rPr/>
              <w:t>20 / 28 / 32</w:t>
            </w:r>
          </w:p>
        </w:tc>
        <w:tc>
          <w:tcPr>
            <w:tcW w:w="1200" w:type="dxa"/>
            <w:tcMar/>
          </w:tcPr>
          <w:p w:rsidR="2B0B4488" w:rsidRDefault="2B0B4488" w14:noSpellErr="1" w14:paraId="15733F3E" w14:textId="40DAC643">
            <w:r w:rsidR="2B0B4488">
              <w:rPr/>
              <w:t>14 / 16 / 20</w:t>
            </w:r>
          </w:p>
        </w:tc>
        <w:tc>
          <w:tcPr>
            <w:tcW w:w="1200" w:type="dxa"/>
            <w:tcMar/>
          </w:tcPr>
          <w:p w:rsidR="2B0B4488" w:rsidRDefault="2B0B4488" w14:noSpellErr="1" w14:paraId="2F8D218B" w14:textId="39B8AD07">
            <w:r w:rsidR="2B0B4488">
              <w:rPr/>
              <w:t>4 / 7 / 10</w:t>
            </w:r>
          </w:p>
        </w:tc>
        <w:tc>
          <w:tcPr>
            <w:tcW w:w="1200" w:type="dxa"/>
            <w:tcMar/>
          </w:tcPr>
          <w:p w:rsidR="2B0B4488" w:rsidRDefault="2B0B4488" w14:noSpellErr="1" w14:paraId="30BF3BCF" w14:textId="329693CB">
            <w:r w:rsidR="2B0B4488">
              <w:rPr/>
              <w:t>2 / 4 / 8</w:t>
            </w:r>
          </w:p>
        </w:tc>
      </w:tr>
      <w:tr w:rsidR="2B0B4488" w:rsidTr="7A84D625" w14:paraId="42A1D65F">
        <w:tc>
          <w:tcPr>
            <w:tcW w:w="3360" w:type="dxa"/>
            <w:tcMar/>
          </w:tcPr>
          <w:p w:rsidR="2B0B4488" w:rsidRDefault="2B0B4488" w14:noSpellErr="1" w14:paraId="44F5A1C8" w14:textId="49ABF440">
            <w:r w:rsidR="2B0B4488">
              <w:rPr/>
              <w:t>Continuity: specialist</w:t>
            </w:r>
          </w:p>
        </w:tc>
        <w:tc>
          <w:tcPr>
            <w:tcW w:w="1200" w:type="dxa"/>
            <w:tcMar/>
          </w:tcPr>
          <w:p w:rsidR="2B0B4488" w:rsidRDefault="2B0B4488" w14:noSpellErr="1" w14:paraId="7398471E" w14:textId="4289DB04">
            <w:r w:rsidR="2B0B4488">
              <w:rPr/>
              <w:t>72 / 62 / 50</w:t>
            </w:r>
          </w:p>
        </w:tc>
        <w:tc>
          <w:tcPr>
            <w:tcW w:w="1200" w:type="dxa"/>
            <w:tcMar/>
          </w:tcPr>
          <w:p w:rsidR="2B0B4488" w:rsidRDefault="2B0B4488" w14:noSpellErr="1" w14:paraId="3EA9D3BD" w14:textId="3B67C1C8">
            <w:r w:rsidR="2B0B4488">
              <w:rPr/>
              <w:t>12 / 18 / 25</w:t>
            </w:r>
          </w:p>
        </w:tc>
        <w:tc>
          <w:tcPr>
            <w:tcW w:w="1200" w:type="dxa"/>
            <w:tcMar/>
          </w:tcPr>
          <w:p w:rsidR="2B0B4488" w:rsidRDefault="2B0B4488" w14:noSpellErr="1" w14:paraId="5F425770" w14:textId="3445A88C">
            <w:r w:rsidR="2B0B4488">
              <w:rPr/>
              <w:t>12 / 14 / 15</w:t>
            </w:r>
          </w:p>
        </w:tc>
        <w:tc>
          <w:tcPr>
            <w:tcW w:w="1200" w:type="dxa"/>
            <w:tcMar/>
          </w:tcPr>
          <w:p w:rsidR="2B0B4488" w:rsidRDefault="2B0B4488" w14:noSpellErr="1" w14:paraId="6A00C120" w14:textId="2D238F50">
            <w:r w:rsidR="2B0B4488">
              <w:rPr/>
              <w:t>2 / 3 / 6</w:t>
            </w:r>
          </w:p>
        </w:tc>
        <w:tc>
          <w:tcPr>
            <w:tcW w:w="1200" w:type="dxa"/>
            <w:tcMar/>
          </w:tcPr>
          <w:p w:rsidR="2B0B4488" w:rsidRDefault="2B0B4488" w14:noSpellErr="1" w14:paraId="48BD5755" w14:textId="26017614">
            <w:r w:rsidR="2B0B4488">
              <w:rPr/>
              <w:t>2 / 3 / 4</w:t>
            </w:r>
          </w:p>
        </w:tc>
      </w:tr>
      <w:tr w:rsidR="2B0B4488" w:rsidTr="7A84D625" w14:paraId="6306DFFB">
        <w:tc>
          <w:tcPr>
            <w:tcW w:w="3360" w:type="dxa"/>
            <w:tcMar/>
          </w:tcPr>
          <w:p w:rsidR="2B0B4488" w:rsidRDefault="2B0B4488" w14:noSpellErr="1" w14:paraId="19C3C1DC" w14:textId="3D16D689">
            <w:r w:rsidR="2B0B4488">
              <w:rPr/>
              <w:t>Transformation (all segments)</w:t>
            </w:r>
          </w:p>
        </w:tc>
        <w:tc>
          <w:tcPr>
            <w:tcW w:w="1200" w:type="dxa"/>
            <w:tcMar/>
          </w:tcPr>
          <w:p w:rsidR="2B0B4488" w:rsidRDefault="2B0B4488" w14:noSpellErr="1" w14:paraId="67029876" w14:textId="35F4BD4D">
            <w:r w:rsidR="2B0B4488">
              <w:rPr/>
              <w:t>0 / 0 / 0</w:t>
            </w:r>
          </w:p>
        </w:tc>
        <w:tc>
          <w:tcPr>
            <w:tcW w:w="1200" w:type="dxa"/>
            <w:tcMar/>
          </w:tcPr>
          <w:p w:rsidR="2B0B4488" w:rsidRDefault="2B0B4488" w14:noSpellErr="1" w14:paraId="32884585" w14:textId="2ED2A411">
            <w:r w:rsidR="2B0B4488">
              <w:rPr/>
              <w:t>80 / 75 / 68</w:t>
            </w:r>
          </w:p>
        </w:tc>
        <w:tc>
          <w:tcPr>
            <w:tcW w:w="1200" w:type="dxa"/>
            <w:tcMar/>
          </w:tcPr>
          <w:p w:rsidR="2B0B4488" w:rsidRDefault="2B0B4488" w14:noSpellErr="1" w14:paraId="78DE7369" w14:textId="27B08AD5">
            <w:r w:rsidR="2B0B4488">
              <w:rPr/>
              <w:t>14 / 16 / 18</w:t>
            </w:r>
          </w:p>
        </w:tc>
        <w:tc>
          <w:tcPr>
            <w:tcW w:w="1200" w:type="dxa"/>
            <w:tcMar/>
          </w:tcPr>
          <w:p w:rsidR="2B0B4488" w:rsidRDefault="2B0B4488" w14:noSpellErr="1" w14:paraId="372C3BE6" w14:textId="208E7199">
            <w:r w:rsidR="2B0B4488">
              <w:rPr/>
              <w:t>3 / 5 / 8</w:t>
            </w:r>
          </w:p>
        </w:tc>
        <w:tc>
          <w:tcPr>
            <w:tcW w:w="1200" w:type="dxa"/>
            <w:tcMar/>
          </w:tcPr>
          <w:p w:rsidR="2B0B4488" w:rsidRDefault="2B0B4488" w14:noSpellErr="1" w14:paraId="15291C4D" w14:textId="196C585D">
            <w:r w:rsidR="2B0B4488">
              <w:rPr/>
              <w:t>3 / 4 / 6</w:t>
            </w:r>
          </w:p>
        </w:tc>
      </w:tr>
      <w:tr w:rsidR="2B0B4488" w:rsidTr="7A84D625" w14:paraId="1F4D1E47">
        <w:tc>
          <w:tcPr>
            <w:tcW w:w="3360" w:type="dxa"/>
            <w:tcMar/>
          </w:tcPr>
          <w:p w:rsidR="2B0B4488" w:rsidRDefault="2B0B4488" w14:noSpellErr="1" w14:paraId="5673EE3B" w14:textId="3081B8D2">
            <w:r w:rsidR="2B0B4488">
              <w:rPr/>
              <w:t>Ongoing distress (all segments)</w:t>
            </w:r>
          </w:p>
        </w:tc>
        <w:tc>
          <w:tcPr>
            <w:tcW w:w="1200" w:type="dxa"/>
            <w:tcMar/>
          </w:tcPr>
          <w:p w:rsidR="2B0B4488" w:rsidRDefault="2B0B4488" w14:noSpellErr="1" w14:paraId="576F7624" w14:textId="295F9F96">
            <w:r w:rsidR="2B0B4488">
              <w:rPr/>
              <w:t>15 / 10 / 5</w:t>
            </w:r>
          </w:p>
        </w:tc>
        <w:tc>
          <w:tcPr>
            <w:tcW w:w="1200" w:type="dxa"/>
            <w:tcMar/>
          </w:tcPr>
          <w:p w:rsidR="2B0B4488" w:rsidRDefault="2B0B4488" w14:noSpellErr="1" w14:paraId="1325AA27" w14:textId="223D865A">
            <w:r w:rsidR="2B0B4488">
              <w:rPr/>
              <w:t>25 / 20 / 15</w:t>
            </w:r>
          </w:p>
        </w:tc>
        <w:tc>
          <w:tcPr>
            <w:tcW w:w="1200" w:type="dxa"/>
            <w:tcMar/>
          </w:tcPr>
          <w:p w:rsidR="2B0B4488" w:rsidRDefault="2B0B4488" w14:noSpellErr="1" w14:paraId="422319B0" w14:textId="1B1B6D1E">
            <w:r w:rsidR="2B0B4488">
              <w:rPr/>
              <w:t>20 / 20 / 20</w:t>
            </w:r>
          </w:p>
        </w:tc>
        <w:tc>
          <w:tcPr>
            <w:tcW w:w="1200" w:type="dxa"/>
            <w:tcMar/>
          </w:tcPr>
          <w:p w:rsidR="2B0B4488" w:rsidRDefault="2B0B4488" w14:noSpellErr="1" w14:paraId="20D1E4C0" w14:textId="13F953E2">
            <w:r w:rsidR="2B0B4488">
              <w:rPr/>
              <w:t>15 / 20 / 25</w:t>
            </w:r>
          </w:p>
        </w:tc>
        <w:tc>
          <w:tcPr>
            <w:tcW w:w="1200" w:type="dxa"/>
            <w:tcMar/>
          </w:tcPr>
          <w:p w:rsidR="2B0B4488" w:rsidRDefault="2B0B4488" w14:noSpellErr="1" w14:paraId="3A45F9B4" w14:textId="0CD73AA6">
            <w:r w:rsidR="2B0B4488">
              <w:rPr/>
              <w:t>25 / 30 / 35</w:t>
            </w:r>
          </w:p>
        </w:tc>
      </w:tr>
      <w:tr w:rsidR="2B0B4488" w:rsidTr="7A84D625" w14:paraId="4E00935A">
        <w:tc>
          <w:tcPr>
            <w:tcW w:w="3360" w:type="dxa"/>
            <w:tcMar/>
          </w:tcPr>
          <w:p w:rsidR="2B0B4488" w:rsidRDefault="2B0B4488" w14:noSpellErr="1" w14:paraId="4E29DC68" w14:textId="23EC9B1B">
            <w:r w:rsidR="2B0B4488">
              <w:rPr/>
              <w:t>Acquisition (all scenarios)</w:t>
            </w:r>
          </w:p>
        </w:tc>
        <w:tc>
          <w:tcPr>
            <w:tcW w:w="1200" w:type="dxa"/>
            <w:tcMar/>
          </w:tcPr>
          <w:p w:rsidR="2B0B4488" w:rsidRDefault="2B0B4488" w14:noSpellErr="1" w14:paraId="48618A9A" w14:textId="1CCA81DF">
            <w:r w:rsidR="2B0B4488">
              <w:rPr/>
              <w:t>0 / 0 / 0</w:t>
            </w:r>
          </w:p>
        </w:tc>
        <w:tc>
          <w:tcPr>
            <w:tcW w:w="1200" w:type="dxa"/>
            <w:tcMar/>
          </w:tcPr>
          <w:p w:rsidR="2B0B4488" w:rsidRDefault="2B0B4488" w14:noSpellErr="1" w14:paraId="61FB6621" w14:textId="15A868A3">
            <w:r w:rsidR="2B0B4488">
              <w:rPr/>
              <w:t>0 / 0 / 0</w:t>
            </w:r>
          </w:p>
        </w:tc>
        <w:tc>
          <w:tcPr>
            <w:tcW w:w="1200" w:type="dxa"/>
            <w:tcMar/>
          </w:tcPr>
          <w:p w:rsidR="2B0B4488" w:rsidRDefault="2B0B4488" w14:noSpellErr="1" w14:paraId="741630EC" w14:textId="0E864F67">
            <w:r w:rsidR="2B0B4488">
              <w:rPr/>
              <w:t>100 / 100 / 100</w:t>
            </w:r>
          </w:p>
        </w:tc>
        <w:tc>
          <w:tcPr>
            <w:tcW w:w="1200" w:type="dxa"/>
            <w:tcMar/>
          </w:tcPr>
          <w:p w:rsidR="2B0B4488" w:rsidRDefault="2B0B4488" w14:noSpellErr="1" w14:paraId="101D800D" w14:textId="0764362B">
            <w:r w:rsidR="2B0B4488">
              <w:rPr/>
              <w:t>0 / 0 / 0</w:t>
            </w:r>
          </w:p>
        </w:tc>
        <w:tc>
          <w:tcPr>
            <w:tcW w:w="1200" w:type="dxa"/>
            <w:tcMar/>
          </w:tcPr>
          <w:p w:rsidR="2B0B4488" w:rsidRDefault="2B0B4488" w14:noSpellErr="1" w14:paraId="6C4AD342" w14:textId="00421CEF">
            <w:r w:rsidR="2B0B4488">
              <w:rPr/>
              <w:t>0 / 0 / 0</w:t>
            </w:r>
          </w:p>
        </w:tc>
      </w:tr>
      <w:tr w:rsidR="2B0B4488" w:rsidTr="7A84D625" w14:paraId="7A0105B4">
        <w:tc>
          <w:tcPr>
            <w:tcW w:w="3360" w:type="dxa"/>
            <w:tcMar/>
          </w:tcPr>
          <w:p w:rsidR="2B0B4488" w:rsidRDefault="2B0B4488" w14:noSpellErr="1" w14:paraId="2186A70B" w14:textId="17577D64">
            <w:r w:rsidR="2B0B4488">
              <w:rPr/>
              <w:t>Exit (all scenarios)</w:t>
            </w:r>
          </w:p>
        </w:tc>
        <w:tc>
          <w:tcPr>
            <w:tcW w:w="1200" w:type="dxa"/>
            <w:tcMar/>
          </w:tcPr>
          <w:p w:rsidR="2B0B4488" w:rsidRDefault="2B0B4488" w14:noSpellErr="1" w14:paraId="666ABBFB" w14:textId="10356428">
            <w:r w:rsidR="2B0B4488">
              <w:rPr/>
              <w:t>0 / 0 / 0</w:t>
            </w:r>
          </w:p>
        </w:tc>
        <w:tc>
          <w:tcPr>
            <w:tcW w:w="1200" w:type="dxa"/>
            <w:tcMar/>
          </w:tcPr>
          <w:p w:rsidR="2B0B4488" w:rsidRDefault="2B0B4488" w14:noSpellErr="1" w14:paraId="2C4B3C53" w14:textId="09134AEC">
            <w:r w:rsidR="2B0B4488">
              <w:rPr/>
              <w:t>0 / 0 / 0</w:t>
            </w:r>
          </w:p>
        </w:tc>
        <w:tc>
          <w:tcPr>
            <w:tcW w:w="1200" w:type="dxa"/>
            <w:tcMar/>
          </w:tcPr>
          <w:p w:rsidR="2B0B4488" w:rsidRDefault="2B0B4488" w14:noSpellErr="1" w14:paraId="18C68EEE" w14:textId="01F131B0">
            <w:r w:rsidR="2B0B4488">
              <w:rPr/>
              <w:t>0 / 0 / 0</w:t>
            </w:r>
          </w:p>
        </w:tc>
        <w:tc>
          <w:tcPr>
            <w:tcW w:w="1200" w:type="dxa"/>
            <w:tcMar/>
          </w:tcPr>
          <w:p w:rsidR="2B0B4488" w:rsidRDefault="2B0B4488" w14:noSpellErr="1" w14:paraId="65FBA1B9" w14:textId="7ACF1874">
            <w:r w:rsidR="2B0B4488">
              <w:rPr/>
              <w:t>0 / 0 / 0</w:t>
            </w:r>
          </w:p>
        </w:tc>
        <w:tc>
          <w:tcPr>
            <w:tcW w:w="1200" w:type="dxa"/>
            <w:tcMar/>
          </w:tcPr>
          <w:p w:rsidR="2B0B4488" w:rsidRDefault="2B0B4488" w14:noSpellErr="1" w14:paraId="674F35AA" w14:textId="73ACFF38">
            <w:r w:rsidR="2B0B4488">
              <w:rPr/>
              <w:t>100 / 100 / 100</w:t>
            </w:r>
          </w:p>
        </w:tc>
      </w:tr>
    </w:tbl>
    <w:p w:rsidR="2B0B4488" w:rsidP="2B0B4488" w:rsidRDefault="2B0B4488" w14:noSpellErr="1" w14:paraId="5D01CC96" w14:textId="113225AB">
      <w:pPr>
        <w:pStyle w:val="Caption"/>
      </w:pPr>
      <w:r w:rsidRPr="2B0B4488" w:rsidR="2B0B4488">
        <w:rPr>
          <w:color w:val="526578"/>
          <w:sz w:val="20"/>
          <w:szCs w:val="20"/>
        </w:rPr>
        <w:t>Table 9.3. Illustrative 100-firm cohort, central mix (model output; firm counts, largest-remainder rounding; each row totals 100)</w:t>
      </w:r>
    </w:p>
    <w:tbl>
      <w:tblPr>
        <w:tblStyle w:val="TableGrid"/>
        <w:tblW w:w="9360" w:type="dxa"/>
        <w:tblLook w:val="04A0" w:firstRow="1" w:lastRow="0" w:firstColumn="1" w:lastColumn="0" w:noHBand="0" w:noVBand="1"/>
      </w:tblPr>
      <w:tblGrid>
        <w:gridCol w:w="900"/>
        <w:gridCol w:w="900"/>
        <w:gridCol w:w="1320"/>
        <w:gridCol w:w="1800"/>
        <w:gridCol w:w="1560"/>
        <w:gridCol w:w="1440"/>
        <w:gridCol w:w="1440"/>
      </w:tblGrid>
      <w:tr w:rsidR="2B0B4488" w:rsidTr="7A84D625" w14:paraId="102E3DDE">
        <w:trPr>
          <w:trHeight w:val="300"/>
          <w:tblHeader/>
        </w:trPr>
        <w:tc>
          <w:tcPr>
            <w:tcW w:w="900" w:type="dxa"/>
            <w:tcMar/>
          </w:tcPr>
          <w:p w:rsidR="2B0B4488" w:rsidRDefault="2B0B4488" w14:noSpellErr="1" w14:paraId="2172B407" w14:textId="4420F3E4">
            <w:r w:rsidR="2B0B4488">
              <w:rPr/>
              <w:t>Scenario</w:t>
            </w:r>
          </w:p>
        </w:tc>
        <w:tc>
          <w:tcPr>
            <w:tcW w:w="900" w:type="dxa"/>
            <w:tcMar/>
          </w:tcPr>
          <w:p w:rsidR="2B0B4488" w:rsidRDefault="2B0B4488" w14:noSpellErr="1" w14:paraId="3135B7B8" w14:textId="3CFEDAA8">
            <w:r w:rsidR="2B0B4488">
              <w:rPr/>
              <w:t>Horizon</w:t>
            </w:r>
          </w:p>
        </w:tc>
        <w:tc>
          <w:tcPr>
            <w:tcW w:w="1320" w:type="dxa"/>
            <w:tcMar/>
          </w:tcPr>
          <w:p w:rsidR="2B0B4488" w:rsidRDefault="2B0B4488" w14:noSpellErr="1" w14:paraId="69EC1C02" w14:textId="35DCC16C">
            <w:r w:rsidR="2B0B4488">
              <w:rPr/>
              <w:t>Continuity</w:t>
            </w:r>
          </w:p>
        </w:tc>
        <w:tc>
          <w:tcPr>
            <w:tcW w:w="1800" w:type="dxa"/>
            <w:tcMar/>
          </w:tcPr>
          <w:p w:rsidR="2B0B4488" w:rsidRDefault="2B0B4488" w14:noSpellErr="1" w14:paraId="13670EF5" w14:textId="2EBAA830">
            <w:r w:rsidR="2B0B4488">
              <w:rPr/>
              <w:t>Transformation</w:t>
            </w:r>
          </w:p>
        </w:tc>
        <w:tc>
          <w:tcPr>
            <w:tcW w:w="1560" w:type="dxa"/>
            <w:tcMar/>
          </w:tcPr>
          <w:p w:rsidR="2B0B4488" w:rsidRDefault="2B0B4488" w14:noSpellErr="1" w14:paraId="6AEA242B" w14:textId="27988EF4">
            <w:r w:rsidR="2B0B4488">
              <w:rPr/>
              <w:t>Acquisition</w:t>
            </w:r>
          </w:p>
        </w:tc>
        <w:tc>
          <w:tcPr>
            <w:tcW w:w="1440" w:type="dxa"/>
            <w:tcMar/>
          </w:tcPr>
          <w:p w:rsidR="2B0B4488" w:rsidRDefault="2B0B4488" w14:noSpellErr="1" w14:paraId="3611538E" w14:textId="207675B8">
            <w:r w:rsidR="2B0B4488">
              <w:rPr/>
              <w:t>Distress</w:t>
            </w:r>
          </w:p>
        </w:tc>
        <w:tc>
          <w:tcPr>
            <w:tcW w:w="1440" w:type="dxa"/>
            <w:tcMar/>
          </w:tcPr>
          <w:p w:rsidR="2B0B4488" w:rsidRDefault="2B0B4488" w14:noSpellErr="1" w14:paraId="33FFCA2D" w14:textId="19545C7C">
            <w:r w:rsidR="2B0B4488">
              <w:rPr/>
              <w:t>Exit</w:t>
            </w:r>
          </w:p>
        </w:tc>
      </w:tr>
      <w:tr w:rsidR="2B0B4488" w:rsidTr="7A84D625" w14:paraId="15D4C77A">
        <w:tc>
          <w:tcPr>
            <w:tcW w:w="900" w:type="dxa"/>
            <w:tcMar/>
          </w:tcPr>
          <w:p w:rsidR="2B0B4488" w:rsidRDefault="2B0B4488" w14:noSpellErr="1" w14:paraId="437C58B9" w14:textId="3069BCF1">
            <w:r w:rsidR="2B0B4488">
              <w:rPr/>
              <w:t>Bull</w:t>
            </w:r>
          </w:p>
        </w:tc>
        <w:tc>
          <w:tcPr>
            <w:tcW w:w="900" w:type="dxa"/>
            <w:tcMar/>
          </w:tcPr>
          <w:p w:rsidR="2B0B4488" w:rsidRDefault="2B0B4488" w14:noSpellErr="1" w14:paraId="3F54964D" w14:textId="2947A3B5">
            <w:r w:rsidR="2B0B4488">
              <w:rPr/>
              <w:t>2030</w:t>
            </w:r>
          </w:p>
        </w:tc>
        <w:tc>
          <w:tcPr>
            <w:tcW w:w="1320" w:type="dxa"/>
            <w:tcMar/>
          </w:tcPr>
          <w:p w:rsidR="2B0B4488" w:rsidRDefault="2B0B4488" w14:noSpellErr="1" w14:paraId="1761B52D" w14:textId="22258A79">
            <w:r w:rsidR="2B0B4488">
              <w:rPr/>
              <w:t>45</w:t>
            </w:r>
          </w:p>
        </w:tc>
        <w:tc>
          <w:tcPr>
            <w:tcW w:w="1800" w:type="dxa"/>
            <w:tcMar/>
          </w:tcPr>
          <w:p w:rsidR="2B0B4488" w:rsidRDefault="2B0B4488" w14:noSpellErr="1" w14:paraId="59332945" w14:textId="1B03713D">
            <w:r w:rsidR="2B0B4488">
              <w:rPr/>
              <w:t>22</w:t>
            </w:r>
          </w:p>
        </w:tc>
        <w:tc>
          <w:tcPr>
            <w:tcW w:w="1560" w:type="dxa"/>
            <w:tcMar/>
          </w:tcPr>
          <w:p w:rsidR="2B0B4488" w:rsidRDefault="2B0B4488" w14:noSpellErr="1" w14:paraId="4EBF4C13" w14:textId="13E15801">
            <w:r w:rsidR="2B0B4488">
              <w:rPr/>
              <w:t>22</w:t>
            </w:r>
          </w:p>
        </w:tc>
        <w:tc>
          <w:tcPr>
            <w:tcW w:w="1440" w:type="dxa"/>
            <w:tcMar/>
          </w:tcPr>
          <w:p w:rsidR="2B0B4488" w:rsidRDefault="2B0B4488" w14:noSpellErr="1" w14:paraId="778FA144" w14:textId="0CBF3EC5">
            <w:r w:rsidR="2B0B4488">
              <w:rPr/>
              <w:t>7</w:t>
            </w:r>
          </w:p>
        </w:tc>
        <w:tc>
          <w:tcPr>
            <w:tcW w:w="1440" w:type="dxa"/>
            <w:tcMar/>
          </w:tcPr>
          <w:p w:rsidR="2B0B4488" w:rsidRDefault="2B0B4488" w14:noSpellErr="1" w14:paraId="3E0B8CAE" w14:textId="059D2589">
            <w:r w:rsidR="2B0B4488">
              <w:rPr/>
              <w:t>4</w:t>
            </w:r>
          </w:p>
        </w:tc>
      </w:tr>
      <w:tr w:rsidR="2B0B4488" w:rsidTr="7A84D625" w14:paraId="761681F6">
        <w:tc>
          <w:tcPr>
            <w:tcW w:w="900" w:type="dxa"/>
            <w:tcMar/>
          </w:tcPr>
          <w:p w:rsidR="2B0B4488" w:rsidRDefault="2B0B4488" w14:noSpellErr="1" w14:paraId="2CCFC271" w14:textId="1CB285FE">
            <w:r w:rsidR="2B0B4488">
              <w:rPr/>
              <w:t>Bull</w:t>
            </w:r>
          </w:p>
        </w:tc>
        <w:tc>
          <w:tcPr>
            <w:tcW w:w="900" w:type="dxa"/>
            <w:tcMar/>
          </w:tcPr>
          <w:p w:rsidR="2B0B4488" w:rsidRDefault="2B0B4488" w14:noSpellErr="1" w14:paraId="6DD46FA2" w14:textId="15906CC2">
            <w:r w:rsidR="2B0B4488">
              <w:rPr/>
              <w:t>2036</w:t>
            </w:r>
          </w:p>
        </w:tc>
        <w:tc>
          <w:tcPr>
            <w:tcW w:w="1320" w:type="dxa"/>
            <w:tcMar/>
          </w:tcPr>
          <w:p w:rsidR="2B0B4488" w:rsidRDefault="2B0B4488" w14:noSpellErr="1" w14:paraId="6FAA217A" w14:textId="0E6E5386">
            <w:r w:rsidR="2B0B4488">
              <w:rPr/>
              <w:t>27</w:t>
            </w:r>
          </w:p>
        </w:tc>
        <w:tc>
          <w:tcPr>
            <w:tcW w:w="1800" w:type="dxa"/>
            <w:tcMar/>
          </w:tcPr>
          <w:p w:rsidR="2B0B4488" w:rsidRDefault="2B0B4488" w14:noSpellErr="1" w14:paraId="3C8B4A13" w14:textId="074C3A4A">
            <w:r w:rsidR="2B0B4488">
              <w:rPr/>
              <w:t>28</w:t>
            </w:r>
          </w:p>
        </w:tc>
        <w:tc>
          <w:tcPr>
            <w:tcW w:w="1560" w:type="dxa"/>
            <w:tcMar/>
          </w:tcPr>
          <w:p w:rsidR="2B0B4488" w:rsidRDefault="2B0B4488" w14:noSpellErr="1" w14:paraId="3F8A7A81" w14:textId="002A210E">
            <w:r w:rsidR="2B0B4488">
              <w:rPr/>
              <w:t>33</w:t>
            </w:r>
          </w:p>
        </w:tc>
        <w:tc>
          <w:tcPr>
            <w:tcW w:w="1440" w:type="dxa"/>
            <w:tcMar/>
          </w:tcPr>
          <w:p w:rsidR="2B0B4488" w:rsidRDefault="2B0B4488" w14:noSpellErr="1" w14:paraId="5C846B04" w14:textId="790807D2">
            <w:r w:rsidR="2B0B4488">
              <w:rPr/>
              <w:t>4</w:t>
            </w:r>
          </w:p>
        </w:tc>
        <w:tc>
          <w:tcPr>
            <w:tcW w:w="1440" w:type="dxa"/>
            <w:tcMar/>
          </w:tcPr>
          <w:p w:rsidR="2B0B4488" w:rsidRDefault="2B0B4488" w14:noSpellErr="1" w14:paraId="169BF598" w14:textId="71E5EE96">
            <w:r w:rsidR="2B0B4488">
              <w:rPr/>
              <w:t>8</w:t>
            </w:r>
          </w:p>
        </w:tc>
      </w:tr>
      <w:tr w:rsidR="2B0B4488" w:rsidTr="7A84D625" w14:paraId="5F467FB7">
        <w:tc>
          <w:tcPr>
            <w:tcW w:w="900" w:type="dxa"/>
            <w:tcMar/>
          </w:tcPr>
          <w:p w:rsidR="2B0B4488" w:rsidRDefault="2B0B4488" w14:noSpellErr="1" w14:paraId="5C5F899F" w14:textId="08FB4F0B">
            <w:r w:rsidR="2B0B4488">
              <w:rPr/>
              <w:t>Base</w:t>
            </w:r>
          </w:p>
        </w:tc>
        <w:tc>
          <w:tcPr>
            <w:tcW w:w="900" w:type="dxa"/>
            <w:tcMar/>
          </w:tcPr>
          <w:p w:rsidR="2B0B4488" w:rsidRDefault="2B0B4488" w14:noSpellErr="1" w14:paraId="3AE6FED2" w14:textId="01D935CF">
            <w:r w:rsidR="2B0B4488">
              <w:rPr/>
              <w:t>2030</w:t>
            </w:r>
          </w:p>
        </w:tc>
        <w:tc>
          <w:tcPr>
            <w:tcW w:w="1320" w:type="dxa"/>
            <w:tcMar/>
          </w:tcPr>
          <w:p w:rsidR="2B0B4488" w:rsidRDefault="2B0B4488" w14:noSpellErr="1" w14:paraId="77F0EFE0" w14:textId="7AB71C93">
            <w:r w:rsidR="2B0B4488">
              <w:rPr/>
              <w:t>31</w:t>
            </w:r>
          </w:p>
        </w:tc>
        <w:tc>
          <w:tcPr>
            <w:tcW w:w="1800" w:type="dxa"/>
            <w:tcMar/>
          </w:tcPr>
          <w:p w:rsidR="2B0B4488" w:rsidRDefault="2B0B4488" w14:noSpellErr="1" w14:paraId="1E353519" w14:textId="73950357">
            <w:r w:rsidR="2B0B4488">
              <w:rPr/>
              <w:t>25</w:t>
            </w:r>
          </w:p>
        </w:tc>
        <w:tc>
          <w:tcPr>
            <w:tcW w:w="1560" w:type="dxa"/>
            <w:tcMar/>
          </w:tcPr>
          <w:p w:rsidR="2B0B4488" w:rsidRDefault="2B0B4488" w14:noSpellErr="1" w14:paraId="64F0B701" w14:textId="6C72EA1B">
            <w:r w:rsidR="2B0B4488">
              <w:rPr/>
              <w:t>27</w:t>
            </w:r>
          </w:p>
        </w:tc>
        <w:tc>
          <w:tcPr>
            <w:tcW w:w="1440" w:type="dxa"/>
            <w:tcMar/>
          </w:tcPr>
          <w:p w:rsidR="2B0B4488" w:rsidRDefault="2B0B4488" w14:noSpellErr="1" w14:paraId="717E379D" w14:textId="6550D0DF">
            <w:r w:rsidR="2B0B4488">
              <w:rPr/>
              <w:t>10</w:t>
            </w:r>
          </w:p>
        </w:tc>
        <w:tc>
          <w:tcPr>
            <w:tcW w:w="1440" w:type="dxa"/>
            <w:tcMar/>
          </w:tcPr>
          <w:p w:rsidR="2B0B4488" w:rsidRDefault="2B0B4488" w14:noSpellErr="1" w14:paraId="31A3BCA5" w14:textId="5E2EB7A3">
            <w:r w:rsidR="2B0B4488">
              <w:rPr/>
              <w:t>7</w:t>
            </w:r>
          </w:p>
        </w:tc>
      </w:tr>
      <w:tr w:rsidR="2B0B4488" w:rsidTr="7A84D625" w14:paraId="74B8F604">
        <w:tc>
          <w:tcPr>
            <w:tcW w:w="900" w:type="dxa"/>
            <w:tcMar/>
          </w:tcPr>
          <w:p w:rsidR="2B0B4488" w:rsidRDefault="2B0B4488" w14:noSpellErr="1" w14:paraId="20A769FA" w14:textId="75441818">
            <w:r w:rsidR="2B0B4488">
              <w:rPr/>
              <w:t>Base</w:t>
            </w:r>
          </w:p>
        </w:tc>
        <w:tc>
          <w:tcPr>
            <w:tcW w:w="900" w:type="dxa"/>
            <w:tcMar/>
          </w:tcPr>
          <w:p w:rsidR="2B0B4488" w:rsidRDefault="2B0B4488" w14:noSpellErr="1" w14:paraId="31FBD156" w14:textId="6E21FEDC">
            <w:r w:rsidR="2B0B4488">
              <w:rPr/>
              <w:t>2036</w:t>
            </w:r>
          </w:p>
        </w:tc>
        <w:tc>
          <w:tcPr>
            <w:tcW w:w="1320" w:type="dxa"/>
            <w:tcMar/>
          </w:tcPr>
          <w:p w:rsidR="2B0B4488" w:rsidRDefault="2B0B4488" w14:noSpellErr="1" w14:paraId="4EE9059B" w14:textId="66FFE5A0">
            <w:r w:rsidR="2B0B4488">
              <w:rPr/>
              <w:t>15</w:t>
            </w:r>
          </w:p>
        </w:tc>
        <w:tc>
          <w:tcPr>
            <w:tcW w:w="1800" w:type="dxa"/>
            <w:tcMar/>
          </w:tcPr>
          <w:p w:rsidR="2B0B4488" w:rsidRDefault="2B0B4488" w14:noSpellErr="1" w14:paraId="7D33853F" w14:textId="5FDDCC64">
            <w:r w:rsidR="2B0B4488">
              <w:rPr/>
              <w:t>28</w:t>
            </w:r>
          </w:p>
        </w:tc>
        <w:tc>
          <w:tcPr>
            <w:tcW w:w="1560" w:type="dxa"/>
            <w:tcMar/>
          </w:tcPr>
          <w:p w:rsidR="2B0B4488" w:rsidRDefault="2B0B4488" w14:noSpellErr="1" w14:paraId="2A95DEA2" w14:textId="58BBB328">
            <w:r w:rsidR="2B0B4488">
              <w:rPr/>
              <w:t>38</w:t>
            </w:r>
          </w:p>
        </w:tc>
        <w:tc>
          <w:tcPr>
            <w:tcW w:w="1440" w:type="dxa"/>
            <w:tcMar/>
          </w:tcPr>
          <w:p w:rsidR="2B0B4488" w:rsidRDefault="2B0B4488" w14:noSpellErr="1" w14:paraId="26E57A0A" w14:textId="519999EC">
            <w:r w:rsidR="2B0B4488">
              <w:rPr/>
              <w:t>6</w:t>
            </w:r>
          </w:p>
        </w:tc>
        <w:tc>
          <w:tcPr>
            <w:tcW w:w="1440" w:type="dxa"/>
            <w:tcMar/>
          </w:tcPr>
          <w:p w:rsidR="2B0B4488" w:rsidRDefault="2B0B4488" w14:noSpellErr="1" w14:paraId="6FF15465" w14:textId="4A7780B0">
            <w:r w:rsidR="2B0B4488">
              <w:rPr/>
              <w:t>13</w:t>
            </w:r>
          </w:p>
        </w:tc>
      </w:tr>
      <w:tr w:rsidR="2B0B4488" w:rsidTr="7A84D625" w14:paraId="4E16D7F5">
        <w:tc>
          <w:tcPr>
            <w:tcW w:w="900" w:type="dxa"/>
            <w:tcMar/>
          </w:tcPr>
          <w:p w:rsidR="2B0B4488" w:rsidRDefault="2B0B4488" w14:noSpellErr="1" w14:paraId="223A1850" w14:textId="618CE125">
            <w:r w:rsidR="2B0B4488">
              <w:rPr/>
              <w:t>Bear</w:t>
            </w:r>
          </w:p>
        </w:tc>
        <w:tc>
          <w:tcPr>
            <w:tcW w:w="900" w:type="dxa"/>
            <w:tcMar/>
          </w:tcPr>
          <w:p w:rsidR="2B0B4488" w:rsidRDefault="2B0B4488" w14:noSpellErr="1" w14:paraId="2795264C" w14:textId="5A6AC7E9">
            <w:r w:rsidR="2B0B4488">
              <w:rPr/>
              <w:t>2030</w:t>
            </w:r>
          </w:p>
        </w:tc>
        <w:tc>
          <w:tcPr>
            <w:tcW w:w="1320" w:type="dxa"/>
            <w:tcMar/>
          </w:tcPr>
          <w:p w:rsidR="2B0B4488" w:rsidRDefault="2B0B4488" w14:noSpellErr="1" w14:paraId="777D6BB5" w14:textId="5348AEAD">
            <w:r w:rsidR="2B0B4488">
              <w:rPr/>
              <w:t>17</w:t>
            </w:r>
          </w:p>
        </w:tc>
        <w:tc>
          <w:tcPr>
            <w:tcW w:w="1800" w:type="dxa"/>
            <w:tcMar/>
          </w:tcPr>
          <w:p w:rsidR="2B0B4488" w:rsidRDefault="2B0B4488" w14:noSpellErr="1" w14:paraId="272E74A0" w14:textId="4C269571">
            <w:r w:rsidR="2B0B4488">
              <w:rPr/>
              <w:t>24</w:t>
            </w:r>
          </w:p>
        </w:tc>
        <w:tc>
          <w:tcPr>
            <w:tcW w:w="1560" w:type="dxa"/>
            <w:tcMar/>
          </w:tcPr>
          <w:p w:rsidR="2B0B4488" w:rsidRDefault="2B0B4488" w14:noSpellErr="1" w14:paraId="236C0E15" w14:textId="45047C35">
            <w:r w:rsidR="2B0B4488">
              <w:rPr/>
              <w:t>31</w:t>
            </w:r>
          </w:p>
        </w:tc>
        <w:tc>
          <w:tcPr>
            <w:tcW w:w="1440" w:type="dxa"/>
            <w:tcMar/>
          </w:tcPr>
          <w:p w:rsidR="2B0B4488" w:rsidRDefault="2B0B4488" w14:noSpellErr="1" w14:paraId="7185F2F7" w14:textId="3DE262F9">
            <w:r w:rsidR="2B0B4488">
              <w:rPr/>
              <w:t>16</w:t>
            </w:r>
          </w:p>
        </w:tc>
        <w:tc>
          <w:tcPr>
            <w:tcW w:w="1440" w:type="dxa"/>
            <w:tcMar/>
          </w:tcPr>
          <w:p w:rsidR="2B0B4488" w:rsidRDefault="2B0B4488" w14:noSpellErr="1" w14:paraId="1558C6FC" w14:textId="36C049BD">
            <w:r w:rsidR="2B0B4488">
              <w:rPr/>
              <w:t>12</w:t>
            </w:r>
          </w:p>
        </w:tc>
      </w:tr>
      <w:tr w:rsidR="2B0B4488" w:rsidTr="7A84D625" w14:paraId="3429A714">
        <w:tc>
          <w:tcPr>
            <w:tcW w:w="900" w:type="dxa"/>
            <w:tcMar/>
          </w:tcPr>
          <w:p w:rsidR="2B0B4488" w:rsidRDefault="2B0B4488" w14:noSpellErr="1" w14:paraId="362DD4F8" w14:textId="4DD5AA32">
            <w:r w:rsidR="2B0B4488">
              <w:rPr/>
              <w:t>Bear</w:t>
            </w:r>
          </w:p>
        </w:tc>
        <w:tc>
          <w:tcPr>
            <w:tcW w:w="900" w:type="dxa"/>
            <w:tcMar/>
          </w:tcPr>
          <w:p w:rsidR="2B0B4488" w:rsidRDefault="2B0B4488" w14:noSpellErr="1" w14:paraId="384414EF" w14:textId="46B390F6">
            <w:r w:rsidR="2B0B4488">
              <w:rPr/>
              <w:t>2036</w:t>
            </w:r>
          </w:p>
        </w:tc>
        <w:tc>
          <w:tcPr>
            <w:tcW w:w="1320" w:type="dxa"/>
            <w:tcMar/>
          </w:tcPr>
          <w:p w:rsidR="2B0B4488" w:rsidRDefault="2B0B4488" w14:noSpellErr="1" w14:paraId="74F641F0" w14:textId="3F9177BA">
            <w:r w:rsidR="2B0B4488">
              <w:rPr/>
              <w:t>7</w:t>
            </w:r>
          </w:p>
        </w:tc>
        <w:tc>
          <w:tcPr>
            <w:tcW w:w="1800" w:type="dxa"/>
            <w:tcMar/>
          </w:tcPr>
          <w:p w:rsidR="2B0B4488" w:rsidRDefault="2B0B4488" w14:noSpellErr="1" w14:paraId="42432047" w14:textId="386F5E7E">
            <w:r w:rsidR="2B0B4488">
              <w:rPr/>
              <w:t>24</w:t>
            </w:r>
          </w:p>
        </w:tc>
        <w:tc>
          <w:tcPr>
            <w:tcW w:w="1560" w:type="dxa"/>
            <w:tcMar/>
          </w:tcPr>
          <w:p w:rsidR="2B0B4488" w:rsidRDefault="2B0B4488" w14:noSpellErr="1" w14:paraId="1F417CE6" w14:textId="314D4542">
            <w:r w:rsidR="2B0B4488">
              <w:rPr/>
              <w:t>42</w:t>
            </w:r>
          </w:p>
        </w:tc>
        <w:tc>
          <w:tcPr>
            <w:tcW w:w="1440" w:type="dxa"/>
            <w:tcMar/>
          </w:tcPr>
          <w:p w:rsidR="2B0B4488" w:rsidRDefault="2B0B4488" w14:noSpellErr="1" w14:paraId="180B6C5E" w14:textId="2A2B2C06">
            <w:r w:rsidR="2B0B4488">
              <w:rPr/>
              <w:t>7</w:t>
            </w:r>
          </w:p>
        </w:tc>
        <w:tc>
          <w:tcPr>
            <w:tcW w:w="1440" w:type="dxa"/>
            <w:tcMar/>
          </w:tcPr>
          <w:p w:rsidR="2B0B4488" w:rsidRDefault="2B0B4488" w14:noSpellErr="1" w14:paraId="32580F99" w14:textId="230912CA">
            <w:r w:rsidR="2B0B4488">
              <w:rPr/>
              <w:t>20</w:t>
            </w:r>
          </w:p>
        </w:tc>
      </w:tr>
    </w:tbl>
    <w:p w:rsidR="2B0B4488" w:rsidP="2B0B4488" w:rsidRDefault="2B0B4488" w14:noSpellErr="1" w14:paraId="2A82A50B" w14:textId="7D5F1A47">
      <w:pPr>
        <w:pStyle w:val="Normal"/>
      </w:pPr>
      <w:r w:rsidR="2B0B4488">
        <w:rPr/>
        <w:t>Reading the illustration (bull / base / bear; expected firms):</w:t>
      </w:r>
    </w:p>
    <w:p w:rsidR="2B0B4488" w:rsidP="2B0B4488" w:rsidRDefault="2B0B4488" w14:noSpellErr="1" w14:paraId="3E3F869F" w14:textId="445155D1">
      <w:pPr>
        <w:pStyle w:val="Normal"/>
      </w:pPr>
      <w:r w:rsidR="2B0B4488">
        <w:rPr/>
        <w:t>Still independent (continuity, transformation or ongoing distress): 73 / 66 / 57 at end-2030 and 59 / 49 / 38 at end-2036.</w:t>
      </w:r>
    </w:p>
    <w:p w:rsidR="2B0B4488" w:rsidP="2B0B4488" w:rsidRDefault="2B0B4488" w14:noSpellErr="1" w14:paraId="70AF419B" w14:textId="5227481F">
      <w:pPr>
        <w:pStyle w:val="Normal"/>
      </w:pPr>
      <w:r w:rsidR="2B0B4488">
        <w:rPr/>
        <w:t>Of these, the numbers in the adverse state (ongoing distress) are 6.4 / 10.2 / 16.0 in 2030 and 3.9 / 5.6 / 7.4 in 2036. Distress is modelled as transient, so it falls after 2030 as firms recover, sell or exit.</w:t>
      </w:r>
    </w:p>
    <w:p w:rsidR="2B0B4488" w:rsidP="2B0B4488" w:rsidRDefault="2B0B4488" w14:noSpellErr="1" w14:paraId="1651C304" w14:textId="1A6697C3">
      <w:pPr>
        <w:pStyle w:val="Normal"/>
      </w:pPr>
      <w:r w:rsidR="2B0B4488">
        <w:rPr/>
        <w:t>Acquired (ownership change, not failure): 22 / 27 / 31 by 2030 and 33 / 38 / 42 by 2036. Consolidation is the largest change in every scenario and also the most assumption-sensitive result; no base rate for MSP acquisitions was found.</w:t>
      </w:r>
    </w:p>
    <w:p w:rsidR="2B0B4488" w:rsidP="2B0B4488" w:rsidRDefault="2B0B4488" w14:noSpellErr="1" w14:paraId="115121C5" w14:textId="17FE09B7">
      <w:pPr>
        <w:pStyle w:val="Normal"/>
      </w:pPr>
      <w:r w:rsidR="2B0B4488">
        <w:rPr/>
        <w:t>Exited (changed state, including retirements and pivots): 4 / 7 / 12 by 2030 and 8 / 12 / 20 by 2036.</w:t>
      </w:r>
    </w:p>
    <w:p w:rsidR="2B0B4488" w:rsidP="2B0B4488" w:rsidRDefault="2B0B4488" w14:noSpellErr="1" w14:paraId="70DB7F66" w14:textId="45D3E142">
      <w:pPr>
        <w:pStyle w:val="Normal"/>
      </w:pPr>
      <w:r w:rsidR="2B0B4488">
        <w:rPr/>
        <w:t>Mix and horizon matter as much as scenario. Across three mixes (40/40/20 central; 55/30/15 labour-dependent-heavy; 25/45/30 maturity-heavy) and three scenarios, end-2036 continuity ranges from 6 to 30, acquisition from 33 to 42, exit from 6 to 23 and ongoing distress from 3 to 8.</w:t>
      </w:r>
    </w:p>
    <w:p w:rsidR="2B0B4488" w:rsidP="2B0B4488" w:rsidRDefault="2B0B4488" w14:noSpellErr="1" w14:paraId="1231941E" w14:textId="1EFC98D1">
      <w:pPr>
        <w:pStyle w:val="Normal"/>
      </w:pPr>
      <w:r w:rsidR="2B0B4488">
        <w:rPr/>
        <w:t>Units. Figures are firm counts, not revenue. If larger providers are more often acquirers or survivors (an assumption), a revenue-weighted view would look less severe.</w:t>
      </w:r>
    </w:p>
    <w:p w:rsidR="2B0B4488" w:rsidP="2B0B4488" w:rsidRDefault="2B0B4488" w14:noSpellErr="1" w14:paraId="1FF255D9" w14:textId="4C57D050">
      <w:pPr>
        <w:pStyle w:val="Caption"/>
      </w:pPr>
      <w:r w:rsidRPr="2B0B4488" w:rsidR="2B0B4488">
        <w:rPr>
          <w:color w:val="526578"/>
          <w:sz w:val="20"/>
          <w:szCs w:val="20"/>
        </w:rPr>
        <w:t>Figure 9.1. Conditional, non-empirical planning illustration: a hypothetical 100-firm MSP cohort at end-2030 and end-2036. Units: firm counts; central segment mix 40/40/20; model output using the disclosed two-stage transition assumptions and largest-remainder rounding. Not measured shares, not a calibrated industry forecast and not a failure rate. Acquisitions are ownership changes; exits include retirement, pivots and insolvency.</w:t>
      </w:r>
    </w:p>
    <w:p w:rsidR="2B0B4488" w:rsidRDefault="2B0B4488" w14:noSpellErr="1" w14:paraId="71DC2AAA" w14:textId="745D2BB1">
      <w:r w:rsidR="2B0B4488">
        <w:drawing>
          <wp:inline wp14:editId="5DDFC797" wp14:anchorId="7B206E46">
            <wp:extent cx="5943600" cy="3962400"/>
            <wp:effectExtent l="0" t="0" r="0" b="0"/>
            <wp:docPr id="329379622" name="drawing" descr="Six stacked bars show the non-empirical central 100-firm cohort. End-2036 counts in continuity, transformation, acquisition, distress and exit are bull 27/28/33/4/8, base 15/28/38/6/13 and bear 7/24/42/7/20. Acquisitions are not failures; exits are not all insolvenci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9379622" name="Picture 329379622"/>
                    <pic:cNvPicPr/>
                  </pic:nvPicPr>
                  <pic:blipFill>
                    <a:blip xmlns:r="http://schemas.openxmlformats.org/officeDocument/2006/relationships" r:embed="rId1742644514"/>
                    <a:stretch>
                      <a:fillRect/>
                    </a:stretch>
                  </pic:blipFill>
                  <pic:spPr>
                    <a:xfrm>
                      <a:off x="0" y="0"/>
                      <a:ext cx="5943600" cy="3962400"/>
                    </a:xfrm>
                    <a:prstGeom prst="rect">
                      <a:avLst/>
                    </a:prstGeom>
                  </pic:spPr>
                </pic:pic>
              </a:graphicData>
            </a:graphic>
          </wp:inline>
        </w:drawing>
      </w:r>
    </w:p>
    <w:p w:rsidR="2B0B4488" w:rsidP="2B0B4488" w:rsidRDefault="2B0B4488" w14:noSpellErr="1" w14:paraId="40C8D808" w14:textId="2A34AA1F">
      <w:pPr>
        <w:pStyle w:val="Normal"/>
      </w:pPr>
      <w:r w:rsidR="2B0B4488">
        <w:rPr/>
        <w:t>The cohort is deliberately separate from the financial model. Its transitions are chosen planning assumptions, not probabilities inferred from the illustrative firm's margin. The two-stage calculation is the segment-weighted end-2030 state vector multiplied by the relevant 2031–2036 transition matrix, with acquisition and exit retained as absorbing states. Alternative mixes test sensitivity, not statistical confidence. A real firm's decision should be driven by its contract and cash evidence rather than by adopting the central cohort's counts as its own odds.</w:t>
      </w:r>
    </w:p>
    <w:p w:rsidR="2B0B4488" w:rsidP="2B0B4488" w:rsidRDefault="2B0B4488" w14:noSpellErr="1" w14:paraId="53933FF7" w14:textId="6C45CE0B">
      <w:pPr>
        <w:pStyle w:val="Normal"/>
      </w:pPr>
      <w:r w:rsidR="2B0B4488">
        <w:rPr/>
        <w:t>For 2033–2036, the prudent strategic implication is to preserve options. Build repeatable, governed delivery and a customer proposition that survives native automation; retain financing headroom and review weak service lines. The bounded financial extension does not compound the early growth-line CAGR forever: new-growth drivers fade, adoption approaches caps and all providers receive some assumed native-tool efficiency. Even a successful transition can later face renewed margin pressure. Re-underwriting the portfolio is a recurring board responsibility, not a one-off AI project.</w:t>
      </w:r>
    </w:p>
    <w:p w:rsidR="1281F39C" w:rsidP="1281F39C" w:rsidRDefault="1281F39C" w14:paraId="5BAC832D" w14:textId="43E36FA3" w14:noSpellErr="1">
      <w:pPr>
        <w:pStyle w:val="Heading1"/>
      </w:pPr>
      <w:r w:rsidRPr="742BE19B" w:rsidR="619F33FD">
        <w:rPr>
          <w:color w:val="173F5F"/>
          <w:sz w:val="44"/>
          <w:szCs w:val="44"/>
        </w:rPr>
        <w:t>10. Transformation Framework</w:t>
      </w:r>
    </w:p>
    <w:p w:rsidR="1281F39C" w:rsidP="1281F39C" w:rsidRDefault="1281F39C" w14:paraId="410B0C68" w14:textId="59821431" w14:noSpellErr="1">
      <w:pPr>
        <w:pStyle w:val="Normal"/>
      </w:pPr>
      <w:r w:rsidR="412C5DEE">
        <w:rPr/>
        <w:t>Transformation should be selected for customer value and economic resilience, not for the visibility of a technology label. The ranking below scores eight opportunities on urgency, revenue potential, margin potential and defensibility. It is an analytical decision aid for a conventional SMB and mid-market MSP, not measured service-line returns or a probability of success. Operating prerequisites can rank below attractive end-state businesses, which is why ranking and sequencing are treated separately.</w:t>
      </w:r>
    </w:p>
    <w:p w:rsidR="2B0B4488" w:rsidP="2B0B4488" w:rsidRDefault="2B0B4488" w14:noSpellErr="1" w14:paraId="79095D25" w14:textId="78E9B978">
      <w:pPr>
        <w:pStyle w:val="Heading2"/>
      </w:pPr>
      <w:r w:rsidRPr="2B0B4488" w:rsidR="2B0B4488">
        <w:rPr>
          <w:color w:val="173F5F"/>
          <w:sz w:val="28"/>
          <w:szCs w:val="28"/>
        </w:rPr>
        <w:t>10.1 Opportunity ranking and its uncertainty</w:t>
      </w:r>
    </w:p>
    <w:p w:rsidR="2B0B4488" w:rsidP="2B0B4488" w:rsidRDefault="2B0B4488" w14:noSpellErr="1" w14:paraId="7A8C38A6" w14:textId="68580D6E">
      <w:pPr>
        <w:pStyle w:val="Normal"/>
      </w:pPr>
      <w:r w:rsidR="2B0B4488">
        <w:rPr/>
        <w:t>Scoring (1–5, analyst judgement for a conventional SMB and mid-market MSP):</w:t>
      </w:r>
    </w:p>
    <w:p w:rsidR="2B0B4488" w:rsidP="2B0B4488" w:rsidRDefault="2B0B4488" w14:noSpellErr="1" w14:paraId="7B99CBB4" w14:textId="6412474A">
      <w:pPr>
        <w:pStyle w:val="Caption"/>
      </w:pPr>
      <w:r w:rsidRPr="2B0B4488" w:rsidR="2B0B4488">
        <w:rPr>
          <w:color w:val="526578"/>
          <w:sz w:val="20"/>
          <w:szCs w:val="20"/>
        </w:rPr>
        <w:t>Table 10.1. Scoring rubric for all four requested attributes. Scale definitions are analytical judgements for this provider context.</w:t>
      </w:r>
    </w:p>
    <w:tbl>
      <w:tblPr>
        <w:tblStyle w:val="TableGrid"/>
        <w:tblW w:w="9360" w:type="dxa"/>
        <w:tblLook w:val="04A0" w:firstRow="1" w:lastRow="0" w:firstColumn="1" w:lastColumn="0" w:noHBand="0" w:noVBand="1"/>
      </w:tblPr>
      <w:tblGrid>
        <w:gridCol w:w="1980"/>
        <w:gridCol w:w="2460"/>
        <w:gridCol w:w="2460"/>
        <w:gridCol w:w="2460"/>
      </w:tblGrid>
      <w:tr w:rsidR="2B0B4488" w:rsidTr="7A84D625" w14:paraId="6087291C">
        <w:trPr>
          <w:trHeight w:val="300"/>
          <w:tblHeader/>
        </w:trPr>
        <w:tc>
          <w:tcPr>
            <w:tcW w:w="1980" w:type="dxa"/>
            <w:tcMar/>
          </w:tcPr>
          <w:p w:rsidR="2B0B4488" w:rsidRDefault="2B0B4488" w14:paraId="515E9F16" w14:textId="114EBAEF" w14:noSpellErr="1">
            <w:r w:rsidRPr="7A84D625" w:rsidR="6F1A6A55">
              <w:rPr>
                <w:b w:val="1"/>
                <w:bCs w:val="1"/>
                <w:color w:val="173F5F"/>
                <w:sz w:val="20"/>
                <w:szCs w:val="20"/>
              </w:rPr>
              <w:t>Criterion</w:t>
            </w:r>
          </w:p>
        </w:tc>
        <w:tc>
          <w:tcPr>
            <w:tcW w:w="2460" w:type="dxa"/>
            <w:tcMar/>
          </w:tcPr>
          <w:p w:rsidR="2B0B4488" w:rsidRDefault="2B0B4488" w14:paraId="369756DE" w14:textId="0A2CA1B3" w14:noSpellErr="1">
            <w:r w:rsidRPr="7A84D625" w:rsidR="6F1A6A55">
              <w:rPr>
                <w:b w:val="1"/>
                <w:bCs w:val="1"/>
                <w:color w:val="173F5F"/>
                <w:sz w:val="20"/>
                <w:szCs w:val="20"/>
              </w:rPr>
              <w:t>5 means</w:t>
            </w:r>
          </w:p>
        </w:tc>
        <w:tc>
          <w:tcPr>
            <w:tcW w:w="2460" w:type="dxa"/>
            <w:tcMar/>
          </w:tcPr>
          <w:p w:rsidR="2B0B4488" w:rsidRDefault="2B0B4488" w14:paraId="41CF36C3" w14:textId="030A8877" w14:noSpellErr="1">
            <w:r w:rsidRPr="7A84D625" w:rsidR="6F1A6A55">
              <w:rPr>
                <w:b w:val="1"/>
                <w:bCs w:val="1"/>
                <w:color w:val="173F5F"/>
                <w:sz w:val="20"/>
                <w:szCs w:val="20"/>
              </w:rPr>
              <w:t>3 means</w:t>
            </w:r>
          </w:p>
        </w:tc>
        <w:tc>
          <w:tcPr>
            <w:tcW w:w="2460" w:type="dxa"/>
            <w:tcMar/>
          </w:tcPr>
          <w:p w:rsidR="2B0B4488" w:rsidRDefault="2B0B4488" w14:paraId="619441E3" w14:textId="7BE86F3B" w14:noSpellErr="1">
            <w:r w:rsidRPr="7A84D625" w:rsidR="6F1A6A55">
              <w:rPr>
                <w:b w:val="1"/>
                <w:bCs w:val="1"/>
                <w:color w:val="173F5F"/>
                <w:sz w:val="20"/>
                <w:szCs w:val="20"/>
              </w:rPr>
              <w:t>1 means</w:t>
            </w:r>
          </w:p>
        </w:tc>
      </w:tr>
      <w:tr w:rsidR="2B0B4488" w:rsidTr="7A84D625" w14:paraId="3F315326">
        <w:tc>
          <w:tcPr>
            <w:tcW w:w="1980" w:type="dxa"/>
            <w:tcMar/>
          </w:tcPr>
          <w:p w:rsidR="2B0B4488" w:rsidRDefault="2B0B4488" w14:noSpellErr="1" w14:paraId="4E1DEF89" w14:textId="12FDCFB0">
            <w:r w:rsidR="2B0B4488">
              <w:rPr/>
              <w:t>Urgency</w:t>
            </w:r>
          </w:p>
        </w:tc>
        <w:tc>
          <w:tcPr>
            <w:tcW w:w="2460" w:type="dxa"/>
            <w:tcMar/>
          </w:tcPr>
          <w:p w:rsidR="2B0B4488" w:rsidRDefault="2B0B4488" w14:noSpellErr="1" w14:paraId="746D3877" w14:textId="0BDBB674">
            <w:r w:rsidR="2B0B4488">
              <w:rPr/>
              <w:t>Existing revenue at risk or window closing within 12 months</w:t>
            </w:r>
          </w:p>
        </w:tc>
        <w:tc>
          <w:tcPr>
            <w:tcW w:w="2460" w:type="dxa"/>
            <w:tcMar/>
          </w:tcPr>
          <w:p w:rsidR="2B0B4488" w:rsidRDefault="2B0B4488" w14:noSpellErr="1" w14:paraId="16B4A9B1" w14:textId="04B99D38">
            <w:r w:rsidR="2B0B4488">
              <w:rPr/>
              <w:t>Material within 12–36 months</w:t>
            </w:r>
          </w:p>
        </w:tc>
        <w:tc>
          <w:tcPr>
            <w:tcW w:w="2460" w:type="dxa"/>
            <w:tcMar/>
          </w:tcPr>
          <w:p w:rsidR="2B0B4488" w:rsidRDefault="2B0B4488" w14:noSpellErr="1" w14:paraId="6FCE20CD" w14:textId="7D9783FC">
            <w:r w:rsidR="2B0B4488">
              <w:rPr/>
              <w:t>Can wait beyond 36 months</w:t>
            </w:r>
          </w:p>
        </w:tc>
      </w:tr>
      <w:tr w:rsidR="2B0B4488" w:rsidTr="7A84D625" w14:paraId="37732B85">
        <w:tc>
          <w:tcPr>
            <w:tcW w:w="1980" w:type="dxa"/>
            <w:tcMar/>
          </w:tcPr>
          <w:p w:rsidR="2B0B4488" w:rsidRDefault="2B0B4488" w14:noSpellErr="1" w14:paraId="2B69DD87" w14:textId="14ACE471">
            <w:r w:rsidR="2B0B4488">
              <w:rPr/>
              <w:t>Revenue potential</w:t>
            </w:r>
          </w:p>
        </w:tc>
        <w:tc>
          <w:tcPr>
            <w:tcW w:w="2460" w:type="dxa"/>
            <w:tcMar/>
          </w:tcPr>
          <w:p w:rsidR="2B0B4488" w:rsidRDefault="2B0B4488" w14:noSpellErr="1" w14:paraId="4C879FA2" w14:textId="0D8ACB35">
            <w:r w:rsidR="2B0B4488">
              <w:rPr/>
              <w:t>Recurring and attachable to most existing clients</w:t>
            </w:r>
          </w:p>
        </w:tc>
        <w:tc>
          <w:tcPr>
            <w:tcW w:w="2460" w:type="dxa"/>
            <w:tcMar/>
          </w:tcPr>
          <w:p w:rsidR="2B0B4488" w:rsidRDefault="2B0B4488" w14:noSpellErr="1" w14:paraId="3C2A931A" w14:textId="0668B1F9">
            <w:r w:rsidR="2B0B4488">
              <w:rPr/>
              <w:t>Recurring for a subset, or project-heavy</w:t>
            </w:r>
          </w:p>
        </w:tc>
        <w:tc>
          <w:tcPr>
            <w:tcW w:w="2460" w:type="dxa"/>
            <w:tcMar/>
          </w:tcPr>
          <w:p w:rsidR="2B0B4488" w:rsidRDefault="2B0B4488" w14:noSpellErr="1" w14:paraId="7F9E91F4" w14:textId="7F4698BD">
            <w:r w:rsidR="2B0B4488">
              <w:rPr/>
              <w:t>Niche or one-off</w:t>
            </w:r>
          </w:p>
        </w:tc>
      </w:tr>
      <w:tr w:rsidR="2B0B4488" w:rsidTr="7A84D625" w14:paraId="1B59CD24">
        <w:tc>
          <w:tcPr>
            <w:tcW w:w="1980" w:type="dxa"/>
            <w:tcMar/>
          </w:tcPr>
          <w:p w:rsidR="2B0B4488" w:rsidRDefault="2B0B4488" w14:noSpellErr="1" w14:paraId="25BFE628" w14:textId="165BF932">
            <w:r w:rsidR="2B0B4488">
              <w:rPr/>
              <w:t>Margin potential</w:t>
            </w:r>
          </w:p>
        </w:tc>
        <w:tc>
          <w:tcPr>
            <w:tcW w:w="2460" w:type="dxa"/>
            <w:tcMar/>
          </w:tcPr>
          <w:p w:rsidR="2B0B4488" w:rsidRDefault="2B0B4488" w14:noSpellErr="1" w14:paraId="2033A055" w14:textId="0F39DFF6">
            <w:r w:rsidR="2B0B4488">
              <w:rPr/>
              <w:t>IP- or automation-led with low marginal labour</w:t>
            </w:r>
          </w:p>
        </w:tc>
        <w:tc>
          <w:tcPr>
            <w:tcW w:w="2460" w:type="dxa"/>
            <w:tcMar/>
          </w:tcPr>
          <w:p w:rsidR="2B0B4488" w:rsidRDefault="2B0B4488" w14:noSpellErr="1" w14:paraId="653639DE" w14:textId="0817C6BA">
            <w:r w:rsidR="2B0B4488">
              <w:rPr/>
              <w:t>Mixed labour and IP</w:t>
            </w:r>
          </w:p>
        </w:tc>
        <w:tc>
          <w:tcPr>
            <w:tcW w:w="2460" w:type="dxa"/>
            <w:tcMar/>
          </w:tcPr>
          <w:p w:rsidR="2B0B4488" w:rsidRDefault="2B0B4488" w14:noSpellErr="1" w14:paraId="765044F7" w14:textId="00F5AD7E">
            <w:r w:rsidR="2B0B4488">
              <w:rPr/>
              <w:t>Labour-intensive or pass-through</w:t>
            </w:r>
          </w:p>
        </w:tc>
      </w:tr>
      <w:tr w:rsidR="2B0B4488" w:rsidTr="7A84D625" w14:paraId="6697A403">
        <w:tc>
          <w:tcPr>
            <w:tcW w:w="1980" w:type="dxa"/>
            <w:tcMar/>
          </w:tcPr>
          <w:p w:rsidR="2B0B4488" w:rsidRDefault="2B0B4488" w14:noSpellErr="1" w14:paraId="2127567D" w14:textId="180B0DF3">
            <w:r w:rsidR="2B0B4488">
              <w:rPr/>
              <w:t>Defensibility</w:t>
            </w:r>
          </w:p>
        </w:tc>
        <w:tc>
          <w:tcPr>
            <w:tcW w:w="2460" w:type="dxa"/>
            <w:tcMar/>
          </w:tcPr>
          <w:p w:rsidR="2B0B4488" w:rsidRDefault="2B0B4488" w14:noSpellErr="1" w14:paraId="500EC582" w14:textId="10E8F4B7">
            <w:r w:rsidR="2B0B4488">
              <w:rPr/>
              <w:t>Depends on client context, accountability or domain depth; hard for platforms to substitute</w:t>
            </w:r>
          </w:p>
        </w:tc>
        <w:tc>
          <w:tcPr>
            <w:tcW w:w="2460" w:type="dxa"/>
            <w:tcMar/>
          </w:tcPr>
          <w:p w:rsidR="2B0B4488" w:rsidRDefault="2B0B4488" w14:noSpellErr="1" w14:paraId="62AC1BEB" w14:textId="09C6DB7B">
            <w:r w:rsidR="2B0B4488">
              <w:rPr/>
              <w:t>Partly substitutable by vendor features or services</w:t>
            </w:r>
          </w:p>
        </w:tc>
        <w:tc>
          <w:tcPr>
            <w:tcW w:w="2460" w:type="dxa"/>
            <w:tcMar/>
          </w:tcPr>
          <w:p w:rsidR="2B0B4488" w:rsidRDefault="2B0B4488" w14:noSpellErr="1" w14:paraId="33C6C91F" w14:textId="02A4C23F">
            <w:r w:rsidR="2B0B4488">
              <w:rPr/>
              <w:t>Easily commoditised</w:t>
            </w:r>
          </w:p>
        </w:tc>
      </w:tr>
    </w:tbl>
    <w:p w:rsidR="2B0B4488" w:rsidP="2B0B4488" w:rsidRDefault="2B0B4488" w14:noSpellErr="1" w14:paraId="2E24085F" w14:textId="3B6B3BAF">
      <w:pPr>
        <w:pStyle w:val="Normal"/>
      </w:pPr>
      <w:r w:rsidR="2B0B4488">
        <w:rPr/>
        <w:t>The analytic-hierarchy calculation uses explicit pairwise judgements, not estimated market pay-offs. The primary weights are urgency 0.1692, revenue 0.2046, margin 0.2879 and defensibility 0.3383; the consistency ratio is approximately 0.023 against the chosen 0.10 threshold. Consistency checks the internal ordering of judgements, not their empirical truth. Equal-weight and near-term alternatives are shown to make the ranking's sensitivity visible. Differences below roughly 0.15 should not be treated as decisive.</w:t>
      </w:r>
    </w:p>
    <w:p w:rsidR="2B0B4488" w:rsidP="2B0B4488" w:rsidRDefault="2B0B4488" w14:noSpellErr="1" w14:paraId="3A65099B" w14:textId="4F225D93">
      <w:pPr>
        <w:pStyle w:val="Caption"/>
      </w:pPr>
      <w:r w:rsidRPr="2B0B4488" w:rsidR="2B0B4488">
        <w:rPr>
          <w:color w:val="526578"/>
          <w:sz w:val="20"/>
          <w:szCs w:val="20"/>
        </w:rPr>
        <w:t>Table 10.2A. Eight ranked opportunities. U = urgency, R = revenue potential, M = margin potential, D = defensibility. All components are 1–5 analyst judgements; weighted scores are calculated and are not empirical returns.</w:t>
      </w:r>
    </w:p>
    <w:tbl>
      <w:tblPr>
        <w:tblStyle w:val="TableGrid"/>
        <w:tblW w:w="9360" w:type="dxa"/>
        <w:tblLook w:val="04A0" w:firstRow="1" w:lastRow="0" w:firstColumn="1" w:lastColumn="0" w:noHBand="0" w:noVBand="1"/>
      </w:tblPr>
      <w:tblGrid>
        <w:gridCol w:w="500"/>
        <w:gridCol w:w="4740"/>
        <w:gridCol w:w="700"/>
        <w:gridCol w:w="700"/>
        <w:gridCol w:w="700"/>
        <w:gridCol w:w="700"/>
        <w:gridCol w:w="1320"/>
      </w:tblGrid>
      <w:tr w:rsidR="2B0B4488" w:rsidTr="7A84D625" w14:paraId="4582B3FB">
        <w:trPr>
          <w:trHeight w:val="300"/>
          <w:tblHeader/>
        </w:trPr>
        <w:tc>
          <w:tcPr>
            <w:tcW w:w="500" w:type="dxa"/>
            <w:tcMar/>
          </w:tcPr>
          <w:p w:rsidR="2B0B4488" w:rsidRDefault="2B0B4488" w14:noSpellErr="1" w14:paraId="52D13ACC" w14:textId="32CC6241">
            <w:r w:rsidR="2B0B4488">
              <w:rPr/>
              <w:t>Rank</w:t>
            </w:r>
          </w:p>
        </w:tc>
        <w:tc>
          <w:tcPr>
            <w:tcW w:w="4740" w:type="dxa"/>
            <w:tcMar/>
          </w:tcPr>
          <w:p w:rsidR="2B0B4488" w:rsidRDefault="2B0B4488" w14:noSpellErr="1" w14:paraId="3033FDD2" w14:textId="2BAA4905">
            <w:r w:rsidR="2B0B4488">
              <w:rPr/>
              <w:t>Opportunity</w:t>
            </w:r>
          </w:p>
        </w:tc>
        <w:tc>
          <w:tcPr>
            <w:tcW w:w="700" w:type="dxa"/>
            <w:tcMar/>
          </w:tcPr>
          <w:p w:rsidR="2B0B4488" w:rsidRDefault="2B0B4488" w14:noSpellErr="1" w14:paraId="2194CEF6" w14:textId="24882FC9">
            <w:r w:rsidR="2B0B4488">
              <w:rPr/>
              <w:t>U</w:t>
            </w:r>
          </w:p>
        </w:tc>
        <w:tc>
          <w:tcPr>
            <w:tcW w:w="700" w:type="dxa"/>
            <w:tcMar/>
          </w:tcPr>
          <w:p w:rsidR="2B0B4488" w:rsidRDefault="2B0B4488" w14:noSpellErr="1" w14:paraId="7BDB7704" w14:textId="1D66168D">
            <w:r w:rsidR="2B0B4488">
              <w:rPr/>
              <w:t>R</w:t>
            </w:r>
          </w:p>
        </w:tc>
        <w:tc>
          <w:tcPr>
            <w:tcW w:w="700" w:type="dxa"/>
            <w:tcMar/>
          </w:tcPr>
          <w:p w:rsidR="2B0B4488" w:rsidRDefault="2B0B4488" w14:noSpellErr="1" w14:paraId="7721C9ED" w14:textId="1643FD51">
            <w:r w:rsidR="2B0B4488">
              <w:rPr/>
              <w:t>M</w:t>
            </w:r>
          </w:p>
        </w:tc>
        <w:tc>
          <w:tcPr>
            <w:tcW w:w="700" w:type="dxa"/>
            <w:tcMar/>
          </w:tcPr>
          <w:p w:rsidR="2B0B4488" w:rsidRDefault="2B0B4488" w14:noSpellErr="1" w14:paraId="31BE2601" w14:textId="0F21E415">
            <w:r w:rsidR="2B0B4488">
              <w:rPr/>
              <w:t>D</w:t>
            </w:r>
          </w:p>
        </w:tc>
        <w:tc>
          <w:tcPr>
            <w:tcW w:w="1320" w:type="dxa"/>
            <w:tcMar/>
          </w:tcPr>
          <w:p w:rsidR="2B0B4488" w:rsidRDefault="2B0B4488" w14:noSpellErr="1" w14:paraId="7C2DB266" w14:textId="07FFCAD9">
            <w:r w:rsidR="2B0B4488">
              <w:rPr/>
              <w:t>Score</w:t>
            </w:r>
          </w:p>
        </w:tc>
      </w:tr>
      <w:tr w:rsidR="2B0B4488" w:rsidTr="7A84D625" w14:paraId="51A92847">
        <w:tc>
          <w:tcPr>
            <w:tcW w:w="500" w:type="dxa"/>
            <w:tcMar/>
          </w:tcPr>
          <w:p w:rsidR="2B0B4488" w:rsidRDefault="2B0B4488" w14:noSpellErr="1" w14:paraId="5DAF7EAA" w14:textId="1F152B4E">
            <w:r w:rsidR="2B0B4488">
              <w:rPr/>
              <w:t>1</w:t>
            </w:r>
          </w:p>
        </w:tc>
        <w:tc>
          <w:tcPr>
            <w:tcW w:w="4740" w:type="dxa"/>
            <w:tcMar/>
          </w:tcPr>
          <w:p w:rsidR="2B0B4488" w:rsidRDefault="2B0B4488" w14:noSpellErr="1" w14:paraId="75651435" w14:textId="17F31212">
            <w:r w:rsidR="2B0B4488">
              <w:rPr/>
              <w:t>Vertical managed-outcome bundles</w:t>
            </w:r>
          </w:p>
        </w:tc>
        <w:tc>
          <w:tcPr>
            <w:tcW w:w="700" w:type="dxa"/>
            <w:tcMar/>
          </w:tcPr>
          <w:p w:rsidR="2B0B4488" w:rsidRDefault="2B0B4488" w14:noSpellErr="1" w14:paraId="119A8E8B" w14:textId="10D0F8D6">
            <w:r w:rsidR="2B0B4488">
              <w:rPr/>
              <w:t>3</w:t>
            </w:r>
          </w:p>
        </w:tc>
        <w:tc>
          <w:tcPr>
            <w:tcW w:w="700" w:type="dxa"/>
            <w:tcMar/>
          </w:tcPr>
          <w:p w:rsidR="2B0B4488" w:rsidRDefault="2B0B4488" w14:noSpellErr="1" w14:paraId="1138A921" w14:textId="09AEDF9A">
            <w:r w:rsidR="2B0B4488">
              <w:rPr/>
              <w:t>3</w:t>
            </w:r>
          </w:p>
        </w:tc>
        <w:tc>
          <w:tcPr>
            <w:tcW w:w="700" w:type="dxa"/>
            <w:tcMar/>
          </w:tcPr>
          <w:p w:rsidR="2B0B4488" w:rsidRDefault="2B0B4488" w14:noSpellErr="1" w14:paraId="6925E439" w14:textId="028CC65E">
            <w:r w:rsidR="2B0B4488">
              <w:rPr/>
              <w:t>4</w:t>
            </w:r>
          </w:p>
        </w:tc>
        <w:tc>
          <w:tcPr>
            <w:tcW w:w="700" w:type="dxa"/>
            <w:tcMar/>
          </w:tcPr>
          <w:p w:rsidR="2B0B4488" w:rsidRDefault="2B0B4488" w14:noSpellErr="1" w14:paraId="7272864D" w14:textId="7B6AAD22">
            <w:r w:rsidR="2B0B4488">
              <w:rPr/>
              <w:t>5</w:t>
            </w:r>
          </w:p>
        </w:tc>
        <w:tc>
          <w:tcPr>
            <w:tcW w:w="1320" w:type="dxa"/>
            <w:tcMar/>
          </w:tcPr>
          <w:p w:rsidR="2B0B4488" w:rsidRDefault="2B0B4488" w14:noSpellErr="1" w14:paraId="7D51B31A" w14:textId="744893E6">
            <w:r w:rsidR="2B0B4488">
              <w:rPr/>
              <w:t>3.96</w:t>
            </w:r>
          </w:p>
        </w:tc>
      </w:tr>
      <w:tr w:rsidR="2B0B4488" w:rsidTr="7A84D625" w14:paraId="587ACB4E">
        <w:tc>
          <w:tcPr>
            <w:tcW w:w="500" w:type="dxa"/>
            <w:tcMar/>
          </w:tcPr>
          <w:p w:rsidR="2B0B4488" w:rsidRDefault="2B0B4488" w14:noSpellErr="1" w14:paraId="4CD996D2" w14:textId="0B5DF45B">
            <w:r w:rsidR="2B0B4488">
              <w:rPr/>
              <w:t>2</w:t>
            </w:r>
          </w:p>
        </w:tc>
        <w:tc>
          <w:tcPr>
            <w:tcW w:w="4740" w:type="dxa"/>
            <w:tcMar/>
          </w:tcPr>
          <w:p w:rsidR="2B0B4488" w:rsidRDefault="2B0B4488" w14:noSpellErr="1" w14:paraId="2198DBF8" w14:textId="043BDB1F">
            <w:r w:rsidR="2B0B4488">
              <w:rPr/>
              <w:t>Compliance and cyber-governance services</w:t>
            </w:r>
          </w:p>
        </w:tc>
        <w:tc>
          <w:tcPr>
            <w:tcW w:w="700" w:type="dxa"/>
            <w:tcMar/>
          </w:tcPr>
          <w:p w:rsidR="2B0B4488" w:rsidRDefault="2B0B4488" w14:noSpellErr="1" w14:paraId="13231067" w14:textId="7D19C1E3">
            <w:r w:rsidR="2B0B4488">
              <w:rPr/>
              <w:t>4</w:t>
            </w:r>
          </w:p>
        </w:tc>
        <w:tc>
          <w:tcPr>
            <w:tcW w:w="700" w:type="dxa"/>
            <w:tcMar/>
          </w:tcPr>
          <w:p w:rsidR="2B0B4488" w:rsidRDefault="2B0B4488" w14:noSpellErr="1" w14:paraId="4E6E6772" w14:textId="75F7A8A7">
            <w:r w:rsidR="2B0B4488">
              <w:rPr/>
              <w:t>3</w:t>
            </w:r>
          </w:p>
        </w:tc>
        <w:tc>
          <w:tcPr>
            <w:tcW w:w="700" w:type="dxa"/>
            <w:tcMar/>
          </w:tcPr>
          <w:p w:rsidR="2B0B4488" w:rsidRDefault="2B0B4488" w14:noSpellErr="1" w14:paraId="750F7467" w14:textId="6ED58F6B">
            <w:r w:rsidR="2B0B4488">
              <w:rPr/>
              <w:t>4</w:t>
            </w:r>
          </w:p>
        </w:tc>
        <w:tc>
          <w:tcPr>
            <w:tcW w:w="700" w:type="dxa"/>
            <w:tcMar/>
          </w:tcPr>
          <w:p w:rsidR="2B0B4488" w:rsidRDefault="2B0B4488" w14:noSpellErr="1" w14:paraId="1217FC2A" w14:textId="67B3762F">
            <w:r w:rsidR="2B0B4488">
              <w:rPr/>
              <w:t>4</w:t>
            </w:r>
          </w:p>
        </w:tc>
        <w:tc>
          <w:tcPr>
            <w:tcW w:w="1320" w:type="dxa"/>
            <w:tcMar/>
          </w:tcPr>
          <w:p w:rsidR="2B0B4488" w:rsidRDefault="2B0B4488" w14:noSpellErr="1" w14:paraId="602F106A" w14:textId="60915CF3">
            <w:r w:rsidR="2B0B4488">
              <w:rPr/>
              <w:t>3.80</w:t>
            </w:r>
          </w:p>
        </w:tc>
      </w:tr>
      <w:tr w:rsidR="2B0B4488" w:rsidTr="7A84D625" w14:paraId="70381D00">
        <w:tc>
          <w:tcPr>
            <w:tcW w:w="500" w:type="dxa"/>
            <w:tcMar/>
          </w:tcPr>
          <w:p w:rsidR="2B0B4488" w:rsidRDefault="2B0B4488" w14:noSpellErr="1" w14:paraId="5397829E" w14:textId="77A6BD68">
            <w:r w:rsidR="2B0B4488">
              <w:rPr/>
              <w:t>3</w:t>
            </w:r>
          </w:p>
        </w:tc>
        <w:tc>
          <w:tcPr>
            <w:tcW w:w="4740" w:type="dxa"/>
            <w:tcMar/>
          </w:tcPr>
          <w:p w:rsidR="2B0B4488" w:rsidRDefault="2B0B4488" w14:noSpellErr="1" w14:paraId="74493C05" w14:textId="7084A42C">
            <w:r w:rsidR="2B0B4488">
              <w:rPr/>
              <w:t>Security-led managed service upgrade (partnered 24×7 MDR)</w:t>
            </w:r>
          </w:p>
        </w:tc>
        <w:tc>
          <w:tcPr>
            <w:tcW w:w="700" w:type="dxa"/>
            <w:tcMar/>
          </w:tcPr>
          <w:p w:rsidR="2B0B4488" w:rsidRDefault="2B0B4488" w14:noSpellErr="1" w14:paraId="622F4D4E" w14:textId="69628AF0">
            <w:r w:rsidR="2B0B4488">
              <w:rPr/>
              <w:t>5</w:t>
            </w:r>
          </w:p>
        </w:tc>
        <w:tc>
          <w:tcPr>
            <w:tcW w:w="700" w:type="dxa"/>
            <w:tcMar/>
          </w:tcPr>
          <w:p w:rsidR="2B0B4488" w:rsidRDefault="2B0B4488" w14:noSpellErr="1" w14:paraId="393D0FD1" w14:textId="624071B4">
            <w:r w:rsidR="2B0B4488">
              <w:rPr/>
              <w:t>4</w:t>
            </w:r>
          </w:p>
        </w:tc>
        <w:tc>
          <w:tcPr>
            <w:tcW w:w="700" w:type="dxa"/>
            <w:tcMar/>
          </w:tcPr>
          <w:p w:rsidR="2B0B4488" w:rsidRDefault="2B0B4488" w14:noSpellErr="1" w14:paraId="7864699C" w14:textId="5B1E5878">
            <w:r w:rsidR="2B0B4488">
              <w:rPr/>
              <w:t>3</w:t>
            </w:r>
          </w:p>
        </w:tc>
        <w:tc>
          <w:tcPr>
            <w:tcW w:w="700" w:type="dxa"/>
            <w:tcMar/>
          </w:tcPr>
          <w:p w:rsidR="2B0B4488" w:rsidRDefault="2B0B4488" w14:noSpellErr="1" w14:paraId="26DA0F3D" w14:textId="53FC3F3C">
            <w:r w:rsidR="2B0B4488">
              <w:rPr/>
              <w:t>3</w:t>
            </w:r>
          </w:p>
        </w:tc>
        <w:tc>
          <w:tcPr>
            <w:tcW w:w="1320" w:type="dxa"/>
            <w:tcMar/>
          </w:tcPr>
          <w:p w:rsidR="2B0B4488" w:rsidRDefault="2B0B4488" w14:noSpellErr="1" w14:paraId="1656D1EB" w14:textId="4CDA2600">
            <w:r w:rsidR="2B0B4488">
              <w:rPr/>
              <w:t>3.54</w:t>
            </w:r>
          </w:p>
        </w:tc>
      </w:tr>
      <w:tr w:rsidR="2B0B4488" w:rsidTr="7A84D625" w14:paraId="3AB170CD">
        <w:tc>
          <w:tcPr>
            <w:tcW w:w="500" w:type="dxa"/>
            <w:tcMar/>
          </w:tcPr>
          <w:p w:rsidR="2B0B4488" w:rsidRDefault="2B0B4488" w14:noSpellErr="1" w14:paraId="1CD381DD" w14:textId="63EF8675">
            <w:r w:rsidR="2B0B4488">
              <w:rPr/>
              <w:t>4</w:t>
            </w:r>
          </w:p>
        </w:tc>
        <w:tc>
          <w:tcPr>
            <w:tcW w:w="4740" w:type="dxa"/>
            <w:tcMar/>
          </w:tcPr>
          <w:p w:rsidR="2B0B4488" w:rsidRDefault="2B0B4488" w14:noSpellErr="1" w14:paraId="4F5BF308" w14:textId="5CCD6D39">
            <w:r w:rsidR="2B0B4488">
              <w:rPr/>
              <w:t>Process automation and managed agents</w:t>
            </w:r>
          </w:p>
        </w:tc>
        <w:tc>
          <w:tcPr>
            <w:tcW w:w="700" w:type="dxa"/>
            <w:tcMar/>
          </w:tcPr>
          <w:p w:rsidR="2B0B4488" w:rsidRDefault="2B0B4488" w14:noSpellErr="1" w14:paraId="5056D9BB" w14:textId="55AB53FD">
            <w:r w:rsidR="2B0B4488">
              <w:rPr/>
              <w:t>3</w:t>
            </w:r>
          </w:p>
        </w:tc>
        <w:tc>
          <w:tcPr>
            <w:tcW w:w="700" w:type="dxa"/>
            <w:tcMar/>
          </w:tcPr>
          <w:p w:rsidR="2B0B4488" w:rsidRDefault="2B0B4488" w14:noSpellErr="1" w14:paraId="61DAD2E6" w14:textId="4E893AC1">
            <w:r w:rsidR="2B0B4488">
              <w:rPr/>
              <w:t>4</w:t>
            </w:r>
          </w:p>
        </w:tc>
        <w:tc>
          <w:tcPr>
            <w:tcW w:w="700" w:type="dxa"/>
            <w:tcMar/>
          </w:tcPr>
          <w:p w:rsidR="2B0B4488" w:rsidRDefault="2B0B4488" w14:noSpellErr="1" w14:paraId="40B2CEE5" w14:textId="47672185">
            <w:r w:rsidR="2B0B4488">
              <w:rPr/>
              <w:t>4</w:t>
            </w:r>
          </w:p>
        </w:tc>
        <w:tc>
          <w:tcPr>
            <w:tcW w:w="700" w:type="dxa"/>
            <w:tcMar/>
          </w:tcPr>
          <w:p w:rsidR="2B0B4488" w:rsidRDefault="2B0B4488" w14:noSpellErr="1" w14:paraId="5712440B" w14:textId="40450849">
            <w:r w:rsidR="2B0B4488">
              <w:rPr/>
              <w:t>3</w:t>
            </w:r>
          </w:p>
        </w:tc>
        <w:tc>
          <w:tcPr>
            <w:tcW w:w="1320" w:type="dxa"/>
            <w:tcMar/>
          </w:tcPr>
          <w:p w:rsidR="2B0B4488" w:rsidRDefault="2B0B4488" w14:noSpellErr="1" w14:paraId="5DF6A67B" w14:textId="3922EF0D">
            <w:r w:rsidR="2B0B4488">
              <w:rPr/>
              <w:t>3.49</w:t>
            </w:r>
          </w:p>
        </w:tc>
      </w:tr>
      <w:tr w:rsidR="2B0B4488" w:rsidTr="7A84D625" w14:paraId="3A74D43A">
        <w:tc>
          <w:tcPr>
            <w:tcW w:w="500" w:type="dxa"/>
            <w:tcMar/>
          </w:tcPr>
          <w:p w:rsidR="2B0B4488" w:rsidRDefault="2B0B4488" w14:noSpellErr="1" w14:paraId="76D96997" w14:textId="50384F82">
            <w:r w:rsidR="2B0B4488">
              <w:rPr/>
              <w:t>5</w:t>
            </w:r>
          </w:p>
        </w:tc>
        <w:tc>
          <w:tcPr>
            <w:tcW w:w="4740" w:type="dxa"/>
            <w:tcMar/>
          </w:tcPr>
          <w:p w:rsidR="2B0B4488" w:rsidRDefault="2B0B4488" w14:noSpellErr="1" w14:paraId="684916A9" w14:textId="49163646">
            <w:r w:rsidR="2B0B4488">
              <w:rPr/>
              <w:t>AI data-readiness and agent governance</w:t>
            </w:r>
          </w:p>
        </w:tc>
        <w:tc>
          <w:tcPr>
            <w:tcW w:w="700" w:type="dxa"/>
            <w:tcMar/>
          </w:tcPr>
          <w:p w:rsidR="2B0B4488" w:rsidRDefault="2B0B4488" w14:noSpellErr="1" w14:paraId="4E1CACFA" w14:textId="41F41D0A">
            <w:r w:rsidR="2B0B4488">
              <w:rPr/>
              <w:t>4</w:t>
            </w:r>
          </w:p>
        </w:tc>
        <w:tc>
          <w:tcPr>
            <w:tcW w:w="700" w:type="dxa"/>
            <w:tcMar/>
          </w:tcPr>
          <w:p w:rsidR="2B0B4488" w:rsidRDefault="2B0B4488" w14:noSpellErr="1" w14:paraId="6812CE36" w14:textId="3AD203CE">
            <w:r w:rsidR="2B0B4488">
              <w:rPr/>
              <w:t>3</w:t>
            </w:r>
          </w:p>
        </w:tc>
        <w:tc>
          <w:tcPr>
            <w:tcW w:w="700" w:type="dxa"/>
            <w:tcMar/>
          </w:tcPr>
          <w:p w:rsidR="2B0B4488" w:rsidRDefault="2B0B4488" w14:noSpellErr="1" w14:paraId="1604034E" w14:textId="33AFEA92">
            <w:r w:rsidR="2B0B4488">
              <w:rPr/>
              <w:t>4</w:t>
            </w:r>
          </w:p>
        </w:tc>
        <w:tc>
          <w:tcPr>
            <w:tcW w:w="700" w:type="dxa"/>
            <w:tcMar/>
          </w:tcPr>
          <w:p w:rsidR="2B0B4488" w:rsidRDefault="2B0B4488" w14:noSpellErr="1" w14:paraId="54AD3016" w14:textId="2C8DD156">
            <w:r w:rsidR="2B0B4488">
              <w:rPr/>
              <w:t>3</w:t>
            </w:r>
          </w:p>
        </w:tc>
        <w:tc>
          <w:tcPr>
            <w:tcW w:w="1320" w:type="dxa"/>
            <w:tcMar/>
          </w:tcPr>
          <w:p w:rsidR="2B0B4488" w:rsidRDefault="2B0B4488" w14:noSpellErr="1" w14:paraId="1A0F629A" w14:textId="256BB81A">
            <w:r w:rsidR="2B0B4488">
              <w:rPr/>
              <w:t>3.46</w:t>
            </w:r>
          </w:p>
        </w:tc>
      </w:tr>
      <w:tr w:rsidR="2B0B4488" w:rsidTr="7A84D625" w14:paraId="5AE2F8C3">
        <w:tc>
          <w:tcPr>
            <w:tcW w:w="500" w:type="dxa"/>
            <w:tcMar/>
          </w:tcPr>
          <w:p w:rsidR="2B0B4488" w:rsidRDefault="2B0B4488" w14:noSpellErr="1" w14:paraId="4C4B1AC4" w14:textId="3C81188F">
            <w:r w:rsidR="2B0B4488">
              <w:rPr/>
              <w:t>6</w:t>
            </w:r>
          </w:p>
        </w:tc>
        <w:tc>
          <w:tcPr>
            <w:tcW w:w="4740" w:type="dxa"/>
            <w:tcMar/>
          </w:tcPr>
          <w:p w:rsidR="2B0B4488" w:rsidRDefault="2B0B4488" w14:noSpellErr="1" w14:paraId="3B8E6997" w14:textId="355EFF53">
            <w:r w:rsidR="2B0B4488">
              <w:rPr/>
              <w:t>AI-first internal service delivery</w:t>
            </w:r>
          </w:p>
        </w:tc>
        <w:tc>
          <w:tcPr>
            <w:tcW w:w="700" w:type="dxa"/>
            <w:tcMar/>
          </w:tcPr>
          <w:p w:rsidR="2B0B4488" w:rsidRDefault="2B0B4488" w14:noSpellErr="1" w14:paraId="4431277E" w14:textId="2E3CE617">
            <w:r w:rsidR="2B0B4488">
              <w:rPr/>
              <w:t>5</w:t>
            </w:r>
          </w:p>
        </w:tc>
        <w:tc>
          <w:tcPr>
            <w:tcW w:w="700" w:type="dxa"/>
            <w:tcMar/>
          </w:tcPr>
          <w:p w:rsidR="2B0B4488" w:rsidRDefault="2B0B4488" w14:noSpellErr="1" w14:paraId="682CCE8B" w14:textId="271ACCDB">
            <w:r w:rsidR="2B0B4488">
              <w:rPr/>
              <w:t>2</w:t>
            </w:r>
          </w:p>
        </w:tc>
        <w:tc>
          <w:tcPr>
            <w:tcW w:w="700" w:type="dxa"/>
            <w:tcMar/>
          </w:tcPr>
          <w:p w:rsidR="2B0B4488" w:rsidRDefault="2B0B4488" w14:noSpellErr="1" w14:paraId="49D2D4F4" w14:textId="1FF8B39F">
            <w:r w:rsidR="2B0B4488">
              <w:rPr/>
              <w:t>5</w:t>
            </w:r>
          </w:p>
        </w:tc>
        <w:tc>
          <w:tcPr>
            <w:tcW w:w="700" w:type="dxa"/>
            <w:tcMar/>
          </w:tcPr>
          <w:p w:rsidR="2B0B4488" w:rsidRDefault="2B0B4488" w14:noSpellErr="1" w14:paraId="60C1017E" w14:textId="18D69A63">
            <w:r w:rsidR="2B0B4488">
              <w:rPr/>
              <w:t>2</w:t>
            </w:r>
          </w:p>
        </w:tc>
        <w:tc>
          <w:tcPr>
            <w:tcW w:w="1320" w:type="dxa"/>
            <w:tcMar/>
          </w:tcPr>
          <w:p w:rsidR="2B0B4488" w:rsidRDefault="2B0B4488" w14:noSpellErr="1" w14:paraId="7C6D4B7D" w14:textId="11B48127">
            <w:r w:rsidR="2B0B4488">
              <w:rPr/>
              <w:t>3.37</w:t>
            </w:r>
          </w:p>
        </w:tc>
      </w:tr>
      <w:tr w:rsidR="2B0B4488" w:rsidTr="7A84D625" w14:paraId="6D81F505">
        <w:tc>
          <w:tcPr>
            <w:tcW w:w="500" w:type="dxa"/>
            <w:tcMar/>
          </w:tcPr>
          <w:p w:rsidR="2B0B4488" w:rsidRDefault="2B0B4488" w14:noSpellErr="1" w14:paraId="51F9ED38" w14:textId="28C9E19C">
            <w:r w:rsidR="2B0B4488">
              <w:rPr/>
              <w:t>7</w:t>
            </w:r>
          </w:p>
        </w:tc>
        <w:tc>
          <w:tcPr>
            <w:tcW w:w="4740" w:type="dxa"/>
            <w:tcMar/>
          </w:tcPr>
          <w:p w:rsidR="2B0B4488" w:rsidRDefault="2B0B4488" w14:noSpellErr="1" w14:paraId="55D4A0A7" w14:textId="21A7C860">
            <w:r w:rsidR="2B0B4488">
              <w:rPr/>
              <w:t>Consumption and licence cost management (FinOps)</w:t>
            </w:r>
          </w:p>
        </w:tc>
        <w:tc>
          <w:tcPr>
            <w:tcW w:w="700" w:type="dxa"/>
            <w:tcMar/>
          </w:tcPr>
          <w:p w:rsidR="2B0B4488" w:rsidRDefault="2B0B4488" w14:noSpellErr="1" w14:paraId="30C35C8E" w14:textId="1A85AF24">
            <w:r w:rsidR="2B0B4488">
              <w:rPr/>
              <w:t>4</w:t>
            </w:r>
          </w:p>
        </w:tc>
        <w:tc>
          <w:tcPr>
            <w:tcW w:w="700" w:type="dxa"/>
            <w:tcMar/>
          </w:tcPr>
          <w:p w:rsidR="2B0B4488" w:rsidRDefault="2B0B4488" w14:noSpellErr="1" w14:paraId="4B4CAB8A" w14:textId="136395E8">
            <w:r w:rsidR="2B0B4488">
              <w:rPr/>
              <w:t>2</w:t>
            </w:r>
          </w:p>
        </w:tc>
        <w:tc>
          <w:tcPr>
            <w:tcW w:w="700" w:type="dxa"/>
            <w:tcMar/>
          </w:tcPr>
          <w:p w:rsidR="2B0B4488" w:rsidRDefault="2B0B4488" w14:noSpellErr="1" w14:paraId="1F9513A8" w14:textId="0C417CAC">
            <w:r w:rsidR="2B0B4488">
              <w:rPr/>
              <w:t>4</w:t>
            </w:r>
          </w:p>
        </w:tc>
        <w:tc>
          <w:tcPr>
            <w:tcW w:w="700" w:type="dxa"/>
            <w:tcMar/>
          </w:tcPr>
          <w:p w:rsidR="2B0B4488" w:rsidRDefault="2B0B4488" w14:noSpellErr="1" w14:paraId="3B5BDCA4" w14:textId="051F6370">
            <w:r w:rsidR="2B0B4488">
              <w:rPr/>
              <w:t>3</w:t>
            </w:r>
          </w:p>
        </w:tc>
        <w:tc>
          <w:tcPr>
            <w:tcW w:w="1320" w:type="dxa"/>
            <w:tcMar/>
          </w:tcPr>
          <w:p w:rsidR="2B0B4488" w:rsidRDefault="2B0B4488" w14:noSpellErr="1" w14:paraId="3B6184C3" w14:textId="7DFD4A34">
            <w:r w:rsidR="2B0B4488">
              <w:rPr/>
              <w:t>3.25</w:t>
            </w:r>
          </w:p>
        </w:tc>
      </w:tr>
      <w:tr w:rsidR="2B0B4488" w:rsidTr="7A84D625" w14:paraId="1B896663">
        <w:tc>
          <w:tcPr>
            <w:tcW w:w="500" w:type="dxa"/>
            <w:tcMar/>
          </w:tcPr>
          <w:p w:rsidR="2B0B4488" w:rsidRDefault="2B0B4488" w14:noSpellErr="1" w14:paraId="36794CCD" w14:textId="1512AAA9">
            <w:r w:rsidR="2B0B4488">
              <w:rPr/>
              <w:t>8</w:t>
            </w:r>
          </w:p>
        </w:tc>
        <w:tc>
          <w:tcPr>
            <w:tcW w:w="4740" w:type="dxa"/>
            <w:tcMar/>
          </w:tcPr>
          <w:p w:rsidR="2B0B4488" w:rsidRDefault="2B0B4488" w14:noSpellErr="1" w14:paraId="1594B9F3" w14:textId="0DF0916D">
            <w:r w:rsidR="2B0B4488">
              <w:rPr/>
              <w:t>AI adoption and enablement programmes</w:t>
            </w:r>
          </w:p>
        </w:tc>
        <w:tc>
          <w:tcPr>
            <w:tcW w:w="700" w:type="dxa"/>
            <w:tcMar/>
          </w:tcPr>
          <w:p w:rsidR="2B0B4488" w:rsidRDefault="2B0B4488" w14:noSpellErr="1" w14:paraId="7DC5045A" w14:textId="06CE7831">
            <w:r w:rsidR="2B0B4488">
              <w:rPr/>
              <w:t>3</w:t>
            </w:r>
          </w:p>
        </w:tc>
        <w:tc>
          <w:tcPr>
            <w:tcW w:w="700" w:type="dxa"/>
            <w:tcMar/>
          </w:tcPr>
          <w:p w:rsidR="2B0B4488" w:rsidRDefault="2B0B4488" w14:noSpellErr="1" w14:paraId="4913EE79" w14:textId="7FAC5EF5">
            <w:r w:rsidR="2B0B4488">
              <w:rPr/>
              <w:t>3</w:t>
            </w:r>
          </w:p>
        </w:tc>
        <w:tc>
          <w:tcPr>
            <w:tcW w:w="700" w:type="dxa"/>
            <w:tcMar/>
          </w:tcPr>
          <w:p w:rsidR="2B0B4488" w:rsidRDefault="2B0B4488" w14:noSpellErr="1" w14:paraId="15F1A47B" w14:textId="788A45B9">
            <w:r w:rsidR="2B0B4488">
              <w:rPr/>
              <w:t>3</w:t>
            </w:r>
          </w:p>
        </w:tc>
        <w:tc>
          <w:tcPr>
            <w:tcW w:w="700" w:type="dxa"/>
            <w:tcMar/>
          </w:tcPr>
          <w:p w:rsidR="2B0B4488" w:rsidRDefault="2B0B4488" w14:noSpellErr="1" w14:paraId="2E91C650" w14:textId="71682C7D">
            <w:r w:rsidR="2B0B4488">
              <w:rPr/>
              <w:t>2</w:t>
            </w:r>
          </w:p>
        </w:tc>
        <w:tc>
          <w:tcPr>
            <w:tcW w:w="1320" w:type="dxa"/>
            <w:tcMar/>
          </w:tcPr>
          <w:p w:rsidR="2B0B4488" w:rsidRDefault="2B0B4488" w14:noSpellErr="1" w14:paraId="3366108E" w14:textId="6A461341">
            <w:r w:rsidR="2B0B4488">
              <w:rPr/>
              <w:t>2.66</w:t>
            </w:r>
          </w:p>
        </w:tc>
      </w:tr>
    </w:tbl>
    <w:p w:rsidR="2B0B4488" w:rsidP="2B0B4488" w:rsidRDefault="2B0B4488" w14:noSpellErr="1" w14:paraId="2CFE8240" w14:textId="3BEBE539">
      <w:pPr>
        <w:pStyle w:val="Caption"/>
      </w:pPr>
      <w:r w:rsidRPr="2B0B4488" w:rsidR="2B0B4488">
        <w:rPr>
          <w:color w:val="526578"/>
          <w:sz w:val="20"/>
          <w:szCs w:val="20"/>
        </w:rPr>
        <w:t>Table 10.2B. Deterministic ranking sensitivity: primary, equal-weight and near-term lenses. Changes reflect judgement about criteria, not a probability of commercial success. An equals sign indicates a tied rank.</w:t>
      </w:r>
    </w:p>
    <w:tbl>
      <w:tblPr>
        <w:tblStyle w:val="TableGrid"/>
        <w:tblW w:w="9360" w:type="dxa"/>
        <w:tblLook w:val="04A0" w:firstRow="1" w:lastRow="0" w:firstColumn="1" w:lastColumn="0" w:noHBand="0" w:noVBand="1"/>
      </w:tblPr>
      <w:tblGrid>
        <w:gridCol w:w="4260"/>
        <w:gridCol w:w="1700"/>
        <w:gridCol w:w="1700"/>
        <w:gridCol w:w="1700"/>
      </w:tblGrid>
      <w:tr w:rsidR="2B0B4488" w:rsidTr="7A84D625" w14:paraId="63170CBC">
        <w:trPr>
          <w:trHeight w:val="300"/>
          <w:tblHeader/>
        </w:trPr>
        <w:tc>
          <w:tcPr>
            <w:tcW w:w="4260" w:type="dxa"/>
            <w:tcMar/>
          </w:tcPr>
          <w:p w:rsidR="2B0B4488" w:rsidRDefault="2B0B4488" w14:noSpellErr="1" w14:paraId="2781A4CB" w14:textId="6E57CD52">
            <w:r w:rsidR="2B0B4488">
              <w:rPr/>
              <w:t>Opportunity</w:t>
            </w:r>
          </w:p>
        </w:tc>
        <w:tc>
          <w:tcPr>
            <w:tcW w:w="1700" w:type="dxa"/>
            <w:tcMar/>
          </w:tcPr>
          <w:p w:rsidR="2B0B4488" w:rsidRDefault="2B0B4488" w14:paraId="703AB27D" w14:textId="6735B416" w14:noSpellErr="1">
            <w:r w:rsidRPr="7A84D625" w:rsidR="6F1A6A55">
              <w:rPr>
                <w:b w:val="1"/>
                <w:bCs w:val="1"/>
                <w:color w:val="173F5F"/>
                <w:sz w:val="20"/>
                <w:szCs w:val="20"/>
              </w:rPr>
              <w:t>Primary rank</w:t>
            </w:r>
          </w:p>
        </w:tc>
        <w:tc>
          <w:tcPr>
            <w:tcW w:w="1700" w:type="dxa"/>
            <w:tcMar/>
          </w:tcPr>
          <w:p w:rsidR="2B0B4488" w:rsidRDefault="2B0B4488" w14:paraId="2BFB2F69" w14:textId="60139ADA" w14:noSpellErr="1">
            <w:r w:rsidRPr="7A84D625" w:rsidR="6F1A6A55">
              <w:rPr>
                <w:b w:val="1"/>
                <w:bCs w:val="1"/>
                <w:color w:val="173F5F"/>
                <w:sz w:val="20"/>
                <w:szCs w:val="20"/>
              </w:rPr>
              <w:t>Equal-weight rank</w:t>
            </w:r>
          </w:p>
        </w:tc>
        <w:tc>
          <w:tcPr>
            <w:tcW w:w="1700" w:type="dxa"/>
            <w:tcMar/>
          </w:tcPr>
          <w:p w:rsidR="2B0B4488" w:rsidRDefault="2B0B4488" w14:paraId="489AEE62" w14:textId="58F1819E" w14:noSpellErr="1">
            <w:r w:rsidRPr="7A84D625" w:rsidR="6F1A6A55">
              <w:rPr>
                <w:b w:val="1"/>
                <w:bCs w:val="1"/>
                <w:color w:val="173F5F"/>
                <w:sz w:val="20"/>
                <w:szCs w:val="20"/>
              </w:rPr>
              <w:t>Near-term rank</w:t>
            </w:r>
          </w:p>
        </w:tc>
      </w:tr>
      <w:tr w:rsidR="2B0B4488" w:rsidTr="7A84D625" w14:paraId="443D4E7D">
        <w:tc>
          <w:tcPr>
            <w:tcW w:w="4260" w:type="dxa"/>
            <w:tcMar/>
          </w:tcPr>
          <w:p w:rsidR="2B0B4488" w:rsidRDefault="2B0B4488" w14:noSpellErr="1" w14:paraId="26B98550" w14:textId="7006E213">
            <w:r w:rsidR="2B0B4488">
              <w:rPr/>
              <w:t>Vertical managed-outcome bundles</w:t>
            </w:r>
          </w:p>
        </w:tc>
        <w:tc>
          <w:tcPr>
            <w:tcW w:w="1700" w:type="dxa"/>
            <w:tcMar/>
          </w:tcPr>
          <w:p w:rsidR="2B0B4488" w:rsidRDefault="2B0B4488" w14:noSpellErr="1" w14:paraId="36DA9300" w14:textId="68E4C8D7">
            <w:r w:rsidR="2B0B4488">
              <w:rPr/>
              <w:t>1</w:t>
            </w:r>
          </w:p>
        </w:tc>
        <w:tc>
          <w:tcPr>
            <w:tcW w:w="1700" w:type="dxa"/>
            <w:tcMar/>
          </w:tcPr>
          <w:p w:rsidR="2B0B4488" w:rsidRDefault="2B0B4488" w14:noSpellErr="1" w14:paraId="458298EF" w14:textId="61C2AF9B">
            <w:r w:rsidR="2B0B4488">
              <w:rPr/>
              <w:t>=1</w:t>
            </w:r>
          </w:p>
        </w:tc>
        <w:tc>
          <w:tcPr>
            <w:tcW w:w="1700" w:type="dxa"/>
            <w:tcMar/>
          </w:tcPr>
          <w:p w:rsidR="2B0B4488" w:rsidRDefault="2B0B4488" w14:noSpellErr="1" w14:paraId="3AA7FF9F" w14:textId="5AA0965F">
            <w:r w:rsidR="2B0B4488">
              <w:rPr/>
              <w:t>=3</w:t>
            </w:r>
          </w:p>
        </w:tc>
      </w:tr>
      <w:tr w:rsidR="2B0B4488" w:rsidTr="7A84D625" w14:paraId="420CDC17">
        <w:tc>
          <w:tcPr>
            <w:tcW w:w="4260" w:type="dxa"/>
            <w:tcMar/>
          </w:tcPr>
          <w:p w:rsidR="2B0B4488" w:rsidRDefault="2B0B4488" w14:noSpellErr="1" w14:paraId="394091D7" w14:textId="71B5F6D4">
            <w:r w:rsidR="2B0B4488">
              <w:rPr/>
              <w:t>Compliance and cyber-governance services</w:t>
            </w:r>
          </w:p>
        </w:tc>
        <w:tc>
          <w:tcPr>
            <w:tcW w:w="1700" w:type="dxa"/>
            <w:tcMar/>
          </w:tcPr>
          <w:p w:rsidR="2B0B4488" w:rsidRDefault="2B0B4488" w14:noSpellErr="1" w14:paraId="6E140351" w14:textId="6A93DD98">
            <w:r w:rsidR="2B0B4488">
              <w:rPr/>
              <w:t>2</w:t>
            </w:r>
          </w:p>
        </w:tc>
        <w:tc>
          <w:tcPr>
            <w:tcW w:w="1700" w:type="dxa"/>
            <w:tcMar/>
          </w:tcPr>
          <w:p w:rsidR="2B0B4488" w:rsidRDefault="2B0B4488" w14:noSpellErr="1" w14:paraId="13858A83" w14:textId="6371C45C">
            <w:r w:rsidR="2B0B4488">
              <w:rPr/>
              <w:t>=1</w:t>
            </w:r>
          </w:p>
        </w:tc>
        <w:tc>
          <w:tcPr>
            <w:tcW w:w="1700" w:type="dxa"/>
            <w:tcMar/>
          </w:tcPr>
          <w:p w:rsidR="2B0B4488" w:rsidRDefault="2B0B4488" w14:noSpellErr="1" w14:paraId="6E436D24" w14:textId="5C4FAB20">
            <w:r w:rsidR="2B0B4488">
              <w:rPr/>
              <w:t>2</w:t>
            </w:r>
          </w:p>
        </w:tc>
      </w:tr>
      <w:tr w:rsidR="2B0B4488" w:rsidTr="7A84D625" w14:paraId="54EFD2C7">
        <w:tc>
          <w:tcPr>
            <w:tcW w:w="4260" w:type="dxa"/>
            <w:tcMar/>
          </w:tcPr>
          <w:p w:rsidR="2B0B4488" w:rsidRDefault="2B0B4488" w14:noSpellErr="1" w14:paraId="498512BB" w14:textId="73650B95">
            <w:r w:rsidR="2B0B4488">
              <w:rPr/>
              <w:t>Security-led managed service upgrade (partnered 24×7 MDR)</w:t>
            </w:r>
          </w:p>
        </w:tc>
        <w:tc>
          <w:tcPr>
            <w:tcW w:w="1700" w:type="dxa"/>
            <w:tcMar/>
          </w:tcPr>
          <w:p w:rsidR="2B0B4488" w:rsidRDefault="2B0B4488" w14:noSpellErr="1" w14:paraId="6AAE4176" w14:textId="6C42F259">
            <w:r w:rsidR="2B0B4488">
              <w:rPr/>
              <w:t>3</w:t>
            </w:r>
          </w:p>
        </w:tc>
        <w:tc>
          <w:tcPr>
            <w:tcW w:w="1700" w:type="dxa"/>
            <w:tcMar/>
          </w:tcPr>
          <w:p w:rsidR="2B0B4488" w:rsidRDefault="2B0B4488" w14:noSpellErr="1" w14:paraId="2E595F15" w14:textId="6520D91D">
            <w:r w:rsidR="2B0B4488">
              <w:rPr/>
              <w:t>=1</w:t>
            </w:r>
          </w:p>
        </w:tc>
        <w:tc>
          <w:tcPr>
            <w:tcW w:w="1700" w:type="dxa"/>
            <w:tcMar/>
          </w:tcPr>
          <w:p w:rsidR="2B0B4488" w:rsidRDefault="2B0B4488" w14:noSpellErr="1" w14:paraId="3CA47183" w14:textId="5DFEBFE1">
            <w:r w:rsidR="2B0B4488">
              <w:rPr/>
              <w:t>1</w:t>
            </w:r>
          </w:p>
        </w:tc>
      </w:tr>
      <w:tr w:rsidR="2B0B4488" w:rsidTr="7A84D625" w14:paraId="6B32E427">
        <w:tc>
          <w:tcPr>
            <w:tcW w:w="4260" w:type="dxa"/>
            <w:tcMar/>
          </w:tcPr>
          <w:p w:rsidR="2B0B4488" w:rsidRDefault="2B0B4488" w14:noSpellErr="1" w14:paraId="2FD187E9" w14:textId="75142056">
            <w:r w:rsidR="2B0B4488">
              <w:rPr/>
              <w:t>Process automation and managed agents</w:t>
            </w:r>
          </w:p>
        </w:tc>
        <w:tc>
          <w:tcPr>
            <w:tcW w:w="1700" w:type="dxa"/>
            <w:tcMar/>
          </w:tcPr>
          <w:p w:rsidR="2B0B4488" w:rsidRDefault="2B0B4488" w14:noSpellErr="1" w14:paraId="52244F89" w14:textId="6DF2071A">
            <w:r w:rsidR="2B0B4488">
              <w:rPr/>
              <w:t>4</w:t>
            </w:r>
          </w:p>
        </w:tc>
        <w:tc>
          <w:tcPr>
            <w:tcW w:w="1700" w:type="dxa"/>
            <w:tcMar/>
          </w:tcPr>
          <w:p w:rsidR="2B0B4488" w:rsidRDefault="2B0B4488" w14:noSpellErr="1" w14:paraId="2B4AF240" w14:textId="66CFEDDE">
            <w:r w:rsidR="2B0B4488">
              <w:rPr/>
              <w:t>=4</w:t>
            </w:r>
          </w:p>
        </w:tc>
        <w:tc>
          <w:tcPr>
            <w:tcW w:w="1700" w:type="dxa"/>
            <w:tcMar/>
          </w:tcPr>
          <w:p w:rsidR="2B0B4488" w:rsidRDefault="2B0B4488" w14:noSpellErr="1" w14:paraId="3173BE3E" w14:textId="5FADD4A2">
            <w:r w:rsidR="2B0B4488">
              <w:rPr/>
              <w:t>=3</w:t>
            </w:r>
          </w:p>
        </w:tc>
      </w:tr>
      <w:tr w:rsidR="2B0B4488" w:rsidTr="7A84D625" w14:paraId="2CE84BF3">
        <w:tc>
          <w:tcPr>
            <w:tcW w:w="4260" w:type="dxa"/>
            <w:tcMar/>
          </w:tcPr>
          <w:p w:rsidR="2B0B4488" w:rsidRDefault="2B0B4488" w14:noSpellErr="1" w14:paraId="7193B050" w14:textId="76C33517">
            <w:r w:rsidR="2B0B4488">
              <w:rPr/>
              <w:t>AI data-readiness and agent governance</w:t>
            </w:r>
          </w:p>
        </w:tc>
        <w:tc>
          <w:tcPr>
            <w:tcW w:w="1700" w:type="dxa"/>
            <w:tcMar/>
          </w:tcPr>
          <w:p w:rsidR="2B0B4488" w:rsidRDefault="2B0B4488" w14:noSpellErr="1" w14:paraId="2183F1E8" w14:textId="6FA11BDB">
            <w:r w:rsidR="2B0B4488">
              <w:rPr/>
              <w:t>5</w:t>
            </w:r>
          </w:p>
        </w:tc>
        <w:tc>
          <w:tcPr>
            <w:tcW w:w="1700" w:type="dxa"/>
            <w:tcMar/>
          </w:tcPr>
          <w:p w:rsidR="2B0B4488" w:rsidRDefault="2B0B4488" w14:noSpellErr="1" w14:paraId="32E6C659" w14:textId="687F029F">
            <w:r w:rsidR="2B0B4488">
              <w:rPr/>
              <w:t>=4</w:t>
            </w:r>
          </w:p>
        </w:tc>
        <w:tc>
          <w:tcPr>
            <w:tcW w:w="1700" w:type="dxa"/>
            <w:tcMar/>
          </w:tcPr>
          <w:p w:rsidR="2B0B4488" w:rsidRDefault="2B0B4488" w14:noSpellErr="1" w14:paraId="3CFA02C5" w14:textId="615CE963">
            <w:r w:rsidR="2B0B4488">
              <w:rPr/>
              <w:t>=3</w:t>
            </w:r>
          </w:p>
        </w:tc>
      </w:tr>
      <w:tr w:rsidR="2B0B4488" w:rsidTr="7A84D625" w14:paraId="73DD7924">
        <w:tc>
          <w:tcPr>
            <w:tcW w:w="4260" w:type="dxa"/>
            <w:tcMar/>
          </w:tcPr>
          <w:p w:rsidR="2B0B4488" w:rsidRDefault="2B0B4488" w14:noSpellErr="1" w14:paraId="77C28004" w14:textId="787249D8">
            <w:r w:rsidR="2B0B4488">
              <w:rPr/>
              <w:t>AI-first internal service delivery</w:t>
            </w:r>
          </w:p>
        </w:tc>
        <w:tc>
          <w:tcPr>
            <w:tcW w:w="1700" w:type="dxa"/>
            <w:tcMar/>
          </w:tcPr>
          <w:p w:rsidR="2B0B4488" w:rsidRDefault="2B0B4488" w14:noSpellErr="1" w14:paraId="5E25E2FE" w14:textId="7150309C">
            <w:r w:rsidR="2B0B4488">
              <w:rPr/>
              <w:t>6</w:t>
            </w:r>
          </w:p>
        </w:tc>
        <w:tc>
          <w:tcPr>
            <w:tcW w:w="1700" w:type="dxa"/>
            <w:tcMar/>
          </w:tcPr>
          <w:p w:rsidR="2B0B4488" w:rsidRDefault="2B0B4488" w14:noSpellErr="1" w14:paraId="1AEF714F" w14:textId="6A2E1760">
            <w:r w:rsidR="2B0B4488">
              <w:rPr/>
              <w:t>=4</w:t>
            </w:r>
          </w:p>
        </w:tc>
        <w:tc>
          <w:tcPr>
            <w:tcW w:w="1700" w:type="dxa"/>
            <w:tcMar/>
          </w:tcPr>
          <w:p w:rsidR="2B0B4488" w:rsidRDefault="2B0B4488" w14:noSpellErr="1" w14:paraId="38005D22" w14:textId="630BFE24">
            <w:r w:rsidR="2B0B4488">
              <w:rPr/>
              <w:t>=3</w:t>
            </w:r>
          </w:p>
        </w:tc>
      </w:tr>
      <w:tr w:rsidR="2B0B4488" w:rsidTr="7A84D625" w14:paraId="78D2A389">
        <w:tc>
          <w:tcPr>
            <w:tcW w:w="4260" w:type="dxa"/>
            <w:tcMar/>
          </w:tcPr>
          <w:p w:rsidR="2B0B4488" w:rsidRDefault="2B0B4488" w14:noSpellErr="1" w14:paraId="23D59D7A" w14:textId="7A215E99">
            <w:r w:rsidR="2B0B4488">
              <w:rPr/>
              <w:t>Consumption and licence cost management (FinOps)</w:t>
            </w:r>
          </w:p>
        </w:tc>
        <w:tc>
          <w:tcPr>
            <w:tcW w:w="1700" w:type="dxa"/>
            <w:tcMar/>
          </w:tcPr>
          <w:p w:rsidR="2B0B4488" w:rsidRDefault="2B0B4488" w14:noSpellErr="1" w14:paraId="5EEA6AF6" w14:textId="72FF455D">
            <w:r w:rsidR="2B0B4488">
              <w:rPr/>
              <w:t>7</w:t>
            </w:r>
          </w:p>
        </w:tc>
        <w:tc>
          <w:tcPr>
            <w:tcW w:w="1700" w:type="dxa"/>
            <w:tcMar/>
          </w:tcPr>
          <w:p w:rsidR="2B0B4488" w:rsidRDefault="2B0B4488" w14:noSpellErr="1" w14:paraId="5ED292F5" w14:textId="6BDD2C21">
            <w:r w:rsidR="2B0B4488">
              <w:rPr/>
              <w:t>7</w:t>
            </w:r>
          </w:p>
        </w:tc>
        <w:tc>
          <w:tcPr>
            <w:tcW w:w="1700" w:type="dxa"/>
            <w:tcMar/>
          </w:tcPr>
          <w:p w:rsidR="2B0B4488" w:rsidRDefault="2B0B4488" w14:noSpellErr="1" w14:paraId="156F39C8" w14:textId="64BB12E5">
            <w:r w:rsidR="2B0B4488">
              <w:rPr/>
              <w:t>7</w:t>
            </w:r>
          </w:p>
        </w:tc>
      </w:tr>
      <w:tr w:rsidR="2B0B4488" w:rsidTr="7A84D625" w14:paraId="563B95B2">
        <w:tc>
          <w:tcPr>
            <w:tcW w:w="4260" w:type="dxa"/>
            <w:tcMar/>
          </w:tcPr>
          <w:p w:rsidR="2B0B4488" w:rsidRDefault="2B0B4488" w14:noSpellErr="1" w14:paraId="1D287B9C" w14:textId="7BD0735A">
            <w:r w:rsidR="2B0B4488">
              <w:rPr/>
              <w:t>AI adoption and enablement programmes</w:t>
            </w:r>
          </w:p>
        </w:tc>
        <w:tc>
          <w:tcPr>
            <w:tcW w:w="1700" w:type="dxa"/>
            <w:tcMar/>
          </w:tcPr>
          <w:p w:rsidR="2B0B4488" w:rsidRDefault="2B0B4488" w14:noSpellErr="1" w14:paraId="5A855678" w14:textId="74AE5A1E">
            <w:r w:rsidR="2B0B4488">
              <w:rPr/>
              <w:t>8</w:t>
            </w:r>
          </w:p>
        </w:tc>
        <w:tc>
          <w:tcPr>
            <w:tcW w:w="1700" w:type="dxa"/>
            <w:tcMar/>
          </w:tcPr>
          <w:p w:rsidR="2B0B4488" w:rsidRDefault="2B0B4488" w14:noSpellErr="1" w14:paraId="483B693F" w14:textId="6D8C40E2">
            <w:r w:rsidR="2B0B4488">
              <w:rPr/>
              <w:t>8</w:t>
            </w:r>
          </w:p>
        </w:tc>
        <w:tc>
          <w:tcPr>
            <w:tcW w:w="1700" w:type="dxa"/>
            <w:tcMar/>
          </w:tcPr>
          <w:p w:rsidR="2B0B4488" w:rsidRDefault="2B0B4488" w14:noSpellErr="1" w14:paraId="7BA2E5DD" w14:textId="666A27A6">
            <w:r w:rsidR="2B0B4488">
              <w:rPr/>
              <w:t>8</w:t>
            </w:r>
          </w:p>
        </w:tc>
      </w:tr>
    </w:tbl>
    <w:p w:rsidR="2B0B4488" w:rsidP="2B0B4488" w:rsidRDefault="2B0B4488" w14:noSpellErr="1" w14:paraId="51D369D2" w14:textId="39249E02">
      <w:pPr>
        <w:pStyle w:val="Normal"/>
      </w:pPr>
      <w:r w:rsidR="2B0B4488">
        <w:rPr/>
        <w:t>Near-term lens: urgency and revenue 0.333 each; margin and defensibility 0.167 each.</w:t>
      </w:r>
    </w:p>
    <w:p w:rsidR="2B0B4488" w:rsidP="2B0B4488" w:rsidRDefault="2B0B4488" w14:noSpellErr="1" w14:paraId="45B75773" w14:textId="26B920D1">
      <w:pPr>
        <w:pStyle w:val="Normal"/>
      </w:pPr>
      <w:r w:rsidR="2B0B4488">
        <w:rPr/>
        <w:t>Rationale and uncertainties:</w:t>
      </w:r>
    </w:p>
    <w:p w:rsidR="2B0B4488" w:rsidP="2B0B4488" w:rsidRDefault="2B0B4488" w14:noSpellErr="1" w14:paraId="57E1A68B" w14:textId="3AADA517">
      <w:pPr>
        <w:pStyle w:val="Normal"/>
      </w:pPr>
      <w:r w:rsidR="2B0B4488">
        <w:rPr/>
        <w:t>Vertical bundles lead on defensibility, since generic AI capability is increasingly standard [6], but are slow to build and concentrate risk.</w:t>
      </w:r>
    </w:p>
    <w:p w:rsidR="2B0B4488" w:rsidP="2B0B4488" w:rsidRDefault="2B0B4488" w14:noSpellErr="1" w14:paraId="117ED42F" w14:textId="221B1BEA">
      <w:pPr>
        <w:pStyle w:val="Normal"/>
      </w:pPr>
      <w:r w:rsidR="2B0B4488">
        <w:rPr/>
        <w:t>Compliance and governance gains from supplier-risk scrutiny and board accountability [40, 53].</w:t>
      </w:r>
    </w:p>
    <w:p w:rsidR="2B0B4488" w:rsidP="2B0B4488" w:rsidRDefault="2B0B4488" w14:noSpellErr="1" w14:paraId="1DAF42F6" w14:textId="21220B43">
      <w:pPr>
        <w:pStyle w:val="Normal"/>
      </w:pPr>
      <w:r w:rsidR="2B0B4488">
        <w:rPr/>
        <w:t>The security upgrade is the most urgent, broadest attach but only moderately defensible: vendor-delivered managed detection competes directly (see the report's security analysis).</w:t>
      </w:r>
    </w:p>
    <w:p w:rsidR="2B0B4488" w:rsidP="2B0B4488" w:rsidRDefault="2B0B4488" w14:noSpellErr="1" w14:paraId="1B5AF8A9" w14:textId="7BAEFBC7">
      <w:pPr>
        <w:pStyle w:val="Normal"/>
      </w:pPr>
      <w:r w:rsidR="2B0B4488">
        <w:rPr/>
        <w:t>Automation and managed agents face project cancellations [14] and in-house building [9].</w:t>
      </w:r>
    </w:p>
    <w:p w:rsidR="2B0B4488" w:rsidP="2B0B4488" w:rsidRDefault="2B0B4488" w14:noSpellErr="1" w14:paraId="2B6AAE0A" w14:textId="5397465A">
      <w:pPr>
        <w:pStyle w:val="Normal"/>
      </w:pPr>
      <w:r w:rsidR="2B0B4488">
        <w:rPr/>
        <w:t>AI-first internal delivery ranks sixth yet is a prerequisite: it protects margin before repricing, but competitors can buy similar tooling.</w:t>
      </w:r>
    </w:p>
    <w:p w:rsidR="2B0B4488" w:rsidP="2B0B4488" w:rsidRDefault="2B0B4488" w14:noSpellErr="1" w14:paraId="3957346A" w14:textId="2D7AD680">
      <w:pPr>
        <w:pStyle w:val="Normal"/>
      </w:pPr>
      <w:r w:rsidR="2B0B4488">
        <w:rPr/>
        <w:t>AI adoption programmes rank last: content is easy to replicate, and vendors are adding their own delivery capacity for large customers [20].</w:t>
      </w:r>
    </w:p>
    <w:p w:rsidR="2B0B4488" w:rsidP="2B0B4488" w:rsidRDefault="2B0B4488" w14:noSpellErr="1" w14:paraId="287177B1" w14:textId="5EEE6204">
      <w:pPr>
        <w:pStyle w:val="Normal"/>
      </w:pPr>
      <w:r w:rsidR="2B0B4488">
        <w:rPr/>
        <w:t>Score differences below about 0.15 are within judgement noise.</w:t>
      </w:r>
    </w:p>
    <w:p w:rsidR="2B0B4488" w:rsidP="2B0B4488" w:rsidRDefault="2B0B4488" w14:noSpellErr="1" w14:paraId="45B15D92" w14:textId="7D9BCF5C">
      <w:pPr>
        <w:pStyle w:val="Normal"/>
      </w:pPr>
      <w:r w:rsidR="2B0B4488">
        <w:rPr/>
        <w:t>Ranking is not sequencing. Start with #6 (AI-first internal delivery) and #3 (security upgrade) for margin protection and the most urgent revenue; build #2 and #5 on that foundation; add #4 and #7 as usage-based billing spreads; treat #1 as the destination.</w:t>
      </w:r>
    </w:p>
    <w:p w:rsidR="2B0B4488" w:rsidP="2B0B4488" w:rsidRDefault="2B0B4488" w14:noSpellErr="1" w14:paraId="46E189C6" w14:textId="2EE3A748">
      <w:pPr>
        <w:pStyle w:val="Caption"/>
      </w:pPr>
      <w:r w:rsidRPr="2B0B4488" w:rsidR="2B0B4488">
        <w:rPr>
          <w:color w:val="526578"/>
          <w:sz w:val="20"/>
          <w:szCs w:val="20"/>
        </w:rPr>
        <w:t>Figure 10.1. Weighted opportunity scores, 1–5 scale: analyst judgement with the disclosed AHP weights, not observed returns. Internal AI delivery ranks sixth but is an operating prerequisite; rank does not set implementation order.</w:t>
      </w:r>
    </w:p>
    <w:p w:rsidR="2B0B4488" w:rsidRDefault="2B0B4488" w14:noSpellErr="1" w14:paraId="1DBE3BAC" w14:textId="7B00361A">
      <w:r w:rsidR="2B0B4488">
        <w:drawing>
          <wp:inline wp14:editId="71BB753D" wp14:anchorId="4DE23CFD">
            <wp:extent cx="5943600" cy="3830320"/>
            <wp:effectExtent l="0" t="0" r="0" b="0"/>
            <wp:docPr id="301538262" name="drawing" descr="Eight calculated opportunity scores: vertical bundles 3.96, compliance 3.80, security upgrade 3.54, process automation 3.49, data and agent governance 3.46, internal AI delivery 3.37, cost management 3.25 and adoption programmes 2.66. These are judgements, not probabiliti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1538262" name="Picture 301538262"/>
                    <pic:cNvPicPr/>
                  </pic:nvPicPr>
                  <pic:blipFill>
                    <a:blip xmlns:r="http://schemas.openxmlformats.org/officeDocument/2006/relationships" r:embed="rId1043406063"/>
                    <a:stretch>
                      <a:fillRect/>
                    </a:stretch>
                  </pic:blipFill>
                  <pic:spPr>
                    <a:xfrm>
                      <a:off x="0" y="0"/>
                      <a:ext cx="5943600" cy="3830320"/>
                    </a:xfrm>
                    <a:prstGeom prst="rect">
                      <a:avLst/>
                    </a:prstGeom>
                  </pic:spPr>
                </pic:pic>
              </a:graphicData>
            </a:graphic>
          </wp:inline>
        </w:drawing>
      </w:r>
    </w:p>
    <w:p w:rsidR="2B0B4488" w:rsidP="2B0B4488" w:rsidRDefault="2B0B4488" w14:noSpellErr="1" w14:paraId="2F0E8064" w14:textId="3DE1DAAA">
      <w:pPr>
        <w:pStyle w:val="Heading2"/>
      </w:pPr>
      <w:r w:rsidRPr="2B0B4488" w:rsidR="2B0B4488">
        <w:rPr>
          <w:color w:val="173F5F"/>
          <w:sz w:val="28"/>
          <w:szCs w:val="28"/>
        </w:rPr>
        <w:t>10.2 Service and operating portfolio</w:t>
      </w:r>
    </w:p>
    <w:p w:rsidR="2B0B4488" w:rsidP="2B0B4488" w:rsidRDefault="2B0B4488" w14:noSpellErr="1" w14:paraId="331326EA" w14:textId="2546B811">
      <w:pPr>
        <w:pStyle w:val="Normal"/>
      </w:pPr>
      <w:r w:rsidR="2B0B4488">
        <w:rPr/>
        <w:t>The service portfolio should connect advisory to implementation and recurring operation. Sell AI readiness and governance as a defined assessment and retainer, not an open-ended promise of transformation. Implement approved workflows as scoped projects with acceptance tests, then manage their identities, changes, costs and incidents. Security and compliance offerings should define response authority, evidence and customer responsibilities. Data readiness is a maintained operational asset; process automation and managed agents depend on it. Microsoft's partner strategy supports these areas, but its opportunity narrative does not establish independent MSP profitability. [23–27]</w:t>
      </w:r>
    </w:p>
    <w:p w:rsidR="2B0B4488" w:rsidP="2B0B4488" w:rsidRDefault="2B0B4488" w14:noSpellErr="1" w14:paraId="12F8B9A0" w14:textId="155410B8">
      <w:pPr>
        <w:pStyle w:val="Caption"/>
      </w:pPr>
      <w:r w:rsidRPr="2B0B4488" w:rsidR="2B0B4488">
        <w:rPr>
          <w:color w:val="526578"/>
          <w:sz w:val="20"/>
          <w:szCs w:val="20"/>
        </w:rPr>
        <w:t>Table 10.3. Recommended service architecture and commercial packaging. These are proposals, not measured customer preferences or achieved margins.</w:t>
      </w:r>
    </w:p>
    <w:tbl>
      <w:tblPr>
        <w:tblStyle w:val="TableGrid"/>
        <w:tblW w:w="9360" w:type="dxa"/>
        <w:tblLook w:val="04A0" w:firstRow="1" w:lastRow="0" w:firstColumn="1" w:lastColumn="0" w:noHBand="0" w:noVBand="1"/>
      </w:tblPr>
      <w:tblGrid>
        <w:gridCol w:w="2100"/>
        <w:gridCol w:w="3630"/>
        <w:gridCol w:w="3630"/>
      </w:tblGrid>
      <w:tr w:rsidR="2B0B4488" w:rsidTr="7A84D625" w14:paraId="19D376A3">
        <w:trPr>
          <w:trHeight w:val="300"/>
          <w:tblHeader/>
        </w:trPr>
        <w:tc>
          <w:tcPr>
            <w:tcW w:w="2100" w:type="dxa"/>
            <w:tcMar/>
          </w:tcPr>
          <w:p w:rsidR="2B0B4488" w:rsidRDefault="2B0B4488" w14:paraId="7115F1BB" w14:textId="34637B21" w14:noSpellErr="1">
            <w:r w:rsidRPr="7A84D625" w:rsidR="6F1A6A55">
              <w:rPr>
                <w:b w:val="1"/>
                <w:bCs w:val="1"/>
                <w:color w:val="173F5F"/>
                <w:sz w:val="20"/>
                <w:szCs w:val="20"/>
              </w:rPr>
              <w:t>Service family</w:t>
            </w:r>
          </w:p>
        </w:tc>
        <w:tc>
          <w:tcPr>
            <w:tcW w:w="3630" w:type="dxa"/>
            <w:tcMar/>
          </w:tcPr>
          <w:p w:rsidR="2B0B4488" w:rsidRDefault="2B0B4488" w14:paraId="2B67FCE2" w14:textId="2D4161E5" w14:noSpellErr="1">
            <w:r w:rsidRPr="7A84D625" w:rsidR="6F1A6A55">
              <w:rPr>
                <w:b w:val="1"/>
                <w:bCs w:val="1"/>
                <w:color w:val="173F5F"/>
                <w:sz w:val="20"/>
                <w:szCs w:val="20"/>
              </w:rPr>
              <w:t>Deliverable and prerequisite</w:t>
            </w:r>
          </w:p>
        </w:tc>
        <w:tc>
          <w:tcPr>
            <w:tcW w:w="3630" w:type="dxa"/>
            <w:tcMar/>
          </w:tcPr>
          <w:p w:rsidR="2B0B4488" w:rsidRDefault="2B0B4488" w14:paraId="5652A0A6" w14:textId="261F48A9" w14:noSpellErr="1">
            <w:r w:rsidRPr="7A84D625" w:rsidR="6F1A6A55">
              <w:rPr>
                <w:b w:val="1"/>
                <w:bCs w:val="1"/>
                <w:color w:val="173F5F"/>
                <w:sz w:val="20"/>
                <w:szCs w:val="20"/>
              </w:rPr>
              <w:t>Commercial unit and boundary</w:t>
            </w:r>
          </w:p>
        </w:tc>
      </w:tr>
      <w:tr w:rsidR="2B0B4488" w:rsidTr="7A84D625" w14:paraId="6700A914">
        <w:tc>
          <w:tcPr>
            <w:tcW w:w="2100" w:type="dxa"/>
            <w:tcMar/>
          </w:tcPr>
          <w:p w:rsidR="2B0B4488" w:rsidRDefault="2B0B4488" w14:noSpellErr="1" w14:paraId="15A58D0F" w14:textId="3D34A91E">
            <w:r w:rsidR="2B0B4488">
              <w:rPr/>
              <w:t>AI advisory and governance</w:t>
            </w:r>
          </w:p>
        </w:tc>
        <w:tc>
          <w:tcPr>
            <w:tcW w:w="3630" w:type="dxa"/>
            <w:tcMar/>
          </w:tcPr>
          <w:p w:rsidR="2B0B4488" w:rsidRDefault="2B0B4488" w14:noSpellErr="1" w14:paraId="24C8CDF4" w14:textId="36128FE2">
            <w:r w:rsidR="2B0B4488">
              <w:rPr/>
              <w:t>Readiness, use-case prioritisation, permissions and an accountable agent inventory</w:t>
            </w:r>
          </w:p>
        </w:tc>
        <w:tc>
          <w:tcPr>
            <w:tcW w:w="3630" w:type="dxa"/>
            <w:tcMar/>
          </w:tcPr>
          <w:p w:rsidR="2B0B4488" w:rsidRDefault="2B0B4488" w14:noSpellErr="1" w14:paraId="62041B9B" w14:textId="2EF076A6">
            <w:r w:rsidR="2B0B4488">
              <w:rPr/>
              <w:t>Fixed assessment plus governance retainer; advice does not guarantee business outcomes</w:t>
            </w:r>
          </w:p>
        </w:tc>
      </w:tr>
      <w:tr w:rsidR="2B0B4488" w:rsidTr="7A84D625" w14:paraId="5A7C5806">
        <w:tc>
          <w:tcPr>
            <w:tcW w:w="2100" w:type="dxa"/>
            <w:tcMar/>
          </w:tcPr>
          <w:p w:rsidR="2B0B4488" w:rsidRDefault="2B0B4488" w14:noSpellErr="1" w14:paraId="68AE643C" w14:textId="4605D71B">
            <w:r w:rsidR="2B0B4488">
              <w:rPr/>
              <w:t>AI implementation and process automation</w:t>
            </w:r>
          </w:p>
        </w:tc>
        <w:tc>
          <w:tcPr>
            <w:tcW w:w="3630" w:type="dxa"/>
            <w:tcMar/>
          </w:tcPr>
          <w:p w:rsidR="2B0B4488" w:rsidRDefault="2B0B4488" w14:noSpellErr="1" w14:paraId="5B8ECFF3" w14:textId="3EE3BDDF">
            <w:r w:rsidR="2B0B4488">
              <w:rPr/>
              <w:t>Scoped integration, tested workflow and deployment acceptance; trustworthy data and human authority first</w:t>
            </w:r>
          </w:p>
        </w:tc>
        <w:tc>
          <w:tcPr>
            <w:tcW w:w="3630" w:type="dxa"/>
            <w:tcMar/>
          </w:tcPr>
          <w:p w:rsidR="2B0B4488" w:rsidRDefault="2B0B4488" w14:noSpellErr="1" w14:paraId="75D56F90" w14:textId="37C1A4A3">
            <w:r w:rsidR="2B0B4488">
              <w:rPr/>
              <w:t>Fixed-price project for controlled scope; change control and support/run fees</w:t>
            </w:r>
          </w:p>
        </w:tc>
      </w:tr>
      <w:tr w:rsidR="2B0B4488" w:rsidTr="7A84D625" w14:paraId="7A7E533E">
        <w:tc>
          <w:tcPr>
            <w:tcW w:w="2100" w:type="dxa"/>
            <w:tcMar/>
          </w:tcPr>
          <w:p w:rsidR="2B0B4488" w:rsidRDefault="2B0B4488" w14:noSpellErr="1" w14:paraId="42DB5A9D" w14:textId="4ED70518">
            <w:r w:rsidR="2B0B4488">
              <w:rPr/>
              <w:t>Security, identity and compliance</w:t>
            </w:r>
          </w:p>
        </w:tc>
        <w:tc>
          <w:tcPr>
            <w:tcW w:w="3630" w:type="dxa"/>
            <w:tcMar/>
          </w:tcPr>
          <w:p w:rsidR="2B0B4488" w:rsidRDefault="2B0B4488" w14:noSpellErr="1" w14:paraId="45D8A79B" w14:textId="47B4EBDC">
            <w:r w:rsidR="2B0B4488">
              <w:rPr/>
              <w:t>Partnered MDR where appropriate; identity hygiene, incident coordination and audit-grade evidence</w:t>
            </w:r>
          </w:p>
        </w:tc>
        <w:tc>
          <w:tcPr>
            <w:tcW w:w="3630" w:type="dxa"/>
            <w:tcMar/>
          </w:tcPr>
          <w:p w:rsidR="2B0B4488" w:rsidRDefault="2B0B4488" w14:noSpellErr="1" w14:paraId="13557249" w14:textId="4092D2A0">
            <w:r w:rsidR="2B0B4488">
              <w:rPr/>
              <w:t>Platform/security tier plus compliance retainer; response scope and exclusions explicit</w:t>
            </w:r>
          </w:p>
        </w:tc>
      </w:tr>
      <w:tr w:rsidR="2B0B4488" w:rsidTr="7A84D625" w14:paraId="7B991EAC">
        <w:tc>
          <w:tcPr>
            <w:tcW w:w="2100" w:type="dxa"/>
            <w:tcMar/>
          </w:tcPr>
          <w:p w:rsidR="2B0B4488" w:rsidRDefault="2B0B4488" w14:noSpellErr="1" w14:paraId="5779165C" w14:textId="57A83315">
            <w:r w:rsidR="2B0B4488">
              <w:rPr/>
              <w:t>Data and managed-agent operations</w:t>
            </w:r>
          </w:p>
        </w:tc>
        <w:tc>
          <w:tcPr>
            <w:tcW w:w="3630" w:type="dxa"/>
            <w:tcMar/>
          </w:tcPr>
          <w:p w:rsidR="2B0B4488" w:rsidRDefault="2B0B4488" w14:noSpellErr="1" w14:paraId="4AFEA5D4" w14:textId="508619D9">
            <w:r w:rsidR="2B0B4488">
              <w:rPr/>
              <w:t>Knowledge quality, observability, agent identity, change evaluation and spending controls</w:t>
            </w:r>
          </w:p>
        </w:tc>
        <w:tc>
          <w:tcPr>
            <w:tcW w:w="3630" w:type="dxa"/>
            <w:tcMar/>
          </w:tcPr>
          <w:p w:rsidR="2B0B4488" w:rsidRDefault="2B0B4488" w14:noSpellErr="1" w14:paraId="51FBDA68" w14:textId="4964009D">
            <w:r w:rsidR="2B0B4488">
              <w:rPr/>
              <w:t>Platform fee, managed-agent or run units, and metered consumption with caps</w:t>
            </w:r>
          </w:p>
        </w:tc>
      </w:tr>
      <w:tr w:rsidR="2B0B4488" w:rsidTr="7A84D625" w14:paraId="552C894B">
        <w:tc>
          <w:tcPr>
            <w:tcW w:w="2100" w:type="dxa"/>
            <w:tcMar/>
          </w:tcPr>
          <w:p w:rsidR="2B0B4488" w:rsidRDefault="2B0B4488" w14:noSpellErr="1" w14:paraId="7DEA7F7A" w14:textId="60796112">
            <w:r w:rsidR="2B0B4488">
              <w:rPr/>
              <w:t>Adoption and customer enablement</w:t>
            </w:r>
          </w:p>
        </w:tc>
        <w:tc>
          <w:tcPr>
            <w:tcW w:w="3630" w:type="dxa"/>
            <w:tcMar/>
          </w:tcPr>
          <w:p w:rsidR="2B0B4488" w:rsidRDefault="2B0B4488" w14:noSpellErr="1" w14:paraId="453B50E8" w14:textId="595747D6">
            <w:r w:rsidR="2B0B4488">
              <w:rPr/>
              <w:t>Role-based coaching tied to a business process and verified behaviour change</w:t>
            </w:r>
          </w:p>
        </w:tc>
        <w:tc>
          <w:tcPr>
            <w:tcW w:w="3630" w:type="dxa"/>
            <w:tcMar/>
          </w:tcPr>
          <w:p w:rsidR="2B0B4488" w:rsidRDefault="2B0B4488" w14:noSpellErr="1" w14:paraId="17447288" w14:textId="52352E9A">
            <w:r w:rsidR="2B0B4488">
              <w:rPr/>
              <w:t>Time-bounded programme or recurring enablement; avoid commoditised content-only offers</w:t>
            </w:r>
          </w:p>
        </w:tc>
      </w:tr>
    </w:tbl>
    <w:p w:rsidR="2B0B4488" w:rsidP="2B0B4488" w:rsidRDefault="2B0B4488" w14:noSpellErr="1" w14:paraId="538C5558" w14:textId="27CAE7FE">
      <w:pPr>
        <w:pStyle w:val="Normal"/>
      </w:pPr>
      <w:r w:rsidR="2B0B4488">
        <w:rPr/>
        <w:t>Internal delivery comes first despite its sixth-place rank, because reliable knowledge, identity and telemetry are prerequisites for selling managed automation. Buy platform capabilities where they are standard, build customer-specific methods and reusable IP, and partner for skills or round-the-clock response that the firm cannot economically own. Reskilling must retain diagnostic expertise and an entry route for junior staff. The financial base case is a change in role mix, not a simple mass-headcount reduction.</w:t>
      </w:r>
    </w:p>
    <w:p w:rsidR="2B0B4488" w:rsidP="2B0B4488" w:rsidRDefault="2B0B4488" w14:noSpellErr="1" w14:paraId="4FC9A337" w14:textId="47A652D8">
      <w:pPr>
        <w:pStyle w:val="Heading2"/>
      </w:pPr>
      <w:r w:rsidRPr="2B0B4488" w:rsidR="2B0B4488">
        <w:rPr>
          <w:color w:val="173F5F"/>
          <w:sz w:val="28"/>
          <w:szCs w:val="28"/>
        </w:rPr>
        <w:t>10.3 Commercial architecture: hybrid pricing with bounded outcomes</w:t>
      </w:r>
    </w:p>
    <w:p w:rsidR="2B0B4488" w:rsidP="2B0B4488" w:rsidRDefault="2B0B4488" w14:noSpellErr="1" w14:paraId="47879180" w14:textId="6F19C84E">
      <w:pPr>
        <w:pStyle w:val="Normal"/>
      </w:pPr>
      <w:r w:rsidR="2B0B4488">
        <w:rPr/>
        <w:t>Why per-user and per-device components remain useful (rationale and recommendation, not measured SME preference, which is an evidence gap: section 5.3). Predictable budgeting is a plausible advantage for SME buyers. Seats and devices track identity and endpoint attack surface. Under fixed fees, automation savings can accrue to the provider, which is the basis of the margin-window hypothesis (section 5.2). And Microsoft itself is moving to seat-plus-consumption, not away from seats [20].</w:t>
      </w:r>
    </w:p>
    <w:p w:rsidR="2B0B4488" w:rsidP="2B0B4488" w:rsidRDefault="2B0B4488" w14:noSpellErr="1" w14:paraId="53ED1D89" w14:textId="35414887">
      <w:pPr>
        <w:pStyle w:val="Normal"/>
      </w:pPr>
      <w:r w:rsidR="2B0B4488">
        <w:rPr/>
        <w:t>Why a pure per-user model is exposed: clients may cut headcount; agents and workloads consume services without being "users"; and buyers increasingly expect productivity pass-through [4, 6].</w:t>
      </w:r>
    </w:p>
    <w:p w:rsidR="2B0B4488" w:rsidP="2B0B4488" w:rsidRDefault="2B0B4488" w14:noSpellErr="1" w14:paraId="2F4603D8" w14:textId="427DDD17">
      <w:pPr>
        <w:pStyle w:val="Normal"/>
      </w:pPr>
      <w:r w:rsidR="2B0B4488">
        <w:rPr/>
        <w:t>Recommended structure:</w:t>
      </w:r>
    </w:p>
    <w:p w:rsidR="2B0B4488" w:rsidP="2B0B4488" w:rsidRDefault="2B0B4488" w14:noSpellErr="1" w14:paraId="3561147C" w14:textId="69863B32">
      <w:pPr>
        <w:pStyle w:val="Normal"/>
      </w:pPr>
      <w:r w:rsidR="2B0B4488">
        <w:rPr/>
        <w:t>A minimum platform fee can fund tooling, governance, competent escalation and defined accountability. It does not prevent competitive repricing by itself; the customer must understand and value the scope.</w:t>
      </w:r>
    </w:p>
    <w:p w:rsidR="2B0B4488" w:rsidP="2B0B4488" w:rsidRDefault="2B0B4488" w14:noSpellErr="1" w14:paraId="7B0EA78D" w14:textId="4295DDC3">
      <w:pPr>
        <w:pStyle w:val="Normal"/>
      </w:pPr>
      <w:r w:rsidR="2B0B4488">
        <w:rPr/>
        <w:t>Per-user or per-device tiers for human endpoints.</w:t>
      </w:r>
    </w:p>
    <w:p w:rsidR="2B0B4488" w:rsidP="2B0B4488" w:rsidRDefault="2B0B4488" w14:noSpellErr="1" w14:paraId="6470A855" w14:textId="58A1923F">
      <w:pPr>
        <w:pStyle w:val="Normal"/>
      </w:pPr>
      <w:r w:rsidR="2B0B4488">
        <w:rPr/>
        <w:t>Consumption or agent units: per managed agent, per automation run, or pass-through of cloud and AI consumption plus a management fee.</w:t>
      </w:r>
    </w:p>
    <w:p w:rsidR="2B0B4488" w:rsidP="2B0B4488" w:rsidRDefault="2B0B4488" w14:noSpellErr="1" w14:paraId="323FA410" w14:textId="46D9DBD1">
      <w:pPr>
        <w:pStyle w:val="Normal"/>
      </w:pPr>
      <w:r w:rsidR="2B0B4488">
        <w:rPr/>
        <w:t>A bounded outcome component, used only where attribution is feasible (for example patch compliance, backup-restore success, or mean time to resolve for provider-controlled incidents).</w:t>
      </w:r>
    </w:p>
    <w:p w:rsidR="2B0B4488" w:rsidP="2B0B4488" w:rsidRDefault="2B0B4488" w14:noSpellErr="1" w14:paraId="5A905C0A" w14:textId="36B8E271">
      <w:pPr>
        <w:pStyle w:val="Normal"/>
      </w:pPr>
      <w:r w:rsidR="2B0B4488">
        <w:rPr/>
        <w:t>Outcome fees need controls: an agreed baseline and independent data source; exclusions for client-caused events; caps and collars; quality counter-metrics (reopen rates, satisfaction, security coverage) so tickets are not suppressed; audit rights; and periodic re-baselining.</w:t>
      </w:r>
    </w:p>
    <w:p w:rsidR="2B0B4488" w:rsidP="2B0B4488" w:rsidRDefault="2B0B4488" w14:noSpellErr="1" w14:paraId="7BBD509E" w14:textId="6DF1C5C4">
      <w:pPr>
        <w:pStyle w:val="Normal"/>
      </w:pPr>
      <w:r w:rsidR="2B0B4488">
        <w:rPr/>
        <w:t>Pure outcome pricing is not universally safe. Security outcomes depend partly on customer behaviour and external attackers; loss events can be severe and uneven. AI validation limits what a provider can responsibly guarantee, while volatile receipts can conflict with fixed payroll and debt service. Enterprise-sourcing commentary also cautions that commercial arrangements can bring promised AI savings forward before either side knows how delivery will achieve them. This supports bounded outcome components with caps, exclusions and quality counter-metrics, not an unlimited transfer of risk. [5]</w:t>
      </w:r>
    </w:p>
    <w:p w:rsidR="1281F39C" w:rsidP="1281F39C" w:rsidRDefault="1281F39C" w14:paraId="5CA15CD1" w14:textId="15396CBF" w14:noSpellErr="1">
      <w:pPr>
        <w:pStyle w:val="Heading1"/>
      </w:pPr>
      <w:r w:rsidRPr="742BE19B" w:rsidR="619F33FD">
        <w:rPr>
          <w:color w:val="173F5F"/>
          <w:sz w:val="44"/>
          <w:szCs w:val="44"/>
        </w:rPr>
        <w:t>11. Recommended Actions</w:t>
      </w:r>
    </w:p>
    <w:p w:rsidR="1281F39C" w:rsidP="1281F39C" w:rsidRDefault="1281F39C" w14:paraId="7CDE6350" w14:textId="35FBD80D" w14:noSpellErr="1">
      <w:pPr>
        <w:pStyle w:val="Normal"/>
      </w:pPr>
      <w:r w:rsidR="412C5DEE">
        <w:rPr/>
        <w:t>The owner should make staged commitments with measurable decision gates. Begin with contract economics, privileged access and controlled internal automation; expand only when service quality and cash capture are demonstrated. Security-led tiers and data/governance capability follow, with vertical bundles as a defensible destination rather than the first experiment. The financial model shows why this sequencing matters: the base case absorbs a 2027 J-curve before margin recovery, while severe disruption can still exhaust credit despite some transformation.</w:t>
      </w:r>
    </w:p>
    <w:p w:rsidR="2B0B4488" w:rsidP="2B0B4488" w:rsidRDefault="2B0B4488" w14:noSpellErr="1" w14:paraId="5D8C5538" w14:textId="77DF606A">
      <w:pPr>
        <w:pStyle w:val="Heading2"/>
      </w:pPr>
      <w:r w:rsidRPr="2B0B4488" w:rsidR="2B0B4488">
        <w:rPr>
          <w:color w:val="173F5F"/>
          <w:sz w:val="28"/>
          <w:szCs w:val="28"/>
        </w:rPr>
        <w:t>11.1 Owners, timing and delivery choices</w:t>
      </w:r>
    </w:p>
    <w:p w:rsidR="2B0B4488" w:rsidP="2B0B4488" w:rsidRDefault="2B0B4488" w14:noSpellErr="1" w14:paraId="6F04302A" w14:textId="2D793469">
      <w:pPr>
        <w:pStyle w:val="Caption"/>
      </w:pPr>
      <w:r w:rsidRPr="2B0B4488" w:rsidR="2B0B4488">
        <w:rPr>
          <w:color w:val="526578"/>
          <w:sz w:val="20"/>
          <w:szCs w:val="20"/>
        </w:rPr>
        <w:t>Table 11.1A. Recommended phased actions and accountable owners, measured from board approval of the programme. Timing, roles and delivery choices are recommendations, not observed industry practice.</w:t>
      </w:r>
    </w:p>
    <w:tbl>
      <w:tblPr>
        <w:tblStyle w:val="TableGrid"/>
        <w:tblW w:w="9360" w:type="dxa"/>
        <w:tblLook w:val="04A0" w:firstRow="1" w:lastRow="0" w:firstColumn="1" w:lastColumn="0" w:noHBand="0" w:noVBand="1"/>
      </w:tblPr>
      <w:tblGrid>
        <w:gridCol w:w="1260"/>
        <w:gridCol w:w="3760"/>
        <w:gridCol w:w="2100"/>
        <w:gridCol w:w="2240"/>
      </w:tblGrid>
      <w:tr w:rsidR="2B0B4488" w:rsidTr="7A84D625" w14:paraId="78C0E2E3">
        <w:trPr>
          <w:trHeight w:val="300"/>
          <w:tblHeader/>
        </w:trPr>
        <w:tc>
          <w:tcPr>
            <w:tcW w:w="1260" w:type="dxa"/>
            <w:tcMar/>
          </w:tcPr>
          <w:p w:rsidR="2B0B4488" w:rsidRDefault="2B0B4488" w14:noSpellErr="1" w14:paraId="5DD3965D" w14:textId="67E944A5">
            <w:r w:rsidR="2B0B4488">
              <w:rPr/>
              <w:t>Horizon</w:t>
            </w:r>
          </w:p>
        </w:tc>
        <w:tc>
          <w:tcPr>
            <w:tcW w:w="3760" w:type="dxa"/>
            <w:tcMar/>
          </w:tcPr>
          <w:p w:rsidR="2B0B4488" w:rsidRDefault="2B0B4488" w14:noSpellErr="1" w14:paraId="74F66F57" w14:textId="60C72B69">
            <w:r w:rsidR="2B0B4488">
              <w:rPr/>
              <w:t>Action</w:t>
            </w:r>
          </w:p>
        </w:tc>
        <w:tc>
          <w:tcPr>
            <w:tcW w:w="2100" w:type="dxa"/>
            <w:tcMar/>
          </w:tcPr>
          <w:p w:rsidR="2B0B4488" w:rsidRDefault="2B0B4488" w14:noSpellErr="1" w14:paraId="59311BA7" w14:textId="59A5122D">
            <w:r w:rsidR="2B0B4488">
              <w:rPr/>
              <w:t>Accountable owner</w:t>
            </w:r>
          </w:p>
        </w:tc>
        <w:tc>
          <w:tcPr>
            <w:tcW w:w="2240" w:type="dxa"/>
            <w:tcMar/>
          </w:tcPr>
          <w:p w:rsidR="2B0B4488" w:rsidRDefault="2B0B4488" w14:paraId="5CE34EC9" w14:textId="5282F8F1" w14:noSpellErr="1">
            <w:r w:rsidRPr="7A84D625" w:rsidR="6F1A6A55">
              <w:rPr>
                <w:b w:val="1"/>
                <w:bCs w:val="1"/>
                <w:color w:val="173F5F"/>
                <w:sz w:val="20"/>
                <w:szCs w:val="20"/>
              </w:rPr>
              <w:t>Build, buy or partner</w:t>
            </w:r>
          </w:p>
        </w:tc>
      </w:tr>
      <w:tr w:rsidR="2B0B4488" w:rsidTr="7A84D625" w14:paraId="29FC3121">
        <w:tc>
          <w:tcPr>
            <w:tcW w:w="1260" w:type="dxa"/>
            <w:tcMar/>
          </w:tcPr>
          <w:p w:rsidR="2B0B4488" w:rsidRDefault="2B0B4488" w14:noSpellErr="1" w14:paraId="5C8E0BFA" w14:textId="69985966">
            <w:r w:rsidR="2B0B4488">
              <w:rPr/>
              <w:t>0–90 days</w:t>
            </w:r>
          </w:p>
        </w:tc>
        <w:tc>
          <w:tcPr>
            <w:tcW w:w="3760" w:type="dxa"/>
            <w:tcMar/>
          </w:tcPr>
          <w:p w:rsidR="2B0B4488" w:rsidRDefault="2B0B4488" w14:noSpellErr="1" w14:paraId="1EC77E4F" w14:textId="6276402A">
            <w:r w:rsidR="2B0B4488">
              <w:rPr/>
              <w:t>Economics baseline: Baseline service-line economics and renewal exposure</w:t>
            </w:r>
          </w:p>
        </w:tc>
        <w:tc>
          <w:tcPr>
            <w:tcW w:w="2100" w:type="dxa"/>
            <w:tcMar/>
          </w:tcPr>
          <w:p w:rsidR="2B0B4488" w:rsidRDefault="2B0B4488" w14:noSpellErr="1" w14:paraId="5307774F" w14:textId="5B5426EE">
            <w:r w:rsidR="2B0B4488">
              <w:rPr/>
              <w:t>CFO + COO</w:t>
            </w:r>
          </w:p>
        </w:tc>
        <w:tc>
          <w:tcPr>
            <w:tcW w:w="2240" w:type="dxa"/>
            <w:tcMar/>
          </w:tcPr>
          <w:p w:rsidR="2B0B4488" w:rsidRDefault="2B0B4488" w14:noSpellErr="1" w14:paraId="5C6DF619" w14:textId="54320DB2">
            <w:r w:rsidR="2B0B4488">
              <w:rPr/>
              <w:t>Build (analytics)</w:t>
            </w:r>
          </w:p>
        </w:tc>
      </w:tr>
      <w:tr w:rsidR="2B0B4488" w:rsidTr="7A84D625" w14:paraId="6F8E3EFB">
        <w:tc>
          <w:tcPr>
            <w:tcW w:w="1260" w:type="dxa"/>
            <w:tcMar/>
          </w:tcPr>
          <w:p w:rsidR="2B0B4488" w:rsidRDefault="2B0B4488" w14:noSpellErr="1" w14:paraId="2B939577" w14:textId="6B476E27">
            <w:r w:rsidR="2B0B4488">
              <w:rPr/>
              <w:t>0–90 days</w:t>
            </w:r>
          </w:p>
        </w:tc>
        <w:tc>
          <w:tcPr>
            <w:tcW w:w="3760" w:type="dxa"/>
            <w:tcMar/>
          </w:tcPr>
          <w:p w:rsidR="2B0B4488" w:rsidRDefault="2B0B4488" w14:noSpellErr="1" w14:paraId="565E8E05" w14:textId="642554EB">
            <w:r w:rsidR="2B0B4488">
              <w:rPr/>
              <w:t>Privileged access: Harden the MSP's own privileged access</w:t>
            </w:r>
          </w:p>
        </w:tc>
        <w:tc>
          <w:tcPr>
            <w:tcW w:w="2100" w:type="dxa"/>
            <w:tcMar/>
          </w:tcPr>
          <w:p w:rsidR="2B0B4488" w:rsidRDefault="2B0B4488" w14:noSpellErr="1" w14:paraId="342FBA1C" w14:textId="5D033BAF">
            <w:r w:rsidR="2B0B4488">
              <w:rPr/>
              <w:t>CISO</w:t>
            </w:r>
          </w:p>
        </w:tc>
        <w:tc>
          <w:tcPr>
            <w:tcW w:w="2240" w:type="dxa"/>
            <w:tcMar/>
          </w:tcPr>
          <w:p w:rsidR="2B0B4488" w:rsidRDefault="2B0B4488" w14:noSpellErr="1" w14:paraId="263275BB" w14:textId="55E12273">
            <w:r w:rsidR="2B0B4488">
              <w:rPr/>
              <w:t>Buy tools, build policy</w:t>
            </w:r>
          </w:p>
        </w:tc>
      </w:tr>
      <w:tr w:rsidR="2B0B4488" w:rsidTr="7A84D625" w14:paraId="1F6FC5A0">
        <w:tc>
          <w:tcPr>
            <w:tcW w:w="1260" w:type="dxa"/>
            <w:tcMar/>
          </w:tcPr>
          <w:p w:rsidR="2B0B4488" w:rsidRDefault="2B0B4488" w14:noSpellErr="1" w14:paraId="680FC076" w14:textId="6CF682E8">
            <w:r w:rsidR="2B0B4488">
              <w:rPr/>
              <w:t>0–90 days</w:t>
            </w:r>
          </w:p>
        </w:tc>
        <w:tc>
          <w:tcPr>
            <w:tcW w:w="3760" w:type="dxa"/>
            <w:tcMar/>
          </w:tcPr>
          <w:p w:rsidR="2B0B4488" w:rsidRDefault="2B0B4488" w14:noSpellErr="1" w14:paraId="5331CB5D" w14:textId="65D469AC">
            <w:r w:rsidR="2B0B4488">
              <w:rPr/>
              <w:t>Internal AI pilot: Internal AI service-desk pilot with human approval</w:t>
            </w:r>
          </w:p>
        </w:tc>
        <w:tc>
          <w:tcPr>
            <w:tcW w:w="2100" w:type="dxa"/>
            <w:tcMar/>
          </w:tcPr>
          <w:p w:rsidR="2B0B4488" w:rsidRDefault="2B0B4488" w14:noSpellErr="1" w14:paraId="254A91BA" w14:textId="5EB25070">
            <w:r w:rsidR="2B0B4488">
              <w:rPr/>
              <w:t>Service Delivery head + CTO</w:t>
            </w:r>
          </w:p>
        </w:tc>
        <w:tc>
          <w:tcPr>
            <w:tcW w:w="2240" w:type="dxa"/>
            <w:tcMar/>
          </w:tcPr>
          <w:p w:rsidR="2B0B4488" w:rsidRDefault="2B0B4488" w14:noSpellErr="1" w14:paraId="3F1089A8" w14:textId="57903734">
            <w:r w:rsidR="2B0B4488">
              <w:rPr/>
              <w:t>Buy (platform- or PSA-embedded)</w:t>
            </w:r>
          </w:p>
        </w:tc>
      </w:tr>
      <w:tr w:rsidR="2B0B4488" w:rsidTr="7A84D625" w14:paraId="61620B65">
        <w:tc>
          <w:tcPr>
            <w:tcW w:w="1260" w:type="dxa"/>
            <w:tcMar/>
          </w:tcPr>
          <w:p w:rsidR="2B0B4488" w:rsidRDefault="2B0B4488" w14:noSpellErr="1" w14:paraId="74D7D3AB" w14:textId="6EA597A9">
            <w:r w:rsidR="2B0B4488">
              <w:rPr/>
              <w:t>0–90 days</w:t>
            </w:r>
          </w:p>
        </w:tc>
        <w:tc>
          <w:tcPr>
            <w:tcW w:w="3760" w:type="dxa"/>
            <w:tcMar/>
          </w:tcPr>
          <w:p w:rsidR="2B0B4488" w:rsidRDefault="2B0B4488" w14:noSpellErr="1" w14:paraId="1FF1C03B" w14:textId="67837E6D">
            <w:r w:rsidR="2B0B4488">
              <w:rPr/>
              <w:t>Hybrid managed-service terms: Prefer hybrid terms for new managed-service contracts; retain controlled T&amp;M where uncertainty warrants it</w:t>
            </w:r>
          </w:p>
        </w:tc>
        <w:tc>
          <w:tcPr>
            <w:tcW w:w="2100" w:type="dxa"/>
            <w:tcMar/>
          </w:tcPr>
          <w:p w:rsidR="2B0B4488" w:rsidRDefault="2B0B4488" w14:noSpellErr="1" w14:paraId="4D06AF6E" w14:textId="60616531">
            <w:r w:rsidR="2B0B4488">
              <w:rPr/>
              <w:t>CFO + Sales Director</w:t>
            </w:r>
          </w:p>
        </w:tc>
        <w:tc>
          <w:tcPr>
            <w:tcW w:w="2240" w:type="dxa"/>
            <w:tcMar/>
          </w:tcPr>
          <w:p w:rsidR="2B0B4488" w:rsidRDefault="2B0B4488" w14:noSpellErr="1" w14:paraId="3D1487E4" w14:textId="593F4BF5">
            <w:r w:rsidR="2B0B4488">
              <w:rPr/>
              <w:t>Build</w:t>
            </w:r>
          </w:p>
        </w:tc>
      </w:tr>
      <w:tr w:rsidR="2B0B4488" w:rsidTr="7A84D625" w14:paraId="693B2050">
        <w:tc>
          <w:tcPr>
            <w:tcW w:w="1260" w:type="dxa"/>
            <w:tcMar/>
          </w:tcPr>
          <w:p w:rsidR="2B0B4488" w:rsidRDefault="2B0B4488" w14:noSpellErr="1" w14:paraId="7337B9A7" w14:textId="7054AC6A">
            <w:r w:rsidR="2B0B4488">
              <w:rPr/>
              <w:t>3–12 months</w:t>
            </w:r>
          </w:p>
        </w:tc>
        <w:tc>
          <w:tcPr>
            <w:tcW w:w="3760" w:type="dxa"/>
            <w:tcMar/>
          </w:tcPr>
          <w:p w:rsidR="2B0B4488" w:rsidRDefault="2B0B4488" w14:noSpellErr="1" w14:paraId="395F831A" w14:textId="6932932E">
            <w:r w:rsidR="2B0B4488">
              <w:rPr/>
              <w:t>Security/compliance tiers: Tiered offers: security tier with partnered MDR; compliance add-on</w:t>
            </w:r>
          </w:p>
        </w:tc>
        <w:tc>
          <w:tcPr>
            <w:tcW w:w="2100" w:type="dxa"/>
            <w:tcMar/>
          </w:tcPr>
          <w:p w:rsidR="2B0B4488" w:rsidRDefault="2B0B4488" w14:noSpellErr="1" w14:paraId="2847E133" w14:textId="621079F2">
            <w:r w:rsidR="2B0B4488">
              <w:rPr/>
              <w:t>Sales Director + practice leads</w:t>
            </w:r>
          </w:p>
        </w:tc>
        <w:tc>
          <w:tcPr>
            <w:tcW w:w="2240" w:type="dxa"/>
            <w:tcMar/>
          </w:tcPr>
          <w:p w:rsidR="2B0B4488" w:rsidRDefault="2B0B4488" w14:noSpellErr="1" w14:paraId="29821FE6" w14:textId="5AEE60B6">
            <w:r w:rsidR="2B0B4488">
              <w:rPr/>
              <w:t>Partner (MDR); buy evidence tooling</w:t>
            </w:r>
          </w:p>
        </w:tc>
      </w:tr>
      <w:tr w:rsidR="2B0B4488" w:rsidTr="7A84D625" w14:paraId="543345A1">
        <w:tc>
          <w:tcPr>
            <w:tcW w:w="1260" w:type="dxa"/>
            <w:tcMar/>
          </w:tcPr>
          <w:p w:rsidR="2B0B4488" w:rsidRDefault="2B0B4488" w14:noSpellErr="1" w14:paraId="765C9203" w14:textId="7203C12B">
            <w:r w:rsidR="2B0B4488">
              <w:rPr/>
              <w:t>3–12 months</w:t>
            </w:r>
          </w:p>
        </w:tc>
        <w:tc>
          <w:tcPr>
            <w:tcW w:w="3760" w:type="dxa"/>
            <w:tcMar/>
          </w:tcPr>
          <w:p w:rsidR="2B0B4488" w:rsidRDefault="2B0B4488" w14:noSpellErr="1" w14:paraId="19B56CB9" w14:textId="6AE1A7EF">
            <w:r w:rsidR="2B0B4488">
              <w:rPr/>
              <w:t>Data and AI governance: AI data-readiness and governance practice</w:t>
            </w:r>
          </w:p>
        </w:tc>
        <w:tc>
          <w:tcPr>
            <w:tcW w:w="2100" w:type="dxa"/>
            <w:tcMar/>
          </w:tcPr>
          <w:p w:rsidR="2B0B4488" w:rsidRDefault="2B0B4488" w14:noSpellErr="1" w14:paraId="204884FC" w14:textId="63BF8EB3">
            <w:r w:rsidR="2B0B4488">
              <w:rPr/>
              <w:t>Modern Work / Security lead</w:t>
            </w:r>
          </w:p>
        </w:tc>
        <w:tc>
          <w:tcPr>
            <w:tcW w:w="2240" w:type="dxa"/>
            <w:tcMar/>
          </w:tcPr>
          <w:p w:rsidR="2B0B4488" w:rsidRDefault="2B0B4488" w14:noSpellErr="1" w14:paraId="3B3A94A7" w14:textId="5C9D7577">
            <w:r w:rsidR="2B0B4488">
              <w:rPr/>
              <w:t>Partner (vendor programmes); build playbooks</w:t>
            </w:r>
          </w:p>
        </w:tc>
      </w:tr>
      <w:tr w:rsidR="2B0B4488" w:rsidTr="7A84D625" w14:paraId="1C77B12A">
        <w:tc>
          <w:tcPr>
            <w:tcW w:w="1260" w:type="dxa"/>
            <w:tcMar/>
          </w:tcPr>
          <w:p w:rsidR="2B0B4488" w:rsidRDefault="2B0B4488" w14:noSpellErr="1" w14:paraId="7A46C6E5" w14:textId="73B2D5EC">
            <w:r w:rsidR="2B0B4488">
              <w:rPr/>
              <w:t>3–12 months</w:t>
            </w:r>
          </w:p>
        </w:tc>
        <w:tc>
          <w:tcPr>
            <w:tcW w:w="3760" w:type="dxa"/>
            <w:tcMar/>
          </w:tcPr>
          <w:p w:rsidR="2B0B4488" w:rsidRDefault="2B0B4488" w14:noSpellErr="1" w14:paraId="36D25E4D" w14:textId="6C90BCB0">
            <w:r w:rsidR="2B0B4488">
              <w:rPr/>
              <w:t>Automation at scale: Scale internal automation; redeploy capacity</w:t>
            </w:r>
          </w:p>
        </w:tc>
        <w:tc>
          <w:tcPr>
            <w:tcW w:w="2100" w:type="dxa"/>
            <w:tcMar/>
          </w:tcPr>
          <w:p w:rsidR="2B0B4488" w:rsidRDefault="2B0B4488" w14:noSpellErr="1" w14:paraId="5E047CFF" w14:textId="656EA374">
            <w:r w:rsidR="2B0B4488">
              <w:rPr/>
              <w:t>COO</w:t>
            </w:r>
          </w:p>
        </w:tc>
        <w:tc>
          <w:tcPr>
            <w:tcW w:w="2240" w:type="dxa"/>
            <w:tcMar/>
          </w:tcPr>
          <w:p w:rsidR="2B0B4488" w:rsidRDefault="2B0B4488" w14:noSpellErr="1" w14:paraId="6659ADA7" w14:textId="5E4C8A38">
            <w:r w:rsidR="2B0B4488">
              <w:rPr/>
              <w:t>Build on bought platforms</w:t>
            </w:r>
          </w:p>
        </w:tc>
      </w:tr>
      <w:tr w:rsidR="2B0B4488" w:rsidTr="7A84D625" w14:paraId="6D662EFC">
        <w:tc>
          <w:tcPr>
            <w:tcW w:w="1260" w:type="dxa"/>
            <w:tcMar/>
          </w:tcPr>
          <w:p w:rsidR="2B0B4488" w:rsidRDefault="2B0B4488" w14:noSpellErr="1" w14:paraId="1526E636" w14:textId="7561EAAD">
            <w:r w:rsidR="2B0B4488">
              <w:rPr/>
              <w:t>3–12 months</w:t>
            </w:r>
          </w:p>
        </w:tc>
        <w:tc>
          <w:tcPr>
            <w:tcW w:w="3760" w:type="dxa"/>
            <w:tcMar/>
          </w:tcPr>
          <w:p w:rsidR="2B0B4488" w:rsidRDefault="2B0B4488" w14:noSpellErr="1" w14:paraId="26147C7D" w14:textId="6E3FD171">
            <w:r w:rsidR="2B0B4488">
              <w:rPr/>
              <w:t>Workforce/reskilling: Tie L1 recruitment to validated demand and released capacity; fund reskilling</w:t>
            </w:r>
          </w:p>
        </w:tc>
        <w:tc>
          <w:tcPr>
            <w:tcW w:w="2100" w:type="dxa"/>
            <w:tcMar/>
          </w:tcPr>
          <w:p w:rsidR="2B0B4488" w:rsidRDefault="2B0B4488" w14:noSpellErr="1" w14:paraId="276ADC01" w14:textId="671DB835">
            <w:r w:rsidR="2B0B4488">
              <w:rPr/>
              <w:t>People Director</w:t>
            </w:r>
          </w:p>
        </w:tc>
        <w:tc>
          <w:tcPr>
            <w:tcW w:w="2240" w:type="dxa"/>
            <w:tcMar/>
          </w:tcPr>
          <w:p w:rsidR="2B0B4488" w:rsidRDefault="2B0B4488" w14:noSpellErr="1" w14:paraId="352EA194" w14:textId="5FFB9EF9">
            <w:r w:rsidR="2B0B4488">
              <w:rPr/>
              <w:t>Build training; partner for certification</w:t>
            </w:r>
          </w:p>
        </w:tc>
      </w:tr>
      <w:tr w:rsidR="2B0B4488" w:rsidTr="7A84D625" w14:paraId="127F3905">
        <w:tc>
          <w:tcPr>
            <w:tcW w:w="1260" w:type="dxa"/>
            <w:tcMar/>
          </w:tcPr>
          <w:p w:rsidR="2B0B4488" w:rsidRDefault="2B0B4488" w14:noSpellErr="1" w14:paraId="2BD432F4" w14:textId="7710FF6E">
            <w:r w:rsidR="2B0B4488">
              <w:rPr/>
              <w:t>3–12 months</w:t>
            </w:r>
          </w:p>
        </w:tc>
        <w:tc>
          <w:tcPr>
            <w:tcW w:w="3760" w:type="dxa"/>
            <w:tcMar/>
          </w:tcPr>
          <w:p w:rsidR="2B0B4488" w:rsidRDefault="2B0B4488" w14:noSpellErr="1" w14:paraId="359B6FCD" w14:textId="6FEEE632">
            <w:r w:rsidR="2B0B4488">
              <w:rPr/>
              <w:t>Bounded outcome-fee pilots: Outcome-fee pilots with 2–3 clients</w:t>
            </w:r>
          </w:p>
        </w:tc>
        <w:tc>
          <w:tcPr>
            <w:tcW w:w="2100" w:type="dxa"/>
            <w:tcMar/>
          </w:tcPr>
          <w:p w:rsidR="2B0B4488" w:rsidRDefault="2B0B4488" w14:noSpellErr="1" w14:paraId="7E448E17" w14:textId="68CCCCF6">
            <w:r w:rsidR="2B0B4488">
              <w:rPr/>
              <w:t>CFO + Service Delivery</w:t>
            </w:r>
          </w:p>
        </w:tc>
        <w:tc>
          <w:tcPr>
            <w:tcW w:w="2240" w:type="dxa"/>
            <w:tcMar/>
          </w:tcPr>
          <w:p w:rsidR="2B0B4488" w:rsidRDefault="2B0B4488" w14:noSpellErr="1" w14:paraId="728472C6" w14:textId="61AAB3BA">
            <w:r w:rsidR="2B0B4488">
              <w:rPr/>
              <w:t>Build</w:t>
            </w:r>
          </w:p>
        </w:tc>
      </w:tr>
      <w:tr w:rsidR="2B0B4488" w:rsidTr="7A84D625" w14:paraId="6D071B98">
        <w:tc>
          <w:tcPr>
            <w:tcW w:w="1260" w:type="dxa"/>
            <w:tcMar/>
          </w:tcPr>
          <w:p w:rsidR="2B0B4488" w:rsidRDefault="2B0B4488" w14:noSpellErr="1" w14:paraId="22CC2242" w14:textId="78C0142F">
            <w:r w:rsidR="2B0B4488">
              <w:rPr/>
              <w:t>12–24 months</w:t>
            </w:r>
          </w:p>
        </w:tc>
        <w:tc>
          <w:tcPr>
            <w:tcW w:w="3760" w:type="dxa"/>
            <w:tcMar/>
          </w:tcPr>
          <w:p w:rsidR="2B0B4488" w:rsidRDefault="2B0B4488" w14:noSpellErr="1" w14:paraId="4D7ABB92" w14:textId="719DFAF3">
            <w:r w:rsidR="2B0B4488">
              <w:rPr/>
              <w:t>Vertical bundles: Productise 1–2 vertical bundles</w:t>
            </w:r>
          </w:p>
        </w:tc>
        <w:tc>
          <w:tcPr>
            <w:tcW w:w="2100" w:type="dxa"/>
            <w:tcMar/>
          </w:tcPr>
          <w:p w:rsidR="2B0B4488" w:rsidRDefault="2B0B4488" w14:noSpellErr="1" w14:paraId="2B0F605F" w14:textId="6A7BE1B7">
            <w:r w:rsidR="2B0B4488">
              <w:rPr/>
              <w:t>CEO + practice leads</w:t>
            </w:r>
          </w:p>
        </w:tc>
        <w:tc>
          <w:tcPr>
            <w:tcW w:w="2240" w:type="dxa"/>
            <w:tcMar/>
          </w:tcPr>
          <w:p w:rsidR="2B0B4488" w:rsidRDefault="2B0B4488" w14:noSpellErr="1" w14:paraId="657B2F1F" w14:textId="6359C87B">
            <w:r w:rsidR="2B0B4488">
              <w:rPr/>
              <w:t>Build IP; partner with vertical software vendors; buy a niche firm if time-critical</w:t>
            </w:r>
          </w:p>
        </w:tc>
      </w:tr>
      <w:tr w:rsidR="2B0B4488" w:rsidTr="7A84D625" w14:paraId="5B4E6268">
        <w:tc>
          <w:tcPr>
            <w:tcW w:w="1260" w:type="dxa"/>
            <w:tcMar/>
          </w:tcPr>
          <w:p w:rsidR="2B0B4488" w:rsidRDefault="2B0B4488" w14:noSpellErr="1" w14:paraId="72A036C8" w14:textId="7A6F28F0">
            <w:r w:rsidR="2B0B4488">
              <w:rPr/>
              <w:t>12–24 months</w:t>
            </w:r>
          </w:p>
        </w:tc>
        <w:tc>
          <w:tcPr>
            <w:tcW w:w="3760" w:type="dxa"/>
            <w:tcMar/>
          </w:tcPr>
          <w:p w:rsidR="2B0B4488" w:rsidRDefault="2B0B4488" w14:noSpellErr="1" w14:paraId="4EB4ADDE" w14:textId="734D0FB4">
            <w:r w:rsidR="2B0B4488">
              <w:rPr/>
              <w:t>Managed-agent operations: Managed agents and automation practice with run fees</w:t>
            </w:r>
          </w:p>
        </w:tc>
        <w:tc>
          <w:tcPr>
            <w:tcW w:w="2100" w:type="dxa"/>
            <w:tcMar/>
          </w:tcPr>
          <w:p w:rsidR="2B0B4488" w:rsidRDefault="2B0B4488" w14:noSpellErr="1" w14:paraId="64725AD6" w14:textId="6C2AF678">
            <w:r w:rsidR="2B0B4488">
              <w:rPr/>
              <w:t>CTO / automation lead</w:t>
            </w:r>
          </w:p>
        </w:tc>
        <w:tc>
          <w:tcPr>
            <w:tcW w:w="2240" w:type="dxa"/>
            <w:tcMar/>
          </w:tcPr>
          <w:p w:rsidR="2B0B4488" w:rsidRDefault="2B0B4488" w14:noSpellErr="1" w14:paraId="6ABA7C3E" w14:textId="6508DD3C">
            <w:r w:rsidR="2B0B4488">
              <w:rPr/>
              <w:t>Build IP on vendor platforms</w:t>
            </w:r>
          </w:p>
        </w:tc>
      </w:tr>
      <w:tr w:rsidR="2B0B4488" w:rsidTr="7A84D625" w14:paraId="427772F5">
        <w:tc>
          <w:tcPr>
            <w:tcW w:w="1260" w:type="dxa"/>
            <w:tcMar/>
          </w:tcPr>
          <w:p w:rsidR="2B0B4488" w:rsidRDefault="2B0B4488" w14:noSpellErr="1" w14:paraId="4A42E4F6" w14:textId="7C1E3DB1">
            <w:r w:rsidR="2B0B4488">
              <w:rPr/>
              <w:t>12–24 months</w:t>
            </w:r>
          </w:p>
        </w:tc>
        <w:tc>
          <w:tcPr>
            <w:tcW w:w="3760" w:type="dxa"/>
            <w:tcMar/>
          </w:tcPr>
          <w:p w:rsidR="2B0B4488" w:rsidRDefault="2B0B4488" w14:noSpellErr="1" w14:paraId="4F3CBD63" w14:textId="74FC2475">
            <w:r w:rsidR="2B0B4488">
              <w:rPr/>
              <w:t>Consumption cost service: FinOps service as usage billing spreads</w:t>
            </w:r>
          </w:p>
        </w:tc>
        <w:tc>
          <w:tcPr>
            <w:tcW w:w="2100" w:type="dxa"/>
            <w:tcMar/>
          </w:tcPr>
          <w:p w:rsidR="2B0B4488" w:rsidRDefault="2B0B4488" w14:noSpellErr="1" w14:paraId="393E3539" w14:textId="6DDA0B39">
            <w:r w:rsidR="2B0B4488">
              <w:rPr/>
              <w:t>Cloud lead</w:t>
            </w:r>
          </w:p>
        </w:tc>
        <w:tc>
          <w:tcPr>
            <w:tcW w:w="2240" w:type="dxa"/>
            <w:tcMar/>
          </w:tcPr>
          <w:p w:rsidR="2B0B4488" w:rsidRDefault="2B0B4488" w14:noSpellErr="1" w14:paraId="7FDB75F2" w14:textId="66B7F1FD">
            <w:r w:rsidR="2B0B4488">
              <w:rPr/>
              <w:t>Buy tooling, build advice</w:t>
            </w:r>
          </w:p>
        </w:tc>
      </w:tr>
      <w:tr w:rsidR="2B0B4488" w:rsidTr="7A84D625" w14:paraId="4B53DA59">
        <w:tc>
          <w:tcPr>
            <w:tcW w:w="1260" w:type="dxa"/>
            <w:tcMar/>
          </w:tcPr>
          <w:p w:rsidR="2B0B4488" w:rsidRDefault="2B0B4488" w14:noSpellErr="1" w14:paraId="51C66275" w14:textId="7DCD5272">
            <w:r w:rsidR="2B0B4488">
              <w:rPr/>
              <w:t>12–24 months</w:t>
            </w:r>
          </w:p>
        </w:tc>
        <w:tc>
          <w:tcPr>
            <w:tcW w:w="3760" w:type="dxa"/>
            <w:tcMar/>
          </w:tcPr>
          <w:p w:rsidR="2B0B4488" w:rsidRDefault="2B0B4488" w14:noSpellErr="1" w14:paraId="197B414B" w14:textId="76AB3936">
            <w:r w:rsidR="2B0B4488">
              <w:rPr/>
              <w:t>Capital allocation: Capital allocation: buy AI or cyber capability, merge, or prepare sale</w:t>
            </w:r>
          </w:p>
        </w:tc>
        <w:tc>
          <w:tcPr>
            <w:tcW w:w="2100" w:type="dxa"/>
            <w:tcMar/>
          </w:tcPr>
          <w:p w:rsidR="2B0B4488" w:rsidRDefault="2B0B4488" w14:noSpellErr="1" w14:paraId="2B5CBEF0" w14:textId="6F891FFA">
            <w:r w:rsidR="2B0B4488">
              <w:rPr/>
              <w:t>Board + CEO + CFO</w:t>
            </w:r>
          </w:p>
        </w:tc>
        <w:tc>
          <w:tcPr>
            <w:tcW w:w="2240" w:type="dxa"/>
            <w:tcMar/>
          </w:tcPr>
          <w:p w:rsidR="2B0B4488" w:rsidRDefault="2B0B4488" w14:noSpellErr="1" w14:paraId="1D1E197B" w14:textId="686706BE">
            <w:r w:rsidR="2B0B4488">
              <w:rPr/>
              <w:t>Buy / partner / sell</w:t>
            </w:r>
          </w:p>
        </w:tc>
      </w:tr>
      <w:tr w:rsidR="2B0B4488" w:rsidTr="7A84D625" w14:paraId="1B14D8A9">
        <w:tc>
          <w:tcPr>
            <w:tcW w:w="1260" w:type="dxa"/>
            <w:tcMar/>
          </w:tcPr>
          <w:p w:rsidR="2B0B4488" w:rsidRDefault="2B0B4488" w14:noSpellErr="1" w14:paraId="524BB34F" w14:textId="7F7C6733">
            <w:r w:rsidR="2B0B4488">
              <w:rPr/>
              <w:t>2030+</w:t>
            </w:r>
          </w:p>
        </w:tc>
        <w:tc>
          <w:tcPr>
            <w:tcW w:w="3760" w:type="dxa"/>
            <w:tcMar/>
          </w:tcPr>
          <w:p w:rsidR="2B0B4488" w:rsidRDefault="2B0B4488" w14:noSpellErr="1" w14:paraId="525A030E" w14:textId="785A4DF7">
            <w:r w:rsidR="2B0B4488">
              <w:rPr/>
              <w:t>Accountable autonomous operations: Human-supervised autonomous operations; accountability and assurance as the product</w:t>
            </w:r>
          </w:p>
        </w:tc>
        <w:tc>
          <w:tcPr>
            <w:tcW w:w="2100" w:type="dxa"/>
            <w:tcMar/>
          </w:tcPr>
          <w:p w:rsidR="2B0B4488" w:rsidRDefault="2B0B4488" w14:noSpellErr="1" w14:paraId="189B2232" w14:textId="713834BB">
            <w:r w:rsidR="2B0B4488">
              <w:rPr/>
              <w:t>CEO + COO</w:t>
            </w:r>
          </w:p>
        </w:tc>
        <w:tc>
          <w:tcPr>
            <w:tcW w:w="2240" w:type="dxa"/>
            <w:tcMar/>
          </w:tcPr>
          <w:p w:rsidR="2B0B4488" w:rsidRDefault="2B0B4488" w14:noSpellErr="1" w14:paraId="6510EC24" w14:textId="6A161B7F">
            <w:r w:rsidR="2B0B4488">
              <w:rPr/>
              <w:t>Build</w:t>
            </w:r>
          </w:p>
        </w:tc>
      </w:tr>
      <w:tr w:rsidR="2B0B4488" w:rsidTr="7A84D625" w14:paraId="35049E2C">
        <w:tc>
          <w:tcPr>
            <w:tcW w:w="1260" w:type="dxa"/>
            <w:tcMar/>
          </w:tcPr>
          <w:p w:rsidR="2B0B4488" w:rsidRDefault="2B0B4488" w14:noSpellErr="1" w14:paraId="5696AE2C" w14:textId="012B7BF4">
            <w:r w:rsidR="2B0B4488">
              <w:rPr/>
              <w:t>2030+</w:t>
            </w:r>
          </w:p>
        </w:tc>
        <w:tc>
          <w:tcPr>
            <w:tcW w:w="3760" w:type="dxa"/>
            <w:tcMar/>
          </w:tcPr>
          <w:p w:rsidR="2B0B4488" w:rsidRDefault="2B0B4488" w14:noSpellErr="1" w14:paraId="6A6BAC54" w14:textId="7A0962B8">
            <w:r w:rsidR="2B0B4488">
              <w:rPr/>
              <w:t>Annual portfolio review: Annual portfolio and pricing re-underwriting; strategic-option review</w:t>
            </w:r>
          </w:p>
        </w:tc>
        <w:tc>
          <w:tcPr>
            <w:tcW w:w="2100" w:type="dxa"/>
            <w:tcMar/>
          </w:tcPr>
          <w:p w:rsidR="2B0B4488" w:rsidRDefault="2B0B4488" w14:noSpellErr="1" w14:paraId="2DBDE419" w14:textId="72E7497C">
            <w:r w:rsidR="2B0B4488">
              <w:rPr/>
              <w:t>Board + CEO + CFO</w:t>
            </w:r>
          </w:p>
        </w:tc>
        <w:tc>
          <w:tcPr>
            <w:tcW w:w="2240" w:type="dxa"/>
            <w:tcMar/>
          </w:tcPr>
          <w:p w:rsidR="2B0B4488" w:rsidRDefault="2B0B4488" w14:noSpellErr="1" w14:paraId="68A303E3" w14:textId="6BC53040">
            <w:r w:rsidR="2B0B4488">
              <w:rPr/>
              <w:t>Build / buy / sell</w:t>
            </w:r>
          </w:p>
        </w:tc>
      </w:tr>
    </w:tbl>
    <w:p w:rsidR="2B0B4488" w:rsidP="2B0B4488" w:rsidRDefault="2B0B4488" w14:noSpellErr="1" w14:paraId="71C86CE3" w14:textId="1CD21521">
      <w:pPr>
        <w:pStyle w:val="Caption"/>
      </w:pPr>
      <w:r w:rsidRPr="2B0B4488" w:rsidR="2B0B4488">
        <w:rPr>
          <w:color w:val="526578"/>
          <w:sz w:val="20"/>
          <w:szCs w:val="20"/>
        </w:rPr>
        <w:t>Table 11.1B. Prerequisites, decision gates and metrics for the same actions. The board must set financial and service thresholds before spending; gate labels identify decisions, not source-register codes.</w:t>
      </w:r>
    </w:p>
    <w:tbl>
      <w:tblPr>
        <w:tblStyle w:val="TableGrid"/>
        <w:tblW w:w="9360" w:type="dxa"/>
        <w:tblLook w:val="04A0" w:firstRow="1" w:lastRow="0" w:firstColumn="1" w:lastColumn="0" w:noHBand="0" w:noVBand="1"/>
      </w:tblPr>
      <w:tblGrid>
        <w:gridCol w:w="1840"/>
        <w:gridCol w:w="2050"/>
        <w:gridCol w:w="3120"/>
        <w:gridCol w:w="2350"/>
      </w:tblGrid>
      <w:tr w:rsidR="2B0B4488" w:rsidTr="7A84D625" w14:paraId="64A020ED">
        <w:trPr>
          <w:trHeight w:val="300"/>
          <w:tblHeader/>
        </w:trPr>
        <w:tc>
          <w:tcPr>
            <w:tcW w:w="1840" w:type="dxa"/>
            <w:tcMar/>
          </w:tcPr>
          <w:p w:rsidR="2B0B4488" w:rsidRDefault="2B0B4488" w14:noSpellErr="1" w14:paraId="2A280186" w14:textId="17AB1E6F">
            <w:r w:rsidR="2B0B4488">
              <w:rPr/>
              <w:t>Action</w:t>
            </w:r>
          </w:p>
        </w:tc>
        <w:tc>
          <w:tcPr>
            <w:tcW w:w="2050" w:type="dxa"/>
            <w:tcMar/>
          </w:tcPr>
          <w:p w:rsidR="2B0B4488" w:rsidRDefault="2B0B4488" w14:noSpellErr="1" w14:paraId="204252C5" w14:textId="10890533">
            <w:r w:rsidR="2B0B4488">
              <w:rPr/>
              <w:t>Prerequisite</w:t>
            </w:r>
          </w:p>
        </w:tc>
        <w:tc>
          <w:tcPr>
            <w:tcW w:w="3120" w:type="dxa"/>
            <w:tcMar/>
          </w:tcPr>
          <w:p w:rsidR="2B0B4488" w:rsidRDefault="2B0B4488" w14:noSpellErr="1" w14:paraId="591FFC8F" w14:textId="0966EBF7">
            <w:r w:rsidR="2B0B4488">
              <w:rPr/>
              <w:t>Decision gate</w:t>
            </w:r>
          </w:p>
        </w:tc>
        <w:tc>
          <w:tcPr>
            <w:tcW w:w="2350" w:type="dxa"/>
            <w:tcMar/>
          </w:tcPr>
          <w:p w:rsidR="2B0B4488" w:rsidRDefault="2B0B4488" w14:paraId="4CB08E3E" w14:textId="0244D2BB" w14:noSpellErr="1">
            <w:r w:rsidRPr="7A84D625" w:rsidR="6F1A6A55">
              <w:rPr>
                <w:b w:val="1"/>
                <w:bCs w:val="1"/>
                <w:color w:val="173F5F"/>
                <w:sz w:val="20"/>
                <w:szCs w:val="20"/>
              </w:rPr>
              <w:t>Evidence and metric</w:t>
            </w:r>
          </w:p>
        </w:tc>
      </w:tr>
      <w:tr w:rsidR="2B0B4488" w:rsidTr="7A84D625" w14:paraId="6EF97878">
        <w:tc>
          <w:tcPr>
            <w:tcW w:w="1840" w:type="dxa"/>
            <w:tcMar/>
          </w:tcPr>
          <w:p w:rsidR="2B0B4488" w:rsidRDefault="2B0B4488" w14:noSpellErr="1" w14:paraId="7664046B" w14:textId="195A3330">
            <w:r w:rsidR="2B0B4488">
              <w:rPr/>
              <w:t>Economics baseline</w:t>
            </w:r>
          </w:p>
        </w:tc>
        <w:tc>
          <w:tcPr>
            <w:tcW w:w="2050" w:type="dxa"/>
            <w:tcMar/>
          </w:tcPr>
          <w:p w:rsidR="2B0B4488" w:rsidRDefault="2B0B4488" w14:noSpellErr="1" w14:paraId="53384343" w14:textId="123819F4">
            <w:r w:rsidR="2B0B4488">
              <w:rPr/>
              <w:t>Clean PSA time and ticket data</w:t>
            </w:r>
          </w:p>
        </w:tc>
        <w:tc>
          <w:tcPr>
            <w:tcW w:w="3120" w:type="dxa"/>
            <w:tcMar/>
          </w:tcPr>
          <w:p w:rsidR="2B0B4488" w:rsidRDefault="2B0B4488" w14:noSpellErr="1" w14:paraId="45CD180F" w14:textId="0B1600B8">
            <w:r w:rsidR="2B0B4488">
              <w:rPr/>
              <w:t>G1 (day 90): data covers board-set share of revenue; weakest contracts identified</w:t>
            </w:r>
          </w:p>
        </w:tc>
        <w:tc>
          <w:tcPr>
            <w:tcW w:w="2350" w:type="dxa"/>
            <w:tcMar/>
          </w:tcPr>
          <w:p w:rsidR="2B0B4488" w:rsidRDefault="2B0B4488" w14:noSpellErr="1" w14:paraId="1EC54198" w14:textId="03F3E77C">
            <w:r w:rsidR="2B0B4488">
              <w:rPr/>
              <w:t>Cost per correctly resolved ticket; gross margin by line; revenue per employee</w:t>
            </w:r>
          </w:p>
        </w:tc>
      </w:tr>
      <w:tr w:rsidR="2B0B4488" w:rsidTr="7A84D625" w14:paraId="3382A7FF">
        <w:tc>
          <w:tcPr>
            <w:tcW w:w="1840" w:type="dxa"/>
            <w:tcMar/>
          </w:tcPr>
          <w:p w:rsidR="2B0B4488" w:rsidRDefault="2B0B4488" w14:noSpellErr="1" w14:paraId="2A7DE0E7" w14:textId="1B0947F1">
            <w:r w:rsidR="2B0B4488">
              <w:rPr/>
              <w:t>Privileged access</w:t>
            </w:r>
          </w:p>
        </w:tc>
        <w:tc>
          <w:tcPr>
            <w:tcW w:w="2050" w:type="dxa"/>
            <w:tcMar/>
          </w:tcPr>
          <w:p w:rsidR="2B0B4488" w:rsidRDefault="2B0B4488" w14:noSpellErr="1" w14:paraId="6E75021C" w14:textId="13E72EB5">
            <w:r w:rsidR="2B0B4488">
              <w:rPr/>
              <w:t>Account inventory</w:t>
            </w:r>
          </w:p>
        </w:tc>
        <w:tc>
          <w:tcPr>
            <w:tcW w:w="3120" w:type="dxa"/>
            <w:tcMar/>
          </w:tcPr>
          <w:p w:rsidR="2B0B4488" w:rsidRDefault="2B0B4488" w14:noSpellErr="1" w14:paraId="62EAC5D3" w14:textId="0CC51579">
            <w:r w:rsidR="2B0B4488">
              <w:rPr/>
              <w:t>Independent review passed</w:t>
            </w:r>
          </w:p>
        </w:tc>
        <w:tc>
          <w:tcPr>
            <w:tcW w:w="2350" w:type="dxa"/>
            <w:tcMar/>
          </w:tcPr>
          <w:p w:rsidR="2B0B4488" w:rsidRDefault="2B0B4488" w14:noSpellErr="1" w14:paraId="35A5729E" w14:textId="05A2FC3D">
            <w:r w:rsidR="2B0B4488">
              <w:rPr/>
              <w:t>Admin accounts on phishing-resistant MFA (%); logs kept ≥6 months [39]</w:t>
            </w:r>
          </w:p>
        </w:tc>
      </w:tr>
      <w:tr w:rsidR="2B0B4488" w:rsidTr="7A84D625" w14:paraId="7DFECB36">
        <w:tc>
          <w:tcPr>
            <w:tcW w:w="1840" w:type="dxa"/>
            <w:tcMar/>
          </w:tcPr>
          <w:p w:rsidR="2B0B4488" w:rsidRDefault="2B0B4488" w14:noSpellErr="1" w14:paraId="259537B9" w14:textId="1CB85CB2">
            <w:r w:rsidR="2B0B4488">
              <w:rPr/>
              <w:t>Internal AI pilot</w:t>
            </w:r>
          </w:p>
        </w:tc>
        <w:tc>
          <w:tcPr>
            <w:tcW w:w="2050" w:type="dxa"/>
            <w:tcMar/>
          </w:tcPr>
          <w:p w:rsidR="2B0B4488" w:rsidRDefault="2B0B4488" w14:noSpellErr="1" w14:paraId="153FC6EC" w14:textId="15964376">
            <w:r w:rsidR="2B0B4488">
              <w:rPr/>
              <w:t>Knowledge-base hygiene; data policy</w:t>
            </w:r>
          </w:p>
        </w:tc>
        <w:tc>
          <w:tcPr>
            <w:tcW w:w="3120" w:type="dxa"/>
            <w:tcMar/>
          </w:tcPr>
          <w:p w:rsidR="2B0B4488" w:rsidRDefault="2B0B4488" w14:noSpellErr="1" w14:paraId="721113CD" w14:textId="0E742A3A">
            <w:r w:rsidR="2B0B4488">
              <w:rPr/>
              <w:t>G2: independently verified final resolution, CSAT, SLA, reopen and security counter-metrics are non-inferior; effort falls; otherwise do not scale</w:t>
            </w:r>
          </w:p>
        </w:tc>
        <w:tc>
          <w:tcPr>
            <w:tcW w:w="2350" w:type="dxa"/>
            <w:tcMar/>
          </w:tcPr>
          <w:p w:rsidR="2B0B4488" w:rsidRDefault="2B0B4488" w14:noSpellErr="1" w14:paraId="4F3026AB" w14:textId="075210FE">
            <w:r w:rsidR="2B0B4488">
              <w:rPr/>
              <w:t>Minutes per ticket; triage accuracy; reopen rate</w:t>
            </w:r>
          </w:p>
        </w:tc>
      </w:tr>
      <w:tr w:rsidR="2B0B4488" w:rsidTr="7A84D625" w14:paraId="462F24BF">
        <w:tc>
          <w:tcPr>
            <w:tcW w:w="1840" w:type="dxa"/>
            <w:tcMar/>
          </w:tcPr>
          <w:p w:rsidR="2B0B4488" w:rsidRDefault="2B0B4488" w14:noSpellErr="1" w14:paraId="7605ED4F" w14:textId="1E677173">
            <w:r w:rsidR="2B0B4488">
              <w:rPr/>
              <w:t>Hybrid managed-service terms</w:t>
            </w:r>
          </w:p>
        </w:tc>
        <w:tc>
          <w:tcPr>
            <w:tcW w:w="2050" w:type="dxa"/>
            <w:tcMar/>
          </w:tcPr>
          <w:p w:rsidR="2B0B4488" w:rsidRDefault="2B0B4488" w14:noSpellErr="1" w14:paraId="41DC8099" w14:textId="17455837">
            <w:r w:rsidR="2B0B4488">
              <w:rPr/>
              <w:t>Pricing baseline</w:t>
            </w:r>
          </w:p>
        </w:tc>
        <w:tc>
          <w:tcPr>
            <w:tcW w:w="3120" w:type="dxa"/>
            <w:tcMar/>
          </w:tcPr>
          <w:p w:rsidR="2B0B4488" w:rsidRDefault="2B0B4488" w14:noSpellErr="1" w14:paraId="222638F0" w14:textId="10233EFB">
            <w:r w:rsidR="2B0B4488">
              <w:rPr/>
              <w:t>Board approves pricing policy</w:t>
            </w:r>
          </w:p>
        </w:tc>
        <w:tc>
          <w:tcPr>
            <w:tcW w:w="2350" w:type="dxa"/>
            <w:tcMar/>
          </w:tcPr>
          <w:p w:rsidR="2B0B4488" w:rsidRDefault="2B0B4488" w14:noSpellErr="1" w14:paraId="175D78FC" w14:textId="090125BF">
            <w:r w:rsidR="2B0B4488">
              <w:rPr/>
              <w:t>New contracts on hybrid terms (%)</w:t>
            </w:r>
          </w:p>
        </w:tc>
      </w:tr>
      <w:tr w:rsidR="2B0B4488" w:rsidTr="7A84D625" w14:paraId="7B4973E4">
        <w:tc>
          <w:tcPr>
            <w:tcW w:w="1840" w:type="dxa"/>
            <w:tcMar/>
          </w:tcPr>
          <w:p w:rsidR="2B0B4488" w:rsidRDefault="2B0B4488" w14:noSpellErr="1" w14:paraId="255A7D68" w14:textId="20168634">
            <w:r w:rsidR="2B0B4488">
              <w:rPr/>
              <w:t>Security/compliance tiers</w:t>
            </w:r>
          </w:p>
        </w:tc>
        <w:tc>
          <w:tcPr>
            <w:tcW w:w="2050" w:type="dxa"/>
            <w:tcMar/>
          </w:tcPr>
          <w:p w:rsidR="2B0B4488" w:rsidRDefault="2B0B4488" w14:noSpellErr="1" w14:paraId="7EF24F16" w14:textId="18F46CF8">
            <w:r w:rsidR="2B0B4488">
              <w:rPr/>
              <w:t>Standard security baseline</w:t>
            </w:r>
          </w:p>
        </w:tc>
        <w:tc>
          <w:tcPr>
            <w:tcW w:w="3120" w:type="dxa"/>
            <w:tcMar/>
          </w:tcPr>
          <w:p w:rsidR="2B0B4488" w:rsidRDefault="2B0B4488" w14:noSpellErr="1" w14:paraId="663DB019" w14:textId="11D253BC">
            <w:r w:rsidR="2B0B4488">
              <w:rPr/>
              <w:t>G3 (month 12): attach and tier margin at board targets; churn ≤ baseline</w:t>
            </w:r>
          </w:p>
        </w:tc>
        <w:tc>
          <w:tcPr>
            <w:tcW w:w="2350" w:type="dxa"/>
            <w:tcMar/>
          </w:tcPr>
          <w:p w:rsidR="2B0B4488" w:rsidRDefault="2B0B4488" w14:noSpellErr="1" w14:paraId="68642537" w14:textId="0AB03A80">
            <w:r w:rsidR="2B0B4488">
              <w:rPr/>
              <w:t>Attach rate; tier gross margin; net revenue retention</w:t>
            </w:r>
          </w:p>
        </w:tc>
      </w:tr>
      <w:tr w:rsidR="2B0B4488" w:rsidTr="7A84D625" w14:paraId="46BD0118">
        <w:tc>
          <w:tcPr>
            <w:tcW w:w="1840" w:type="dxa"/>
            <w:tcMar/>
          </w:tcPr>
          <w:p w:rsidR="2B0B4488" w:rsidRDefault="2B0B4488" w14:noSpellErr="1" w14:paraId="52E30C33" w14:textId="21C59AF5">
            <w:r w:rsidR="2B0B4488">
              <w:rPr/>
              <w:t>Data and AI governance</w:t>
            </w:r>
          </w:p>
        </w:tc>
        <w:tc>
          <w:tcPr>
            <w:tcW w:w="2050" w:type="dxa"/>
            <w:tcMar/>
          </w:tcPr>
          <w:p w:rsidR="2B0B4488" w:rsidRDefault="2B0B4488" w14:noSpellErr="1" w14:paraId="32464C50" w14:textId="1AA381B9">
            <w:r w:rsidR="2B0B4488">
              <w:rPr/>
              <w:t>Permissions and classification skills</w:t>
            </w:r>
          </w:p>
        </w:tc>
        <w:tc>
          <w:tcPr>
            <w:tcW w:w="3120" w:type="dxa"/>
            <w:tcMar/>
          </w:tcPr>
          <w:p w:rsidR="2B0B4488" w:rsidRDefault="2B0B4488" w14:noSpellErr="1" w14:paraId="27BDE42C" w14:textId="1381687D">
            <w:r w:rsidR="2B0B4488">
              <w:rPr/>
              <w:t>Repeatable paid delivery</w:t>
            </w:r>
          </w:p>
        </w:tc>
        <w:tc>
          <w:tcPr>
            <w:tcW w:w="2350" w:type="dxa"/>
            <w:tcMar/>
          </w:tcPr>
          <w:p w:rsidR="2B0B4488" w:rsidRDefault="2B0B4488" w14:noSpellErr="1" w14:paraId="2DFDD094" w14:textId="0C5F4F41">
            <w:r w:rsidR="2B0B4488">
              <w:rPr/>
              <w:t>Engagements; delivery margin; agent-inventory coverage</w:t>
            </w:r>
          </w:p>
        </w:tc>
      </w:tr>
      <w:tr w:rsidR="2B0B4488" w:rsidTr="7A84D625" w14:paraId="5C70A285">
        <w:tc>
          <w:tcPr>
            <w:tcW w:w="1840" w:type="dxa"/>
            <w:tcMar/>
          </w:tcPr>
          <w:p w:rsidR="2B0B4488" w:rsidRDefault="2B0B4488" w14:noSpellErr="1" w14:paraId="607EF4A8" w14:textId="2374AFB6">
            <w:r w:rsidR="2B0B4488">
              <w:rPr/>
              <w:t>Automation at scale</w:t>
            </w:r>
          </w:p>
        </w:tc>
        <w:tc>
          <w:tcPr>
            <w:tcW w:w="2050" w:type="dxa"/>
            <w:tcMar/>
          </w:tcPr>
          <w:p w:rsidR="2B0B4488" w:rsidRDefault="2B0B4488" w14:noSpellErr="1" w14:paraId="67D83E3A" w14:textId="1C52967A">
            <w:r w:rsidR="2B0B4488">
              <w:rPr/>
              <w:t>G2 passed</w:t>
            </w:r>
          </w:p>
        </w:tc>
        <w:tc>
          <w:tcPr>
            <w:tcW w:w="3120" w:type="dxa"/>
            <w:tcMar/>
          </w:tcPr>
          <w:p w:rsidR="2B0B4488" w:rsidRDefault="2B0B4488" w14:noSpellErr="1" w14:paraId="2196041C" w14:textId="15307D3E">
            <w:r w:rsidR="2B0B4488">
              <w:rPr/>
              <w:t>G2 quality non-inferiority holds at production scale; not merely faster closures</w:t>
            </w:r>
          </w:p>
        </w:tc>
        <w:tc>
          <w:tcPr>
            <w:tcW w:w="2350" w:type="dxa"/>
            <w:tcMar/>
          </w:tcPr>
          <w:p w:rsidR="2B0B4488" w:rsidRDefault="2B0B4488" w14:noSpellErr="1" w14:paraId="6BC936F0" w14:textId="0E0E6402">
            <w:r w:rsidR="2B0B4488">
              <w:rPr/>
              <w:t>Share auto-resolved with quality; revenue per employee</w:t>
            </w:r>
          </w:p>
        </w:tc>
      </w:tr>
      <w:tr w:rsidR="2B0B4488" w:rsidTr="7A84D625" w14:paraId="472C217A">
        <w:tc>
          <w:tcPr>
            <w:tcW w:w="1840" w:type="dxa"/>
            <w:tcMar/>
          </w:tcPr>
          <w:p w:rsidR="2B0B4488" w:rsidRDefault="2B0B4488" w14:noSpellErr="1" w14:paraId="7A31CD0E" w14:textId="2523C477">
            <w:r w:rsidR="2B0B4488">
              <w:rPr/>
              <w:t>Workforce/reskilling</w:t>
            </w:r>
          </w:p>
        </w:tc>
        <w:tc>
          <w:tcPr>
            <w:tcW w:w="2050" w:type="dxa"/>
            <w:tcMar/>
          </w:tcPr>
          <w:p w:rsidR="2B0B4488" w:rsidRDefault="2B0B4488" w14:noSpellErr="1" w14:paraId="7687E840" w14:textId="1E01AB3B">
            <w:r w:rsidR="2B0B4488">
              <w:rPr/>
              <w:t>Skills matrix</w:t>
            </w:r>
          </w:p>
        </w:tc>
        <w:tc>
          <w:tcPr>
            <w:tcW w:w="3120" w:type="dxa"/>
            <w:tcMar/>
          </w:tcPr>
          <w:p w:rsidR="2B0B4488" w:rsidRDefault="2B0B4488" w14:noSpellErr="1" w14:paraId="615B5E4A" w14:textId="16DF91FF">
            <w:r w:rsidR="2B0B4488">
              <w:rPr/>
              <w:t>Plan funded</w:t>
            </w:r>
          </w:p>
        </w:tc>
        <w:tc>
          <w:tcPr>
            <w:tcW w:w="2350" w:type="dxa"/>
            <w:tcMar/>
          </w:tcPr>
          <w:p w:rsidR="2B0B4488" w:rsidRDefault="2B0B4488" w14:noSpellErr="1" w14:paraId="302E1BA5" w14:textId="0FBD78C3">
            <w:r w:rsidR="2B0B4488">
              <w:rPr/>
              <w:t>Certifications; attrition; internal fill rate</w:t>
            </w:r>
          </w:p>
        </w:tc>
      </w:tr>
      <w:tr w:rsidR="2B0B4488" w:rsidTr="7A84D625" w14:paraId="1F3347DF">
        <w:tc>
          <w:tcPr>
            <w:tcW w:w="1840" w:type="dxa"/>
            <w:tcMar/>
          </w:tcPr>
          <w:p w:rsidR="2B0B4488" w:rsidRDefault="2B0B4488" w14:noSpellErr="1" w14:paraId="2A242E1D" w14:textId="26D2D938">
            <w:r w:rsidR="2B0B4488">
              <w:rPr/>
              <w:t>Bounded outcome-fee pilots</w:t>
            </w:r>
          </w:p>
        </w:tc>
        <w:tc>
          <w:tcPr>
            <w:tcW w:w="2050" w:type="dxa"/>
            <w:tcMar/>
          </w:tcPr>
          <w:p w:rsidR="2B0B4488" w:rsidRDefault="2B0B4488" w14:noSpellErr="1" w14:paraId="63F993CE" w14:textId="1FB0BFFC">
            <w:r w:rsidR="2B0B4488">
              <w:rPr/>
              <w:t>Baselines and controls (Section 10)</w:t>
            </w:r>
          </w:p>
        </w:tc>
        <w:tc>
          <w:tcPr>
            <w:tcW w:w="3120" w:type="dxa"/>
            <w:tcMar/>
          </w:tcPr>
          <w:p w:rsidR="2B0B4488" w:rsidRDefault="2B0B4488" w14:noSpellErr="1" w14:paraId="3E7E9E8D" w14:textId="188EA6C0">
            <w:r w:rsidR="2B0B4488">
              <w:rPr/>
              <w:t>Measurement-integrity audit</w:t>
            </w:r>
          </w:p>
        </w:tc>
        <w:tc>
          <w:tcPr>
            <w:tcW w:w="2350" w:type="dxa"/>
            <w:tcMar/>
          </w:tcPr>
          <w:p w:rsidR="2B0B4488" w:rsidRDefault="2B0B4488" w14:noSpellErr="1" w14:paraId="1DD31978" w14:textId="116C8D84">
            <w:r w:rsidR="2B0B4488">
              <w:rPr/>
              <w:t>Pilot margin; disputes; counter-metrics</w:t>
            </w:r>
          </w:p>
        </w:tc>
      </w:tr>
      <w:tr w:rsidR="2B0B4488" w:rsidTr="7A84D625" w14:paraId="2396C39D">
        <w:tc>
          <w:tcPr>
            <w:tcW w:w="1840" w:type="dxa"/>
            <w:tcMar/>
          </w:tcPr>
          <w:p w:rsidR="2B0B4488" w:rsidRDefault="2B0B4488" w14:noSpellErr="1" w14:paraId="70649815" w14:textId="2881EDF9">
            <w:r w:rsidR="2B0B4488">
              <w:rPr/>
              <w:t>Vertical bundles</w:t>
            </w:r>
          </w:p>
        </w:tc>
        <w:tc>
          <w:tcPr>
            <w:tcW w:w="2050" w:type="dxa"/>
            <w:tcMar/>
          </w:tcPr>
          <w:p w:rsidR="2B0B4488" w:rsidRDefault="2B0B4488" w14:noSpellErr="1" w14:paraId="1D93F263" w14:textId="215FD4BD">
            <w:r w:rsidR="2B0B4488">
              <w:rPr/>
              <w:t>Client concentration in the vertical</w:t>
            </w:r>
          </w:p>
        </w:tc>
        <w:tc>
          <w:tcPr>
            <w:tcW w:w="3120" w:type="dxa"/>
            <w:tcMar/>
          </w:tcPr>
          <w:p w:rsidR="2B0B4488" w:rsidRDefault="2B0B4488" w14:noSpellErr="1" w14:paraId="7083CC41" w14:textId="1A3DBB81">
            <w:r w:rsidR="2B0B4488">
              <w:rPr/>
              <w:t>G4 (month 24): vertical growth and price premium sustained</w:t>
            </w:r>
          </w:p>
        </w:tc>
        <w:tc>
          <w:tcPr>
            <w:tcW w:w="2350" w:type="dxa"/>
            <w:tcMar/>
          </w:tcPr>
          <w:p w:rsidR="2B0B4488" w:rsidRDefault="2B0B4488" w14:noSpellErr="1" w14:paraId="1841D315" w14:textId="131BA245">
            <w:r w:rsidR="2B0B4488">
              <w:rPr/>
              <w:t>Vertical revenue share; win rate; Net Promoter Score</w:t>
            </w:r>
          </w:p>
        </w:tc>
      </w:tr>
      <w:tr w:rsidR="2B0B4488" w:rsidTr="7A84D625" w14:paraId="55424315">
        <w:tc>
          <w:tcPr>
            <w:tcW w:w="1840" w:type="dxa"/>
            <w:tcMar/>
          </w:tcPr>
          <w:p w:rsidR="2B0B4488" w:rsidRDefault="2B0B4488" w14:noSpellErr="1" w14:paraId="59B7744B" w14:textId="2A3102BA">
            <w:r w:rsidR="2B0B4488">
              <w:rPr/>
              <w:t>Managed-agent operations</w:t>
            </w:r>
          </w:p>
        </w:tc>
        <w:tc>
          <w:tcPr>
            <w:tcW w:w="2050" w:type="dxa"/>
            <w:tcMar/>
          </w:tcPr>
          <w:p w:rsidR="2B0B4488" w:rsidRDefault="2B0B4488" w14:noSpellErr="1" w14:paraId="18F1490A" w14:textId="230EE97E">
            <w:r w:rsidR="2B0B4488">
              <w:rPr/>
              <w:t>Governance practice live</w:t>
            </w:r>
          </w:p>
        </w:tc>
        <w:tc>
          <w:tcPr>
            <w:tcW w:w="3120" w:type="dxa"/>
            <w:tcMar/>
          </w:tcPr>
          <w:p w:rsidR="2B0B4488" w:rsidRDefault="2B0B4488" w14:noSpellErr="1" w14:paraId="3D5C2959" w14:textId="1BECD042">
            <w:r w:rsidR="2B0B4488">
              <w:rPr/>
              <w:t>Agents in production, not pilots</w:t>
            </w:r>
          </w:p>
        </w:tc>
        <w:tc>
          <w:tcPr>
            <w:tcW w:w="2350" w:type="dxa"/>
            <w:tcMar/>
          </w:tcPr>
          <w:p w:rsidR="2B0B4488" w:rsidRDefault="2B0B4488" w14:noSpellErr="1" w14:paraId="6B9DB027" w14:textId="14CAB706">
            <w:r w:rsidR="2B0B4488">
              <w:rPr/>
              <w:t>Agents in run; incidents per agent; run-fee revenue</w:t>
            </w:r>
          </w:p>
        </w:tc>
      </w:tr>
      <w:tr w:rsidR="2B0B4488" w:rsidTr="7A84D625" w14:paraId="24CCEAE9">
        <w:tc>
          <w:tcPr>
            <w:tcW w:w="1840" w:type="dxa"/>
            <w:tcMar/>
          </w:tcPr>
          <w:p w:rsidR="2B0B4488" w:rsidRDefault="2B0B4488" w14:noSpellErr="1" w14:paraId="6139F81B" w14:textId="2BE0177B">
            <w:r w:rsidR="2B0B4488">
              <w:rPr/>
              <w:t>Consumption cost service</w:t>
            </w:r>
          </w:p>
        </w:tc>
        <w:tc>
          <w:tcPr>
            <w:tcW w:w="2050" w:type="dxa"/>
            <w:tcMar/>
          </w:tcPr>
          <w:p w:rsidR="2B0B4488" w:rsidRDefault="2B0B4488" w14:noSpellErr="1" w14:paraId="210D7D5B" w14:textId="24BDFE3F">
            <w:r w:rsidR="2B0B4488">
              <w:rPr/>
              <w:t>Consumption telemetry</w:t>
            </w:r>
          </w:p>
        </w:tc>
        <w:tc>
          <w:tcPr>
            <w:tcW w:w="3120" w:type="dxa"/>
            <w:tcMar/>
          </w:tcPr>
          <w:p w:rsidR="2B0B4488" w:rsidRDefault="2B0B4488" w14:noSpellErr="1" w14:paraId="3673B3C5" w14:textId="1D9BE503">
            <w:r w:rsidR="2B0B4488">
              <w:rPr/>
              <w:t>Client-verified savings</w:t>
            </w:r>
          </w:p>
        </w:tc>
        <w:tc>
          <w:tcPr>
            <w:tcW w:w="2350" w:type="dxa"/>
            <w:tcMar/>
          </w:tcPr>
          <w:p w:rsidR="2B0B4488" w:rsidRDefault="2B0B4488" w14:noSpellErr="1" w14:paraId="6D479F31" w14:textId="1679CBC7">
            <w:r w:rsidR="2B0B4488">
              <w:rPr/>
              <w:t>Verified savings; fee revenue</w:t>
            </w:r>
          </w:p>
        </w:tc>
      </w:tr>
      <w:tr w:rsidR="2B0B4488" w:rsidTr="7A84D625" w14:paraId="3033354A">
        <w:tc>
          <w:tcPr>
            <w:tcW w:w="1840" w:type="dxa"/>
            <w:tcMar/>
          </w:tcPr>
          <w:p w:rsidR="2B0B4488" w:rsidRDefault="2B0B4488" w14:noSpellErr="1" w14:paraId="27B90A7D" w14:textId="2D8F2C3C">
            <w:r w:rsidR="2B0B4488">
              <w:rPr/>
              <w:t>Capital allocation</w:t>
            </w:r>
          </w:p>
        </w:tc>
        <w:tc>
          <w:tcPr>
            <w:tcW w:w="2050" w:type="dxa"/>
            <w:tcMar/>
          </w:tcPr>
          <w:p w:rsidR="2B0B4488" w:rsidRDefault="2B0B4488" w14:noSpellErr="1" w14:paraId="6791E327" w14:textId="266D1300">
            <w:r w:rsidR="2B0B4488">
              <w:rPr/>
              <w:t>G1–G3 evidence</w:t>
            </w:r>
          </w:p>
        </w:tc>
        <w:tc>
          <w:tcPr>
            <w:tcW w:w="3120" w:type="dxa"/>
            <w:tcMar/>
          </w:tcPr>
          <w:p w:rsidR="2B0B4488" w:rsidRDefault="2B0B4488" w14:noSpellErr="1" w14:paraId="1254FB8A" w14:textId="1F4AF9C4">
            <w:r w:rsidR="2B0B4488">
              <w:rPr/>
              <w:t>Board leverage cap; no debt-funded deals above it</w:t>
            </w:r>
          </w:p>
        </w:tc>
        <w:tc>
          <w:tcPr>
            <w:tcW w:w="2350" w:type="dxa"/>
            <w:tcMar/>
          </w:tcPr>
          <w:p w:rsidR="2B0B4488" w:rsidRDefault="2B0B4488" w14:noSpellErr="1" w14:paraId="32B17671" w14:textId="1828E088">
            <w:r w:rsidR="2B0B4488">
              <w:rPr/>
              <w:t>Net debt / EBITDA; integration milestones</w:t>
            </w:r>
          </w:p>
        </w:tc>
      </w:tr>
      <w:tr w:rsidR="2B0B4488" w:rsidTr="7A84D625" w14:paraId="444C4C7F">
        <w:tc>
          <w:tcPr>
            <w:tcW w:w="1840" w:type="dxa"/>
            <w:tcMar/>
          </w:tcPr>
          <w:p w:rsidR="2B0B4488" w:rsidRDefault="2B0B4488" w14:noSpellErr="1" w14:paraId="1122BD65" w14:textId="2F3E40FD">
            <w:r w:rsidR="2B0B4488">
              <w:rPr/>
              <w:t>Accountable autonomous operations</w:t>
            </w:r>
          </w:p>
        </w:tc>
        <w:tc>
          <w:tcPr>
            <w:tcW w:w="2050" w:type="dxa"/>
            <w:tcMar/>
          </w:tcPr>
          <w:p w:rsidR="2B0B4488" w:rsidRDefault="2B0B4488" w14:noSpellErr="1" w14:paraId="6AA3BA04" w14:textId="281C27C1">
            <w:r w:rsidR="2B0B4488">
              <w:rPr/>
              <w:t>Mature telemetry and governance</w:t>
            </w:r>
          </w:p>
        </w:tc>
        <w:tc>
          <w:tcPr>
            <w:tcW w:w="3120" w:type="dxa"/>
            <w:tcMar/>
          </w:tcPr>
          <w:p w:rsidR="2B0B4488" w:rsidRDefault="2B0B4488" w14:noSpellErr="1" w14:paraId="417EA4ED" w14:textId="20FA0E85">
            <w:r w:rsidR="2B0B4488">
              <w:rPr/>
              <w:t>G5 (annual): signposts (Section 7); if several point to bear, accelerate exit from commodity lines</w:t>
            </w:r>
          </w:p>
        </w:tc>
        <w:tc>
          <w:tcPr>
            <w:tcW w:w="2350" w:type="dxa"/>
            <w:tcMar/>
          </w:tcPr>
          <w:p w:rsidR="2B0B4488" w:rsidRDefault="2B0B4488" w14:noSpellErr="1" w14:paraId="2F09908B" w14:textId="19D7F549">
            <w:r w:rsidR="2B0B4488">
              <w:rPr/>
              <w:t>Revenue per employee; security/compliance/AI recurring mix; gross margin; churn</w:t>
            </w:r>
          </w:p>
        </w:tc>
      </w:tr>
      <w:tr w:rsidR="2B0B4488" w:rsidTr="7A84D625" w14:paraId="77B6938D">
        <w:tc>
          <w:tcPr>
            <w:tcW w:w="1840" w:type="dxa"/>
            <w:tcMar/>
          </w:tcPr>
          <w:p w:rsidR="2B0B4488" w:rsidRDefault="2B0B4488" w14:noSpellErr="1" w14:paraId="230B1070" w14:textId="30ED55BE">
            <w:r w:rsidR="2B0B4488">
              <w:rPr/>
              <w:t>Annual portfolio review</w:t>
            </w:r>
          </w:p>
        </w:tc>
        <w:tc>
          <w:tcPr>
            <w:tcW w:w="2050" w:type="dxa"/>
            <w:tcMar/>
          </w:tcPr>
          <w:p w:rsidR="2B0B4488" w:rsidRDefault="2B0B4488" w14:noSpellErr="1" w14:paraId="3292AA07" w14:textId="29CB3C82">
            <w:r w:rsidR="2B0B4488">
              <w:rPr/>
              <w:t>Service-line P&amp;L history</w:t>
            </w:r>
          </w:p>
        </w:tc>
        <w:tc>
          <w:tcPr>
            <w:tcW w:w="3120" w:type="dxa"/>
            <w:tcMar/>
          </w:tcPr>
          <w:p w:rsidR="2B0B4488" w:rsidRDefault="2B0B4488" w14:noSpellErr="1" w14:paraId="21DFC0D7" w14:textId="22A92346">
            <w:r w:rsidR="2B0B4488">
              <w:rPr/>
              <w:t>Board strategy review</w:t>
            </w:r>
          </w:p>
        </w:tc>
        <w:tc>
          <w:tcPr>
            <w:tcW w:w="2350" w:type="dxa"/>
            <w:tcMar/>
          </w:tcPr>
          <w:p w:rsidR="2B0B4488" w:rsidRDefault="2B0B4488" w14:noSpellErr="1" w14:paraId="5279183C" w14:textId="1B870A0A">
            <w:r w:rsidR="2B0B4488">
              <w:rPr/>
              <w:t>Revenue in lines with falling like-for-like prices (%)</w:t>
            </w:r>
          </w:p>
        </w:tc>
      </w:tr>
    </w:tbl>
    <w:p w:rsidR="2B0B4488" w:rsidP="2B0B4488" w:rsidRDefault="2B0B4488" w14:noSpellErr="1" w14:paraId="7BBCBB9A" w14:textId="2FF63D05">
      <w:pPr>
        <w:pStyle w:val="Heading2"/>
      </w:pPr>
      <w:r w:rsidRPr="2B0B4488" w:rsidR="2B0B4488">
        <w:rPr>
          <w:color w:val="173F5F"/>
          <w:sz w:val="28"/>
          <w:szCs w:val="28"/>
        </w:rPr>
        <w:t>11.2 Quality, cash and commercial gates</w:t>
      </w:r>
    </w:p>
    <w:p w:rsidR="2B0B4488" w:rsidP="2B0B4488" w:rsidRDefault="2B0B4488" w14:noSpellErr="1" w14:paraId="764C4373" w14:textId="63A1D788">
      <w:pPr>
        <w:pStyle w:val="Normal"/>
      </w:pPr>
      <w:r w:rsidR="2B0B4488">
        <w:rPr/>
        <w:t>G2 must not be declared passed by the financial ticket model. Its 2030 base first-pass proxy is 87.8%, below the 90.0% baseline; it is neither independently verified final resolution nor a calibrated measure of customer outcomes. Autonomy should scale only after separate non-inferiority tests of final correctness, customer satisfaction, service levels, reopen rates and security coverage. A workflow that saves minutes while worsening those outcomes fails the operating gate, even when its modelled EBITDA is positive.</w:t>
      </w:r>
    </w:p>
    <w:p w:rsidR="2B0B4488" w:rsidP="2B0B4488" w:rsidRDefault="2B0B4488" w14:noSpellErr="1" w14:paraId="6F0C0212" w14:textId="449278CA">
      <w:pPr>
        <w:pStyle w:val="Normal"/>
      </w:pPr>
      <w:r w:rsidR="2B0B4488">
        <w:rPr/>
        <w:t>G1 establishes comparable service-line profit and renewal exposure, normalising licence/product pass-through and contractor treatment. G3 requires a paid repeatable offer, acceptable delivery margin, retained clients and fundable obligations. G4 asks whether a vertical proposition has sustained value and controlled concentration risk. G5 re-underwrites the portfolio against signposts and financing headroom. Programme expenditure, specialist hiring and capitalised IP should have separate cash budgets; adjusted EBITDA add-backs are not a financing resource.</w:t>
      </w:r>
    </w:p>
    <w:p w:rsidR="2B0B4488" w:rsidP="2B0B4488" w:rsidRDefault="2B0B4488" w14:noSpellErr="1" w14:paraId="137E9226" w14:textId="19CCF22B">
      <w:pPr>
        <w:pStyle w:val="Normal"/>
      </w:pPr>
      <w:r w:rsidR="2B0B4488">
        <w:rPr/>
        <w:t>Commercial gates should specify what is included in a platform fee, which human endpoints retain per-user/device units, who bears consumption and collection risk, and where a bounded outcome fee is defensible. Require an agreed baseline, an independent metric source, caps and collars, customer-caused-event exclusions, audit rights and re-baselining. Do not offer an uncapped cyber-outcome guarantee to win a commodity support renewal. Price the scope of accountable operation rather than the number of tickets closed. [5, 20, 24, 39]</w:t>
      </w:r>
    </w:p>
    <w:p w:rsidR="2B0B4488" w:rsidP="2B0B4488" w:rsidRDefault="2B0B4488" w14:noSpellErr="1" w14:paraId="298389D7" w14:textId="27B660C7">
      <w:pPr>
        <w:pStyle w:val="Heading2"/>
      </w:pPr>
      <w:r w:rsidRPr="2B0B4488" w:rsidR="2B0B4488">
        <w:rPr>
          <w:color w:val="173F5F"/>
          <w:sz w:val="28"/>
          <w:szCs w:val="28"/>
        </w:rPr>
        <w:t>11.3 Roles and strategic options</w:t>
      </w:r>
    </w:p>
    <w:p w:rsidR="2B0B4488" w:rsidP="2B0B4488" w:rsidRDefault="2B0B4488" w14:noSpellErr="1" w14:paraId="2DD3131E" w14:textId="6BF67E96">
      <w:pPr>
        <w:pStyle w:val="Normal"/>
      </w:pPr>
      <w:r w:rsidR="2B0B4488">
        <w:rPr/>
        <w:t>L1 staff can move towards knowledge engineering, automation supervision and competent exception handling; network operations can develop reliability and observability skills. Account managers need customer-success, process and virtual-CIO capability. Identity, AI governance, compliance and security response require experienced judgement as well as certification. The financial model assumes some redeployment, avoided hiring and external specialist recruitment; it does not establish that this transition will occur through attrition alone or that every technician can move into every specialist role.</w:t>
      </w:r>
    </w:p>
    <w:p w:rsidR="2B0B4488" w:rsidP="2B0B4488" w:rsidRDefault="2B0B4488" w14:noSpellErr="1" w14:paraId="21A3C1BB" w14:textId="49F67C3C">
      <w:pPr>
        <w:pStyle w:val="Normal"/>
      </w:pPr>
      <w:r w:rsidR="2B0B4488">
        <w:rPr/>
        <w:t>For a board or investor, retain the option to partner, acquire capability, merge or sell. A roll-up should be underwritten on integration, verified recurring value and leverage tolerance, not on a presumed multiple arbitrage. If several signposts deteriorate together, reduce exposure to weak lines and preserve liquidity before waiting for a platform announcement to settle the strategy. A successful current firm has more options than a distressed one; the purpose of the roadmap is to preserve those options, not force an AI-branded pivot.</w:t>
      </w:r>
    </w:p>
    <w:p w:rsidR="1281F39C" w:rsidP="1281F39C" w:rsidRDefault="1281F39C" w14:paraId="14E70E5E" w14:textId="237B9A29" w14:noSpellErr="1">
      <w:pPr>
        <w:pStyle w:val="Heading1"/>
      </w:pPr>
      <w:r w:rsidRPr="2B0B4488" w:rsidR="34EFBF5F">
        <w:rPr>
          <w:color w:val="173F5F"/>
          <w:sz w:val="44"/>
          <w:szCs w:val="44"/>
        </w:rPr>
        <w:t>12. Risks and Counterarguments</w:t>
      </w:r>
    </w:p>
    <w:p w:rsidR="2B0B4488" w:rsidP="2B0B4488" w:rsidRDefault="2B0B4488" w14:noSpellErr="1" w14:paraId="1BFCAD85" w14:textId="6D542D15">
      <w:pPr>
        <w:pStyle w:val="Heading2"/>
      </w:pPr>
      <w:r w:rsidRPr="2B0B4488" w:rsidR="2B0B4488">
        <w:rPr>
          <w:color w:val="173F5F"/>
          <w:sz w:val="28"/>
          <w:szCs w:val="28"/>
        </w:rPr>
        <w:t>12.1 Survival and disruption: the counterargument ledger</w:t>
      </w:r>
    </w:p>
    <w:p w:rsidR="2B0B4488" w:rsidP="2B0B4488" w:rsidRDefault="2B0B4488" w14:noSpellErr="1" w14:paraId="3A288E90" w14:textId="74EC5379">
      <w:pPr>
        <w:pStyle w:val="Caption"/>
      </w:pPr>
      <w:r w:rsidRPr="2B0B4488" w:rsidR="2B0B4488">
        <w:rPr>
          <w:color w:val="526578"/>
          <w:sz w:val="20"/>
          <w:szCs w:val="20"/>
        </w:rPr>
        <w:t>Table 12.1. Argument strength (analyst assessment)</w:t>
      </w:r>
    </w:p>
    <w:tbl>
      <w:tblPr>
        <w:tblStyle w:val="TableGrid"/>
        <w:tblW w:w="9360" w:type="dxa"/>
        <w:tblLook w:val="04A0" w:firstRow="1" w:lastRow="0" w:firstColumn="1" w:lastColumn="0" w:noHBand="0" w:noVBand="1"/>
      </w:tblPr>
      <w:tblGrid>
        <w:gridCol w:w="2320"/>
        <w:gridCol w:w="3280"/>
        <w:gridCol w:w="1400"/>
        <w:gridCol w:w="2360"/>
      </w:tblGrid>
      <w:tr w:rsidR="2B0B4488" w:rsidTr="0E039005" w14:paraId="5A1B1EBF">
        <w:trPr>
          <w:trHeight w:val="300"/>
          <w:tblHeader/>
        </w:trPr>
        <w:tc>
          <w:tcPr>
            <w:tcW w:w="2320" w:type="dxa"/>
            <w:tcMar/>
          </w:tcPr>
          <w:p w:rsidR="2B0B4488" w:rsidRDefault="2B0B4488" w14:noSpellErr="1" w14:paraId="331D3818" w14:textId="1E4F7592">
            <w:r w:rsidR="2B0B4488">
              <w:rPr/>
              <w:t>Argument</w:t>
            </w:r>
          </w:p>
        </w:tc>
        <w:tc>
          <w:tcPr>
            <w:tcW w:w="3280" w:type="dxa"/>
            <w:tcMar/>
          </w:tcPr>
          <w:p w:rsidR="2B0B4488" w:rsidRDefault="2B0B4488" w14:paraId="7D9ADC6B" w14:textId="172D5C56" w14:noSpellErr="1">
            <w:r w:rsidRPr="7A84D625" w:rsidR="6F1A6A55">
              <w:rPr>
                <w:b w:val="1"/>
                <w:bCs w:val="1"/>
                <w:color w:val="173F5F"/>
                <w:sz w:val="20"/>
                <w:szCs w:val="20"/>
              </w:rPr>
              <w:t>Best evidence</w:t>
            </w:r>
          </w:p>
        </w:tc>
        <w:tc>
          <w:tcPr>
            <w:tcW w:w="1400" w:type="dxa"/>
            <w:tcMar/>
          </w:tcPr>
          <w:p w:rsidR="2B0B4488" w:rsidRDefault="2B0B4488" w14:noSpellErr="1" w14:paraId="511ADE7A" w14:textId="100B431A">
            <w:r w:rsidR="2B0B4488">
              <w:rPr/>
              <w:t>Weight</w:t>
            </w:r>
          </w:p>
        </w:tc>
        <w:tc>
          <w:tcPr>
            <w:tcW w:w="2360" w:type="dxa"/>
            <w:tcMar/>
          </w:tcPr>
          <w:p w:rsidR="2B0B4488" w:rsidRDefault="2B0B4488" w14:paraId="2BCF707C" w14:textId="08E929DE" w14:noSpellErr="1">
            <w:r w:rsidRPr="7A84D625" w:rsidR="6F1A6A55">
              <w:rPr>
                <w:b w:val="1"/>
                <w:bCs w:val="1"/>
                <w:color w:val="173F5F"/>
                <w:sz w:val="20"/>
                <w:szCs w:val="20"/>
              </w:rPr>
              <w:t>What would change the view</w:t>
            </w:r>
          </w:p>
        </w:tc>
      </w:tr>
      <w:tr w:rsidR="2B0B4488" w:rsidTr="0E039005" w14:paraId="208C35AF">
        <w:tc>
          <w:tcPr>
            <w:tcW w:w="2320" w:type="dxa"/>
            <w:tcMar/>
          </w:tcPr>
          <w:p w:rsidR="2B0B4488" w:rsidRDefault="2B0B4488" w14:noSpellErr="1" w14:paraId="20776141" w14:textId="1FFE8A53">
            <w:r w:rsidR="2B0B4488">
              <w:rPr/>
              <w:t>S1. The model is growing and more profitable now</w:t>
            </w:r>
          </w:p>
        </w:tc>
        <w:tc>
          <w:tcPr>
            <w:tcW w:w="3280" w:type="dxa"/>
            <w:tcMar/>
          </w:tcPr>
          <w:p w:rsidR="2B0B4488" w:rsidRDefault="2B0B4488" w14:noSpellErr="1" w14:paraId="6EC85362" w14:textId="18DC7117">
            <w:r w:rsidR="2B0B4488">
              <w:rPr/>
              <w:t>Service Leadership 2025 results [3]; Canalys forecast [1]; Accenture [41, 42]</w:t>
            </w:r>
          </w:p>
        </w:tc>
        <w:tc>
          <w:tcPr>
            <w:tcW w:w="1400" w:type="dxa"/>
            <w:tcMar/>
          </w:tcPr>
          <w:p w:rsidR="2B0B4488" w:rsidRDefault="2B0B4488" w14:noSpellErr="1" w14:paraId="2F938A4F" w14:textId="11BA57DB">
            <w:r w:rsidR="2B0B4488">
              <w:rPr/>
              <w:t>Strong (participants only)</w:t>
            </w:r>
          </w:p>
        </w:tc>
        <w:tc>
          <w:tcPr>
            <w:tcW w:w="2360" w:type="dxa"/>
            <w:tcMar/>
          </w:tcPr>
          <w:p w:rsidR="2B0B4488" w:rsidRDefault="2B0B4488" w14:noSpellErr="1" w14:paraId="6271F067" w14:textId="0A983E9F">
            <w:r w:rsidR="2B0B4488">
              <w:rPr/>
              <w:t>Next benchmark shows low-single-digit MSP growth or EBITDA growing slower than revenue</w:t>
            </w:r>
          </w:p>
        </w:tc>
      </w:tr>
      <w:tr w:rsidR="2B0B4488" w:rsidTr="0E039005" w14:paraId="56D0B82A">
        <w:tc>
          <w:tcPr>
            <w:tcW w:w="2320" w:type="dxa"/>
            <w:tcMar/>
          </w:tcPr>
          <w:p w:rsidR="2B0B4488" w:rsidRDefault="2B0B4488" w14:noSpellErr="1" w14:paraId="483E8951" w14:textId="21AD9F14">
            <w:r w:rsidR="2B0B4488">
              <w:rPr/>
              <w:t>S2. Fixed fees can let providers keep automation gains</w:t>
            </w:r>
          </w:p>
        </w:tc>
        <w:tc>
          <w:tcPr>
            <w:tcW w:w="3280" w:type="dxa"/>
            <w:tcMar/>
          </w:tcPr>
          <w:p w:rsidR="2B0B4488" w:rsidRDefault="2B0B4488" w14:noSpellErr="1" w14:paraId="220B25AB" w14:textId="1A8B85D8">
            <w:r w:rsidR="2B0B4488">
              <w:rPr/>
              <w:t>Issuer attributes margin to efficiency [3]; Bain calls time-and-materials pricing structurally misaligned [6]</w:t>
            </w:r>
          </w:p>
        </w:tc>
        <w:tc>
          <w:tcPr>
            <w:tcW w:w="1400" w:type="dxa"/>
            <w:tcMar/>
          </w:tcPr>
          <w:p w:rsidR="2B0B4488" w:rsidRDefault="2B0B4488" w14:noSpellErr="1" w14:paraId="36D4D272" w14:textId="13696C9C">
            <w:r w:rsidR="2B0B4488">
              <w:rPr/>
              <w:t>Plausible near term: consistent with participant margins, but SME-wide capture unmeasured</w:t>
            </w:r>
          </w:p>
        </w:tc>
        <w:tc>
          <w:tcPr>
            <w:tcW w:w="2360" w:type="dxa"/>
            <w:tcMar/>
          </w:tcPr>
          <w:p w:rsidR="2B0B4488" w:rsidRDefault="2B0B4488" w14:noSpellErr="1" w14:paraId="3CB90D6F" w14:textId="0C475360">
            <w:r w:rsidR="2B0B4488">
              <w:rPr/>
              <w:t>Productivity pass-through clauses appearing in SME renewals</w:t>
            </w:r>
          </w:p>
        </w:tc>
      </w:tr>
      <w:tr w:rsidR="2B0B4488" w:rsidTr="0E039005" w14:paraId="300512ED">
        <w:tc>
          <w:tcPr>
            <w:tcW w:w="2320" w:type="dxa"/>
            <w:tcMar/>
          </w:tcPr>
          <w:p w:rsidR="2B0B4488" w:rsidRDefault="2B0B4488" w14:noSpellErr="1" w14:paraId="7D3F37D9" w14:textId="235CB3D5">
            <w:r w:rsidR="2B0B4488">
              <w:rPr/>
              <w:t>S3. SMEs lack skills and rely on external providers</w:t>
            </w:r>
          </w:p>
        </w:tc>
        <w:tc>
          <w:tcPr>
            <w:tcW w:w="3280" w:type="dxa"/>
            <w:tcMar/>
          </w:tcPr>
          <w:p w:rsidR="2B0B4488" w:rsidRDefault="2B0B4488" w14:noSpellErr="1" w14:paraId="323A22A5" w14:textId="1C3A9A99">
            <w:r w:rsidR="2B0B4488">
              <w:rPr/>
              <w:t>OECD skills gaps [8]; UK outsourcing and advice-source data [53]</w:t>
            </w:r>
          </w:p>
        </w:tc>
        <w:tc>
          <w:tcPr>
            <w:tcW w:w="1400" w:type="dxa"/>
            <w:tcMar/>
          </w:tcPr>
          <w:p w:rsidR="2B0B4488" w:rsidRDefault="2B0B4488" w14:noSpellErr="1" w14:paraId="53CAF4D2" w14:textId="1518815D">
            <w:r w:rsidR="2B0B4488">
              <w:rPr/>
              <w:t>Strong</w:t>
            </w:r>
          </w:p>
        </w:tc>
        <w:tc>
          <w:tcPr>
            <w:tcW w:w="2360" w:type="dxa"/>
            <w:tcMar/>
          </w:tcPr>
          <w:p w:rsidR="2B0B4488" w:rsidRDefault="2B0B4488" w14:noSpellErr="1" w14:paraId="6B08E03A" w14:textId="0DF66821">
            <w:r w:rsidR="2B0B4488">
              <w:rPr/>
              <w:t>Falling outsourcing shares in the next UK survey</w:t>
            </w:r>
          </w:p>
        </w:tc>
      </w:tr>
      <w:tr w:rsidR="2B0B4488" w:rsidTr="0E039005" w14:paraId="4098201F">
        <w:tc>
          <w:tcPr>
            <w:tcW w:w="2320" w:type="dxa"/>
            <w:tcMar/>
          </w:tcPr>
          <w:p w:rsidR="2B0B4488" w:rsidRDefault="2B0B4488" w14:noSpellErr="1" w14:paraId="1E841FC7" w14:textId="250BC896">
            <w:r w:rsidR="2B0B4488">
              <w:rPr/>
              <w:t>S4. Security and regulation widen scope</w:t>
            </w:r>
          </w:p>
        </w:tc>
        <w:tc>
          <w:tcPr>
            <w:tcW w:w="3280" w:type="dxa"/>
            <w:tcMar/>
          </w:tcPr>
          <w:p w:rsidR="2B0B4488" w:rsidRDefault="2B0B4488" w14:paraId="69AF9291" w14:textId="1DE9AF5A" w14:noSpellErr="1">
            <w:r w:rsidR="53A0B31B">
              <w:rPr/>
              <w:t>43% of UK businesses identified or reported a cybersecurity breach or attack in the preceding 12 months; this is not the proportion successfully compromised. [53] NIS2 covers B2B ICT-managed services within its scope, mainly medium and large entities [40]; privileged MSP access creates systemic risk [39].</w:t>
            </w:r>
          </w:p>
        </w:tc>
        <w:tc>
          <w:tcPr>
            <w:tcW w:w="1400" w:type="dxa"/>
            <w:tcMar/>
          </w:tcPr>
          <w:p w:rsidR="2B0B4488" w:rsidRDefault="2B0B4488" w14:noSpellErr="1" w14:paraId="12A41BD3" w14:textId="16C7961E">
            <w:r w:rsidR="2B0B4488">
              <w:rPr/>
              <w:t>Strong for mid-market; weaker for micro firms (outsourcing rising, but 30% rate cyber a low priority; willingness to pay unmeasured)</w:t>
            </w:r>
          </w:p>
        </w:tc>
        <w:tc>
          <w:tcPr>
            <w:tcW w:w="2360" w:type="dxa"/>
            <w:tcMar/>
          </w:tcPr>
          <w:p w:rsidR="2B0B4488" w:rsidRDefault="2B0B4488" w14:noSpellErr="1" w14:paraId="373329FE" w14:textId="0FA57CE2">
            <w:r w:rsidR="2B0B4488">
              <w:rPr/>
              <w:t>Insurers or regulators accepting platform-native controls without provider attestation</w:t>
            </w:r>
          </w:p>
        </w:tc>
      </w:tr>
      <w:tr w:rsidR="2B0B4488" w:rsidTr="0E039005" w14:paraId="331F76E5">
        <w:tc>
          <w:tcPr>
            <w:tcW w:w="2320" w:type="dxa"/>
            <w:tcMar/>
          </w:tcPr>
          <w:p w:rsidR="2B0B4488" w:rsidRDefault="2B0B4488" w14:noSpellErr="1" w14:paraId="2B30CD6B" w14:textId="26BADD57">
            <w:r w:rsidR="2B0B4488">
              <w:rPr/>
              <w:t>S5. AI creates governance and implementation work</w:t>
            </w:r>
          </w:p>
        </w:tc>
        <w:tc>
          <w:tcPr>
            <w:tcW w:w="3280" w:type="dxa"/>
            <w:tcMar/>
          </w:tcPr>
          <w:p w:rsidR="2B0B4488" w:rsidRDefault="2B0B4488" w14:noSpellErr="1" w14:paraId="684B3801" w14:textId="1F98C41B">
            <w:r w:rsidR="2B0B4488">
              <w:rPr/>
              <w:t>Governance gaps [11, 53]; validation bottleneck [5]</w:t>
            </w:r>
          </w:p>
        </w:tc>
        <w:tc>
          <w:tcPr>
            <w:tcW w:w="1400" w:type="dxa"/>
            <w:tcMar/>
          </w:tcPr>
          <w:p w:rsidR="2B0B4488" w:rsidRDefault="2B0B4488" w14:noSpellErr="1" w14:paraId="50219EB7" w14:textId="1876AADF">
            <w:r w:rsidR="2B0B4488">
              <w:rPr/>
              <w:t>Moderate–strong</w:t>
            </w:r>
          </w:p>
        </w:tc>
        <w:tc>
          <w:tcPr>
            <w:tcW w:w="2360" w:type="dxa"/>
            <w:tcMar/>
          </w:tcPr>
          <w:p w:rsidR="2B0B4488" w:rsidRDefault="2B0B4488" w14:noSpellErr="1" w14:paraId="6BDE45C6" w14:textId="115491A3">
            <w:r w:rsidR="2B0B4488">
              <w:rPr/>
              <w:t>Vendor governance tooling that SMEs run unaided</w:t>
            </w:r>
          </w:p>
        </w:tc>
      </w:tr>
      <w:tr w:rsidR="2B0B4488" w:rsidTr="0E039005" w14:paraId="19BBC5B2">
        <w:tc>
          <w:tcPr>
            <w:tcW w:w="2320" w:type="dxa"/>
            <w:tcMar/>
          </w:tcPr>
          <w:p w:rsidR="2B0B4488" w:rsidRDefault="2B0B4488" w14:noSpellErr="1" w14:paraId="244915A2" w14:textId="2869F218">
            <w:r w:rsidR="2B0B4488">
              <w:rPr/>
              <w:t>D1. Enterprise repricing will diffuse</w:t>
            </w:r>
          </w:p>
        </w:tc>
        <w:tc>
          <w:tcPr>
            <w:tcW w:w="3280" w:type="dxa"/>
            <w:tcMar/>
          </w:tcPr>
          <w:p w:rsidR="2B0B4488" w:rsidRDefault="2B0B4488" w14:noSpellErr="1" w14:paraId="1B09C821" w14:textId="2147D8DC">
            <w:r w:rsidR="2B0B4488">
              <w:rPr/>
              <w:t>ISG deflation [4]; Bain renewal demands [6]</w:t>
            </w:r>
          </w:p>
        </w:tc>
        <w:tc>
          <w:tcPr>
            <w:tcW w:w="1400" w:type="dxa"/>
            <w:tcMar/>
          </w:tcPr>
          <w:p w:rsidR="2B0B4488" w:rsidRDefault="2B0B4488" w14:noSpellErr="1" w14:paraId="13BC6EA0" w14:textId="1A25BFA0">
            <w:r w:rsidR="2B0B4488">
              <w:rPr/>
              <w:t>Strong for enterprise; uncertain for SMEs</w:t>
            </w:r>
          </w:p>
        </w:tc>
        <w:tc>
          <w:tcPr>
            <w:tcW w:w="2360" w:type="dxa"/>
            <w:tcMar/>
          </w:tcPr>
          <w:p w:rsidR="2B0B4488" w:rsidRDefault="2B0B4488" w14:noSpellErr="1" w14:paraId="1039C81B" w14:textId="1303A664">
            <w:r w:rsidR="2B0B4488">
              <w:rPr/>
              <w:t>Two or more years with no SME repricing despite capable tools</w:t>
            </w:r>
          </w:p>
        </w:tc>
      </w:tr>
      <w:tr w:rsidR="2B0B4488" w:rsidTr="0E039005" w14:paraId="3F19AF9D">
        <w:tc>
          <w:tcPr>
            <w:tcW w:w="2320" w:type="dxa"/>
            <w:tcMar/>
          </w:tcPr>
          <w:p w:rsidR="2B0B4488" w:rsidRDefault="2B0B4488" w14:noSpellErr="1" w14:paraId="48A1B7BF" w14:textId="2A1906D9">
            <w:r w:rsidR="2B0B4488">
              <w:rPr/>
              <w:t>D2. Labour-based lines are already displaced</w:t>
            </w:r>
          </w:p>
        </w:tc>
        <w:tc>
          <w:tcPr>
            <w:tcW w:w="3280" w:type="dxa"/>
            <w:tcMar/>
          </w:tcPr>
          <w:p w:rsidR="2B0B4488" w:rsidRDefault="2B0B4488" w14:noSpellErr="1" w14:paraId="417BD3E2" w14:textId="22F6ED9D">
            <w:r w:rsidR="2B0B4488">
              <w:rPr/>
              <w:t>ISG: ITO decline; application development and maintenance under AI pressure [4]</w:t>
            </w:r>
          </w:p>
        </w:tc>
        <w:tc>
          <w:tcPr>
            <w:tcW w:w="1400" w:type="dxa"/>
            <w:tcMar/>
          </w:tcPr>
          <w:p w:rsidR="2B0B4488" w:rsidRDefault="2B0B4488" w14:noSpellErr="1" w14:paraId="3F23D20C" w14:textId="1BD4D461">
            <w:r w:rsidR="2B0B4488">
              <w:rPr/>
              <w:t>Moderate for L1 and ITO-like work</w:t>
            </w:r>
          </w:p>
        </w:tc>
        <w:tc>
          <w:tcPr>
            <w:tcW w:w="2360" w:type="dxa"/>
            <w:tcMar/>
          </w:tcPr>
          <w:p w:rsidR="2B0B4488" w:rsidRDefault="2B0B4488" w14:noSpellErr="1" w14:paraId="6B4C2CBF" w14:textId="14B2BB25">
            <w:r w:rsidR="2B0B4488">
              <w:rPr/>
              <w:t>Recovery in labour-based ACV</w:t>
            </w:r>
          </w:p>
        </w:tc>
      </w:tr>
      <w:tr w:rsidR="2B0B4488" w:rsidTr="0E039005" w14:paraId="61E8E09C">
        <w:tc>
          <w:tcPr>
            <w:tcW w:w="2320" w:type="dxa"/>
            <w:tcMar/>
          </w:tcPr>
          <w:p w:rsidR="2B0B4488" w:rsidRDefault="2B0B4488" w14:noSpellErr="1" w14:paraId="2AA3F888" w14:textId="2BC81B9A">
            <w:r w:rsidR="2B0B4488">
              <w:rPr/>
              <w:t>D3. Vendors move closer to operations</w:t>
            </w:r>
          </w:p>
        </w:tc>
        <w:tc>
          <w:tcPr>
            <w:tcW w:w="3280" w:type="dxa"/>
            <w:tcMar/>
          </w:tcPr>
          <w:p w:rsidR="2B0B4488" w:rsidRDefault="2B0B4488" w14:noSpellErr="1" w14:paraId="26DD3FA4" w14:textId="24A6025E">
            <w:r w:rsidR="2B0B4488">
              <w:rPr/>
              <w:t>Microsoft Frontier Co. to embed 6,000 experts with customers; seat-plus-consumption model [20]</w:t>
            </w:r>
          </w:p>
        </w:tc>
        <w:tc>
          <w:tcPr>
            <w:tcW w:w="1400" w:type="dxa"/>
            <w:tcMar/>
          </w:tcPr>
          <w:p w:rsidR="2B0B4488" w:rsidRDefault="2B0B4488" w14:noSpellErr="1" w14:paraId="495A60A1" w14:textId="1D83E922">
            <w:r w:rsidR="2B0B4488">
              <w:rPr/>
              <w:t>Moderate, enterprise-led</w:t>
            </w:r>
          </w:p>
        </w:tc>
        <w:tc>
          <w:tcPr>
            <w:tcW w:w="2360" w:type="dxa"/>
            <w:tcMar/>
          </w:tcPr>
          <w:p w:rsidR="2B0B4488" w:rsidRDefault="2B0B4488" w14:noSpellErr="1" w14:paraId="1C521E64" w14:textId="1661CFE6">
            <w:r w:rsidR="2B0B4488">
              <w:rPr/>
              <w:t>Vendor-delivered managed operations offered on SMB licence tiers</w:t>
            </w:r>
          </w:p>
        </w:tc>
      </w:tr>
      <w:tr w:rsidR="2B0B4488" w:rsidTr="0E039005" w14:paraId="2B351EB5">
        <w:tc>
          <w:tcPr>
            <w:tcW w:w="2320" w:type="dxa"/>
            <w:tcMar/>
          </w:tcPr>
          <w:p w:rsidR="2B0B4488" w:rsidRDefault="2B0B4488" w14:noSpellErr="1" w14:paraId="7149A8B6" w14:textId="2D77305B">
            <w:r w:rsidR="2B0B4488">
              <w:rPr/>
              <w:t>D4. In-sourcing</w:t>
            </w:r>
          </w:p>
        </w:tc>
        <w:tc>
          <w:tcPr>
            <w:tcW w:w="3280" w:type="dxa"/>
            <w:tcMar/>
          </w:tcPr>
          <w:p w:rsidR="2B0B4488" w:rsidRDefault="2B0B4488" w14:noSpellErr="1" w14:paraId="266CE6EC" w14:textId="2655171F">
            <w:r w:rsidR="2B0B4488">
              <w:rPr/>
              <w:t>32% skipped software purchases by building in-house [9]</w:t>
            </w:r>
          </w:p>
        </w:tc>
        <w:tc>
          <w:tcPr>
            <w:tcW w:w="1400" w:type="dxa"/>
            <w:tcMar/>
          </w:tcPr>
          <w:p w:rsidR="2B0B4488" w:rsidRDefault="2B0B4488" w14:noSpellErr="1" w14:paraId="704F107D" w14:textId="1F32FDE3">
            <w:r w:rsidR="2B0B4488">
              <w:rPr/>
              <w:t>Moderate for enterprise; weak for SMEs</w:t>
            </w:r>
          </w:p>
        </w:tc>
        <w:tc>
          <w:tcPr>
            <w:tcW w:w="2360" w:type="dxa"/>
            <w:tcMar/>
          </w:tcPr>
          <w:p w:rsidR="2B0B4488" w:rsidRDefault="2B0B4488" w14:noSpellErr="1" w14:paraId="43B61687" w14:textId="1810E4A7">
            <w:r w:rsidR="2B0B4488">
              <w:rPr/>
              <w:t>SME in-house AI build evidence</w:t>
            </w:r>
          </w:p>
        </w:tc>
      </w:tr>
      <w:tr w:rsidR="2B0B4488" w:rsidTr="0E039005" w14:paraId="755589D1">
        <w:tc>
          <w:tcPr>
            <w:tcW w:w="2320" w:type="dxa"/>
            <w:tcMar/>
          </w:tcPr>
          <w:p w:rsidR="2B0B4488" w:rsidRDefault="2B0B4488" w14:noSpellErr="1" w14:paraId="630DE9F8" w14:textId="2F26451C">
            <w:r w:rsidR="2B0B4488">
              <w:rPr/>
              <w:t>D5. Labour-market repricing</w:t>
            </w:r>
          </w:p>
        </w:tc>
        <w:tc>
          <w:tcPr>
            <w:tcW w:w="3280" w:type="dxa"/>
            <w:tcMar/>
          </w:tcPr>
          <w:p w:rsidR="2B0B4488" w:rsidRDefault="2B0B4488" w14:noSpellErr="1" w14:paraId="39E02AAD" w14:textId="28042BE0">
            <w:r w:rsidR="2B0B4488">
              <w:rPr/>
              <w:t>US support roles −3% versus security analysts +21% for 2025–2035 [15, 16]</w:t>
            </w:r>
          </w:p>
        </w:tc>
        <w:tc>
          <w:tcPr>
            <w:tcW w:w="1400" w:type="dxa"/>
            <w:tcMar/>
          </w:tcPr>
          <w:p w:rsidR="2B0B4488" w:rsidRDefault="2B0B4488" w14:noSpellErr="1" w14:paraId="1FCE4065" w14:textId="20E212A4">
            <w:r w:rsidR="2B0B4488">
              <w:rPr/>
              <w:t>Moderate (US, all industries)</w:t>
            </w:r>
          </w:p>
        </w:tc>
        <w:tc>
          <w:tcPr>
            <w:tcW w:w="2360" w:type="dxa"/>
            <w:tcMar/>
          </w:tcPr>
          <w:p w:rsidR="2B0B4488" w:rsidRDefault="2B0B4488" w14:noSpellErr="1" w14:paraId="5888C745" w14:textId="19BFF968">
            <w:r w:rsidR="2B0B4488">
              <w:rPr/>
              <w:t>Reversal in projections</w:t>
            </w:r>
          </w:p>
        </w:tc>
      </w:tr>
      <w:tr w:rsidR="2B0B4488" w:rsidTr="0E039005" w14:paraId="51D63710">
        <w:tc>
          <w:tcPr>
            <w:tcW w:w="2320" w:type="dxa"/>
            <w:tcMar/>
          </w:tcPr>
          <w:p w:rsidR="2B0B4488" w:rsidRDefault="2B0B4488" w14:noSpellErr="1" w14:paraId="23D3A7F4" w14:textId="30D559DD">
            <w:r w:rsidR="2B0B4488">
              <w:rPr/>
              <w:t>D6. Autonomous resolution</w:t>
            </w:r>
          </w:p>
        </w:tc>
        <w:tc>
          <w:tcPr>
            <w:tcW w:w="3280" w:type="dxa"/>
            <w:tcMar/>
          </w:tcPr>
          <w:p w:rsidR="2B0B4488" w:rsidRDefault="2B0B4488" w14:noSpellErr="1" w14:paraId="6570F03D" w14:textId="29B340A1">
            <w:r w:rsidR="2B0B4488">
              <w:rPr/>
              <w:t>Forecast of 80% of common customer-service issues resolved without humans by 2029 [13]</w:t>
            </w:r>
          </w:p>
        </w:tc>
        <w:tc>
          <w:tcPr>
            <w:tcW w:w="1400" w:type="dxa"/>
            <w:tcMar/>
          </w:tcPr>
          <w:p w:rsidR="2B0B4488" w:rsidRDefault="2B0B4488" w14:noSpellErr="1" w14:paraId="13B5F08A" w14:textId="22912765">
            <w:r w:rsidR="2B0B4488">
              <w:rPr/>
              <w:t>Weak–moderate (a forecast, not MSP tickets)</w:t>
            </w:r>
          </w:p>
        </w:tc>
        <w:tc>
          <w:tcPr>
            <w:tcW w:w="2360" w:type="dxa"/>
            <w:tcMar/>
          </w:tcPr>
          <w:p w:rsidR="2B0B4488" w:rsidRDefault="2B0B4488" w14:noSpellErr="1" w14:paraId="4F697509" w14:textId="1B6F0E29">
            <w:r w:rsidR="2B0B4488">
              <w:rPr/>
              <w:t>Independent measurement of MSP ticket auto-resolution quality</w:t>
            </w:r>
          </w:p>
        </w:tc>
      </w:tr>
    </w:tbl>
    <w:p w:rsidR="2B0B4488" w:rsidP="2B0B4488" w:rsidRDefault="2B0B4488" w14:noSpellErr="1" w14:paraId="63AA5F07" w14:textId="5BE1EA7E">
      <w:pPr>
        <w:pStyle w:val="Normal"/>
      </w:pPr>
      <w:r w:rsidR="2B0B4488">
        <w:rPr/>
        <w:t>The most likely conditional outcome is divergence rather than universal collapse. The category can persist while its value moves from repetitive labour towards security, compliance, governance, integration and automation. Larger or more specialised providers may capture more of that work, but neither the number of future providers nor the pace of consolidation is empirically calibrated here. The decisive uncertainty is whether efficiency can be retained after customer repricing, within the scope and cost of each provider's promise. Sections 6 and 9 test those conditions rather than declaring a common fate. [3–6]</w:t>
      </w:r>
    </w:p>
    <w:p w:rsidR="2B0B4488" w:rsidP="2B0B4488" w:rsidRDefault="2B0B4488" w14:noSpellErr="1" w14:paraId="16B0A2D6" w14:textId="2D4EEE2C">
      <w:pPr>
        <w:pStyle w:val="Heading2"/>
      </w:pPr>
      <w:r w:rsidRPr="2B0B4488" w:rsidR="2B0B4488">
        <w:rPr>
          <w:color w:val="173F5F"/>
          <w:sz w:val="28"/>
          <w:szCs w:val="28"/>
        </w:rPr>
        <w:t>12.2 Transition, financing and investment risks</w:t>
      </w:r>
    </w:p>
    <w:p w:rsidR="2B0B4488" w:rsidP="2B0B4488" w:rsidRDefault="2B0B4488" w14:noSpellErr="1" w14:paraId="120441DF" w14:textId="2D9B829E">
      <w:pPr>
        <w:pStyle w:val="Normal"/>
      </w:pPr>
      <w:r w:rsidR="2B0B4488">
        <w:rPr/>
        <w:t>The principal transition risk is that demand and cash realisation lag investment. The model's largest base-case sensitivities are growth-line demand, wages, legacy pricing and AI effectiveness. A practice can appear strategically attractive yet fail to sell enough work to support expensive specialists. A provider can also retain adjusted margin while cash is consumed by recruitment, ramp time, severance, programme spend and capitalised IP. These are model mechanisms, not measured rates of transition failure.</w:t>
      </w:r>
    </w:p>
    <w:p w:rsidR="2B0B4488" w:rsidP="2B0B4488" w:rsidRDefault="2B0B4488" w14:noSpellErr="1" w14:paraId="4562E40C" w14:textId="59F97246">
      <w:pPr>
        <w:pStyle w:val="Normal"/>
      </w:pPr>
      <w:r w:rsidR="2B0B4488">
        <w:rPr/>
        <w:t>Financing can turn a recoverable operating problem into a forced sale. The severe case breaches the model's debt-service marker before its terminal loss and requires owner cash in 2030. The supplementary no-change case under the same severe environment triggers intervention in 2029. This does not mean that the ordinary no-change base-market case is insolvent in 2030: that case still earns a 7.7% adjusted margin. Real loan documents, working capital, customer credit and tax can be less forgiving than the simplified model.</w:t>
      </w:r>
    </w:p>
    <w:p w:rsidR="2B0B4488" w:rsidP="2B0B4488" w:rsidRDefault="2B0B4488" w14:noSpellErr="1" w14:paraId="427A62B0" w14:textId="7D24F5F5">
      <w:pPr>
        <w:pStyle w:val="Normal"/>
      </w:pPr>
      <w:r w:rsidR="2B0B4488">
        <w:rPr/>
        <w:t>Valuation should not be confused with technical exposure. The 4×, 6×, 8× and 10× EBITDA multiples are sensitivity assumptions, not observed private MSP market multiples. Earnings and multiple compression can compound; cash and debt determine equity value after enterprise value is calculated. Best-in-class benchmark valuations and the approximately 15% rise for the average IT solution provider do not establish a universal multiple or guarantee an acquirer's exit. [2, 3, 6]</w:t>
      </w:r>
    </w:p>
    <w:p w:rsidR="2B0B4488" w:rsidP="2B0B4488" w:rsidRDefault="2B0B4488" w14:noSpellErr="1" w14:paraId="4C9DA980" w14:textId="6B866707">
      <w:pPr>
        <w:pStyle w:val="Normal"/>
      </w:pPr>
      <w:r w:rsidR="2B0B4488">
        <w:rPr/>
        <w:t>Historical analogies cannot identify AI as a single cause. Blockbuster's leverage and fixed costs, Rackspace's platform migration and impairment/incident effects, Xerox's acquisition-led mix change and Accenture's transition charges all have competing explanations. The cases demonstrate mechanisms and financing constraints, not timing or mortality rates transferable to MSPs. Security and vertical specialisation bring concentration and liability risks; they are not immune categories. [41–46, 52]</w:t>
      </w:r>
    </w:p>
    <w:p w:rsidR="1281F39C" w:rsidP="1281F39C" w:rsidRDefault="1281F39C" w14:paraId="3F4CC878" w14:textId="216F63BD" w14:noSpellErr="1">
      <w:pPr>
        <w:pStyle w:val="Heading2"/>
      </w:pPr>
      <w:r w:rsidRPr="2B0B4488" w:rsidR="34EFBF5F">
        <w:rPr>
          <w:color w:val="173F5F"/>
          <w:sz w:val="28"/>
          <w:szCs w:val="28"/>
        </w:rPr>
        <w:t>12.3 Platform, AI and measurement uncertainty</w:t>
      </w:r>
    </w:p>
    <w:p w:rsidR="1281F39C" w:rsidP="1281F39C" w:rsidRDefault="1281F39C" w14:noSpellErr="1" w14:paraId="540F0450" w14:textId="7F6523BB">
      <w:pPr>
        <w:pStyle w:val="Normal"/>
      </w:pPr>
      <w:r w:rsidR="1281F39C">
        <w:rPr/>
        <w:t>The strongest survival argument is that today's provider economics are not universally deteriorating and today's autonomy remains bounded. Participating-provider growth and improving adjusted EBITDA are incompatible with a blanket claim of current economic obsolescence. Fixed-fee providers can benefit from automation; customers still need exceptions, integration and trusted ownership. Those arguments do not immunise the same provider against future repricing or native substitution. The report's final verdict must give current health full weight without turning it into a guarantee. [2, 3, 12, 32, 50]</w:t>
      </w:r>
    </w:p>
    <w:p w:rsidR="1281F39C" w:rsidP="1281F39C" w:rsidRDefault="1281F39C" w14:noSpellErr="1" w14:paraId="1EE3E770" w14:textId="5A1847D7">
      <w:pPr>
        <w:pStyle w:val="Normal"/>
      </w:pPr>
      <w:r w:rsidR="1281F39C">
        <w:rPr/>
        <w:t>The analysis could understate disruption if previews convert rapidly to general availability, useful autonomy spreads into smaller estates or Business Premium receives equivalent entitlements. It could overstate the pace if projects fail on cost, weak value or governance, or if customer data and integration remain bottlenecks. Neither path is established by a single forecast. Gartner's cancellation prediction and Deloitte's governance findings support caution, while the dated platform chronology supports active monitoring. Post-cutoff announcements are not silently incorporated into this status snapshot. [11, 14, 20–24]</w:t>
      </w:r>
    </w:p>
    <w:p w:rsidR="1281F39C" w:rsidP="1281F39C" w:rsidRDefault="1281F39C" w14:noSpellErr="1" w14:paraId="7229C8ED" w14:textId="5AF83E54">
      <w:pPr>
        <w:pStyle w:val="Normal"/>
      </w:pPr>
      <w:r w:rsidR="1281F39C">
        <w:rPr/>
        <w:t>A major pre-mortem risk is applying enterprise evidence to small customers. ServiceNow workloads, large enterprise surveys, premium cloud support and contracts of at least US$5 million do not represent every SME or MSP. The OECD SME evidence is therefore kept separate, and Microsoft licence distinctions are preserved. A provider serving heterogeneous, lightly digitised customers may face a slower native-substitution path but higher implementation cost. A highly standardised provider may automate faster while making its own bundle easier to replicate. These are conditional opposing mechanisms, not measured segment forecasts. [4, 8–11, 29, 30, 36, 50]</w:t>
      </w:r>
    </w:p>
    <w:p w:rsidR="1281F39C" w:rsidP="1281F39C" w:rsidRDefault="1281F39C" w14:paraId="3F608B05" w14:textId="7252CAA6" w14:noSpellErr="1">
      <w:pPr>
        <w:pStyle w:val="Normal"/>
      </w:pPr>
      <w:r w:rsidR="412C5DEE">
        <w:rPr/>
        <w:t>Measurement and policy risks remain. Controlled studies can face selection problems, vendor benchmarks can be narrow, and CSP growth-margin percentages are undisclosed. Incentives, distribution terms and preview status can change. A model built on unreconciled savings, assumed indirect-channel eligibility or unverified delivery would be fragile. Financial, transition and historical risks above strengthen the need for independent outcome evidence and liquidity, rather than resolving uncertainty by assertion. [17, 24, 36, 37, 47, 48]</w:t>
      </w:r>
    </w:p>
    <w:p w:rsidR="1281F39C" w:rsidP="1281F39C" w:rsidRDefault="1281F39C" w14:paraId="59D90414" w14:textId="145290C4" w14:noSpellErr="1">
      <w:pPr>
        <w:pStyle w:val="Heading1"/>
      </w:pPr>
      <w:r w:rsidRPr="742BE19B" w:rsidR="619F33FD">
        <w:rPr>
          <w:color w:val="173F5F"/>
          <w:sz w:val="44"/>
          <w:szCs w:val="44"/>
        </w:rPr>
        <w:t>13. Final Conclusions</w:t>
      </w:r>
    </w:p>
    <w:p w:rsidR="1281F39C" w:rsidP="1281F39C" w:rsidRDefault="1281F39C" w14:paraId="472B5484" w14:textId="2FE64171" w14:noSpellErr="1">
      <w:pPr>
        <w:pStyle w:val="Normal"/>
      </w:pPr>
      <w:r w:rsidR="412C5DEE">
        <w:rPr/>
        <w:t>The evidence rejects universal obsolescence while supporting selective strategic erosion. Managed services remains viable as a category by 2030. Current sampled-provider growth and profitability, customer capability gaps, mixed-vendor complexity and the need for accountable security and governance are substantive survival arguments. The most exposed economics are labour-dependent, task-centric and undifferentiated, whether sold hourly or inside a fixed per-user bundle. Pricing units are not destiny; retained value and cost to serve decide viability. [2, 3, 8, 25, 39, 53]</w:t>
      </w:r>
    </w:p>
    <w:p w:rsidR="2B0B4488" w:rsidP="2B0B4488" w:rsidRDefault="2B0B4488" w14:noSpellErr="1" w14:paraId="59F355C0" w14:textId="39EBBC29">
      <w:pPr>
        <w:pStyle w:val="Normal"/>
      </w:pPr>
      <w:r w:rsidR="2B0B4488">
        <w:rPr/>
        <w:t>The unified illustrative model makes the distinction concrete. Starting from US$5.0m revenue, 30 FTE and a 16.0% EBITDA margin, the no-change base-market case still earns 7.7% adjusted EBITDA on US$5.02m in 2030. Staged transformation reaches US$6.58m and 16.9% adjusted EBITDA (16.3% reported) after a 2027 J-curve. Successful transformation reaches US$7.87m and 22.6%. Severe disruption reaches US$3.73m and −2.5%, requiring owner cash under the model's financing rule. These are scenario outputs for one hypothetical firm, not forecasts of the sector or a validated investment plan.</w:t>
      </w:r>
    </w:p>
    <w:p w:rsidR="2B0B4488" w:rsidP="2B0B4488" w:rsidRDefault="2B0B4488" w14:noSpellErr="1" w14:paraId="3EC61565" w14:textId="339FACF1">
      <w:pPr>
        <w:pStyle w:val="Normal"/>
      </w:pPr>
      <w:r w:rsidR="2B0B4488">
        <w:rPr/>
        <w:t>The likely conditional outcome is divergence in value capture. A conventional provider can remain profitable while losing pricing power, customer relevance or enterprise value; an adapted provider can grow without becoming a permanently high-margin software business. Beyond 2030 the bounded extension tests slowing growth, adoption caps, native efficiency and restructuring, rather than compounding early growth indefinitely. Through 2036, differentiated context, integration, identity, evidence and accountable operation are plausible sources of value, but customers must still choose to pay for them.</w:t>
      </w:r>
    </w:p>
    <w:p w:rsidR="2B0B4488" w:rsidP="2B0B4488" w:rsidRDefault="2B0B4488" w14:noSpellErr="1" w14:paraId="461978CA" w14:textId="6448D8CA">
      <w:pPr>
        <w:pStyle w:val="Normal"/>
      </w:pPr>
      <w:r w:rsidR="2B0B4488">
        <w:rPr/>
        <w:t>The percentages of firms that will struggle, consolidate, transform or disappear are not known. The 100-firm cohort is an explicitly non-empirical illustration of assumptions and sensitivities at 2030 and 2036. Acquisitions are ownership changes; exits include retirements and pivots as well as insolvency. Neither the cohort nor the opportunity ranking supplies a probability of failure or success. A board should not substitute those constructed counts for diligence on a particular provider's contracts, cash and capabilities.</w:t>
      </w:r>
    </w:p>
    <w:p w:rsidR="2B0B4488" w:rsidP="2B0B4488" w:rsidRDefault="2B0B4488" w14:noSpellErr="1" w14:paraId="690C04D3" w14:textId="59A02103">
      <w:pPr>
        <w:pStyle w:val="Normal"/>
      </w:pPr>
      <w:r w:rsidR="2B0B4488">
        <w:rPr/>
        <w:t>The recommendation is disciplined adaptation rather than panic. Measure comparable service-line economics and verified outcomes, harden access, test internal AI before scaling, then add repeatable security, compliance, data and governance services. Build managed automation and vertical propositions on that foundation, with hybrid pricing and explicitly retained human accountability. Keep the profitable current book while it remains worth serving; use gates, cash budgets and strategic options to avoid funding an unvalidated transformation on debt. The successful sceptical owner should demand proof at every link from automated task to retained cash profit.</w:t>
      </w:r>
    </w:p>
    <w:p w:rsidR="1281F39C" w:rsidP="1281F39C" w:rsidRDefault="1281F39C" w14:paraId="13655854" w14:textId="3749E9F2" w14:noSpellErr="1">
      <w:pPr>
        <w:pStyle w:val="Heading1"/>
      </w:pPr>
      <w:r w:rsidRPr="742BE19B" w:rsidR="619F33FD">
        <w:rPr>
          <w:color w:val="173F5F"/>
          <w:sz w:val="44"/>
          <w:szCs w:val="44"/>
        </w:rPr>
        <w:t>14. Complete Reference List</w:t>
      </w:r>
    </w:p>
    <w:p w:rsidR="1281F39C" w:rsidP="1281F39C" w:rsidRDefault="1281F39C" w14:paraId="3AAFD3A9" w14:textId="62F430DC" w14:noSpellErr="1">
      <w:pPr>
        <w:pStyle w:val="Normal"/>
      </w:pPr>
      <w:r w:rsidR="412C5DEE">
        <w:rPr/>
        <w:t>Access date for all references: 30 September 2026. Publication dates and the data or forecast periods are separately identified. Undated product documentation is not treated as published on its access date. Original source URLs and precise locators are supplied; commercial sponsorship, self-report, selected-provider samples, forecast status and paid/gated limits are disclosed. The reference list is deduplicated and numbered consistently with the report.</w:t>
      </w:r>
    </w:p>
    <w:p w:rsidR="1281F39C" w:rsidP="1281F39C" w:rsidRDefault="1281F39C" w14:paraId="159FC2DB" w14:textId="4405C67B" w14:noSpellErr="1">
      <w:pPr>
        <w:pStyle w:val="Normal"/>
      </w:pPr>
      <w:r w:rsidRPr="749FEF10" w:rsidR="39870144">
        <w:rPr>
          <w:color w:val="1A1A1A"/>
          <w:sz w:val="19"/>
          <w:szCs w:val="19"/>
        </w:rPr>
        <w:t>[1] Canalys/Omdia. MSP Trends and Predictions 2025. Published 2025. Locator: public report landing page, global managed-services spending forecast and growth discussion. Period: forecast for 2025. The full registration-gated report was not reviewed; scope is broad managed services, not managed security alone. https://omdia.tech.informa.com/insights/2025/canalys-msp-trends-and-predictions-2025</w:t>
      </w:r>
    </w:p>
    <w:p w:rsidR="1281F39C" w:rsidP="1281F39C" w:rsidRDefault="1281F39C" w14:paraId="2B26DC29" w14:textId="608BCAFB" w14:noSpellErr="1">
      <w:pPr>
        <w:pStyle w:val="Normal"/>
      </w:pPr>
      <w:r w:rsidRPr="749FEF10" w:rsidR="39870144">
        <w:rPr>
          <w:color w:val="1A1A1A"/>
          <w:sz w:val="19"/>
          <w:szCs w:val="19"/>
        </w:rPr>
        <w:t>[2] Service Leadership/ConnectWise. Service Leadership Announces Findings of its Annual IT Solution Provider Industry Profitability Report. 8 May 2025. Locator: MSP revenue/adjusted EBITDA results and best-in-class profitability paragraphs. Data period: 2024. Participating-provider benchmark; full report and detailed service-line margins were not reviewed. https://www.connectwise.com/company/press/releases/service-leadership-announces-findings-of-its-annual-it-solution-provider-industry-profitability-report</w:t>
      </w:r>
    </w:p>
    <w:p w:rsidR="1281F39C" w:rsidP="1281F39C" w:rsidRDefault="1281F39C" w14:paraId="53DCF132" w14:textId="1F004F5A" w14:noSpellErr="1">
      <w:pPr>
        <w:pStyle w:val="Normal"/>
      </w:pPr>
      <w:r w:rsidRPr="749FEF10" w:rsidR="389ABC4D">
        <w:rPr>
          <w:color w:val="1A1A1A"/>
          <w:sz w:val="19"/>
          <w:szCs w:val="19"/>
        </w:rPr>
        <w:t>[3] Service Leadership, Inc. (a ConnectWise company). Service Leadership Report Reveals Historic Growth for IT Solution Providers and the Operational Factors Defining This Economic Shift. Original issuer release, 23 June 2026; data year 2025. Locators: MSP revenue and adjusted-EBITDA growth, best-in-class margins and average IT solution-provider enterprise value. The approximately 15% EV increase is not MSP-specific; no multiples are disclosed. The gated full report was not reviewed. https://www.connectwise.com/company/press/releases/service-leadership-report-reveals-historic-growth-for-it-solution-providers-and-the-operational-factors-defining-this-economic-shift</w:t>
      </w:r>
    </w:p>
    <w:p w:rsidR="1281F39C" w:rsidP="1281F39C" w:rsidRDefault="1281F39C" w14:paraId="52E5A11B" w14:textId="4C4F1515" w14:noSpellErr="1">
      <w:pPr>
        <w:pStyle w:val="Normal"/>
      </w:pPr>
      <w:r w:rsidRPr="749FEF10" w:rsidR="39870144">
        <w:rPr>
          <w:color w:val="1A1A1A"/>
          <w:sz w:val="19"/>
          <w:szCs w:val="19"/>
        </w:rPr>
        <w:t>[4] ISG. Global Tech Services Market Grows at Fastest Pace Ever in Q2, Propelled by Soaring AI Demand: ISG Index. 9 July 2026. Locator: Q2 managed-services, ITO and XaaS ACV results and 2026 revenue-growth outlook. Data period: Q2 2026; forecast period: 2026. Index scope: contracts with ACV of at least US$5 million, not SMB-provider revenue. https://ir.isg-one.com/news-market-information/press-releases/news-details/2026/Global-Tech-Services-Market-Grows-at-Fastest-Pace-Ever-in-Q2-Propelled-by-Soaring-AI-Demand-ISG-Index/default.aspx</w:t>
      </w:r>
    </w:p>
    <w:p w:rsidR="1281F39C" w:rsidP="1281F39C" w:rsidRDefault="1281F39C" w14:paraId="3942B4A9" w14:textId="69FF338B" w14:noSpellErr="1">
      <w:pPr>
        <w:pStyle w:val="Normal"/>
      </w:pPr>
      <w:r w:rsidRPr="749FEF10" w:rsidR="39870144">
        <w:rPr>
          <w:color w:val="1A1A1A"/>
          <w:sz w:val="19"/>
          <w:szCs w:val="19"/>
        </w:rPr>
        <w:t>[5] Jones, Stanton, ISG. Index Insider: 1H26 ISG Index Recap. 10 July 2026. Locator: enterprise consolidation, specialist use, validation bottlenecks and productivity/pricing commentary. Period: first half of 2026. Enterprise sourcing commentary, not a representative SME purchasing survey. https://isg-one.com/articles/index-insider---1h26-isg-index-recap</w:t>
      </w:r>
    </w:p>
    <w:p w:rsidR="1281F39C" w:rsidP="1281F39C" w:rsidRDefault="1281F39C" w14:paraId="35A8AFB4" w14:textId="720BB84A" w14:noSpellErr="1">
      <w:pPr>
        <w:pStyle w:val="Normal"/>
      </w:pPr>
      <w:r w:rsidRPr="749FEF10" w:rsidR="39870144">
        <w:rPr>
          <w:color w:val="1A1A1A"/>
          <w:sz w:val="19"/>
          <w:szCs w:val="19"/>
        </w:rPr>
        <w:t>[6] Chawla, Megha; Brinda, Mark; Khandelwal, Sushant; and Nayak, Sandeep, Bain &amp; Company. Tech Services: Cracking the Code on AI-led Growth. 29 September 2026. Locator: renewal efficiency demands, new-work delivery-cost expectations and service-line productivity potential. Figures describe buyer expectations or analytical potential, not audited achieved MSP savings. https://www.bain.com/insights/tech-services-cracking-the-code-on-ai-led-growth-technology-report-2026/</w:t>
      </w:r>
    </w:p>
    <w:p w:rsidR="1281F39C" w:rsidP="1281F39C" w:rsidRDefault="1281F39C" w14:paraId="1B26C1F4" w14:textId="12F764FE" w14:noSpellErr="1">
      <w:pPr>
        <w:pStyle w:val="Normal"/>
      </w:pPr>
      <w:r w:rsidRPr="749FEF10" w:rsidR="39870144">
        <w:rPr>
          <w:color w:val="1A1A1A"/>
          <w:sz w:val="19"/>
          <w:szCs w:val="19"/>
        </w:rPr>
        <w:t>[7] Forrester. The State Of Technology Services, 2026. Report RES192217; publication day not recorded in supplied research. Locator: accessible report abstract discussing outcome pricing, AI/data services and relationships. Paid body, quantitative results and sample were not reviewed. https://www.forrester.com/report/the-state-of-technology-services-2026/RES192217</w:t>
      </w:r>
    </w:p>
    <w:p w:rsidR="1281F39C" w:rsidP="1281F39C" w:rsidRDefault="1281F39C" w14:paraId="52ED86D5" w14:textId="3E0EC45D" w14:noSpellErr="1">
      <w:pPr>
        <w:pStyle w:val="Normal"/>
      </w:pPr>
      <w:r w:rsidRPr="749FEF10" w:rsidR="39870144">
        <w:rPr>
          <w:color w:val="1A1A1A"/>
          <w:sz w:val="19"/>
          <w:szCs w:val="19"/>
        </w:rPr>
        <w:t>[8] OECD. Generative AI and the SME Workforce: New Survey Evidence. 2025. DOI 10.1787/2d08b99d-en. Locator: survey scope, adoption result and workforce/skills discussion. Data period: representative 2024 survey of over 5,000 SMEs in Austria, Canada, Germany, Ireland, Japan, Korea and the UK. https://www.oecd.org/en/publications/generative-ai-and-the-sme-workforce_2d08b99d-en/full-report.html</w:t>
      </w:r>
    </w:p>
    <w:p w:rsidR="1281F39C" w:rsidP="1281F39C" w:rsidRDefault="1281F39C" w14:paraId="7EA2CE32" w14:textId="78B8548B" w14:noSpellErr="1">
      <w:pPr>
        <w:pStyle w:val="Normal"/>
      </w:pPr>
      <w:r w:rsidRPr="749FEF10" w:rsidR="39870144">
        <w:rPr>
          <w:color w:val="1A1A1A"/>
          <w:sz w:val="19"/>
          <w:szCs w:val="19"/>
        </w:rPr>
        <w:t>[9] Tinkoff, Dan; Van der Veken, Lieven; Chui, Michael; and Balakrishnan, Tara, McKinsey. The state of AI in 2026: On the road to ROI. 25 August 2026. Locator: EBIT, workforce, agent-scaling, software-purchase and operating-cost findings; methodology section. Survey period: 4 May–8 June 2026; 1,719 respondents in 97 nations, GDP-weighted. Self-report; 36% at businesses above US$1bn revenue. https://www.mckinsey.com/capabilities/quantumblack/our-insights/the-state-of-ai</w:t>
      </w:r>
    </w:p>
    <w:p w:rsidR="1281F39C" w:rsidP="1281F39C" w:rsidRDefault="1281F39C" w14:paraId="2B6A9CB4" w14:textId="6508EE97" w14:noSpellErr="1">
      <w:pPr>
        <w:pStyle w:val="Normal"/>
      </w:pPr>
      <w:r w:rsidRPr="749FEF10" w:rsidR="389ABC4D">
        <w:rPr>
          <w:color w:val="1A1A1A"/>
          <w:sz w:val="19"/>
          <w:szCs w:val="19"/>
        </w:rPr>
        <w:t>[10] Deloitte. From Ambition to Activation: Organizations Stand at the Untapped Edge of AI's Potential, Reveals Deloitte Survey. 21 January 2026. Locators: production-pilot, process-redesign, agent-customisation and governance findings. Survey period: August–September 2025; 3,235 AI-involved leaders in 24 countries. Commercial enterprise survey, not an SME census. [11] uses the same survey. https://www.deloitte.com/us/en/about/press-room/state-of-ai-report-2026.html</w:t>
      </w:r>
    </w:p>
    <w:p w:rsidR="1281F39C" w:rsidP="1281F39C" w:rsidRDefault="1281F39C" w14:paraId="338C4F97" w14:textId="6926B9FD" w14:noSpellErr="1">
      <w:pPr>
        <w:pStyle w:val="Normal"/>
      </w:pPr>
      <w:r w:rsidRPr="749FEF10" w:rsidR="389ABC4D">
        <w:rPr>
          <w:color w:val="1A1A1A"/>
          <w:sz w:val="19"/>
          <w:szCs w:val="19"/>
        </w:rPr>
        <w:t>[11] Bayiates, Andy, Deloitte. Business and IT leaders report AI agents are scaling faster than their guardrails. 24 April 2026. Locators: expected 2027 agent use and mature governance. Same August–September 2025 survey of 3,235 leaders in 24 countries as [10], not independent corroboration. Commercial source; expectations are not completed adoption. https://www.deloitte.com/us/en/insights/topics/emerging-technologies/ai-agents-scaling-faster.html</w:t>
      </w:r>
    </w:p>
    <w:p w:rsidR="1281F39C" w:rsidP="1281F39C" w:rsidRDefault="1281F39C" w14:paraId="1491C87F" w14:textId="7290E5E9" w14:noSpellErr="1">
      <w:pPr>
        <w:pStyle w:val="Normal"/>
      </w:pPr>
      <w:r w:rsidRPr="749FEF10" w:rsidR="39870144">
        <w:rPr>
          <w:color w:val="1A1A1A"/>
          <w:sz w:val="19"/>
          <w:szCs w:val="19"/>
        </w:rPr>
        <w:t>[12] Brynjolfsson, Li and Raymond. Generative AI at Work. NBER Working Paper 31161, April 2023, revised November 2023. Locator: revised working-paper abstract, 5,179-agent support study and 14%/34% throughput findings. The later QJE 140(2), 889–942 (2025) version was not re-checked for updated sample/effect figures. https://www.nber.org/papers/w31161 ; DOI: https://doi.org/10.3386/w31161</w:t>
      </w:r>
    </w:p>
    <w:p w:rsidR="1281F39C" w:rsidP="1281F39C" w:rsidRDefault="1281F39C" w14:paraId="44EF7F13" w14:textId="77D53045" w14:noSpellErr="1">
      <w:pPr>
        <w:pStyle w:val="Normal"/>
      </w:pPr>
      <w:r w:rsidRPr="749FEF10" w:rsidR="39870144">
        <w:rPr>
          <w:color w:val="1A1A1A"/>
          <w:sz w:val="19"/>
          <w:szCs w:val="19"/>
        </w:rPr>
        <w:t>[13] Gartner. Agentic AI Will Autonomously Resolve 80% of Common Customer Service Issues Without Human Intervention by 2029. 5 March 2025. Locator: press-release forecast paragraphs on common-issue resolution and operational costs. Forecast horizon: 2029. Issue share and cost share have different denominators; not an MSP labour forecast. https://www.gartner.com/en/newsroom/press-releases/2025-03-05-gartner-predicts-agentic-ai-will-autonomously-resolve-80-percent-of-common-customer-service-issues-without-human-intervention-by-20290</w:t>
      </w:r>
    </w:p>
    <w:p w:rsidR="1281F39C" w:rsidP="1281F39C" w:rsidRDefault="1281F39C" w14:paraId="1E8FEF33" w14:textId="66AB5E12" w14:noSpellErr="1">
      <w:pPr>
        <w:pStyle w:val="Normal"/>
      </w:pPr>
      <w:r w:rsidRPr="749FEF10" w:rsidR="39870144">
        <w:rPr>
          <w:color w:val="1A1A1A"/>
          <w:sz w:val="19"/>
          <w:szCs w:val="19"/>
        </w:rPr>
        <w:t>[14] Gartner. Over 40% of Agentic AI Projects Will Be Canceled by End of 2027. 25 June 2025. Locator: cancellation forecast, cost/value/risk discussion and 2028 adoption forecasts. Forecast periods: 2027–2028. Projects are not MSP companies; cancellation can coexist with successful deployment growth. https://www.gartner.com/en/newsroom/press-releases/2025-06-25-gartner-predicts-over-40-percent-of-agentic-ai-projects-will-be-canceled-by-end-of-2027</w:t>
      </w:r>
    </w:p>
    <w:p w:rsidR="1281F39C" w:rsidP="1281F39C" w:rsidRDefault="1281F39C" w14:paraId="6B954713" w14:textId="6ABFC7C9" w14:noSpellErr="1">
      <w:pPr>
        <w:pStyle w:val="Normal"/>
      </w:pPr>
      <w:r w:rsidRPr="749FEF10" w:rsidR="39870144">
        <w:rPr>
          <w:color w:val="1A1A1A"/>
          <w:sz w:val="19"/>
          <w:szCs w:val="19"/>
        </w:rPr>
        <w:t>[15] US Bureau of Labor Statistics. Computer Support Specialists, Occupational Outlook Handbook. Updated 27 August 2026. Locators: Quick Facts, Pay and Job Outlook. Data: May 2025 median wages; projection period: 2025–2035; annual openings reflect replacement demand. US occupations across industries, not MSP headcount or realised redundancies. https://www.bls.gov/ooh/computer-and-information-technology/computer-support-specialists.htm</w:t>
      </w:r>
    </w:p>
    <w:p w:rsidR="1281F39C" w:rsidP="1281F39C" w:rsidRDefault="1281F39C" w14:paraId="17A89171" w14:textId="4B213A93" w14:noSpellErr="1">
      <w:pPr>
        <w:pStyle w:val="Normal"/>
      </w:pPr>
      <w:r w:rsidRPr="749FEF10" w:rsidR="39870144">
        <w:rPr>
          <w:color w:val="1A1A1A"/>
          <w:sz w:val="19"/>
          <w:szCs w:val="19"/>
        </w:rPr>
        <w:t>[16] US Bureau of Labor Statistics. Information Security Analysts, Occupational Outlook Handbook. Updated 27 August 2026. Locators: Quick Facts, Pay and Job Outlook. Data: May 2025 median pay; projection period: 2025–2035. Occupational growth and openings are not security-provider profit forecasts or vacancy counts. https://www.bls.gov/ooh/computer-and-information-technology/information-security-analysts.htm</w:t>
      </w:r>
    </w:p>
    <w:p w:rsidR="1281F39C" w:rsidP="1281F39C" w:rsidRDefault="1281F39C" w14:paraId="37F37704" w14:textId="1597B910" w14:noSpellErr="1">
      <w:pPr>
        <w:pStyle w:val="Normal"/>
      </w:pPr>
      <w:r w:rsidRPr="749FEF10" w:rsidR="39870144">
        <w:rPr>
          <w:color w:val="1A1A1A"/>
          <w:sz w:val="19"/>
          <w:szCs w:val="19"/>
        </w:rPr>
        <w:t>[17] Becker, Rush, Barnes and Rein, METR. Measuring the Impact of Early-2025 AI on Experienced Open-Source Developer Productivity. July 2025; arXiv 2507.09089; METR blog dated 10 July 2025. Locators: 16-developer/246-task RCT results and the blog's out-of-date notice. Data concern early-2025 tools; the slowdown is not treated as current 2026 performance. https://arxiv.org/abs/2507.09089 ; update notice: https://metr.org/blog/2025-07-10-early-2025-ai-experienced-os-dev-study/</w:t>
      </w:r>
    </w:p>
    <w:p w:rsidR="1281F39C" w:rsidP="1281F39C" w:rsidRDefault="1281F39C" w14:paraId="58674556" w14:textId="64C3B43B" w14:noSpellErr="1">
      <w:pPr>
        <w:pStyle w:val="Normal"/>
      </w:pPr>
      <w:r w:rsidRPr="749FEF10" w:rsidR="39870144">
        <w:rPr>
          <w:color w:val="1A1A1A"/>
          <w:sz w:val="19"/>
          <w:szCs w:val="19"/>
        </w:rPr>
        <w:t>[18] Microsoft. Annual Report 2025. Fiscal year ended 30 June 2025; shareholder letter dated 15 October 2025. Locators: shareholder letter and Business and Financial Review. Strategic observations in the letter are dated separately from fiscal results and can include post-year-end announcements. https://www.microsoft.com/investor/reports/ar25/index.html</w:t>
      </w:r>
    </w:p>
    <w:p w:rsidR="1281F39C" w:rsidP="1281F39C" w:rsidRDefault="1281F39C" w14:paraId="2A61CBEF" w14:textId="405DD069" w14:noSpellErr="1">
      <w:pPr>
        <w:pStyle w:val="Normal"/>
      </w:pPr>
      <w:r w:rsidRPr="749FEF10" w:rsidR="39870144">
        <w:rPr>
          <w:color w:val="1A1A1A"/>
          <w:sz w:val="19"/>
          <w:szCs w:val="19"/>
        </w:rPr>
        <w:t>[19] Microsoft. Microsoft Cloud and AI Strength Fuels Fourth Quarter Results, FY26 Q4. 29 July 2026. Locators: income statements, segment revenue and cash-flow statement, including additions to property and equipment; business highlights. Period: fiscal year and quarter ended 30 June 2026, with FY2025 comparators. Release statements are marked unaudited. https://www.microsoft.com/en-us/Investor/earnings/FY-2026-Q4/press-release-webcast</w:t>
      </w:r>
    </w:p>
    <w:p w:rsidR="1281F39C" w:rsidP="1281F39C" w:rsidRDefault="1281F39C" w14:paraId="5155CFBE" w14:textId="59315EF3" w14:noSpellErr="1">
      <w:pPr>
        <w:pStyle w:val="Normal"/>
      </w:pPr>
      <w:r w:rsidRPr="749FEF10" w:rsidR="39870144">
        <w:rPr>
          <w:color w:val="1A1A1A"/>
          <w:sz w:val="19"/>
          <w:szCs w:val="19"/>
        </w:rPr>
        <w:t>[20] Microsoft. Fiscal Year 2026 Fourth Quarter Earnings Conference Call, Satya Nadella and Amy Hood. 29 July 2026. Locator: management discussion of Azure, paid Copilot seats, Agent 365 registrations, Foundry, business applications, consumption pricing and Frontier Co. Registered agents are not an active autonomous-production count. https://www.microsoft.com/en-us/investor/events/fy-2026/earnings-fy-2026-q4</w:t>
      </w:r>
    </w:p>
    <w:p w:rsidR="1281F39C" w:rsidP="1281F39C" w:rsidRDefault="1281F39C" w14:paraId="478A6DFF" w14:textId="3B2631C1" w14:noSpellErr="1">
      <w:pPr>
        <w:pStyle w:val="Normal"/>
      </w:pPr>
      <w:r w:rsidRPr="749FEF10" w:rsidR="39870144">
        <w:rPr>
          <w:color w:val="1A1A1A"/>
          <w:sz w:val="19"/>
          <w:szCs w:val="19"/>
        </w:rPr>
        <w:t>[21] Microsoft. Microsoft Ignite 2025 Book of News. Event: 18–21 November 2025. Locators: §1.1.1 Agent 365 and Microsoft 365 sections on security baselines, administration agents and Copilot Business. Availability is announcement-time status; later GA is supported with later references. https://news.microsoft.com/ignite-2025-book-of-news/</w:t>
      </w:r>
    </w:p>
    <w:p w:rsidR="1281F39C" w:rsidP="1281F39C" w:rsidRDefault="1281F39C" w14:paraId="25C502A5" w14:textId="7E399559" w14:noSpellErr="1">
      <w:pPr>
        <w:pStyle w:val="Normal"/>
      </w:pPr>
      <w:r w:rsidRPr="749FEF10" w:rsidR="39870144">
        <w:rPr>
          <w:color w:val="1A1A1A"/>
          <w:sz w:val="19"/>
          <w:szCs w:val="19"/>
        </w:rPr>
        <w:t>[22] Holecek, Ales, Microsoft. Microsoft Build 2026: Securing code, agents, and models across the development lifecycle. 2 June 2026. Locators: GA/preview availability statements for Agent 365 SDK, Windows 365 for Agents, Defender/GitHub, MDASH, local-agent discovery and model/runtime controls. Vendor capabilities, not independent MSP operational savings. https://www.microsoft.com/en-us/security/blog/2026/06/02/microsoft-build-2026-securing-code-agents-and-models-across-the-development-lifecycle/</w:t>
      </w:r>
    </w:p>
    <w:p w:rsidR="1281F39C" w:rsidP="1281F39C" w:rsidRDefault="1281F39C" w14:paraId="336D9B9F" w14:textId="4C3CEC27" w14:noSpellErr="1">
      <w:pPr>
        <w:pStyle w:val="Normal"/>
      </w:pPr>
      <w:r w:rsidRPr="749FEF10" w:rsidR="39870144">
        <w:rPr>
          <w:color w:val="1A1A1A"/>
          <w:sz w:val="19"/>
          <w:szCs w:val="19"/>
        </w:rPr>
        <w:t>[23] Chopra, Nitasha, Microsoft. New and improved: Agent governance, intelligent workflows, and connected app experiences. 11 May 2026, covering April updates. Locators: Agent 365 availability, Copilot Studio governance, workflow DLP, usage estimation and evaluation. Controls establish capability, not guaranteed economic savings or complete customer self-management. https://www.microsoft.com/en-us/copilot/blog/copilot-studio/new-and-improved-agent-governance-intelligent-workflows-and-connected-app-experiences/</w:t>
      </w:r>
    </w:p>
    <w:p w:rsidR="1281F39C" w:rsidP="1281F39C" w:rsidRDefault="1281F39C" w14:paraId="1F7D999C" w14:textId="14A83BEB" w14:noSpellErr="1">
      <w:pPr>
        <w:pStyle w:val="Normal"/>
      </w:pPr>
      <w:r w:rsidRPr="749FEF10" w:rsidR="39870144">
        <w:rPr>
          <w:color w:val="1A1A1A"/>
          <w:sz w:val="19"/>
          <w:szCs w:val="19"/>
        </w:rPr>
        <w:t>[24] Microsoft Learn. September 2026 announcements, Partner Center. Updated 25 September 2026. Locators: dated 2 September flex spend; 4 September roadmap consolidation; 9 September Sentinel; 10 September activation incentive; 15–17 September support/billing/Unified notices; 23 September margins; 25 September Frontier rollout. Future effective dates are plans at the cutoff. https://learn.microsoft.com/en-us/partner-center/announcements/2026-september</w:t>
      </w:r>
    </w:p>
    <w:p w:rsidR="1281F39C" w:rsidP="1281F39C" w:rsidRDefault="1281F39C" w14:paraId="6E84B845" w14:textId="22D8CC46" w14:noSpellErr="1">
      <w:pPr>
        <w:pStyle w:val="Normal"/>
      </w:pPr>
      <w:r w:rsidRPr="749FEF10" w:rsidR="39870144">
        <w:rPr>
          <w:color w:val="1A1A1A"/>
          <w:sz w:val="19"/>
          <w:szCs w:val="19"/>
        </w:rPr>
        <w:t>[25] Smith, Andrew, Microsoft. What's new for Microsoft partners: July 2026 edition. 2 July 2026. Locators: partner service opportunities, Agent 365/E7 availability, Copilot Business offers and commercial updates. Vendor opportunity narrative, not an independent partner-profitability study. https://partner.microsoft.com/en-us/blog/article/whats-new-for-partners-2026-issue-3</w:t>
      </w:r>
    </w:p>
    <w:p w:rsidR="1281F39C" w:rsidP="1281F39C" w:rsidRDefault="1281F39C" w14:paraId="5BF9FB97" w14:textId="13E11EB8" w14:noSpellErr="1">
      <w:pPr>
        <w:pStyle w:val="Normal"/>
      </w:pPr>
      <w:r w:rsidRPr="749FEF10" w:rsidR="39870144">
        <w:rPr>
          <w:color w:val="1A1A1A"/>
          <w:sz w:val="19"/>
          <w:szCs w:val="19"/>
        </w:rPr>
        <w:t>[26] Dezen, Nicole, Microsoft/IDC. IDC study on partner profitability with Microsoft AI. 19 September 2024; IDC #US52483124, sponsored by Microsoft. Locator: reported n=638 survey and partner revenue multipliers. Data relate to the 2024 partner study. Full original study was not retrieved; revenue is not profit or a causal incremental MSP return. https://partner.microsoft.com/blog/article/AI-value-for-partners</w:t>
      </w:r>
    </w:p>
    <w:p w:rsidR="1281F39C" w:rsidP="1281F39C" w:rsidRDefault="1281F39C" w14:paraId="482356B9" w14:textId="39110376" w14:noSpellErr="1">
      <w:pPr>
        <w:pStyle w:val="Normal"/>
      </w:pPr>
      <w:r w:rsidRPr="749FEF10" w:rsidR="39870144">
        <w:rPr>
          <w:color w:val="1A1A1A"/>
          <w:sz w:val="19"/>
          <w:szCs w:val="19"/>
        </w:rPr>
        <w:t>[27] Storz, Andreas, and Wilson, Stuart, IDC. The EMEA Partner Opportunity to Drive Value with AI and Agentic. October 2025; Microsoft-sponsored InfoBrief. Locators: 2024 n=638 partner-survey references, nine successful software-partner interviews and commercialisation discussion. Regional/software emphasis and success selection limit generalisation. https://cdn-dynmedia-1.microsoft.com/is/content/microsoftcorp/microsoft/mcaps/documents/fy26/mcaps-Microsoft_InfoBrief_V4.pdf</w:t>
      </w:r>
    </w:p>
    <w:p w:rsidR="1281F39C" w:rsidP="1281F39C" w:rsidRDefault="1281F39C" w14:paraId="3D1DDD84" w14:textId="14DB8B3A" w14:noSpellErr="1">
      <w:pPr>
        <w:pStyle w:val="Normal"/>
      </w:pPr>
      <w:r w:rsidRPr="749FEF10" w:rsidR="39870144">
        <w:rPr>
          <w:color w:val="1A1A1A"/>
          <w:sz w:val="19"/>
          <w:szCs w:val="19"/>
        </w:rPr>
        <w:t>[28] Microsoft Learn. Copilot Studio Platform 2026.6.3 Release Notes. Updated 1 July 2026. Locators: agent lifecycle APIs, per-agent operations analytics and governance/security corrections. Release version is not a performance study or guaranteed forward roadmap. https://learn.microsoft.com/en-us/power-platform/released-versions/copilotstudio/2026.6.3</w:t>
      </w:r>
    </w:p>
    <w:p w:rsidR="1281F39C" w:rsidP="1281F39C" w:rsidRDefault="1281F39C" w14:paraId="3AC4D399" w14:textId="26704EE9" w14:noSpellErr="1">
      <w:pPr>
        <w:pStyle w:val="Normal"/>
      </w:pPr>
      <w:r w:rsidRPr="749FEF10" w:rsidR="39870144">
        <w:rPr>
          <w:color w:val="1A1A1A"/>
          <w:sz w:val="19"/>
          <w:szCs w:val="19"/>
        </w:rPr>
        <w:t>[29] Microsoft Learn. Microsoft Security Copilot Phishing Triage Agent in Microsoft Defender. Publication date not recorded in supplied research. Locators: Note, Prerequisites, classification/rationale/feedback and Assign the agent's identity and permissions. Status assessed at the cutoff; broader identity/cloud alert support is preview. Classification is not complete incident response. https://learn.microsoft.com/en-us/defender-xdr/phishing-triage-agent</w:t>
      </w:r>
    </w:p>
    <w:p w:rsidR="1281F39C" w:rsidP="1281F39C" w:rsidRDefault="1281F39C" w14:paraId="5809BB88" w14:textId="326CC277" w14:noSpellErr="1">
      <w:pPr>
        <w:pStyle w:val="Normal"/>
      </w:pPr>
      <w:r w:rsidRPr="749FEF10" w:rsidR="39870144">
        <w:rPr>
          <w:color w:val="1A1A1A"/>
          <w:sz w:val="19"/>
          <w:szCs w:val="19"/>
        </w:rPr>
        <w:t>[30] Li, Dorothy, Microsoft. Agents built into your workflow: Get Security Copilot with Microsoft 365 E5. 18 November 2025. Locators: phased inclusion, agent availability, vendor trial claims and SCU capacity footnote. E5 capacity is conditional and capped; no equivalent Business Premium entitlement was verified. https://www.microsoft.com/en-us/security/blog/2025/11/18/agents-built-into-your-workflow-get-security-copilot-with-microsoft-365-e5/</w:t>
      </w:r>
    </w:p>
    <w:p w:rsidR="1281F39C" w:rsidP="1281F39C" w:rsidRDefault="1281F39C" w14:paraId="38FCB44A" w14:textId="32DB2DCC" w14:noSpellErr="1">
      <w:pPr>
        <w:pStyle w:val="Normal"/>
      </w:pPr>
      <w:r w:rsidRPr="749FEF10" w:rsidR="39870144">
        <w:rPr>
          <w:color w:val="1A1A1A"/>
          <w:sz w:val="19"/>
          <w:szCs w:val="19"/>
        </w:rPr>
        <w:t>[31] AWS. Amazon Q Developer: Operate. Undated product page in supplied research. Locator: operational queries, configuration, cost analysis and troubleshooting descriptions. Capability assessment at the cutoff; not independent evidence of full technician replacement. https://aws.amazon.com/q/developer/operate/</w:t>
      </w:r>
    </w:p>
    <w:p w:rsidR="1281F39C" w:rsidP="1281F39C" w:rsidRDefault="1281F39C" w14:paraId="6BD8B7E3" w14:textId="30A1DBDE" w14:noSpellErr="1">
      <w:pPr>
        <w:pStyle w:val="Normal"/>
      </w:pPr>
      <w:r w:rsidRPr="749FEF10" w:rsidR="39870144">
        <w:rPr>
          <w:color w:val="1A1A1A"/>
          <w:sz w:val="19"/>
          <w:szCs w:val="19"/>
        </w:rPr>
        <w:t>[32] AWS Documentation. Using the AMS Accelerate operations plan. Undated documentation in supplied research. Locator: service overview and customer/application/infrastructure-as-code responsibility boundaries. Scope assessed at the cutoff; vendor-managed AWS infrastructure does not remove the application layer. https://docs.aws.amazon.com/managedservices/latest/accelerate-guide/acc-what-is.html</w:t>
      </w:r>
    </w:p>
    <w:p w:rsidR="1281F39C" w:rsidP="1281F39C" w:rsidRDefault="1281F39C" w14:paraId="25903761" w14:textId="7E47B688" w14:noSpellErr="1">
      <w:pPr>
        <w:pStyle w:val="Normal"/>
      </w:pPr>
      <w:r w:rsidRPr="749FEF10" w:rsidR="39870144">
        <w:rPr>
          <w:color w:val="1A1A1A"/>
          <w:sz w:val="19"/>
          <w:szCs w:val="19"/>
        </w:rPr>
        <w:t>[33] AWS Documentation. AMS Accelerate service description. Undated documentation in supplied research. Locator: monitoring, security controls, optional patching, backup and problem-management scope. Service levels and support plans differ; not a service included at no charge for every AWS customer. https://docs.aws.amazon.com/managedservices/latest/accelerate-guide/acc-sd.html</w:t>
      </w:r>
    </w:p>
    <w:p w:rsidR="1281F39C" w:rsidP="1281F39C" w:rsidRDefault="1281F39C" w14:paraId="4E681B56" w14:textId="3622262E" w14:noSpellErr="1">
      <w:pPr>
        <w:pStyle w:val="Normal"/>
      </w:pPr>
      <w:r w:rsidRPr="749FEF10" w:rsidR="39870144">
        <w:rPr>
          <w:color w:val="1A1A1A"/>
          <w:sz w:val="19"/>
          <w:szCs w:val="19"/>
        </w:rPr>
        <w:t>[34] Google Cloud Documentation. Gemini Cloud Assist release notes. Locators: entries from 9 April–4 August 2026 on access, investigations, proactive agents and perimeter support. Private-preview/Premium Support boundaries govern the cutoff assessment; not GA autonomous remediation. https://docs.cloud.google.com/cloud-assist/release-notes</w:t>
      </w:r>
    </w:p>
    <w:p w:rsidR="1281F39C" w:rsidP="1281F39C" w:rsidRDefault="1281F39C" w14:paraId="1295E90F" w14:textId="78FCB3F9" w14:noSpellErr="1">
      <w:pPr>
        <w:pStyle w:val="Normal"/>
      </w:pPr>
      <w:r w:rsidRPr="749FEF10" w:rsidR="39870144">
        <w:rPr>
          <w:color w:val="1A1A1A"/>
          <w:sz w:val="19"/>
          <w:szCs w:val="19"/>
        </w:rPr>
        <w:t>[35] Bachman, Michael, and Envid, Ines, Google Cloud. Gemini Cloud Assist: Proactive cloud operations that work for you, even before you ask. 22 April 2026. Locator: design, troubleshooting and cost-anomaly announcements. Promotional product descriptions/testimonials are read against [34] and [50] for status and write-access limits. https://cloud.google.com/blog/products/application-development/gemini-cloud-assist-at-next26</w:t>
      </w:r>
    </w:p>
    <w:p w:rsidR="1281F39C" w:rsidP="1281F39C" w:rsidRDefault="1281F39C" w14:paraId="2AC3301E" w14:textId="3174BD7E" w14:noSpellErr="1">
      <w:pPr>
        <w:pStyle w:val="Normal"/>
      </w:pPr>
      <w:r w:rsidRPr="749FEF10" w:rsidR="39870144">
        <w:rPr>
          <w:color w:val="1A1A1A"/>
          <w:sz w:val="19"/>
          <w:szCs w:val="19"/>
        </w:rPr>
        <w:t>[36] ServiceNow. Autonomous Workforce launch, 26 February 2026, and expansion, 5 May 2026. Locators: L1 service-desk specialist, knowledge/workflow prerequisites, availability sections and human escalation. Internal 90%+ request and 99%-faster claims are vendor-controlled; later security GA was planned, not verified. https://newsroom.servicenow.com/press-releases/details/2026/ServiceNow-launches-Autonomous-Workforce-that-thinks-and-acts-adds-Moveworks-to-the-ServiceNow-AI-Platform/default.aspx ; expansion: https://newsroom.servicenow.com/press-releases/details/2026/ServiceNow-brings-Autonomous-Workforce-to-every-major-business-function/default.aspx</w:t>
      </w:r>
    </w:p>
    <w:p w:rsidR="1281F39C" w:rsidP="1281F39C" w:rsidRDefault="1281F39C" w14:paraId="73BE3C9E" w14:textId="227E473B" w14:noSpellErr="1">
      <w:pPr>
        <w:pStyle w:val="Normal"/>
      </w:pPr>
      <w:r w:rsidRPr="749FEF10" w:rsidR="39870144">
        <w:rPr>
          <w:color w:val="1A1A1A"/>
          <w:sz w:val="19"/>
          <w:szCs w:val="19"/>
        </w:rPr>
        <w:t>[37] CrowdStrike. Falcon Complete MDR product page, undated in supplied record, and Falcon Complete Next-Gen MDR issuer announcement, 15 July 2024. Locators: 24/7 expert-led service, response ownership, partner participation and vendor-run performance assessments. No independent comparative MSP profit advantage established. https://www.crowdstrike.com/en-us/services/falcon-complete-mdr/ ; issuer release: https://ir.crowdstrike.com/news-releases/news-release-details/crowdstrike-falcon-complete-next-gen-mdr-sets-new-standard/</w:t>
      </w:r>
    </w:p>
    <w:p w:rsidR="1281F39C" w:rsidP="1281F39C" w:rsidRDefault="1281F39C" w14:paraId="7091BAF3" w14:textId="28242C22" w14:noSpellErr="1">
      <w:pPr>
        <w:pStyle w:val="Normal"/>
      </w:pPr>
      <w:r w:rsidRPr="749FEF10" w:rsidR="39870144">
        <w:rPr>
          <w:color w:val="1A1A1A"/>
          <w:sz w:val="19"/>
          <w:szCs w:val="19"/>
        </w:rPr>
        <w:t>[38] Autio, Chloe, et al., NIST. Artificial Intelligence Risk Management Framework: Generative Artificial Intelligence Profile. NIST AI 600-1. 26 July 2024. Locator: lifecycle risk-management, testing, oversight and continuous-control guidance. Voluntary cross-sector profile, not a compliance certificate or quantified business forecast. https://nvlpubs.nist.gov/nistpubs/ai/NIST.AI.600-1.pdf ; DOI: https://doi.org/10.6028/NIST.AI.600-1</w:t>
      </w:r>
    </w:p>
    <w:p w:rsidR="1281F39C" w:rsidP="1281F39C" w:rsidRDefault="1281F39C" w14:paraId="21D8609F" w14:textId="28F0CD48" w14:noSpellErr="1">
      <w:pPr>
        <w:pStyle w:val="Normal"/>
      </w:pPr>
      <w:r w:rsidRPr="749FEF10" w:rsidR="39870144">
        <w:rPr>
          <w:color w:val="1A1A1A"/>
          <w:sz w:val="19"/>
          <w:szCs w:val="19"/>
        </w:rPr>
        <w:t>[39] CISA and Five Eyes cyber authorities. Protecting Against Cyber Threats to Managed Service Providers and their Customers. Advisory AA22-131A, 11 May 2022. Locators: privileged access, MFA/logging/access restriction and transparent contractual responsibilities. Archived historical advisory used for structural risk, not 2026 attack-frequency measurement. https://www.cisa.gov/news-events/alerts/2022/05/11/protecting-against-cyber-threats-managed-service-providers-and-their-customers</w:t>
      </w:r>
    </w:p>
    <w:p w:rsidR="1281F39C" w:rsidP="1281F39C" w:rsidRDefault="1281F39C" w14:paraId="141B7379" w14:textId="6434192D" w14:noSpellErr="1">
      <w:pPr>
        <w:pStyle w:val="Normal"/>
      </w:pPr>
      <w:r w:rsidRPr="749FEF10" w:rsidR="389ABC4D">
        <w:rPr>
          <w:color w:val="1A1A1A"/>
          <w:sz w:val="19"/>
          <w:szCs w:val="19"/>
        </w:rPr>
        <w:t>[40] European Union. Directive (EU) 2022/2555 (NIS2), 14 December 2022; Official Journal 27 December 2022. Text locators: Article 2 scope; Article 6(39); Annex I B2B managed ICT services; Articles 21/23 obligations. The official EUR-Lex summary, reviewed 7 March 2025, is cited at Critical sectors and Cybersecurity risk-management measures for sector scope and management oversight. National applicability must be checked; no unverified reporting deadlines are asserted. https://eur-lex.europa.eu/eli/dir/2022/2555/oj/eng ; summary: https://eur-lex.europa.eu/legal-content/EN/LSU/?uri=CELEX:32022L2555</w:t>
      </w:r>
    </w:p>
    <w:p w:rsidR="1281F39C" w:rsidP="1281F39C" w:rsidRDefault="1281F39C" w14:paraId="2492EF78" w14:textId="323EB4C0" w14:noSpellErr="1">
      <w:pPr>
        <w:pStyle w:val="Normal"/>
      </w:pPr>
      <w:r w:rsidRPr="749FEF10" w:rsidR="39870144">
        <w:rPr>
          <w:color w:val="1A1A1A"/>
          <w:sz w:val="19"/>
          <w:szCs w:val="19"/>
        </w:rPr>
        <w:t>[41] Accenture. First-Quarter Fiscal 2026 Results. 18 December 2025; quarter ended 30 November 2025. Locators: managed-services revenue, advanced-AI bookings and adjusted operating-margin results. Diversified enterprise provider; bookings are not revenue and operating margin is not EBITDA. https://investor.accenture.com/~/media/Files/A/accenture-v4/investors/earnings-reports/2026/accentures-first-quarter-fiscal-2026-earnings-press-release.pdf</w:t>
      </w:r>
    </w:p>
    <w:p w:rsidR="1281F39C" w:rsidP="1281F39C" w:rsidRDefault="1281F39C" w14:paraId="1940710B" w14:textId="2438D3F6" w14:noSpellErr="1">
      <w:pPr>
        <w:pStyle w:val="Normal"/>
      </w:pPr>
      <w:r w:rsidRPr="749FEF10" w:rsidR="39870144">
        <w:rPr>
          <w:color w:val="1A1A1A"/>
          <w:sz w:val="19"/>
          <w:szCs w:val="19"/>
        </w:rPr>
        <w:t>[42] Accenture. Second-Quarter Fiscal 2026 Results. 19 March 2026. Locators: managed-services revenue and company gross/operating margins. Company-wide margins are not assigned to MSP service lines. This release is not represented as the latest available at the cutoff. https://newsroom.accenture.com/content/2qfy26-earnings/accenture-reports-second-quarter-fiscal-2026-results.pdf</w:t>
      </w:r>
    </w:p>
    <w:p w:rsidR="1281F39C" w:rsidP="1281F39C" w:rsidRDefault="1281F39C" w14:paraId="2E5A49A4" w14:textId="245DA95F" w14:noSpellErr="1">
      <w:pPr>
        <w:pStyle w:val="Normal"/>
      </w:pPr>
      <w:r w:rsidRPr="749FEF10" w:rsidR="39870144">
        <w:rPr>
          <w:color w:val="1A1A1A"/>
          <w:sz w:val="19"/>
          <w:szCs w:val="19"/>
        </w:rPr>
        <w:t>[43] Rackspace Technology. Fourth Quarter and Full Year 2025 Results. 26 February 2026. Locators: FY2025 total/private/public-cloud revenue and GAAP/non-GAAP operating results. Economic pressure and financing/mix matter; operating profit is not EBITDA and the release does not identify AI as the sole cause. https://ir.rackspace.com/news-releases/news-release-details/rackspace-technology-reports-fourth-quarter-and-full-year-2025</w:t>
      </w:r>
    </w:p>
    <w:p w:rsidR="1281F39C" w:rsidP="1281F39C" w:rsidRDefault="1281F39C" w14:paraId="7485085D" w14:textId="2530BFFE" w14:noSpellErr="1">
      <w:pPr>
        <w:pStyle w:val="Normal"/>
      </w:pPr>
      <w:r w:rsidRPr="749FEF10" w:rsidR="389ABC4D">
        <w:rPr>
          <w:color w:val="1A1A1A"/>
          <w:sz w:val="19"/>
          <w:szCs w:val="19"/>
        </w:rPr>
        <w:t>[44] Xerox Holdings Corporation. Xerox Releases Fourth-Quarter and Full-Year Results. 29 January 2026; financial period 2025. Locators: Full-Year Key Financial Results and Full-Year Segment Results, especially IT Solutions. The segment table reports +112.6% reported but −0.8% pro-forma IT Solutions revenue; the inconsistent milestone highlight is not used. Acquisition effects are separated from organic performance. https://investors.xerox.com/news-releases/news-release-details/xerox-releases-fourth-quarter-and-full-year-results-2</w:t>
      </w:r>
    </w:p>
    <w:p w:rsidR="1281F39C" w:rsidP="1281F39C" w:rsidRDefault="1281F39C" w14:paraId="204BF3E1" w14:textId="15A57383" w14:noSpellErr="1">
      <w:pPr>
        <w:pStyle w:val="Normal"/>
      </w:pPr>
      <w:r w:rsidRPr="749FEF10" w:rsidR="39870144">
        <w:rPr>
          <w:color w:val="1A1A1A"/>
          <w:sz w:val="19"/>
          <w:szCs w:val="19"/>
        </w:rPr>
        <w:t>[45] Xerox. Annual Report 2025. Publication day not recorded in supplied research; financial period: 2025. Locator: shareholder letter on software-enabled, services-led delivery, ITsavvy/Lexmark integration and debt reduction. Management's adaptation narrative is not proof of completed success. https://www.xerox.com/downloads/usa/en/corp/annual-report-xerox-2025.pdf</w:t>
      </w:r>
    </w:p>
    <w:p w:rsidR="1281F39C" w:rsidP="1281F39C" w:rsidRDefault="1281F39C" w14:paraId="3A2AC55E" w14:textId="751CE745" w14:noSpellErr="1">
      <w:pPr>
        <w:pStyle w:val="Normal"/>
      </w:pPr>
      <w:r w:rsidRPr="749FEF10" w:rsidR="39870144">
        <w:rPr>
          <w:color w:val="1A1A1A"/>
          <w:sz w:val="19"/>
          <w:szCs w:val="19"/>
        </w:rPr>
        <w:t>[46] Blockbuster. Form 8-K, Item 1.03 Bankruptcy or Receivership, and Exhibit 99.1. 23 September 2010. Locators: Chapter 11 filing and recapitalisation addressing nearly US$1bn debt while stores, mail and digital operations continued. Documented restructuring; filings do not establish streaming as the sole cause. https://www.sec.gov/Archives/edgar/data/1085734/000119312510215765/d8k.htm ; exhibit: https://www.sec.gov/Archives/edgar/data/1085734/000119312510215765/dex991.htm</w:t>
      </w:r>
    </w:p>
    <w:p w:rsidR="1281F39C" w:rsidP="1281F39C" w:rsidRDefault="1281F39C" w14:paraId="1C81F398" w14:textId="10662700" w14:noSpellErr="1">
      <w:pPr>
        <w:pStyle w:val="Normal"/>
      </w:pPr>
      <w:r w:rsidRPr="749FEF10" w:rsidR="39870144">
        <w:rPr>
          <w:color w:val="1A1A1A"/>
          <w:sz w:val="19"/>
          <w:szCs w:val="19"/>
        </w:rPr>
        <w:t>[47] Becker, Rush, Cunningham, Rein and Mahamud, METR. We are Changing our Developer Productivity Experiment Design. 24 February 2026. Locator: late-2025 follow-up, dropout/selection effects, uncertainty and revised design. Later productivity estimates are described as only very weak evidence of magnitude; [17] is not treated as current performance. https://metr.org/blog/2026-02-24-uplift-update/</w:t>
      </w:r>
    </w:p>
    <w:p w:rsidR="1281F39C" w:rsidP="1281F39C" w:rsidRDefault="1281F39C" w14:paraId="33E6EBDC" w14:textId="35383844" w14:noSpellErr="1">
      <w:pPr>
        <w:pStyle w:val="Normal"/>
      </w:pPr>
      <w:r w:rsidRPr="749FEF10" w:rsidR="39870144">
        <w:rPr>
          <w:color w:val="1A1A1A"/>
          <w:sz w:val="19"/>
          <w:szCs w:val="19"/>
        </w:rPr>
        <w:t>[48] Microsoft CSP Team. FY27 CSP Growth Margins for Select AI Workloads. 24 August 2026. Locators: effective date, qualifying growth events, distributor/direct-bill eligibility, tenant-level purchase history, base-margin inclusion and routine renewals. Effective 1 October 2026, after the cutoff; rate percentages were not published in reviewed sources. https://microsoftpartners.microsoft.com/abs/Blog/?title=FY27%20CSP%20Growth%20Margins%20for%20Select%20AI%20Workloads%20</w:t>
      </w:r>
    </w:p>
    <w:p w:rsidR="1281F39C" w:rsidP="1281F39C" w:rsidRDefault="1281F39C" w14:paraId="45FDA77F" w14:textId="1528A676" w14:noSpellErr="1">
      <w:pPr>
        <w:pStyle w:val="Normal"/>
      </w:pPr>
      <w:r w:rsidRPr="749FEF10" w:rsidR="39870144">
        <w:rPr>
          <w:color w:val="1A1A1A"/>
          <w:sz w:val="19"/>
          <w:szCs w:val="19"/>
        </w:rPr>
        <w:t>[49] AWS. AWS DevOps Agent is now generally available. 31 March 2026. Locators: GA statement, incident investigation/triage, integrations and support-plan credits. Vendor capability/claims at the cutoff; investigation is not universal authority to remediate. https://aws.amazon.com/about-aws/whats-new/2026/03/aws-devops-agent-generally-available/</w:t>
      </w:r>
    </w:p>
    <w:p w:rsidR="1281F39C" w:rsidP="1281F39C" w:rsidRDefault="1281F39C" w14:paraId="5C0E77AA" w14:textId="1A2A8483" w14:noSpellErr="1">
      <w:pPr>
        <w:pStyle w:val="Normal"/>
      </w:pPr>
      <w:r w:rsidRPr="749FEF10" w:rsidR="39870144">
        <w:rPr>
          <w:color w:val="1A1A1A"/>
          <w:sz w:val="19"/>
          <w:szCs w:val="19"/>
        </w:rPr>
        <w:t>[50] Google Cloud Documentation. Troubleshoot issues with Gemini Cloud Assist investigations. Publication date not recorded in supplied research. Locators: preview status notice, access conditions, non-mutating token and Considerations, including result variation and residency cautions. Capability status assessed at 30 September 2026. https://docs.cloud.google.com/cloud-assist/investigations</w:t>
      </w:r>
    </w:p>
    <w:p w:rsidR="1281F39C" w:rsidP="1281F39C" w:rsidRDefault="1281F39C" w14:paraId="45CE3E32" w14:textId="49DE2F52" w14:noSpellErr="1">
      <w:pPr>
        <w:pStyle w:val="Normal"/>
      </w:pPr>
      <w:r w:rsidRPr="749FEF10" w:rsidR="389ABC4D">
        <w:rPr>
          <w:color w:val="1A1A1A"/>
          <w:sz w:val="19"/>
          <w:szCs w:val="19"/>
        </w:rPr>
        <w:t>[51] Microsoft Learn. July 2026 announcements, Partner Center. Locators: 10 July marketplace-first co-sell and 31 July SMB-track eligibility items. These are partner-programme changes, not measured partner revenue or a quantified SMB channel share. https://learn.microsoft.com/en-us/partner-center/announcements/2026-july</w:t>
      </w:r>
    </w:p>
    <w:p w:rsidR="2B0B4488" w:rsidP="2B0B4488" w:rsidRDefault="2B0B4488" w14:paraId="281EE348" w14:textId="2D06EC3A" w14:noSpellErr="1">
      <w:pPr>
        <w:pStyle w:val="Normal"/>
      </w:pPr>
      <w:r w:rsidRPr="749FEF10" w:rsidR="1280D055">
        <w:rPr>
          <w:color w:val="1A1A1A"/>
          <w:sz w:val="19"/>
          <w:szCs w:val="19"/>
        </w:rPr>
        <w:t>[52] Blockbuster Inc. Exhibit 99.1 press release, Court Approves Sale of Blockbuster to DISH Network. 7 April 2011; SEC EDGAR accession 0001193125-11-095325. Locator: court-approved sale, winning US$320.6m bid and approximately US$227m cash to the estate. Distinct from the 2010 filing in [46]; sale of assets does not make acquisition synonymous with failure in the planning cohort. https://www.sec.gov/Archives/edgar/data/1085734/000119312511095325/dex991.htm</w:t>
      </w:r>
    </w:p>
    <w:p w:rsidR="2B0B4488" w:rsidP="2B0B4488" w:rsidRDefault="2B0B4488" w14:paraId="6D923A0A" w14:textId="2D1454B2" w14:noSpellErr="1">
      <w:pPr>
        <w:pStyle w:val="Normal"/>
      </w:pPr>
      <w:r w:rsidRPr="0E039005" w:rsidR="16D14FB0">
        <w:rPr>
          <w:color w:val="1A1A1A"/>
          <w:sz w:val="19"/>
          <w:szCs w:val="19"/>
        </w:rPr>
        <w:t>[53] Department for Science, Innovation and Technology and Home Office. Cyber security breaches survey 2025/2026. Official Statistics, 30 April 2026. Fieldwork: August–December 2025; random-probability telephone/online survey of 2,112 businesses, with business data weighted for representativeness. Sole traders and businesses without IT/online presence are excluded. Locators: Summary; Identification of cyber security breaches and attacks; Cyber hygiene; §1.3 Methodology. The 43% overall, 69% large, 42% micro and 46% small figures mean identified/reported cybersecurity breaches or attacks in the preceding 12 months, not successful-compromise rates. Phishing dominates; hidden activity and reporting limits are acknowledged. The £0 median is the perceived cost of the most disruptive breach or attack, not willingness to pay. https://www.gov.uk/government/statistics/cyber-security-breaches-survey-20252026/cyber-security-breaches-survey-20252026</w:t>
      </w:r>
    </w:p>
    <w:p w:rsidR="2B0B4488" w:rsidP="2B0B4488" w:rsidRDefault="2B0B4488" w14:paraId="18246BE3" w14:textId="3FB80CE2" w14:noSpellErr="1">
      <w:pPr>
        <w:pStyle w:val="Normal"/>
      </w:pPr>
      <w:r w:rsidRPr="749FEF10" w:rsidR="1280D055">
        <w:rPr>
          <w:color w:val="1A1A1A"/>
          <w:sz w:val="19"/>
          <w:szCs w:val="19"/>
        </w:rPr>
        <w:t>[54] US Bureau of Labor Statistics. Employer Costs for Employee Compensation – June 2026, news release USDL-26-1494. 9 September 2026. Locators: private-industry and full-time private-industry summary, wage, benefit and paid-leave shares. Data period: June 2026; costs per hour worked. US averages across private industry, not MSP pay; used to derive the model's annual-wage on-cost factor with explicit paid-leave treatment. https://www.bls.gov/news.release/ecec.nr0.htm</w:t>
      </w:r>
    </w:p>
    <w:p w:rsidR="2B0B4488" w:rsidP="2B0B4488" w:rsidRDefault="2B0B4488" w14:paraId="471E19CD" w14:textId="4B17A0EC" w14:noSpellErr="1">
      <w:pPr>
        <w:pStyle w:val="Normal"/>
      </w:pPr>
      <w:r w:rsidRPr="749FEF10" w:rsidR="1280D055">
        <w:rPr>
          <w:color w:val="1A1A1A"/>
          <w:sz w:val="19"/>
          <w:szCs w:val="19"/>
        </w:rPr>
        <w:t>[55] Board of Governors of the Federal Reserve System. Selected Interest Rates (Daily) – H.15. Release dated 22 September 2026. Locator: bank prime loan row, 15–21 September 2026; 6.75% on 15–16 September and 7.00% from 17 September. A base rate, not an MSP borrowing quote; the model's 2% spread is an assumption. https://www.federalreserve.gov/releases/h15/</w:t>
      </w:r>
    </w:p>
    <w:sectPr w:rsidRPr="0006063C" w:rsidR="00FC693F" w:rsidSect="00034616">
      <w:pgSz w:w="12240" w:h="15840" w:orient="portrait"/>
      <w:pgMar w:top="1440" w:right="1440" w:bottom="1440" w:left="1440" w:header="720" w:footer="720" w:gutter="0"/>
      <w:cols w:space="720"/>
      <w:docGrid w:linePitch="360"/>
      <w:headerReference w:type="default" r:id="Ra0e5bdd9352c4aa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43FDFEEE" w:rsidRDefault="43FDFEEE" w14:paraId="20B03DE5" w14:textId="10B9DFCB" p2:noSpellErr="1">
    <w:r w:rsidR="6E6B3F14">
      <w:rPr/>
      <w:t>MSP/TSP strategic research | Evidence cutoff: 30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39C50"/>
    <w:rsid w:val="00939C50"/>
    <w:rsid w:val="00AA1D8D"/>
    <w:rsid w:val="00B47730"/>
    <w:rsid w:val="00CB0664"/>
    <w:rsid w:val="00FC693F"/>
    <w:rsid w:val="01696D75"/>
    <w:rsid w:val="01696D75"/>
    <w:rsid w:val="016D7B37"/>
    <w:rsid w:val="01946BDC"/>
    <w:rsid w:val="01B51B92"/>
    <w:rsid w:val="01DE8CD8"/>
    <w:rsid w:val="01DE8CD8"/>
    <w:rsid w:val="0236D890"/>
    <w:rsid w:val="0284D40C"/>
    <w:rsid w:val="0284D40C"/>
    <w:rsid w:val="029CD433"/>
    <w:rsid w:val="029CD433"/>
    <w:rsid w:val="02A8314D"/>
    <w:rsid w:val="032334F9"/>
    <w:rsid w:val="039058E7"/>
    <w:rsid w:val="0395FC81"/>
    <w:rsid w:val="03D43069"/>
    <w:rsid w:val="0426E3EC"/>
    <w:rsid w:val="04561102"/>
    <w:rsid w:val="04A7BC82"/>
    <w:rsid w:val="056B6BE8"/>
    <w:rsid w:val="056B6BE8"/>
    <w:rsid w:val="05BAA3F4"/>
    <w:rsid w:val="06014F0D"/>
    <w:rsid w:val="066ABAC9"/>
    <w:rsid w:val="07138731"/>
    <w:rsid w:val="07423A47"/>
    <w:rsid w:val="07C82FFC"/>
    <w:rsid w:val="086A49E3"/>
    <w:rsid w:val="086A49E3"/>
    <w:rsid w:val="08D54826"/>
    <w:rsid w:val="08D54826"/>
    <w:rsid w:val="09289E8D"/>
    <w:rsid w:val="094B6D7D"/>
    <w:rsid w:val="0971B8D4"/>
    <w:rsid w:val="0987FA2B"/>
    <w:rsid w:val="0987FA2B"/>
    <w:rsid w:val="09918859"/>
    <w:rsid w:val="09918859"/>
    <w:rsid w:val="09AD691D"/>
    <w:rsid w:val="09B6BDAB"/>
    <w:rsid w:val="09B6BDAB"/>
    <w:rsid w:val="09F2C9C7"/>
    <w:rsid w:val="0A0583CF"/>
    <w:rsid w:val="0A5B1EF7"/>
    <w:rsid w:val="0A5ED2FC"/>
    <w:rsid w:val="0A95F397"/>
    <w:rsid w:val="0ACB24EE"/>
    <w:rsid w:val="0B1B5F81"/>
    <w:rsid w:val="0B5DE4DE"/>
    <w:rsid w:val="0B63B999"/>
    <w:rsid w:val="0BDFD2AE"/>
    <w:rsid w:val="0C205F45"/>
    <w:rsid w:val="0C205F45"/>
    <w:rsid w:val="0C5B4D54"/>
    <w:rsid w:val="0CE1FEE6"/>
    <w:rsid w:val="0D4E968A"/>
    <w:rsid w:val="0E039005"/>
    <w:rsid w:val="0E361999"/>
    <w:rsid w:val="0E784CB7"/>
    <w:rsid w:val="0E88E829"/>
    <w:rsid w:val="0E95B7FA"/>
    <w:rsid w:val="0F5B79F8"/>
    <w:rsid w:val="0FA77F60"/>
    <w:rsid w:val="0FF484F3"/>
    <w:rsid w:val="10231F55"/>
    <w:rsid w:val="10231F55"/>
    <w:rsid w:val="1062AFCE"/>
    <w:rsid w:val="10A78D59"/>
    <w:rsid w:val="1118E2EB"/>
    <w:rsid w:val="111E0CE0"/>
    <w:rsid w:val="1120DB23"/>
    <w:rsid w:val="1138D671"/>
    <w:rsid w:val="1184022D"/>
    <w:rsid w:val="11C87300"/>
    <w:rsid w:val="12146DB7"/>
    <w:rsid w:val="1225558A"/>
    <w:rsid w:val="125CE5C0"/>
    <w:rsid w:val="125CE5C0"/>
    <w:rsid w:val="1265C922"/>
    <w:rsid w:val="12747808"/>
    <w:rsid w:val="12747808"/>
    <w:rsid w:val="1280D055"/>
    <w:rsid w:val="1281F39C"/>
    <w:rsid w:val="1296A77D"/>
    <w:rsid w:val="12D38EA4"/>
    <w:rsid w:val="1364876E"/>
    <w:rsid w:val="1364876E"/>
    <w:rsid w:val="138C2D6D"/>
    <w:rsid w:val="13BEC446"/>
    <w:rsid w:val="13E913EE"/>
    <w:rsid w:val="14643A1A"/>
    <w:rsid w:val="150379BC"/>
    <w:rsid w:val="150379BC"/>
    <w:rsid w:val="154A9658"/>
    <w:rsid w:val="16353980"/>
    <w:rsid w:val="16CA6262"/>
    <w:rsid w:val="16CA6262"/>
    <w:rsid w:val="16D14FB0"/>
    <w:rsid w:val="1824DCAA"/>
    <w:rsid w:val="18521615"/>
    <w:rsid w:val="18521615"/>
    <w:rsid w:val="18E050B7"/>
    <w:rsid w:val="198122BB"/>
    <w:rsid w:val="199DD4A7"/>
    <w:rsid w:val="199DD4A7"/>
    <w:rsid w:val="1A3AD48B"/>
    <w:rsid w:val="1A5E7B78"/>
    <w:rsid w:val="1A74B7AA"/>
    <w:rsid w:val="1A74B7AA"/>
    <w:rsid w:val="1A80B084"/>
    <w:rsid w:val="1A80B084"/>
    <w:rsid w:val="1B0F58F2"/>
    <w:rsid w:val="1BBA06C6"/>
    <w:rsid w:val="1BBA06C6"/>
    <w:rsid w:val="1BBE1F60"/>
    <w:rsid w:val="1C3A7A76"/>
    <w:rsid w:val="1C44237A"/>
    <w:rsid w:val="1C44237A"/>
    <w:rsid w:val="1C6459A6"/>
    <w:rsid w:val="1C66D92B"/>
    <w:rsid w:val="1C66D92B"/>
    <w:rsid w:val="1CA18640"/>
    <w:rsid w:val="1CB5019F"/>
    <w:rsid w:val="1CF41370"/>
    <w:rsid w:val="1D276B7E"/>
    <w:rsid w:val="1D27C4E1"/>
    <w:rsid w:val="1D9892DD"/>
    <w:rsid w:val="1D9C2580"/>
    <w:rsid w:val="1DD15445"/>
    <w:rsid w:val="1DD15445"/>
    <w:rsid w:val="1DFF4917"/>
    <w:rsid w:val="1E0095E1"/>
    <w:rsid w:val="1E0095E1"/>
    <w:rsid w:val="1EC7D30C"/>
    <w:rsid w:val="1EE1ABC3"/>
    <w:rsid w:val="1F1B3BC1"/>
    <w:rsid w:val="1F25634C"/>
    <w:rsid w:val="1F3A0E26"/>
    <w:rsid w:val="1F405482"/>
    <w:rsid w:val="1FAB7230"/>
    <w:rsid w:val="1FAB7230"/>
    <w:rsid w:val="203E0DCF"/>
    <w:rsid w:val="208695DF"/>
    <w:rsid w:val="20D4792E"/>
    <w:rsid w:val="20F48933"/>
    <w:rsid w:val="213E6553"/>
    <w:rsid w:val="213E6553"/>
    <w:rsid w:val="217BD00A"/>
    <w:rsid w:val="21BE3393"/>
    <w:rsid w:val="21E22BF5"/>
    <w:rsid w:val="21F0A56E"/>
    <w:rsid w:val="23194451"/>
    <w:rsid w:val="2367A068"/>
    <w:rsid w:val="237BE00A"/>
    <w:rsid w:val="238CE604"/>
    <w:rsid w:val="23929FCA"/>
    <w:rsid w:val="24402635"/>
    <w:rsid w:val="24402635"/>
    <w:rsid w:val="24469258"/>
    <w:rsid w:val="24A907A7"/>
    <w:rsid w:val="2500948C"/>
    <w:rsid w:val="267EA69E"/>
    <w:rsid w:val="279DFBAA"/>
    <w:rsid w:val="28A42479"/>
    <w:rsid w:val="290429A5"/>
    <w:rsid w:val="290429A5"/>
    <w:rsid w:val="2907DD69"/>
    <w:rsid w:val="2907DD69"/>
    <w:rsid w:val="2923D461"/>
    <w:rsid w:val="2923D461"/>
    <w:rsid w:val="29A19FF3"/>
    <w:rsid w:val="29B6066D"/>
    <w:rsid w:val="2A101B7A"/>
    <w:rsid w:val="2A11FDAA"/>
    <w:rsid w:val="2A911964"/>
    <w:rsid w:val="2A911964"/>
    <w:rsid w:val="2ACB2CA0"/>
    <w:rsid w:val="2AEBABAE"/>
    <w:rsid w:val="2AEBABAE"/>
    <w:rsid w:val="2AF1162C"/>
    <w:rsid w:val="2B0B4488"/>
    <w:rsid w:val="2B132991"/>
    <w:rsid w:val="2B2DF013"/>
    <w:rsid w:val="2B2DF013"/>
    <w:rsid w:val="2B82FC49"/>
    <w:rsid w:val="2B82FC49"/>
    <w:rsid w:val="2C3801C6"/>
    <w:rsid w:val="2C716CE9"/>
    <w:rsid w:val="2D27F76B"/>
    <w:rsid w:val="2D4D90E2"/>
    <w:rsid w:val="2D55F181"/>
    <w:rsid w:val="2D80E4EB"/>
    <w:rsid w:val="2D80E4EB"/>
    <w:rsid w:val="2DB35F48"/>
    <w:rsid w:val="2E7D92C2"/>
    <w:rsid w:val="2E7D92C2"/>
    <w:rsid w:val="2F560531"/>
    <w:rsid w:val="2F7BFC12"/>
    <w:rsid w:val="30282C2F"/>
    <w:rsid w:val="30415B9B"/>
    <w:rsid w:val="305788FA"/>
    <w:rsid w:val="30A3B0E1"/>
    <w:rsid w:val="312C9091"/>
    <w:rsid w:val="3151526E"/>
    <w:rsid w:val="3151526E"/>
    <w:rsid w:val="31A48964"/>
    <w:rsid w:val="31D6045A"/>
    <w:rsid w:val="31D6045A"/>
    <w:rsid w:val="31DF482E"/>
    <w:rsid w:val="326EBC15"/>
    <w:rsid w:val="3285F3A6"/>
    <w:rsid w:val="3285F3A6"/>
    <w:rsid w:val="32995D5B"/>
    <w:rsid w:val="32995D5B"/>
    <w:rsid w:val="32A31E19"/>
    <w:rsid w:val="32A31E19"/>
    <w:rsid w:val="3305DF72"/>
    <w:rsid w:val="337C182B"/>
    <w:rsid w:val="337D340A"/>
    <w:rsid w:val="337D340A"/>
    <w:rsid w:val="33A951D3"/>
    <w:rsid w:val="33D6417A"/>
    <w:rsid w:val="33D6417A"/>
    <w:rsid w:val="340B72E2"/>
    <w:rsid w:val="3419E790"/>
    <w:rsid w:val="3438B3FE"/>
    <w:rsid w:val="34961B4A"/>
    <w:rsid w:val="34EFBF5F"/>
    <w:rsid w:val="34F2F11F"/>
    <w:rsid w:val="35188320"/>
    <w:rsid w:val="3592367B"/>
    <w:rsid w:val="3592367B"/>
    <w:rsid w:val="36057E19"/>
    <w:rsid w:val="36B30D03"/>
    <w:rsid w:val="36E6937E"/>
    <w:rsid w:val="36FE1E86"/>
    <w:rsid w:val="372215D9"/>
    <w:rsid w:val="37842CBD"/>
    <w:rsid w:val="378ED7DA"/>
    <w:rsid w:val="37FD0F30"/>
    <w:rsid w:val="381A212D"/>
    <w:rsid w:val="381A212D"/>
    <w:rsid w:val="38340CC7"/>
    <w:rsid w:val="38716303"/>
    <w:rsid w:val="3871CB88"/>
    <w:rsid w:val="3871CB88"/>
    <w:rsid w:val="389ABC4D"/>
    <w:rsid w:val="38A0297B"/>
    <w:rsid w:val="390217EB"/>
    <w:rsid w:val="3913EF4E"/>
    <w:rsid w:val="393B19D7"/>
    <w:rsid w:val="39870144"/>
    <w:rsid w:val="3A4D3013"/>
    <w:rsid w:val="3A4D3013"/>
    <w:rsid w:val="3A63D70B"/>
    <w:rsid w:val="3A63D70B"/>
    <w:rsid w:val="3A8A5ADF"/>
    <w:rsid w:val="3A8D3E42"/>
    <w:rsid w:val="3A90A8C5"/>
    <w:rsid w:val="3A91E482"/>
    <w:rsid w:val="3B25BD27"/>
    <w:rsid w:val="3B25BD27"/>
    <w:rsid w:val="3B788D94"/>
    <w:rsid w:val="3B9657FD"/>
    <w:rsid w:val="3B9657FD"/>
    <w:rsid w:val="3C0753AE"/>
    <w:rsid w:val="3C0753AE"/>
    <w:rsid w:val="3C0FC6F5"/>
    <w:rsid w:val="3C769199"/>
    <w:rsid w:val="3CA2BAF2"/>
    <w:rsid w:val="3D18A65D"/>
    <w:rsid w:val="3D367E48"/>
    <w:rsid w:val="3D7A7635"/>
    <w:rsid w:val="3D7B3E68"/>
    <w:rsid w:val="3D85EE87"/>
    <w:rsid w:val="3E3EB614"/>
    <w:rsid w:val="3F283C19"/>
    <w:rsid w:val="3F7B0335"/>
    <w:rsid w:val="3F7B0335"/>
    <w:rsid w:val="3F7C1C5D"/>
    <w:rsid w:val="3FBE676D"/>
    <w:rsid w:val="3FF2F5AB"/>
    <w:rsid w:val="40084840"/>
    <w:rsid w:val="4016BA4E"/>
    <w:rsid w:val="402F1B33"/>
    <w:rsid w:val="40820AD8"/>
    <w:rsid w:val="40820AD8"/>
    <w:rsid w:val="40E02313"/>
    <w:rsid w:val="4128B181"/>
    <w:rsid w:val="412C5DEE"/>
    <w:rsid w:val="413C8E14"/>
    <w:rsid w:val="413C8E14"/>
    <w:rsid w:val="41446687"/>
    <w:rsid w:val="418FFD77"/>
    <w:rsid w:val="418FFD77"/>
    <w:rsid w:val="4209065F"/>
    <w:rsid w:val="4297E8FB"/>
    <w:rsid w:val="4297E8FB"/>
    <w:rsid w:val="42A8D6BE"/>
    <w:rsid w:val="42C664E9"/>
    <w:rsid w:val="42E0412D"/>
    <w:rsid w:val="430E0162"/>
    <w:rsid w:val="4343CC35"/>
    <w:rsid w:val="43772F08"/>
    <w:rsid w:val="43C16B33"/>
    <w:rsid w:val="43D1E42A"/>
    <w:rsid w:val="43E9D862"/>
    <w:rsid w:val="43FDFEEE"/>
    <w:rsid w:val="44431564"/>
    <w:rsid w:val="44659DFE"/>
    <w:rsid w:val="447476BB"/>
    <w:rsid w:val="4520244C"/>
    <w:rsid w:val="4520244C"/>
    <w:rsid w:val="453939C2"/>
    <w:rsid w:val="4568D1E3"/>
    <w:rsid w:val="45D283DA"/>
    <w:rsid w:val="45D89519"/>
    <w:rsid w:val="45FC3E11"/>
    <w:rsid w:val="46157F75"/>
    <w:rsid w:val="466636E1"/>
    <w:rsid w:val="46D16623"/>
    <w:rsid w:val="46D47D2E"/>
    <w:rsid w:val="46E36186"/>
    <w:rsid w:val="474C41A2"/>
    <w:rsid w:val="47B9B18A"/>
    <w:rsid w:val="47B9B18A"/>
    <w:rsid w:val="47C5067F"/>
    <w:rsid w:val="47C5067F"/>
    <w:rsid w:val="48660233"/>
    <w:rsid w:val="48A59413"/>
    <w:rsid w:val="48CA2542"/>
    <w:rsid w:val="48CA2542"/>
    <w:rsid w:val="49517157"/>
    <w:rsid w:val="49D7E21C"/>
    <w:rsid w:val="4A320145"/>
    <w:rsid w:val="4A59F6A8"/>
    <w:rsid w:val="4AD7012C"/>
    <w:rsid w:val="4B0A0D88"/>
    <w:rsid w:val="4B8F7BA4"/>
    <w:rsid w:val="4C3524A8"/>
    <w:rsid w:val="4C4634BC"/>
    <w:rsid w:val="4C4634BC"/>
    <w:rsid w:val="4C9E3D1F"/>
    <w:rsid w:val="4CB21F75"/>
    <w:rsid w:val="4CB21F75"/>
    <w:rsid w:val="4CD3D582"/>
    <w:rsid w:val="4CE96157"/>
    <w:rsid w:val="4D04BDD9"/>
    <w:rsid w:val="4D0A8670"/>
    <w:rsid w:val="4D0A8670"/>
    <w:rsid w:val="4D6ABD50"/>
    <w:rsid w:val="4DBFD55E"/>
    <w:rsid w:val="4DBFD55E"/>
    <w:rsid w:val="4DD462D5"/>
    <w:rsid w:val="4E81D9B3"/>
    <w:rsid w:val="4E8340CA"/>
    <w:rsid w:val="4F517378"/>
    <w:rsid w:val="4F517378"/>
    <w:rsid w:val="4FB7B219"/>
    <w:rsid w:val="50020E87"/>
    <w:rsid w:val="504F2192"/>
    <w:rsid w:val="50A94183"/>
    <w:rsid w:val="50A94183"/>
    <w:rsid w:val="50C5B3D7"/>
    <w:rsid w:val="511EA533"/>
    <w:rsid w:val="51398F00"/>
    <w:rsid w:val="517F80AE"/>
    <w:rsid w:val="525ED821"/>
    <w:rsid w:val="5262581D"/>
    <w:rsid w:val="5295380E"/>
    <w:rsid w:val="52C41B14"/>
    <w:rsid w:val="52D2A37B"/>
    <w:rsid w:val="52F48CDF"/>
    <w:rsid w:val="53A0B31B"/>
    <w:rsid w:val="53B84D73"/>
    <w:rsid w:val="53C240A4"/>
    <w:rsid w:val="53F55F75"/>
    <w:rsid w:val="54199A5D"/>
    <w:rsid w:val="541C1759"/>
    <w:rsid w:val="54256F90"/>
    <w:rsid w:val="54256F90"/>
    <w:rsid w:val="54B08386"/>
    <w:rsid w:val="54E293DC"/>
    <w:rsid w:val="559A5F2D"/>
    <w:rsid w:val="55B34EF9"/>
    <w:rsid w:val="55BD4706"/>
    <w:rsid w:val="55E798C9"/>
    <w:rsid w:val="5616CBD8"/>
    <w:rsid w:val="5616CBD8"/>
    <w:rsid w:val="562F7DA6"/>
    <w:rsid w:val="56E4757E"/>
    <w:rsid w:val="56E4757E"/>
    <w:rsid w:val="57258898"/>
    <w:rsid w:val="57F1FE38"/>
    <w:rsid w:val="57FC7B5B"/>
    <w:rsid w:val="5863E13D"/>
    <w:rsid w:val="588D3FDC"/>
    <w:rsid w:val="58BD3F5A"/>
    <w:rsid w:val="5917F144"/>
    <w:rsid w:val="59E69738"/>
    <w:rsid w:val="59F763B7"/>
    <w:rsid w:val="59F763B7"/>
    <w:rsid w:val="5A55505E"/>
    <w:rsid w:val="5AB5D86C"/>
    <w:rsid w:val="5AD9ACF0"/>
    <w:rsid w:val="5AE9A378"/>
    <w:rsid w:val="5B912495"/>
    <w:rsid w:val="5B93B979"/>
    <w:rsid w:val="5BB83565"/>
    <w:rsid w:val="5BC1E8D7"/>
    <w:rsid w:val="5BD137BF"/>
    <w:rsid w:val="5BDB66BA"/>
    <w:rsid w:val="5C4FC777"/>
    <w:rsid w:val="5C536CD8"/>
    <w:rsid w:val="5C90FCA8"/>
    <w:rsid w:val="5CD5686A"/>
    <w:rsid w:val="5D1E5B73"/>
    <w:rsid w:val="5D371291"/>
    <w:rsid w:val="5DC5E378"/>
    <w:rsid w:val="5E475F62"/>
    <w:rsid w:val="5E8431A9"/>
    <w:rsid w:val="5E8E176E"/>
    <w:rsid w:val="5E8E176E"/>
    <w:rsid w:val="5E93E519"/>
    <w:rsid w:val="5EF79E7F"/>
    <w:rsid w:val="5F07BF98"/>
    <w:rsid w:val="5F9FD124"/>
    <w:rsid w:val="5FB3CC8B"/>
    <w:rsid w:val="60D84000"/>
    <w:rsid w:val="610980F4"/>
    <w:rsid w:val="610980F4"/>
    <w:rsid w:val="613997C2"/>
    <w:rsid w:val="618ACF84"/>
    <w:rsid w:val="619F33FD"/>
    <w:rsid w:val="61F06C70"/>
    <w:rsid w:val="6257730D"/>
    <w:rsid w:val="62E4555B"/>
    <w:rsid w:val="62F146F7"/>
    <w:rsid w:val="63230EDD"/>
    <w:rsid w:val="6356B421"/>
    <w:rsid w:val="6361D7CC"/>
    <w:rsid w:val="63A36E44"/>
    <w:rsid w:val="63C7C05F"/>
    <w:rsid w:val="645DB41C"/>
    <w:rsid w:val="64B92385"/>
    <w:rsid w:val="64B92385"/>
    <w:rsid w:val="65268CC9"/>
    <w:rsid w:val="656C8777"/>
    <w:rsid w:val="65704AF3"/>
    <w:rsid w:val="65A448EB"/>
    <w:rsid w:val="65F6FDEE"/>
    <w:rsid w:val="662E78BD"/>
    <w:rsid w:val="6695FCDD"/>
    <w:rsid w:val="6695FCDD"/>
    <w:rsid w:val="675B276D"/>
    <w:rsid w:val="67C58F12"/>
    <w:rsid w:val="68006AB4"/>
    <w:rsid w:val="6826B672"/>
    <w:rsid w:val="683AB11E"/>
    <w:rsid w:val="68449D68"/>
    <w:rsid w:val="6861DC32"/>
    <w:rsid w:val="6861DC32"/>
    <w:rsid w:val="687F5364"/>
    <w:rsid w:val="688CF63F"/>
    <w:rsid w:val="6987E62B"/>
    <w:rsid w:val="69A236B5"/>
    <w:rsid w:val="69B99011"/>
    <w:rsid w:val="69BD61CE"/>
    <w:rsid w:val="6A6A1354"/>
    <w:rsid w:val="6A92CEF3"/>
    <w:rsid w:val="6AA6006A"/>
    <w:rsid w:val="6AAA57A4"/>
    <w:rsid w:val="6ABF234B"/>
    <w:rsid w:val="6AC1518C"/>
    <w:rsid w:val="6AC1518C"/>
    <w:rsid w:val="6C45EC29"/>
    <w:rsid w:val="6C63115E"/>
    <w:rsid w:val="6CFE28D5"/>
    <w:rsid w:val="6CFE28D5"/>
    <w:rsid w:val="6D0909E2"/>
    <w:rsid w:val="6D55AAEC"/>
    <w:rsid w:val="6D71BAB7"/>
    <w:rsid w:val="6DA1413D"/>
    <w:rsid w:val="6DA1413D"/>
    <w:rsid w:val="6DA70B0B"/>
    <w:rsid w:val="6DF69B87"/>
    <w:rsid w:val="6E6B3F14"/>
    <w:rsid w:val="6E9C0828"/>
    <w:rsid w:val="6EA14FCC"/>
    <w:rsid w:val="6EA15D32"/>
    <w:rsid w:val="6F1A6A55"/>
    <w:rsid w:val="6F1E787E"/>
    <w:rsid w:val="70922EDF"/>
    <w:rsid w:val="71348432"/>
    <w:rsid w:val="71F1B903"/>
    <w:rsid w:val="71F1B903"/>
    <w:rsid w:val="71F624AF"/>
    <w:rsid w:val="71F624AF"/>
    <w:rsid w:val="721B4305"/>
    <w:rsid w:val="72240617"/>
    <w:rsid w:val="72240617"/>
    <w:rsid w:val="72C893BE"/>
    <w:rsid w:val="72F2E497"/>
    <w:rsid w:val="72F2E497"/>
    <w:rsid w:val="733AC15D"/>
    <w:rsid w:val="739C31D4"/>
    <w:rsid w:val="73AF4F6E"/>
    <w:rsid w:val="73B16C57"/>
    <w:rsid w:val="742BE19B"/>
    <w:rsid w:val="747CC6F1"/>
    <w:rsid w:val="748AC993"/>
    <w:rsid w:val="748AC993"/>
    <w:rsid w:val="749FEF10"/>
    <w:rsid w:val="74B58075"/>
    <w:rsid w:val="75B72EC7"/>
    <w:rsid w:val="75F0C3B0"/>
    <w:rsid w:val="761BDC8E"/>
    <w:rsid w:val="76452F8A"/>
    <w:rsid w:val="76966089"/>
    <w:rsid w:val="7699083F"/>
    <w:rsid w:val="7699083F"/>
    <w:rsid w:val="769A82C9"/>
    <w:rsid w:val="76B10B64"/>
    <w:rsid w:val="76B38990"/>
    <w:rsid w:val="77C87366"/>
    <w:rsid w:val="78795DC5"/>
    <w:rsid w:val="78AD51E4"/>
    <w:rsid w:val="790DF473"/>
    <w:rsid w:val="7974A258"/>
    <w:rsid w:val="79892FE8"/>
    <w:rsid w:val="79F0AFB5"/>
    <w:rsid w:val="7A470D19"/>
    <w:rsid w:val="7A4CF01C"/>
    <w:rsid w:val="7A84D625"/>
    <w:rsid w:val="7AB7A8C3"/>
    <w:rsid w:val="7AC7A6BB"/>
    <w:rsid w:val="7AC7A6BB"/>
    <w:rsid w:val="7B862DE4"/>
    <w:rsid w:val="7C159AC7"/>
    <w:rsid w:val="7C2BF4C7"/>
    <w:rsid w:val="7C892D7D"/>
    <w:rsid w:val="7C8C2A8F"/>
    <w:rsid w:val="7D13EA19"/>
    <w:rsid w:val="7D34FD39"/>
    <w:rsid w:val="7D69C930"/>
    <w:rsid w:val="7DE26750"/>
    <w:rsid w:val="7EAE0328"/>
    <w:rsid w:val="7ECD94E8"/>
    <w:rsid w:val="7F04F967"/>
    <w:rsid w:val="7F3B46D6"/>
    <w:rsid w:val="7F3B46D6"/>
    <w:rsid w:val="7F767DCD"/>
    <w:rsid w:val="7FCDBFF0"/>
    <w:rsid w:val="7FDA2D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C2E7D44-3064-4333-827F-1B097F6B15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a0e5bdd9352c4aa0" /><Relationship Type="http://schemas.openxmlformats.org/officeDocument/2006/relationships/image" Target="/media/image2.png" Id="rId1164218499" /><Relationship Type="http://schemas.openxmlformats.org/officeDocument/2006/relationships/image" Target="/media/image3.png" Id="rId1920721667" /><Relationship Type="http://schemas.openxmlformats.org/officeDocument/2006/relationships/image" Target="/media/image4.png" Id="rId1039828980" /><Relationship Type="http://schemas.openxmlformats.org/officeDocument/2006/relationships/image" Target="/media/image5.png" Id="rId1598495030" /><Relationship Type="http://schemas.openxmlformats.org/officeDocument/2006/relationships/image" Target="/media/image6.png" Id="rId1421295842" /><Relationship Type="http://schemas.openxmlformats.org/officeDocument/2006/relationships/image" Target="/media/image7.png" Id="rId1742644514" /><Relationship Type="http://schemas.openxmlformats.org/officeDocument/2006/relationships/image" Target="/media/image8.png" Id="rId1043406063" /><Relationship Type="http://schemas.openxmlformats.org/officeDocument/2006/relationships/image" Target="/media/image9.png" Id="rId18883043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Robert D. Crane</lastModifiedBy>
  <revision>10</revision>
  <dcterms:created xsi:type="dcterms:W3CDTF">2026-09-30T01:17:23.0000000Z</dcterms:created>
  <dcterms:modified xsi:type="dcterms:W3CDTF">2026-09-30T04:21:49.1558572Z</dcterms:modified>
  <category/>
</coreProperties>
</file>