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72ED" w14:textId="1C7020F8" w:rsidR="00F27272" w:rsidRDefault="00531453">
      <w:pPr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 w:hint="eastAsia"/>
          <w:sz w:val="32"/>
          <w:szCs w:val="32"/>
        </w:rPr>
        <w:t>Comsol</w:t>
      </w:r>
      <w:proofErr w:type="spellEnd"/>
      <w:r w:rsidRPr="00531453">
        <w:rPr>
          <w:rFonts w:ascii="宋体" w:eastAsia="宋体" w:hAnsi="宋体" w:hint="eastAsia"/>
          <w:sz w:val="32"/>
          <w:szCs w:val="32"/>
        </w:rPr>
        <w:t>机理仿真</w:t>
      </w:r>
    </w:p>
    <w:p w14:paraId="54F5471E" w14:textId="77C1432D" w:rsidR="00531453" w:rsidRDefault="00531453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基于P2D电化学模型可建立多场耦合机理模型，预测分析失效机制，明确</w:t>
      </w:r>
      <w:proofErr w:type="gramStart"/>
      <w:r>
        <w:rPr>
          <w:rFonts w:ascii="宋体" w:eastAsia="宋体" w:hAnsi="宋体" w:hint="eastAsia"/>
          <w:sz w:val="24"/>
        </w:rPr>
        <w:t>各影响</w:t>
      </w:r>
      <w:proofErr w:type="gramEnd"/>
      <w:r>
        <w:rPr>
          <w:rFonts w:ascii="宋体" w:eastAsia="宋体" w:hAnsi="宋体" w:hint="eastAsia"/>
          <w:sz w:val="24"/>
        </w:rPr>
        <w:t>机制，帮助开发预测新材料相关性能</w:t>
      </w:r>
    </w:p>
    <w:p w14:paraId="359CF120" w14:textId="4C3AFC86" w:rsidR="00531453" w:rsidRDefault="00546127">
      <w:pPr>
        <w:rPr>
          <w:rFonts w:ascii="宋体" w:eastAsia="宋体" w:hAnsi="宋体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D6E246" wp14:editId="25003CB6">
            <wp:simplePos x="0" y="0"/>
            <wp:positionH relativeFrom="margin">
              <wp:posOffset>544830</wp:posOffset>
            </wp:positionH>
            <wp:positionV relativeFrom="paragraph">
              <wp:posOffset>288599</wp:posOffset>
            </wp:positionV>
            <wp:extent cx="4102735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463" y="21478"/>
                <wp:lineTo x="21463" y="0"/>
                <wp:lineTo x="0" y="0"/>
              </wp:wrapPolygon>
            </wp:wrapThrough>
            <wp:docPr id="1857708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822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BFC69" w14:textId="0EB61923" w:rsidR="00531453" w:rsidRDefault="00531453">
      <w:pPr>
        <w:rPr>
          <w:rFonts w:ascii="宋体" w:eastAsia="宋体" w:hAnsi="宋体"/>
          <w:sz w:val="24"/>
        </w:rPr>
      </w:pPr>
    </w:p>
    <w:p w14:paraId="006F4DE2" w14:textId="564B4F39" w:rsidR="00531453" w:rsidRDefault="00531453">
      <w:pPr>
        <w:rPr>
          <w:rFonts w:ascii="宋体" w:eastAsia="宋体" w:hAnsi="宋体"/>
          <w:sz w:val="24"/>
        </w:rPr>
      </w:pPr>
    </w:p>
    <w:p w14:paraId="59ADCE80" w14:textId="77777777" w:rsidR="00531453" w:rsidRDefault="00531453">
      <w:pPr>
        <w:rPr>
          <w:rFonts w:ascii="宋体" w:eastAsia="宋体" w:hAnsi="宋体"/>
          <w:sz w:val="24"/>
        </w:rPr>
      </w:pPr>
    </w:p>
    <w:p w14:paraId="2442B83A" w14:textId="77777777" w:rsidR="00531453" w:rsidRDefault="00531453">
      <w:pPr>
        <w:rPr>
          <w:rFonts w:ascii="宋体" w:eastAsia="宋体" w:hAnsi="宋体"/>
          <w:sz w:val="24"/>
        </w:rPr>
      </w:pPr>
    </w:p>
    <w:p w14:paraId="23AB797F" w14:textId="77777777" w:rsidR="00531453" w:rsidRDefault="00531453">
      <w:pPr>
        <w:rPr>
          <w:rFonts w:ascii="宋体" w:eastAsia="宋体" w:hAnsi="宋体"/>
          <w:sz w:val="24"/>
        </w:rPr>
      </w:pPr>
    </w:p>
    <w:p w14:paraId="0D94FB00" w14:textId="77777777" w:rsidR="00531453" w:rsidRDefault="00531453">
      <w:pPr>
        <w:rPr>
          <w:rFonts w:ascii="宋体" w:eastAsia="宋体" w:hAnsi="宋体"/>
          <w:sz w:val="24"/>
        </w:rPr>
      </w:pPr>
    </w:p>
    <w:p w14:paraId="410B8C29" w14:textId="77777777" w:rsidR="00531453" w:rsidRDefault="00531453">
      <w:pPr>
        <w:rPr>
          <w:rFonts w:ascii="宋体" w:eastAsia="宋体" w:hAnsi="宋体"/>
          <w:sz w:val="24"/>
        </w:rPr>
      </w:pPr>
    </w:p>
    <w:p w14:paraId="4EA0766F" w14:textId="77777777" w:rsidR="00531453" w:rsidRDefault="00531453">
      <w:pPr>
        <w:rPr>
          <w:rFonts w:ascii="宋体" w:eastAsia="宋体" w:hAnsi="宋体"/>
          <w:sz w:val="24"/>
        </w:rPr>
      </w:pPr>
    </w:p>
    <w:p w14:paraId="49F1A8BF" w14:textId="77777777" w:rsidR="00546127" w:rsidRDefault="00546127" w:rsidP="00D94B1A">
      <w:pPr>
        <w:jc w:val="center"/>
        <w:rPr>
          <w:rFonts w:ascii="宋体" w:eastAsia="宋体" w:hAnsi="宋体"/>
          <w:szCs w:val="22"/>
        </w:rPr>
      </w:pPr>
    </w:p>
    <w:p w14:paraId="763D3E16" w14:textId="77777777" w:rsidR="00546127" w:rsidRDefault="00546127" w:rsidP="00546127">
      <w:pPr>
        <w:rPr>
          <w:rFonts w:ascii="宋体" w:eastAsia="宋体" w:hAnsi="宋体"/>
          <w:szCs w:val="22"/>
        </w:rPr>
      </w:pPr>
    </w:p>
    <w:p w14:paraId="2B4289E4" w14:textId="77777777" w:rsidR="00546127" w:rsidRDefault="00546127" w:rsidP="00546127">
      <w:pPr>
        <w:rPr>
          <w:rFonts w:ascii="宋体" w:eastAsia="宋体" w:hAnsi="宋体" w:hint="eastAsia"/>
          <w:szCs w:val="22"/>
        </w:rPr>
      </w:pPr>
    </w:p>
    <w:p w14:paraId="09513D0C" w14:textId="478FE47C" w:rsidR="00D94B1A" w:rsidRDefault="00531453" w:rsidP="00D94B1A">
      <w:pPr>
        <w:jc w:val="center"/>
        <w:rPr>
          <w:rFonts w:ascii="宋体" w:eastAsia="宋体" w:hAnsi="宋体"/>
          <w:szCs w:val="22"/>
        </w:rPr>
      </w:pPr>
      <w:r>
        <w:rPr>
          <w:rFonts w:ascii="宋体" w:eastAsia="宋体" w:hAnsi="宋体" w:hint="eastAsia"/>
          <w:szCs w:val="22"/>
        </w:rPr>
        <w:t>图</w:t>
      </w:r>
      <w:proofErr w:type="gramStart"/>
      <w:r w:rsidR="00BF636A">
        <w:rPr>
          <w:rFonts w:ascii="宋体" w:eastAsia="宋体" w:hAnsi="宋体" w:hint="eastAsia"/>
          <w:szCs w:val="22"/>
        </w:rPr>
        <w:t>1</w:t>
      </w:r>
      <w:r w:rsidRPr="00531453">
        <w:rPr>
          <w:rFonts w:ascii="宋体" w:eastAsia="宋体" w:hAnsi="宋体" w:hint="eastAsia"/>
          <w:szCs w:val="22"/>
        </w:rPr>
        <w:t>多场</w:t>
      </w:r>
      <w:proofErr w:type="gramEnd"/>
      <w:r w:rsidRPr="00531453">
        <w:rPr>
          <w:rFonts w:ascii="宋体" w:eastAsia="宋体" w:hAnsi="宋体" w:hint="eastAsia"/>
          <w:szCs w:val="22"/>
        </w:rPr>
        <w:t>耦合示意图</w:t>
      </w:r>
    </w:p>
    <w:p w14:paraId="25F2E5CC" w14:textId="4B8BCE74" w:rsidR="00546127" w:rsidRDefault="00546127" w:rsidP="00D94B1A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建模逻辑与流程</w: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68E4920" wp14:editId="66C4F10C">
            <wp:simplePos x="0" y="0"/>
            <wp:positionH relativeFrom="margin">
              <wp:posOffset>-408533</wp:posOffset>
            </wp:positionH>
            <wp:positionV relativeFrom="paragraph">
              <wp:posOffset>511623</wp:posOffset>
            </wp:positionV>
            <wp:extent cx="6355715" cy="1179195"/>
            <wp:effectExtent l="0" t="0" r="6985" b="1905"/>
            <wp:wrapThrough wrapText="bothSides">
              <wp:wrapPolygon edited="0">
                <wp:start x="0" y="0"/>
                <wp:lineTo x="0" y="21286"/>
                <wp:lineTo x="21559" y="21286"/>
                <wp:lineTo x="21559" y="0"/>
                <wp:lineTo x="0" y="0"/>
              </wp:wrapPolygon>
            </wp:wrapThrough>
            <wp:docPr id="2102608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89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1CF0F" w14:textId="52FC1CDD" w:rsidR="00546127" w:rsidRDefault="00546127" w:rsidP="00546127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图2</w:t>
      </w:r>
      <w:r w:rsidR="001D5199">
        <w:rPr>
          <w:rFonts w:ascii="宋体" w:eastAsia="宋体" w:hAnsi="宋体" w:hint="eastAsia"/>
          <w:sz w:val="24"/>
        </w:rPr>
        <w:t>建模流程</w:t>
      </w:r>
      <w:r w:rsidRPr="00546127">
        <w:rPr>
          <w:rFonts w:ascii="宋体" w:eastAsia="宋体" w:hAnsi="宋体"/>
          <w:sz w:val="24"/>
        </w:rPr>
        <w:t>示意图</w:t>
      </w:r>
    </w:p>
    <w:p w14:paraId="47B2C911" w14:textId="77777777" w:rsidR="00546127" w:rsidRDefault="00546127" w:rsidP="00D94B1A">
      <w:pPr>
        <w:rPr>
          <w:rFonts w:ascii="宋体" w:eastAsia="宋体" w:hAnsi="宋体"/>
          <w:sz w:val="24"/>
        </w:rPr>
      </w:pPr>
    </w:p>
    <w:p w14:paraId="7352268C" w14:textId="77777777" w:rsidR="00546127" w:rsidRDefault="00546127" w:rsidP="00D94B1A">
      <w:pPr>
        <w:rPr>
          <w:rFonts w:ascii="宋体" w:eastAsia="宋体" w:hAnsi="宋体"/>
          <w:sz w:val="24"/>
        </w:rPr>
      </w:pPr>
    </w:p>
    <w:p w14:paraId="6FE34791" w14:textId="77777777" w:rsidR="00CF12A7" w:rsidRDefault="00CF12A7" w:rsidP="00D94B1A">
      <w:pPr>
        <w:rPr>
          <w:rFonts w:ascii="宋体" w:eastAsia="宋体" w:hAnsi="宋体" w:hint="eastAsia"/>
          <w:sz w:val="24"/>
        </w:rPr>
      </w:pPr>
    </w:p>
    <w:p w14:paraId="4FB1FABC" w14:textId="77777777" w:rsidR="00546127" w:rsidRDefault="00546127" w:rsidP="00D94B1A">
      <w:pPr>
        <w:rPr>
          <w:rFonts w:ascii="宋体" w:eastAsia="宋体" w:hAnsi="宋体" w:hint="eastAsia"/>
          <w:sz w:val="24"/>
        </w:rPr>
      </w:pPr>
    </w:p>
    <w:p w14:paraId="0540591A" w14:textId="4488D075" w:rsidR="00D94B1A" w:rsidRDefault="00D94B1A" w:rsidP="00D94B1A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电化学：</w:t>
      </w:r>
    </w:p>
    <w:p w14:paraId="4183CC82" w14:textId="1F6D5658" w:rsidR="00531453" w:rsidRDefault="00BF636A" w:rsidP="00D94B1A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图一</w:t>
      </w:r>
      <w:r w:rsidR="00D94B1A" w:rsidRPr="00D94B1A">
        <w:rPr>
          <w:rFonts w:ascii="宋体" w:eastAsia="宋体" w:hAnsi="宋体" w:hint="eastAsia"/>
          <w:sz w:val="24"/>
        </w:rPr>
        <w:t>不同倍率颗粒嵌锂浓度</w:t>
      </w:r>
      <w:r>
        <w:rPr>
          <w:rFonts w:ascii="宋体" w:eastAsia="宋体" w:hAnsi="宋体" w:hint="eastAsia"/>
          <w:sz w:val="24"/>
        </w:rPr>
        <w:t>（基于P2D均质化模型）</w:t>
      </w:r>
      <w:r w:rsidR="00D94B1A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电极尺度厚度颗粒以及电解液浓度非均匀性分布（异构模型）</w:t>
      </w:r>
    </w:p>
    <w:p w14:paraId="321659E1" w14:textId="0D2D18A9" w:rsidR="00D94B1A" w:rsidRDefault="00D94B1A" w:rsidP="00D94B1A">
      <w:pPr>
        <w:rPr>
          <w:rFonts w:ascii="宋体" w:eastAsia="宋体" w:hAnsi="宋体" w:hint="eastAsia"/>
          <w:sz w:val="24"/>
        </w:rPr>
      </w:pPr>
    </w:p>
    <w:p w14:paraId="1FCBC251" w14:textId="1617B92E" w:rsidR="00D94B1A" w:rsidRDefault="00546127" w:rsidP="00D94B1A">
      <w:pPr>
        <w:rPr>
          <w:rFonts w:ascii="宋体" w:eastAsia="宋体" w:hAnsi="宋体"/>
          <w:sz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E5B027E" wp14:editId="63B9B796">
            <wp:simplePos x="0" y="0"/>
            <wp:positionH relativeFrom="column">
              <wp:posOffset>2482850</wp:posOffset>
            </wp:positionH>
            <wp:positionV relativeFrom="paragraph">
              <wp:posOffset>328295</wp:posOffset>
            </wp:positionV>
            <wp:extent cx="3230880" cy="1813560"/>
            <wp:effectExtent l="0" t="0" r="7620" b="0"/>
            <wp:wrapThrough wrapText="bothSides">
              <wp:wrapPolygon edited="0">
                <wp:start x="0" y="0"/>
                <wp:lineTo x="0" y="21328"/>
                <wp:lineTo x="21524" y="21328"/>
                <wp:lineTo x="21524" y="0"/>
                <wp:lineTo x="0" y="0"/>
              </wp:wrapPolygon>
            </wp:wrapThrough>
            <wp:docPr id="613668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682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926C6A1" wp14:editId="635234A0">
            <wp:simplePos x="0" y="0"/>
            <wp:positionH relativeFrom="column">
              <wp:posOffset>-335280</wp:posOffset>
            </wp:positionH>
            <wp:positionV relativeFrom="paragraph">
              <wp:posOffset>222250</wp:posOffset>
            </wp:positionV>
            <wp:extent cx="2922905" cy="2009140"/>
            <wp:effectExtent l="0" t="0" r="0" b="0"/>
            <wp:wrapThrough wrapText="bothSides">
              <wp:wrapPolygon edited="0">
                <wp:start x="0" y="0"/>
                <wp:lineTo x="0" y="21300"/>
                <wp:lineTo x="21398" y="21300"/>
                <wp:lineTo x="21398" y="0"/>
                <wp:lineTo x="0" y="0"/>
              </wp:wrapPolygon>
            </wp:wrapThrough>
            <wp:docPr id="317327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74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D8A06" w14:textId="77777777" w:rsidR="00D94B1A" w:rsidRDefault="00D94B1A" w:rsidP="00D94B1A">
      <w:pPr>
        <w:rPr>
          <w:rFonts w:ascii="宋体" w:eastAsia="宋体" w:hAnsi="宋体"/>
          <w:sz w:val="24"/>
        </w:rPr>
      </w:pPr>
    </w:p>
    <w:p w14:paraId="0275324A" w14:textId="77777777" w:rsidR="00546127" w:rsidRDefault="00546127" w:rsidP="00D94B1A">
      <w:pPr>
        <w:rPr>
          <w:rFonts w:ascii="宋体" w:eastAsia="宋体" w:hAnsi="宋体"/>
          <w:sz w:val="24"/>
        </w:rPr>
      </w:pPr>
    </w:p>
    <w:p w14:paraId="0A9E19DD" w14:textId="1663FAA9" w:rsidR="00D94B1A" w:rsidRDefault="00D94B1A" w:rsidP="00D94B1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基于机理模型的寿命预测，（产气，电解液分解，产气，活性物质损失）</w:t>
      </w:r>
    </w:p>
    <w:p w14:paraId="7EE22AFF" w14:textId="1493DAF9" w:rsidR="00BF636A" w:rsidRDefault="001D5199" w:rsidP="00D94B1A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5CB1330" wp14:editId="1E6AECE9">
            <wp:simplePos x="0" y="0"/>
            <wp:positionH relativeFrom="margin">
              <wp:posOffset>-591765</wp:posOffset>
            </wp:positionH>
            <wp:positionV relativeFrom="paragraph">
              <wp:posOffset>340067</wp:posOffset>
            </wp:positionV>
            <wp:extent cx="6362241" cy="2917623"/>
            <wp:effectExtent l="0" t="0" r="635" b="0"/>
            <wp:wrapThrough wrapText="bothSides">
              <wp:wrapPolygon edited="0">
                <wp:start x="0" y="0"/>
                <wp:lineTo x="0" y="21440"/>
                <wp:lineTo x="21537" y="21440"/>
                <wp:lineTo x="21537" y="0"/>
                <wp:lineTo x="0" y="0"/>
              </wp:wrapPolygon>
            </wp:wrapThrough>
            <wp:docPr id="730940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02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241" cy="2917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B0BE7" w14:textId="77777777" w:rsidR="001D5199" w:rsidRDefault="001D5199" w:rsidP="00D94B1A">
      <w:pPr>
        <w:rPr>
          <w:rFonts w:ascii="宋体" w:eastAsia="宋体" w:hAnsi="宋体"/>
          <w:sz w:val="24"/>
        </w:rPr>
      </w:pPr>
    </w:p>
    <w:p w14:paraId="0F835656" w14:textId="07443111" w:rsidR="00D94B1A" w:rsidRPr="00546127" w:rsidRDefault="00546127" w:rsidP="00D94B1A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FB9D940" wp14:editId="48724873">
            <wp:simplePos x="0" y="0"/>
            <wp:positionH relativeFrom="column">
              <wp:posOffset>9114</wp:posOffset>
            </wp:positionH>
            <wp:positionV relativeFrom="paragraph">
              <wp:posOffset>295998</wp:posOffset>
            </wp:positionV>
            <wp:extent cx="5163820" cy="2251710"/>
            <wp:effectExtent l="0" t="0" r="0" b="0"/>
            <wp:wrapThrough wrapText="bothSides">
              <wp:wrapPolygon edited="0">
                <wp:start x="0" y="0"/>
                <wp:lineTo x="0" y="21381"/>
                <wp:lineTo x="21515" y="21381"/>
                <wp:lineTo x="21515" y="0"/>
                <wp:lineTo x="0" y="0"/>
              </wp:wrapPolygon>
            </wp:wrapThrough>
            <wp:docPr id="1742707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70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36A" w:rsidRPr="00546127">
        <w:rPr>
          <w:rFonts w:ascii="宋体" w:eastAsia="宋体" w:hAnsi="宋体" w:hint="eastAsia"/>
          <w:sz w:val="24"/>
        </w:rPr>
        <w:t>多晶颗粒浓度及内应力分布：</w:t>
      </w:r>
    </w:p>
    <w:p w14:paraId="1B3057A8" w14:textId="22C240D8" w:rsidR="00BF636A" w:rsidRDefault="0074084E" w:rsidP="00BF636A">
      <w:pPr>
        <w:rPr>
          <w:rFonts w:ascii="宋体" w:eastAsia="宋体" w:hAnsi="宋体"/>
          <w:sz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431872F" wp14:editId="688251B6">
            <wp:simplePos x="0" y="0"/>
            <wp:positionH relativeFrom="margin">
              <wp:posOffset>80645</wp:posOffset>
            </wp:positionH>
            <wp:positionV relativeFrom="paragraph">
              <wp:posOffset>2672062</wp:posOffset>
            </wp:positionV>
            <wp:extent cx="4661535" cy="2247900"/>
            <wp:effectExtent l="0" t="0" r="5715" b="0"/>
            <wp:wrapThrough wrapText="bothSides">
              <wp:wrapPolygon edited="0">
                <wp:start x="0" y="0"/>
                <wp:lineTo x="0" y="21417"/>
                <wp:lineTo x="21538" y="21417"/>
                <wp:lineTo x="21538" y="0"/>
                <wp:lineTo x="0" y="0"/>
              </wp:wrapPolygon>
            </wp:wrapThrough>
            <wp:docPr id="507506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061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127">
        <w:rPr>
          <w:rFonts w:ascii="宋体" w:eastAsia="宋体" w:hAnsi="宋体" w:hint="eastAsia"/>
          <w:sz w:val="24"/>
        </w:rPr>
        <w:t>热场：软包电池不同倍率下的热点聚集情况</w:t>
      </w:r>
    </w:p>
    <w:p w14:paraId="77A1833F" w14:textId="68CAA70A" w:rsidR="0074084E" w:rsidRDefault="0074084E" w:rsidP="00BF636A">
      <w:pPr>
        <w:rPr>
          <w:rFonts w:ascii="宋体" w:eastAsia="宋体" w:hAnsi="宋体"/>
          <w:sz w:val="24"/>
        </w:rPr>
      </w:pPr>
    </w:p>
    <w:p w14:paraId="303F039F" w14:textId="2B52ABBD" w:rsidR="0074084E" w:rsidRPr="00BF636A" w:rsidRDefault="0074084E" w:rsidP="00BF636A">
      <w:pPr>
        <w:rPr>
          <w:rFonts w:ascii="宋体" w:eastAsia="宋体" w:hAnsi="宋体" w:hint="eastAsia"/>
          <w:sz w:val="24"/>
        </w:rPr>
      </w:pPr>
    </w:p>
    <w:p w14:paraId="0CDDB93C" w14:textId="2BDD4DA6" w:rsidR="0074084E" w:rsidRDefault="0074084E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682A4E18" w14:textId="57AC5898" w:rsidR="00BF636A" w:rsidRDefault="00BF636A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1F1C9F9D" w14:textId="585D0483" w:rsidR="0074084E" w:rsidRDefault="0074084E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3091E600" w14:textId="3DF81BD9" w:rsidR="0074084E" w:rsidRDefault="0074084E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45E5E8C4" w14:textId="4BD3DAE4" w:rsidR="0074084E" w:rsidRDefault="0074084E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4A86D9BE" w14:textId="77777777" w:rsidR="0074084E" w:rsidRDefault="0074084E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74A34949" w14:textId="3AA5C66D" w:rsidR="0074084E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表面</w:t>
      </w:r>
      <w:r w:rsidR="0074084E" w:rsidRPr="0074084E">
        <w:rPr>
          <w:rFonts w:ascii="宋体" w:eastAsia="宋体" w:hAnsi="宋体"/>
          <w:sz w:val="24"/>
        </w:rPr>
        <w:drawing>
          <wp:anchor distT="0" distB="0" distL="114300" distR="114300" simplePos="0" relativeHeight="251676672" behindDoc="0" locked="0" layoutInCell="1" allowOverlap="1" wp14:anchorId="7A2BCA77" wp14:editId="5E3C279B">
            <wp:simplePos x="0" y="0"/>
            <wp:positionH relativeFrom="margin">
              <wp:align>left</wp:align>
            </wp:positionH>
            <wp:positionV relativeFrom="paragraph">
              <wp:posOffset>537548</wp:posOffset>
            </wp:positionV>
            <wp:extent cx="2377440" cy="1783080"/>
            <wp:effectExtent l="0" t="0" r="0" b="0"/>
            <wp:wrapThrough wrapText="bothSides">
              <wp:wrapPolygon edited="0">
                <wp:start x="19212" y="923"/>
                <wp:lineTo x="18692" y="1615"/>
                <wp:lineTo x="18000" y="3692"/>
                <wp:lineTo x="18000" y="5077"/>
                <wp:lineTo x="7096" y="5769"/>
                <wp:lineTo x="1212" y="7154"/>
                <wp:lineTo x="1038" y="9692"/>
                <wp:lineTo x="2250" y="11308"/>
                <wp:lineTo x="3808" y="12462"/>
                <wp:lineTo x="7442" y="16154"/>
                <wp:lineTo x="7615" y="17308"/>
                <wp:lineTo x="14538" y="19846"/>
                <wp:lineTo x="18000" y="20308"/>
                <wp:lineTo x="19385" y="20308"/>
                <wp:lineTo x="20423" y="19846"/>
                <wp:lineTo x="20423" y="18462"/>
                <wp:lineTo x="19385" y="16154"/>
                <wp:lineTo x="20423" y="16154"/>
                <wp:lineTo x="20423" y="14538"/>
                <wp:lineTo x="19385" y="12462"/>
                <wp:lineTo x="20596" y="12462"/>
                <wp:lineTo x="20596" y="11308"/>
                <wp:lineTo x="19385" y="8769"/>
                <wp:lineTo x="20423" y="8769"/>
                <wp:lineTo x="20769" y="7154"/>
                <wp:lineTo x="20423" y="5077"/>
                <wp:lineTo x="21288" y="923"/>
                <wp:lineTo x="19212" y="923"/>
              </wp:wrapPolygon>
            </wp:wrapThrough>
            <wp:docPr id="199132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557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84E" w:rsidRPr="0074084E">
        <w:rPr>
          <w:rFonts w:ascii="宋体" w:eastAsia="宋体" w:hAnsi="宋体"/>
          <w:sz w:val="24"/>
        </w:rPr>
        <w:drawing>
          <wp:anchor distT="0" distB="0" distL="114300" distR="114300" simplePos="0" relativeHeight="251677696" behindDoc="0" locked="0" layoutInCell="1" allowOverlap="1" wp14:anchorId="5EC7118A" wp14:editId="5BD38FB0">
            <wp:simplePos x="0" y="0"/>
            <wp:positionH relativeFrom="margin">
              <wp:posOffset>2561142</wp:posOffset>
            </wp:positionH>
            <wp:positionV relativeFrom="paragraph">
              <wp:posOffset>558745</wp:posOffset>
            </wp:positionV>
            <wp:extent cx="2444750" cy="1833245"/>
            <wp:effectExtent l="0" t="0" r="0" b="0"/>
            <wp:wrapThrough wrapText="bothSides">
              <wp:wrapPolygon edited="0">
                <wp:start x="15821" y="898"/>
                <wp:lineTo x="15653" y="2020"/>
                <wp:lineTo x="15653" y="4714"/>
                <wp:lineTo x="7406" y="5611"/>
                <wp:lineTo x="1178" y="7183"/>
                <wp:lineTo x="1010" y="9652"/>
                <wp:lineTo x="2693" y="12121"/>
                <wp:lineTo x="3535" y="12121"/>
                <wp:lineTo x="7069" y="15712"/>
                <wp:lineTo x="7237" y="17059"/>
                <wp:lineTo x="12623" y="19303"/>
                <wp:lineTo x="15485" y="19303"/>
                <wp:lineTo x="15653" y="20425"/>
                <wp:lineTo x="19019" y="20425"/>
                <wp:lineTo x="19188" y="19976"/>
                <wp:lineTo x="17841" y="15712"/>
                <wp:lineTo x="17168" y="12121"/>
                <wp:lineTo x="18683" y="9876"/>
                <wp:lineTo x="18683" y="8978"/>
                <wp:lineTo x="17168" y="8529"/>
                <wp:lineTo x="17168" y="4938"/>
                <wp:lineTo x="18514" y="2020"/>
                <wp:lineTo x="18346" y="1347"/>
                <wp:lineTo x="16495" y="898"/>
                <wp:lineTo x="15821" y="898"/>
              </wp:wrapPolygon>
            </wp:wrapThrough>
            <wp:docPr id="100087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177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84E">
        <w:rPr>
          <w:rFonts w:ascii="宋体" w:eastAsia="宋体" w:hAnsi="宋体" w:hint="eastAsia"/>
          <w:sz w:val="24"/>
        </w:rPr>
        <w:t>电流密度分布以及电极</w:t>
      </w:r>
      <w:r>
        <w:rPr>
          <w:rFonts w:ascii="宋体" w:eastAsia="宋体" w:hAnsi="宋体" w:hint="eastAsia"/>
          <w:sz w:val="24"/>
        </w:rPr>
        <w:t>的</w:t>
      </w:r>
      <w:r w:rsidR="0074084E">
        <w:rPr>
          <w:rFonts w:ascii="宋体" w:eastAsia="宋体" w:hAnsi="宋体" w:hint="eastAsia"/>
          <w:sz w:val="24"/>
        </w:rPr>
        <w:t>利用率情况</w:t>
      </w:r>
    </w:p>
    <w:p w14:paraId="3CA79617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1BD791A7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45122CB2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515C924F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45AF066D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2EDF4224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0279FE89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663C81F6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0DFB1C32" w14:textId="77777777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</w:p>
    <w:p w14:paraId="33008977" w14:textId="49A2BA54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以上为部分</w:t>
      </w:r>
      <w:proofErr w:type="spellStart"/>
      <w:r>
        <w:rPr>
          <w:rFonts w:ascii="宋体" w:eastAsia="宋体" w:hAnsi="宋体" w:hint="eastAsia"/>
          <w:sz w:val="24"/>
        </w:rPr>
        <w:t>comsol</w:t>
      </w:r>
      <w:proofErr w:type="spellEnd"/>
      <w:r>
        <w:rPr>
          <w:rFonts w:ascii="宋体" w:eastAsia="宋体" w:hAnsi="宋体" w:hint="eastAsia"/>
          <w:sz w:val="24"/>
        </w:rPr>
        <w:t>仿真所具备能力，帮助明确风险边界，提供机理化解释，减少人工实验成本，助力开发新一代材料体系。</w:t>
      </w:r>
    </w:p>
    <w:p w14:paraId="74DD256B" w14:textId="6FB5D6BB" w:rsidR="00CF12A7" w:rsidRDefault="00CF12A7" w:rsidP="00BF636A">
      <w:pPr>
        <w:tabs>
          <w:tab w:val="left" w:pos="6284"/>
        </w:tabs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由电池厂商提供电</w:t>
      </w:r>
      <w:proofErr w:type="gramStart"/>
      <w:r>
        <w:rPr>
          <w:rFonts w:ascii="宋体" w:eastAsia="宋体" w:hAnsi="宋体" w:hint="eastAsia"/>
          <w:sz w:val="24"/>
        </w:rPr>
        <w:t>芯设计</w:t>
      </w:r>
      <w:proofErr w:type="gramEnd"/>
      <w:r>
        <w:rPr>
          <w:rFonts w:ascii="宋体" w:eastAsia="宋体" w:hAnsi="宋体" w:hint="eastAsia"/>
          <w:sz w:val="24"/>
        </w:rPr>
        <w:t>参数，进行相关测试，只需提供基本测试参数，即可预测材料行为，并给出优化建议。相关参数测试技术可以仿照下图</w:t>
      </w:r>
      <w:r w:rsidRPr="00CF12A7">
        <w:rPr>
          <w:rFonts w:ascii="宋体" w:eastAsia="宋体" w:hAnsi="宋体"/>
          <w:sz w:val="24"/>
        </w:rPr>
        <w:drawing>
          <wp:inline distT="0" distB="0" distL="0" distR="0" wp14:anchorId="2DFBB65A" wp14:editId="056E8796">
            <wp:extent cx="5274310" cy="2851150"/>
            <wp:effectExtent l="0" t="0" r="2540" b="635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29BCF756-3DEF-A533-5507-16EA6C69F6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29BCF756-3DEF-A533-5507-16EA6C69F6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C540" w14:textId="57BBD8DF" w:rsidR="00CF12A7" w:rsidRDefault="00CF12A7" w:rsidP="00CF12A7">
      <w:pPr>
        <w:tabs>
          <w:tab w:val="left" w:pos="6284"/>
        </w:tabs>
        <w:jc w:val="center"/>
        <w:rPr>
          <w:rFonts w:ascii="宋体" w:eastAsia="宋体" w:hAnsi="宋体"/>
          <w:szCs w:val="22"/>
        </w:rPr>
      </w:pPr>
      <w:r w:rsidRPr="00CF12A7">
        <w:rPr>
          <w:rFonts w:ascii="宋体" w:eastAsia="宋体" w:hAnsi="宋体" w:hint="eastAsia"/>
          <w:szCs w:val="22"/>
        </w:rPr>
        <w:t>材料测试手段及建模简化流程</w:t>
      </w:r>
    </w:p>
    <w:p w14:paraId="13EBB325" w14:textId="754CDF90" w:rsidR="00CF12A7" w:rsidRPr="00CF12A7" w:rsidRDefault="00CF12A7" w:rsidP="00CF12A7">
      <w:pPr>
        <w:tabs>
          <w:tab w:val="left" w:pos="6284"/>
        </w:tabs>
        <w:rPr>
          <w:rFonts w:ascii="宋体" w:eastAsia="宋体" w:hAnsi="宋体" w:hint="eastAsia"/>
          <w:szCs w:val="22"/>
        </w:rPr>
      </w:pPr>
      <w:r>
        <w:rPr>
          <w:rFonts w:ascii="宋体" w:eastAsia="宋体" w:hAnsi="宋体" w:hint="eastAsia"/>
          <w:szCs w:val="22"/>
        </w:rPr>
        <w:t>注：实验参数提供越多越好，但以上参数可不全部提供，我们有相关技术进行参数估计。电芯几何参数（长宽高</w:t>
      </w:r>
      <w:r w:rsidR="00560643">
        <w:rPr>
          <w:rFonts w:ascii="宋体" w:eastAsia="宋体" w:hAnsi="宋体" w:hint="eastAsia"/>
          <w:szCs w:val="22"/>
        </w:rPr>
        <w:t>，</w:t>
      </w:r>
      <w:r>
        <w:rPr>
          <w:rFonts w:ascii="宋体" w:eastAsia="宋体" w:hAnsi="宋体" w:hint="eastAsia"/>
          <w:szCs w:val="22"/>
        </w:rPr>
        <w:t>电极厚度，孔隙率</w:t>
      </w:r>
      <w:r w:rsidR="00560643">
        <w:rPr>
          <w:rFonts w:ascii="宋体" w:eastAsia="宋体" w:hAnsi="宋体" w:hint="eastAsia"/>
          <w:szCs w:val="22"/>
        </w:rPr>
        <w:t>），</w:t>
      </w:r>
      <w:r>
        <w:rPr>
          <w:rFonts w:ascii="宋体" w:eastAsia="宋体" w:hAnsi="宋体" w:hint="eastAsia"/>
          <w:szCs w:val="22"/>
        </w:rPr>
        <w:t>OCV曲线</w:t>
      </w:r>
      <w:r w:rsidR="00560643">
        <w:rPr>
          <w:rFonts w:ascii="宋体" w:eastAsia="宋体" w:hAnsi="宋体" w:hint="eastAsia"/>
          <w:szCs w:val="22"/>
        </w:rPr>
        <w:t>，电极材料及电解液扩散系数和交换电流密度为必要参数</w:t>
      </w:r>
    </w:p>
    <w:sectPr w:rsidR="00CF12A7" w:rsidRPr="00CF12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5D"/>
    <w:rsid w:val="001A775D"/>
    <w:rsid w:val="001D5199"/>
    <w:rsid w:val="00416F56"/>
    <w:rsid w:val="00531453"/>
    <w:rsid w:val="00546127"/>
    <w:rsid w:val="00560643"/>
    <w:rsid w:val="0074084E"/>
    <w:rsid w:val="00904AE3"/>
    <w:rsid w:val="009C05AF"/>
    <w:rsid w:val="00BF636A"/>
    <w:rsid w:val="00CF12A7"/>
    <w:rsid w:val="00D94B1A"/>
    <w:rsid w:val="00F27272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7B74"/>
  <w15:chartTrackingRefBased/>
  <w15:docId w15:val="{774D6DAB-3FFB-4F05-9D2F-F28B779A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7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7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7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7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7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7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7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7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7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7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7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7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7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7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7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7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7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7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7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7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7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7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俊伟 赵</dc:creator>
  <cp:keywords/>
  <dc:description/>
  <cp:lastModifiedBy>俊伟 赵</cp:lastModifiedBy>
  <cp:revision>2</cp:revision>
  <dcterms:created xsi:type="dcterms:W3CDTF">2025-12-24T12:17:00Z</dcterms:created>
  <dcterms:modified xsi:type="dcterms:W3CDTF">2025-12-24T15:38:00Z</dcterms:modified>
</cp:coreProperties>
</file>