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59E7" w14:textId="0152A1F4"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7751C18F" w:rsidR="00D759E3" w:rsidRPr="00F56577" w:rsidRDefault="007D6FA1" w:rsidP="00A150F9">
      <w:pPr>
        <w:pStyle w:val="NameofWorkshop"/>
        <w:rPr>
          <w:sz w:val="36"/>
        </w:rPr>
      </w:pPr>
      <w:r>
        <w:rPr>
          <w:sz w:val="36"/>
        </w:rPr>
        <w:t>Whiteboard design s</w:t>
      </w:r>
      <w:r w:rsidR="00F56577" w:rsidRPr="00F56577">
        <w:rPr>
          <w:sz w:val="36"/>
        </w:rPr>
        <w:t xml:space="preserve">ession </w:t>
      </w:r>
      <w:r>
        <w:rPr>
          <w:sz w:val="36"/>
        </w:rPr>
        <w:t>t</w:t>
      </w:r>
      <w:r w:rsidR="00F53CD1">
        <w:rPr>
          <w:sz w:val="36"/>
        </w:rPr>
        <w:t>rainer</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4C6CF5D5" w:rsidR="00AC4885" w:rsidRPr="002E5D9B" w:rsidRDefault="00A451DF" w:rsidP="00AC4885">
      <w:pPr>
        <w:jc w:val="right"/>
        <w:rPr>
          <w:rFonts w:asciiTheme="majorHAnsi" w:hAnsiTheme="majorHAnsi" w:cstheme="majorHAnsi"/>
        </w:rPr>
      </w:pPr>
      <w:r>
        <w:rPr>
          <w:rFonts w:asciiTheme="majorHAnsi" w:hAnsiTheme="majorHAnsi" w:cstheme="majorHAnsi"/>
        </w:rPr>
        <w:t>November 2020</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77BAD372" w:rsidR="0030588B" w:rsidRPr="00962C09" w:rsidRDefault="0030588B" w:rsidP="0030588B">
      <w:pPr>
        <w:spacing w:after="120" w:line="260" w:lineRule="exact"/>
      </w:pPr>
      <w:r w:rsidRPr="00962C09">
        <w:t xml:space="preserve">© </w:t>
      </w:r>
      <w:r w:rsidRPr="00386661">
        <w:t>20</w:t>
      </w:r>
      <w:r w:rsidR="00A451DF">
        <w:t>20</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719CAB8B" w14:textId="3BBB9B66" w:rsidR="0036437E"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154536" w:history="1">
            <w:r w:rsidR="0036437E" w:rsidRPr="00F65F82">
              <w:rPr>
                <w:rStyle w:val="Hyperlink"/>
                <w:noProof/>
              </w:rPr>
              <w:t>Trainer information</w:t>
            </w:r>
            <w:r w:rsidR="0036437E">
              <w:rPr>
                <w:noProof/>
                <w:webHidden/>
              </w:rPr>
              <w:tab/>
            </w:r>
            <w:r w:rsidR="0036437E">
              <w:rPr>
                <w:noProof/>
                <w:webHidden/>
              </w:rPr>
              <w:fldChar w:fldCharType="begin"/>
            </w:r>
            <w:r w:rsidR="0036437E">
              <w:rPr>
                <w:noProof/>
                <w:webHidden/>
              </w:rPr>
              <w:instrText xml:space="preserve"> PAGEREF _Toc526154536 \h </w:instrText>
            </w:r>
            <w:r w:rsidR="0036437E">
              <w:rPr>
                <w:noProof/>
                <w:webHidden/>
              </w:rPr>
            </w:r>
            <w:r w:rsidR="0036437E">
              <w:rPr>
                <w:noProof/>
                <w:webHidden/>
              </w:rPr>
              <w:fldChar w:fldCharType="separate"/>
            </w:r>
            <w:r w:rsidR="0036437E">
              <w:rPr>
                <w:noProof/>
                <w:webHidden/>
              </w:rPr>
              <w:t>1</w:t>
            </w:r>
            <w:r w:rsidR="0036437E">
              <w:rPr>
                <w:noProof/>
                <w:webHidden/>
              </w:rPr>
              <w:fldChar w:fldCharType="end"/>
            </w:r>
          </w:hyperlink>
        </w:p>
        <w:p w14:paraId="226DE191" w14:textId="24710277" w:rsidR="0036437E" w:rsidRDefault="005E5BA4">
          <w:pPr>
            <w:pStyle w:val="TOC1"/>
            <w:tabs>
              <w:tab w:val="right" w:leader="dot" w:pos="10790"/>
            </w:tabs>
            <w:rPr>
              <w:rFonts w:eastAsiaTheme="minorEastAsia" w:cstheme="minorBidi"/>
              <w:b w:val="0"/>
              <w:bCs w:val="0"/>
              <w:noProof/>
              <w:sz w:val="22"/>
              <w:szCs w:val="22"/>
            </w:rPr>
          </w:pPr>
          <w:hyperlink w:anchor="_Toc526154537" w:history="1">
            <w:r w:rsidR="003E2D5E">
              <w:rPr>
                <w:rStyle w:val="Hyperlink"/>
                <w:noProof/>
              </w:rPr>
              <w:t>Designing for the Microsoft Cloud</w:t>
            </w:r>
            <w:r w:rsidR="0036437E" w:rsidRPr="00F65F82">
              <w:rPr>
                <w:rStyle w:val="Hyperlink"/>
                <w:noProof/>
              </w:rPr>
              <w:t xml:space="preserve"> whiteboard design session student guide</w:t>
            </w:r>
            <w:r w:rsidR="0036437E">
              <w:rPr>
                <w:noProof/>
                <w:webHidden/>
              </w:rPr>
              <w:tab/>
            </w:r>
            <w:r w:rsidR="0036437E">
              <w:rPr>
                <w:noProof/>
                <w:webHidden/>
              </w:rPr>
              <w:fldChar w:fldCharType="begin"/>
            </w:r>
            <w:r w:rsidR="0036437E">
              <w:rPr>
                <w:noProof/>
                <w:webHidden/>
              </w:rPr>
              <w:instrText xml:space="preserve"> PAGEREF _Toc526154537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6C734B12" w14:textId="480A16EF" w:rsidR="0036437E" w:rsidRDefault="005E5BA4">
          <w:pPr>
            <w:pStyle w:val="TOC2"/>
            <w:tabs>
              <w:tab w:val="right" w:leader="dot" w:pos="10790"/>
            </w:tabs>
            <w:rPr>
              <w:rFonts w:eastAsiaTheme="minorEastAsia" w:cstheme="minorBidi"/>
              <w:iCs w:val="0"/>
              <w:noProof/>
              <w:szCs w:val="22"/>
            </w:rPr>
          </w:pPr>
          <w:hyperlink w:anchor="_Toc526154538" w:history="1">
            <w:r w:rsidR="0036437E" w:rsidRPr="00F65F82">
              <w:rPr>
                <w:rStyle w:val="Hyperlink"/>
                <w:noProof/>
              </w:rPr>
              <w:t>Abstract and learning objectives</w:t>
            </w:r>
            <w:r w:rsidR="0036437E">
              <w:rPr>
                <w:noProof/>
                <w:webHidden/>
              </w:rPr>
              <w:tab/>
            </w:r>
            <w:r w:rsidR="0036437E">
              <w:rPr>
                <w:noProof/>
                <w:webHidden/>
              </w:rPr>
              <w:fldChar w:fldCharType="begin"/>
            </w:r>
            <w:r w:rsidR="0036437E">
              <w:rPr>
                <w:noProof/>
                <w:webHidden/>
              </w:rPr>
              <w:instrText xml:space="preserve"> PAGEREF _Toc526154538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1E13D1C0" w14:textId="71B698D5" w:rsidR="0036437E" w:rsidRDefault="005E5BA4">
          <w:pPr>
            <w:pStyle w:val="TOC2"/>
            <w:tabs>
              <w:tab w:val="right" w:leader="dot" w:pos="10790"/>
            </w:tabs>
            <w:rPr>
              <w:rFonts w:eastAsiaTheme="minorEastAsia" w:cstheme="minorBidi"/>
              <w:iCs w:val="0"/>
              <w:noProof/>
              <w:szCs w:val="22"/>
            </w:rPr>
          </w:pPr>
          <w:hyperlink w:anchor="_Toc526154539"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_Toc526154539 \h </w:instrText>
            </w:r>
            <w:r w:rsidR="0036437E">
              <w:rPr>
                <w:noProof/>
                <w:webHidden/>
              </w:rPr>
            </w:r>
            <w:r w:rsidR="0036437E">
              <w:rPr>
                <w:noProof/>
                <w:webHidden/>
              </w:rPr>
              <w:fldChar w:fldCharType="separate"/>
            </w:r>
            <w:r w:rsidR="0036437E">
              <w:rPr>
                <w:noProof/>
                <w:webHidden/>
              </w:rPr>
              <w:t>5</w:t>
            </w:r>
            <w:r w:rsidR="0036437E">
              <w:rPr>
                <w:noProof/>
                <w:webHidden/>
              </w:rPr>
              <w:fldChar w:fldCharType="end"/>
            </w:r>
          </w:hyperlink>
        </w:p>
        <w:p w14:paraId="79626EEA" w14:textId="3AD36EFF" w:rsidR="0036437E" w:rsidRDefault="005E5BA4">
          <w:pPr>
            <w:pStyle w:val="TOC2"/>
            <w:tabs>
              <w:tab w:val="right" w:leader="dot" w:pos="10790"/>
            </w:tabs>
            <w:rPr>
              <w:rFonts w:eastAsiaTheme="minorEastAsia" w:cstheme="minorBidi"/>
              <w:iCs w:val="0"/>
              <w:noProof/>
              <w:szCs w:val="22"/>
            </w:rPr>
          </w:pPr>
          <w:hyperlink w:anchor="_Toc526154540" w:history="1">
            <w:r w:rsidR="0036437E" w:rsidRPr="00F65F82">
              <w:rPr>
                <w:rStyle w:val="Hyperlink"/>
                <w:rFonts w:eastAsia="Times New Roman"/>
                <w:noProof/>
              </w:rPr>
              <w:t xml:space="preserve">Step 2: Design a proof of </w:t>
            </w:r>
            <w:r w:rsidR="0036437E" w:rsidRPr="00F65F82">
              <w:rPr>
                <w:rStyle w:val="Hyperlink"/>
                <w:noProof/>
              </w:rPr>
              <w:t>concept</w:t>
            </w:r>
            <w:r w:rsidR="0036437E" w:rsidRPr="00F65F82">
              <w:rPr>
                <w:rStyle w:val="Hyperlink"/>
                <w:rFonts w:eastAsia="Times New Roman"/>
                <w:noProof/>
              </w:rPr>
              <w:t xml:space="preserve"> solution</w:t>
            </w:r>
            <w:r w:rsidR="0036437E">
              <w:rPr>
                <w:noProof/>
                <w:webHidden/>
              </w:rPr>
              <w:tab/>
            </w:r>
            <w:r w:rsidR="0036437E">
              <w:rPr>
                <w:noProof/>
                <w:webHidden/>
              </w:rPr>
              <w:fldChar w:fldCharType="begin"/>
            </w:r>
            <w:r w:rsidR="0036437E">
              <w:rPr>
                <w:noProof/>
                <w:webHidden/>
              </w:rPr>
              <w:instrText xml:space="preserve"> PAGEREF _Toc526154540 \h </w:instrText>
            </w:r>
            <w:r w:rsidR="0036437E">
              <w:rPr>
                <w:noProof/>
                <w:webHidden/>
              </w:rPr>
            </w:r>
            <w:r w:rsidR="0036437E">
              <w:rPr>
                <w:noProof/>
                <w:webHidden/>
              </w:rPr>
              <w:fldChar w:fldCharType="separate"/>
            </w:r>
            <w:r w:rsidR="0036437E">
              <w:rPr>
                <w:noProof/>
                <w:webHidden/>
              </w:rPr>
              <w:t>9</w:t>
            </w:r>
            <w:r w:rsidR="0036437E">
              <w:rPr>
                <w:noProof/>
                <w:webHidden/>
              </w:rPr>
              <w:fldChar w:fldCharType="end"/>
            </w:r>
          </w:hyperlink>
        </w:p>
        <w:p w14:paraId="504601BD" w14:textId="0005BA06" w:rsidR="0036437E" w:rsidRDefault="005E5BA4">
          <w:pPr>
            <w:pStyle w:val="TOC2"/>
            <w:tabs>
              <w:tab w:val="right" w:leader="dot" w:pos="10790"/>
            </w:tabs>
            <w:rPr>
              <w:rFonts w:eastAsiaTheme="minorEastAsia" w:cstheme="minorBidi"/>
              <w:iCs w:val="0"/>
              <w:noProof/>
              <w:szCs w:val="22"/>
            </w:rPr>
          </w:pPr>
          <w:hyperlink w:anchor="_Toc526154541" w:history="1">
            <w:r w:rsidR="0036437E" w:rsidRPr="00F65F82">
              <w:rPr>
                <w:rStyle w:val="Hyperlink"/>
                <w:rFonts w:eastAsia="Times New Roman"/>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_Toc526154541 \h </w:instrText>
            </w:r>
            <w:r w:rsidR="0036437E">
              <w:rPr>
                <w:noProof/>
                <w:webHidden/>
              </w:rPr>
            </w:r>
            <w:r w:rsidR="0036437E">
              <w:rPr>
                <w:noProof/>
                <w:webHidden/>
              </w:rPr>
              <w:fldChar w:fldCharType="separate"/>
            </w:r>
            <w:r w:rsidR="0036437E">
              <w:rPr>
                <w:noProof/>
                <w:webHidden/>
              </w:rPr>
              <w:t>10</w:t>
            </w:r>
            <w:r w:rsidR="0036437E">
              <w:rPr>
                <w:noProof/>
                <w:webHidden/>
              </w:rPr>
              <w:fldChar w:fldCharType="end"/>
            </w:r>
          </w:hyperlink>
        </w:p>
        <w:p w14:paraId="28BD9DE2" w14:textId="06937AD8" w:rsidR="0036437E" w:rsidRDefault="005E5BA4">
          <w:pPr>
            <w:pStyle w:val="TOC2"/>
            <w:tabs>
              <w:tab w:val="right" w:leader="dot" w:pos="10790"/>
            </w:tabs>
            <w:rPr>
              <w:rFonts w:eastAsiaTheme="minorEastAsia" w:cstheme="minorBidi"/>
              <w:iCs w:val="0"/>
              <w:noProof/>
              <w:szCs w:val="22"/>
            </w:rPr>
          </w:pPr>
          <w:hyperlink w:anchor="_Toc526154542"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_Toc526154542 \h </w:instrText>
            </w:r>
            <w:r w:rsidR="0036437E">
              <w:rPr>
                <w:noProof/>
                <w:webHidden/>
              </w:rPr>
            </w:r>
            <w:r w:rsidR="0036437E">
              <w:rPr>
                <w:noProof/>
                <w:webHidden/>
              </w:rPr>
              <w:fldChar w:fldCharType="separate"/>
            </w:r>
            <w:r w:rsidR="0036437E">
              <w:rPr>
                <w:noProof/>
                <w:webHidden/>
              </w:rPr>
              <w:t>11</w:t>
            </w:r>
            <w:r w:rsidR="0036437E">
              <w:rPr>
                <w:noProof/>
                <w:webHidden/>
              </w:rPr>
              <w:fldChar w:fldCharType="end"/>
            </w:r>
          </w:hyperlink>
        </w:p>
        <w:p w14:paraId="0D5EA200" w14:textId="67E0A6FA" w:rsidR="0036437E" w:rsidRDefault="005E5BA4">
          <w:pPr>
            <w:pStyle w:val="TOC2"/>
            <w:tabs>
              <w:tab w:val="right" w:leader="dot" w:pos="10790"/>
            </w:tabs>
            <w:rPr>
              <w:rFonts w:eastAsiaTheme="minorEastAsia" w:cstheme="minorBidi"/>
              <w:iCs w:val="0"/>
              <w:noProof/>
              <w:szCs w:val="22"/>
            </w:rPr>
          </w:pPr>
          <w:hyperlink w:anchor="_Toc526154543" w:history="1">
            <w:r w:rsidR="0036437E" w:rsidRPr="00F65F82">
              <w:rPr>
                <w:rStyle w:val="Hyperlink"/>
                <w:rFonts w:eastAsia="Times New Roman"/>
                <w:noProof/>
              </w:rPr>
              <w:t>Additional references</w:t>
            </w:r>
            <w:r w:rsidR="0036437E">
              <w:rPr>
                <w:noProof/>
                <w:webHidden/>
              </w:rPr>
              <w:tab/>
            </w:r>
            <w:r w:rsidR="0036437E">
              <w:rPr>
                <w:noProof/>
                <w:webHidden/>
              </w:rPr>
              <w:fldChar w:fldCharType="begin"/>
            </w:r>
            <w:r w:rsidR="0036437E">
              <w:rPr>
                <w:noProof/>
                <w:webHidden/>
              </w:rPr>
              <w:instrText xml:space="preserve"> PAGEREF _Toc526154543 \h </w:instrText>
            </w:r>
            <w:r w:rsidR="0036437E">
              <w:rPr>
                <w:noProof/>
                <w:webHidden/>
              </w:rPr>
            </w:r>
            <w:r w:rsidR="0036437E">
              <w:rPr>
                <w:noProof/>
                <w:webHidden/>
              </w:rPr>
              <w:fldChar w:fldCharType="separate"/>
            </w:r>
            <w:r w:rsidR="0036437E">
              <w:rPr>
                <w:noProof/>
                <w:webHidden/>
              </w:rPr>
              <w:t>12</w:t>
            </w:r>
            <w:r w:rsidR="0036437E">
              <w:rPr>
                <w:noProof/>
                <w:webHidden/>
              </w:rPr>
              <w:fldChar w:fldCharType="end"/>
            </w:r>
          </w:hyperlink>
        </w:p>
        <w:p w14:paraId="027984A3" w14:textId="06CF27EC" w:rsidR="0036437E" w:rsidRDefault="005E5BA4">
          <w:pPr>
            <w:pStyle w:val="TOC1"/>
            <w:tabs>
              <w:tab w:val="right" w:leader="dot" w:pos="10790"/>
            </w:tabs>
            <w:rPr>
              <w:rFonts w:eastAsiaTheme="minorEastAsia" w:cstheme="minorBidi"/>
              <w:b w:val="0"/>
              <w:bCs w:val="0"/>
              <w:noProof/>
              <w:sz w:val="22"/>
              <w:szCs w:val="22"/>
            </w:rPr>
          </w:pPr>
          <w:hyperlink w:anchor="_Toc526154544" w:history="1">
            <w:r w:rsidR="003E2D5E">
              <w:rPr>
                <w:rStyle w:val="Hyperlink"/>
                <w:noProof/>
              </w:rPr>
              <w:t>Designing for the Microsoft Cloud</w:t>
            </w:r>
            <w:r w:rsidR="0036437E" w:rsidRPr="00F65F82">
              <w:rPr>
                <w:rStyle w:val="Hyperlink"/>
                <w:noProof/>
              </w:rPr>
              <w:t xml:space="preserve"> whiteboard design session trainer guide</w:t>
            </w:r>
            <w:r w:rsidR="0036437E">
              <w:rPr>
                <w:noProof/>
                <w:webHidden/>
              </w:rPr>
              <w:tab/>
            </w:r>
            <w:r w:rsidR="0036437E">
              <w:rPr>
                <w:noProof/>
                <w:webHidden/>
              </w:rPr>
              <w:fldChar w:fldCharType="begin"/>
            </w:r>
            <w:r w:rsidR="0036437E">
              <w:rPr>
                <w:noProof/>
                <w:webHidden/>
              </w:rPr>
              <w:instrText xml:space="preserve"> PAGEREF _Toc526154544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0AE22242" w14:textId="5338C9E6" w:rsidR="0036437E" w:rsidRDefault="005E5BA4">
          <w:pPr>
            <w:pStyle w:val="TOC2"/>
            <w:tabs>
              <w:tab w:val="right" w:leader="dot" w:pos="10790"/>
            </w:tabs>
            <w:rPr>
              <w:rFonts w:eastAsiaTheme="minorEastAsia" w:cstheme="minorBidi"/>
              <w:iCs w:val="0"/>
              <w:noProof/>
              <w:szCs w:val="22"/>
            </w:rPr>
          </w:pPr>
          <w:hyperlink w:anchor="_Toc526154545"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_Toc526154545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048E492" w14:textId="160D5425" w:rsidR="0036437E" w:rsidRDefault="005E5BA4">
          <w:pPr>
            <w:pStyle w:val="TOC2"/>
            <w:tabs>
              <w:tab w:val="right" w:leader="dot" w:pos="10790"/>
            </w:tabs>
            <w:rPr>
              <w:rFonts w:eastAsiaTheme="minorEastAsia" w:cstheme="minorBidi"/>
              <w:iCs w:val="0"/>
              <w:noProof/>
              <w:szCs w:val="22"/>
            </w:rPr>
          </w:pPr>
          <w:hyperlink w:anchor="_Toc526154546" w:history="1">
            <w:r w:rsidR="0036437E" w:rsidRPr="00F65F82">
              <w:rPr>
                <w:rStyle w:val="Hyperlink"/>
                <w:noProof/>
              </w:rPr>
              <w:t>Step 2: Design a proof of concept solution</w:t>
            </w:r>
            <w:r w:rsidR="0036437E">
              <w:rPr>
                <w:noProof/>
                <w:webHidden/>
              </w:rPr>
              <w:tab/>
            </w:r>
            <w:r w:rsidR="0036437E">
              <w:rPr>
                <w:noProof/>
                <w:webHidden/>
              </w:rPr>
              <w:fldChar w:fldCharType="begin"/>
            </w:r>
            <w:r w:rsidR="0036437E">
              <w:rPr>
                <w:noProof/>
                <w:webHidden/>
              </w:rPr>
              <w:instrText xml:space="preserve"> PAGEREF _Toc526154546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7756E0D" w14:textId="6A861DB6" w:rsidR="0036437E" w:rsidRDefault="005E5BA4">
          <w:pPr>
            <w:pStyle w:val="TOC2"/>
            <w:tabs>
              <w:tab w:val="right" w:leader="dot" w:pos="10790"/>
            </w:tabs>
            <w:rPr>
              <w:rFonts w:eastAsiaTheme="minorEastAsia" w:cstheme="minorBidi"/>
              <w:iCs w:val="0"/>
              <w:noProof/>
              <w:szCs w:val="22"/>
            </w:rPr>
          </w:pPr>
          <w:hyperlink w:anchor="_Toc526154547" w:history="1">
            <w:r w:rsidR="0036437E" w:rsidRPr="00F65F82">
              <w:rPr>
                <w:rStyle w:val="Hyperlink"/>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_Toc526154547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5F0BBC14" w14:textId="0D84F31D" w:rsidR="0036437E" w:rsidRDefault="005E5BA4">
          <w:pPr>
            <w:pStyle w:val="TOC2"/>
            <w:tabs>
              <w:tab w:val="right" w:leader="dot" w:pos="10790"/>
            </w:tabs>
            <w:rPr>
              <w:rFonts w:eastAsiaTheme="minorEastAsia" w:cstheme="minorBidi"/>
              <w:iCs w:val="0"/>
              <w:noProof/>
              <w:szCs w:val="22"/>
            </w:rPr>
          </w:pPr>
          <w:hyperlink w:anchor="_Toc526154548"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_Toc526154548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603B3B2B" w14:textId="7A847D19" w:rsidR="0036437E" w:rsidRDefault="005E5BA4">
          <w:pPr>
            <w:pStyle w:val="TOC2"/>
            <w:tabs>
              <w:tab w:val="right" w:leader="dot" w:pos="10790"/>
            </w:tabs>
            <w:rPr>
              <w:rFonts w:eastAsiaTheme="minorEastAsia" w:cstheme="minorBidi"/>
              <w:iCs w:val="0"/>
              <w:noProof/>
              <w:szCs w:val="22"/>
            </w:rPr>
          </w:pPr>
          <w:hyperlink w:anchor="_Toc526154549" w:history="1">
            <w:r w:rsidR="0036437E" w:rsidRPr="00F65F82">
              <w:rPr>
                <w:rStyle w:val="Hyperlink"/>
                <w:noProof/>
              </w:rPr>
              <w:t>Preferred target audience</w:t>
            </w:r>
            <w:r w:rsidR="0036437E">
              <w:rPr>
                <w:noProof/>
                <w:webHidden/>
              </w:rPr>
              <w:tab/>
            </w:r>
            <w:r w:rsidR="0036437E">
              <w:rPr>
                <w:noProof/>
                <w:webHidden/>
              </w:rPr>
              <w:fldChar w:fldCharType="begin"/>
            </w:r>
            <w:r w:rsidR="0036437E">
              <w:rPr>
                <w:noProof/>
                <w:webHidden/>
              </w:rPr>
              <w:instrText xml:space="preserve"> PAGEREF _Toc526154549 \h </w:instrText>
            </w:r>
            <w:r w:rsidR="0036437E">
              <w:rPr>
                <w:noProof/>
                <w:webHidden/>
              </w:rPr>
            </w:r>
            <w:r w:rsidR="0036437E">
              <w:rPr>
                <w:noProof/>
                <w:webHidden/>
              </w:rPr>
              <w:fldChar w:fldCharType="separate"/>
            </w:r>
            <w:r w:rsidR="0036437E">
              <w:rPr>
                <w:noProof/>
                <w:webHidden/>
              </w:rPr>
              <w:t>14</w:t>
            </w:r>
            <w:r w:rsidR="0036437E">
              <w:rPr>
                <w:noProof/>
                <w:webHidden/>
              </w:rPr>
              <w:fldChar w:fldCharType="end"/>
            </w:r>
          </w:hyperlink>
        </w:p>
        <w:p w14:paraId="5B59D85B" w14:textId="403FB96F" w:rsidR="0036437E" w:rsidRDefault="005E5BA4">
          <w:pPr>
            <w:pStyle w:val="TOC2"/>
            <w:tabs>
              <w:tab w:val="right" w:leader="dot" w:pos="10790"/>
            </w:tabs>
            <w:rPr>
              <w:rFonts w:eastAsiaTheme="minorEastAsia" w:cstheme="minorBidi"/>
              <w:iCs w:val="0"/>
              <w:noProof/>
              <w:szCs w:val="22"/>
            </w:rPr>
          </w:pPr>
          <w:hyperlink w:anchor="_Toc526154550" w:history="1">
            <w:r w:rsidR="0036437E" w:rsidRPr="00F65F82">
              <w:rPr>
                <w:rStyle w:val="Hyperlink"/>
                <w:rFonts w:eastAsia="Times New Roman"/>
                <w:noProof/>
              </w:rPr>
              <w:t>Preferred solution</w:t>
            </w:r>
            <w:r w:rsidR="0036437E">
              <w:rPr>
                <w:noProof/>
                <w:webHidden/>
              </w:rPr>
              <w:tab/>
            </w:r>
            <w:r w:rsidR="0036437E">
              <w:rPr>
                <w:noProof/>
                <w:webHidden/>
              </w:rPr>
              <w:fldChar w:fldCharType="begin"/>
            </w:r>
            <w:r w:rsidR="0036437E">
              <w:rPr>
                <w:noProof/>
                <w:webHidden/>
              </w:rPr>
              <w:instrText xml:space="preserve"> PAGEREF _Toc526154550 \h </w:instrText>
            </w:r>
            <w:r w:rsidR="0036437E">
              <w:rPr>
                <w:noProof/>
                <w:webHidden/>
              </w:rPr>
            </w:r>
            <w:r w:rsidR="0036437E">
              <w:rPr>
                <w:noProof/>
                <w:webHidden/>
              </w:rPr>
              <w:fldChar w:fldCharType="separate"/>
            </w:r>
            <w:r w:rsidR="0036437E">
              <w:rPr>
                <w:noProof/>
                <w:webHidden/>
              </w:rPr>
              <w:t>15</w:t>
            </w:r>
            <w:r w:rsidR="0036437E">
              <w:rPr>
                <w:noProof/>
                <w:webHidden/>
              </w:rPr>
              <w:fldChar w:fldCharType="end"/>
            </w:r>
          </w:hyperlink>
        </w:p>
        <w:p w14:paraId="20CDFEF1" w14:textId="37B5E7F2" w:rsidR="0036437E" w:rsidRDefault="005E5BA4">
          <w:pPr>
            <w:pStyle w:val="TOC2"/>
            <w:tabs>
              <w:tab w:val="right" w:leader="dot" w:pos="10790"/>
            </w:tabs>
            <w:rPr>
              <w:rFonts w:eastAsiaTheme="minorEastAsia" w:cstheme="minorBidi"/>
              <w:iCs w:val="0"/>
              <w:noProof/>
              <w:szCs w:val="22"/>
            </w:rPr>
          </w:pPr>
          <w:hyperlink w:anchor="_Toc526154551" w:history="1">
            <w:r w:rsidR="0036437E" w:rsidRPr="00F65F82">
              <w:rPr>
                <w:rStyle w:val="Hyperlink"/>
                <w:noProof/>
              </w:rPr>
              <w:t>Checklist of preferred objection handling</w:t>
            </w:r>
            <w:r w:rsidR="0036437E">
              <w:rPr>
                <w:noProof/>
                <w:webHidden/>
              </w:rPr>
              <w:tab/>
            </w:r>
            <w:r w:rsidR="0036437E">
              <w:rPr>
                <w:noProof/>
                <w:webHidden/>
              </w:rPr>
              <w:fldChar w:fldCharType="begin"/>
            </w:r>
            <w:r w:rsidR="0036437E">
              <w:rPr>
                <w:noProof/>
                <w:webHidden/>
              </w:rPr>
              <w:instrText xml:space="preserve"> PAGEREF _Toc526154551 \h </w:instrText>
            </w:r>
            <w:r w:rsidR="0036437E">
              <w:rPr>
                <w:noProof/>
                <w:webHidden/>
              </w:rPr>
            </w:r>
            <w:r w:rsidR="0036437E">
              <w:rPr>
                <w:noProof/>
                <w:webHidden/>
              </w:rPr>
              <w:fldChar w:fldCharType="separate"/>
            </w:r>
            <w:r w:rsidR="0036437E">
              <w:rPr>
                <w:noProof/>
                <w:webHidden/>
              </w:rPr>
              <w:t>16</w:t>
            </w:r>
            <w:r w:rsidR="0036437E">
              <w:rPr>
                <w:noProof/>
                <w:webHidden/>
              </w:rPr>
              <w:fldChar w:fldCharType="end"/>
            </w:r>
          </w:hyperlink>
        </w:p>
        <w:p w14:paraId="7B803FFF" w14:textId="39F7C711"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45DFAAC8" w14:textId="60F3205B" w:rsidR="00F954C8" w:rsidRPr="00F954C8" w:rsidRDefault="00FF10C0" w:rsidP="006A0CAC">
      <w:pPr>
        <w:pStyle w:val="Heading1"/>
        <w:ind w:right="720"/>
      </w:pPr>
      <w:bookmarkStart w:id="3" w:name="_Toc433801851"/>
      <w:bookmarkStart w:id="4" w:name="_Toc492640574"/>
      <w:bookmarkStart w:id="5" w:name="_Toc492652743"/>
      <w:bookmarkStart w:id="6" w:name="_Toc526154536"/>
      <w:r>
        <w:lastRenderedPageBreak/>
        <w:t>Trainer</w:t>
      </w:r>
      <w:r w:rsidR="00C15DA8" w:rsidRPr="00F954C8">
        <w:t xml:space="preserve"> </w:t>
      </w:r>
      <w:r w:rsidR="00F954C8" w:rsidRPr="00F954C8">
        <w:t>information</w:t>
      </w:r>
      <w:bookmarkEnd w:id="3"/>
      <w:bookmarkEnd w:id="4"/>
      <w:bookmarkEnd w:id="5"/>
      <w:bookmarkEnd w:id="6"/>
    </w:p>
    <w:p w14:paraId="30A7A342" w14:textId="45AE0B1F" w:rsidR="00F954C8" w:rsidRPr="00F954C8" w:rsidRDefault="00F954C8" w:rsidP="00F954C8">
      <w:r w:rsidRPr="00F954C8">
        <w:t xml:space="preserve">Thank you for taking time to support the whiteboard design sessions as a </w:t>
      </w:r>
      <w:r w:rsidR="00FF10C0">
        <w:t>trainer</w:t>
      </w:r>
      <w:r w:rsidRPr="00F954C8">
        <w:t xml:space="preserve">! </w:t>
      </w:r>
    </w:p>
    <w:p w14:paraId="2A2EE455" w14:textId="636C2AAD" w:rsidR="00F954C8" w:rsidRPr="00F954C8" w:rsidRDefault="00F954C8" w:rsidP="001B5E32">
      <w:pPr>
        <w:pStyle w:val="Heading4"/>
      </w:pPr>
      <w:bookmarkStart w:id="7" w:name="_Toc492638965"/>
      <w:bookmarkStart w:id="8" w:name="_Toc492640497"/>
      <w:bookmarkStart w:id="9" w:name="_Toc492640575"/>
      <w:bookmarkStart w:id="10" w:name="_Toc492652744"/>
      <w:r w:rsidRPr="00F954C8">
        <w:t xml:space="preserve">Role of </w:t>
      </w:r>
      <w:r w:rsidRPr="00A150F9">
        <w:t>the</w:t>
      </w:r>
      <w:r w:rsidRPr="00F954C8">
        <w:t xml:space="preserve"> </w:t>
      </w:r>
      <w:r w:rsidR="00FF10C0">
        <w:t>trainer</w:t>
      </w:r>
      <w:bookmarkEnd w:id="7"/>
      <w:bookmarkEnd w:id="8"/>
      <w:bookmarkEnd w:id="9"/>
      <w:bookmarkEnd w:id="10"/>
    </w:p>
    <w:p w14:paraId="63FA640C" w14:textId="7E478ECD" w:rsidR="00F954C8" w:rsidRPr="00F954C8" w:rsidRDefault="00F954C8" w:rsidP="00F954C8">
      <w:pPr>
        <w:rPr>
          <w:rFonts w:cs="Segoe UI"/>
        </w:rPr>
      </w:pPr>
      <w:r w:rsidRPr="00F954C8">
        <w:rPr>
          <w:rFonts w:cs="Segoe UI"/>
        </w:rPr>
        <w:t xml:space="preserve">An amazing </w:t>
      </w:r>
      <w:r w:rsidR="00FF10C0">
        <w:rPr>
          <w:rFonts w:cs="Segoe UI"/>
        </w:rPr>
        <w:t>trainer</w:t>
      </w:r>
      <w:r w:rsidRPr="00F954C8">
        <w:rPr>
          <w:rFonts w:cs="Segoe UI"/>
        </w:rPr>
        <w:t>:</w:t>
      </w:r>
    </w:p>
    <w:p w14:paraId="17DD1207" w14:textId="77777777" w:rsidR="00F954C8" w:rsidRPr="00F954C8" w:rsidRDefault="00F954C8" w:rsidP="00F954C8">
      <w:pPr>
        <w:numPr>
          <w:ilvl w:val="0"/>
          <w:numId w:val="1"/>
        </w:numPr>
        <w:spacing w:after="0" w:line="256" w:lineRule="auto"/>
        <w:rPr>
          <w:rFonts w:cs="Segoe UI"/>
        </w:rPr>
      </w:pPr>
      <w:r w:rsidRPr="00F954C8">
        <w:rPr>
          <w:rFonts w:cs="Segoe UI"/>
        </w:rPr>
        <w:t>Creates a safe environment in which learning can take place.</w:t>
      </w:r>
    </w:p>
    <w:p w14:paraId="17095F14" w14:textId="77777777" w:rsidR="00F954C8" w:rsidRPr="00F954C8" w:rsidRDefault="00F954C8" w:rsidP="00F954C8">
      <w:pPr>
        <w:numPr>
          <w:ilvl w:val="0"/>
          <w:numId w:val="1"/>
        </w:numPr>
        <w:spacing w:after="0" w:line="256" w:lineRule="auto"/>
        <w:rPr>
          <w:rFonts w:cs="Segoe UI"/>
        </w:rPr>
      </w:pPr>
      <w:r w:rsidRPr="00F954C8">
        <w:rPr>
          <w:rFonts w:cs="Segoe UI"/>
        </w:rPr>
        <w:t>Stimulates the participant’s thinking.</w:t>
      </w:r>
    </w:p>
    <w:p w14:paraId="5D912F25" w14:textId="77777777" w:rsidR="00F954C8" w:rsidRPr="00F954C8" w:rsidRDefault="00F954C8" w:rsidP="00F954C8">
      <w:pPr>
        <w:numPr>
          <w:ilvl w:val="0"/>
          <w:numId w:val="1"/>
        </w:numPr>
        <w:spacing w:after="0" w:line="256" w:lineRule="auto"/>
        <w:rPr>
          <w:rFonts w:cs="Segoe UI"/>
        </w:rPr>
      </w:pPr>
      <w:r w:rsidRPr="00F954C8">
        <w:rPr>
          <w:rFonts w:cs="Segoe UI"/>
        </w:rPr>
        <w:t>Involves the participant in the learning process.</w:t>
      </w:r>
    </w:p>
    <w:p w14:paraId="25CA9714" w14:textId="77777777" w:rsidR="00F954C8" w:rsidRPr="00F954C8" w:rsidRDefault="00F954C8" w:rsidP="00F954C8">
      <w:pPr>
        <w:numPr>
          <w:ilvl w:val="0"/>
          <w:numId w:val="1"/>
        </w:numPr>
        <w:spacing w:after="0" w:line="256" w:lineRule="auto"/>
        <w:rPr>
          <w:rFonts w:cs="Segoe UI"/>
        </w:rPr>
      </w:pPr>
      <w:r w:rsidRPr="00F954C8">
        <w:rPr>
          <w:rFonts w:cs="Segoe UI"/>
        </w:rPr>
        <w:t>Manages the learning process (on time, on topic, and adjusting to benefit participants).</w:t>
      </w:r>
    </w:p>
    <w:p w14:paraId="68129EAC" w14:textId="77777777" w:rsidR="00F954C8" w:rsidRPr="00F954C8" w:rsidRDefault="00F954C8" w:rsidP="00F954C8">
      <w:pPr>
        <w:numPr>
          <w:ilvl w:val="0"/>
          <w:numId w:val="1"/>
        </w:numPr>
        <w:spacing w:after="0" w:line="256" w:lineRule="auto"/>
        <w:rPr>
          <w:rFonts w:cs="Segoe UI"/>
        </w:rPr>
      </w:pPr>
      <w:r w:rsidRPr="00F954C8">
        <w:rPr>
          <w:rFonts w:cs="Segoe UI"/>
        </w:rPr>
        <w:t>Ensures individual participant accountability.</w:t>
      </w:r>
    </w:p>
    <w:p w14:paraId="2D5E2678" w14:textId="77777777" w:rsidR="00F954C8" w:rsidRPr="00F954C8" w:rsidRDefault="00F954C8" w:rsidP="00F954C8">
      <w:pPr>
        <w:numPr>
          <w:ilvl w:val="0"/>
          <w:numId w:val="1"/>
        </w:numPr>
        <w:spacing w:after="0" w:line="256" w:lineRule="auto"/>
        <w:rPr>
          <w:rFonts w:cs="Segoe UI"/>
        </w:rPr>
      </w:pPr>
      <w:r w:rsidRPr="00F954C8">
        <w:rPr>
          <w:rFonts w:cs="Segoe UI"/>
        </w:rPr>
        <w:t>Ties it all together for the participant.</w:t>
      </w:r>
    </w:p>
    <w:p w14:paraId="0FF69859" w14:textId="77777777" w:rsidR="00F954C8" w:rsidRPr="00F954C8" w:rsidRDefault="00F954C8" w:rsidP="00F954C8">
      <w:pPr>
        <w:numPr>
          <w:ilvl w:val="0"/>
          <w:numId w:val="1"/>
        </w:numPr>
        <w:spacing w:after="0" w:line="256" w:lineRule="auto"/>
        <w:rPr>
          <w:rFonts w:cs="Segoe UI"/>
        </w:rPr>
      </w:pPr>
      <w:r w:rsidRPr="00F954C8">
        <w:rPr>
          <w:rFonts w:cs="Segoe UI"/>
        </w:rPr>
        <w:t>Provides insight and experience to the learning process.</w:t>
      </w:r>
    </w:p>
    <w:p w14:paraId="023F3E24" w14:textId="77777777" w:rsidR="00F954C8" w:rsidRPr="00F954C8" w:rsidRDefault="00F954C8" w:rsidP="00F954C8">
      <w:pPr>
        <w:numPr>
          <w:ilvl w:val="0"/>
          <w:numId w:val="1"/>
        </w:numPr>
        <w:spacing w:after="0" w:line="256" w:lineRule="auto"/>
        <w:rPr>
          <w:rFonts w:cs="Segoe UI"/>
        </w:rPr>
      </w:pPr>
      <w:r w:rsidRPr="00F954C8">
        <w:rPr>
          <w:rFonts w:cs="Segoe UI"/>
        </w:rPr>
        <w:t>Effectively leads the whiteboard design session discussion.</w:t>
      </w:r>
    </w:p>
    <w:p w14:paraId="4F3F9A35" w14:textId="77777777" w:rsidR="00F954C8" w:rsidRPr="00F954C8" w:rsidRDefault="00F954C8" w:rsidP="00F954C8">
      <w:pPr>
        <w:numPr>
          <w:ilvl w:val="0"/>
          <w:numId w:val="1"/>
        </w:numPr>
        <w:spacing w:after="0" w:line="256" w:lineRule="auto"/>
        <w:rPr>
          <w:rFonts w:cs="Segoe UI"/>
        </w:rPr>
      </w:pPr>
      <w:r w:rsidRPr="00F954C8">
        <w:rPr>
          <w:rFonts w:cs="Segoe UI"/>
        </w:rPr>
        <w:t>Monitors quality and appropriateness of participant deliverables.</w:t>
      </w:r>
    </w:p>
    <w:p w14:paraId="6E1339AB" w14:textId="734C415C" w:rsidR="003E2524" w:rsidRPr="003E2524" w:rsidRDefault="00F954C8" w:rsidP="003E2524">
      <w:pPr>
        <w:numPr>
          <w:ilvl w:val="0"/>
          <w:numId w:val="1"/>
        </w:numPr>
        <w:spacing w:after="0" w:line="256" w:lineRule="auto"/>
        <w:rPr>
          <w:rFonts w:cs="Segoe UI"/>
        </w:rPr>
      </w:pPr>
      <w:r w:rsidRPr="00F954C8">
        <w:rPr>
          <w:rFonts w:cs="Segoe UI"/>
        </w:rPr>
        <w:t>Effectively leads the feedback process.</w:t>
      </w:r>
      <w:bookmarkStart w:id="11" w:name="_Toc492640576"/>
      <w:r w:rsidR="003E2524">
        <w:br w:type="page"/>
      </w:r>
    </w:p>
    <w:p w14:paraId="317C90E9" w14:textId="7E967BAB" w:rsidR="00F954C8" w:rsidRPr="00F954C8" w:rsidRDefault="00F954C8" w:rsidP="00A150F9">
      <w:pPr>
        <w:pStyle w:val="Heading4"/>
        <w:rPr>
          <w:rFonts w:eastAsiaTheme="majorEastAsia"/>
        </w:rPr>
      </w:pPr>
      <w:r w:rsidRPr="00F954C8">
        <w:lastRenderedPageBreak/>
        <w:t>Whiteboard design session flow</w:t>
      </w:r>
      <w:bookmarkEnd w:id="11"/>
      <w:r w:rsidRPr="00F954C8">
        <w:tab/>
      </w:r>
    </w:p>
    <w:p w14:paraId="12D013AA" w14:textId="77777777" w:rsidR="00F954C8" w:rsidRPr="00F954C8" w:rsidRDefault="00F954C8" w:rsidP="00F954C8">
      <w:pPr>
        <w:rPr>
          <w:rFonts w:cs="Segoe UI"/>
        </w:rPr>
      </w:pPr>
      <w:r w:rsidRPr="00F954C8">
        <w:rPr>
          <w:rFonts w:cs="Segoe UI"/>
        </w:rPr>
        <w:t>Each whiteboard design session uses the following flow:</w:t>
      </w:r>
    </w:p>
    <w:p w14:paraId="31D1A170" w14:textId="783B3874" w:rsidR="00F954C8" w:rsidRPr="00F954C8" w:rsidRDefault="00F954C8" w:rsidP="00CB78C8">
      <w:pPr>
        <w:spacing w:after="0" w:line="240" w:lineRule="auto"/>
        <w:contextualSpacing/>
        <w:rPr>
          <w:b/>
        </w:rPr>
      </w:pPr>
      <w:bookmarkStart w:id="12" w:name="_Toc492640577"/>
      <w:bookmarkStart w:id="13" w:name="_Toc492640578"/>
      <w:r w:rsidRPr="00F954C8">
        <w:rPr>
          <w:b/>
        </w:rPr>
        <w:t xml:space="preserve">Step 1: Review the customer case study </w:t>
      </w:r>
      <w:r w:rsidR="00757B7C">
        <w:rPr>
          <w:b/>
        </w:rPr>
        <w:t>(15 minutes)</w:t>
      </w:r>
    </w:p>
    <w:p w14:paraId="6CE50E0D" w14:textId="5E182C5A" w:rsidR="003E2524" w:rsidRDefault="003E2524" w:rsidP="00CB78C8">
      <w:pPr>
        <w:spacing w:after="0" w:line="240" w:lineRule="auto"/>
        <w:contextualSpacing/>
      </w:pPr>
      <w:r>
        <w:t>Outcome: Analyze your customer’s needs</w:t>
      </w:r>
    </w:p>
    <w:p w14:paraId="3E6C880F" w14:textId="77777777" w:rsidR="003E2524" w:rsidRDefault="003E2524" w:rsidP="00554AAC">
      <w:pPr>
        <w:numPr>
          <w:ilvl w:val="0"/>
          <w:numId w:val="15"/>
        </w:numPr>
        <w:spacing w:after="0" w:line="240" w:lineRule="auto"/>
        <w:ind w:left="432" w:hanging="288"/>
        <w:contextualSpacing/>
      </w:pPr>
      <w:r>
        <w:t>Customer’s background, situation, needs and technical requirements</w:t>
      </w:r>
    </w:p>
    <w:p w14:paraId="100BEFAF" w14:textId="77777777" w:rsidR="003E2524" w:rsidRDefault="003E2524" w:rsidP="00554AAC">
      <w:pPr>
        <w:numPr>
          <w:ilvl w:val="0"/>
          <w:numId w:val="15"/>
        </w:numPr>
        <w:spacing w:after="0" w:line="240" w:lineRule="auto"/>
        <w:ind w:left="432" w:hanging="288"/>
        <w:contextualSpacing/>
      </w:pPr>
      <w:r>
        <w:t>Current customer infrastructure and architecture</w:t>
      </w:r>
    </w:p>
    <w:p w14:paraId="02150EE2" w14:textId="77777777" w:rsidR="003E2524" w:rsidRPr="003E2524" w:rsidRDefault="003E2524" w:rsidP="00554AAC">
      <w:pPr>
        <w:numPr>
          <w:ilvl w:val="0"/>
          <w:numId w:val="15"/>
        </w:numPr>
        <w:spacing w:after="0" w:line="240" w:lineRule="auto"/>
        <w:ind w:left="432" w:hanging="288"/>
        <w:contextualSpacing/>
        <w:rPr>
          <w:b/>
        </w:rPr>
      </w:pPr>
      <w:r>
        <w:t xml:space="preserve">Potential issues, objectives and blockers </w:t>
      </w:r>
    </w:p>
    <w:p w14:paraId="0346B7E5" w14:textId="77777777" w:rsidR="003E2524" w:rsidRDefault="003E2524" w:rsidP="00CB78C8">
      <w:pPr>
        <w:spacing w:after="0" w:line="240" w:lineRule="auto"/>
        <w:contextualSpacing/>
        <w:rPr>
          <w:b/>
        </w:rPr>
      </w:pPr>
    </w:p>
    <w:p w14:paraId="6B4E66A1" w14:textId="7CE89FC8" w:rsidR="00F954C8" w:rsidRPr="00F954C8" w:rsidRDefault="00F954C8" w:rsidP="00CB78C8">
      <w:pPr>
        <w:spacing w:after="0" w:line="240" w:lineRule="auto"/>
        <w:contextualSpacing/>
        <w:rPr>
          <w:b/>
        </w:rPr>
      </w:pPr>
      <w:r w:rsidRPr="00F954C8">
        <w:rPr>
          <w:b/>
        </w:rPr>
        <w:t xml:space="preserve">Step 2: Design a proof of concept solution </w:t>
      </w:r>
      <w:r w:rsidR="00757B7C">
        <w:rPr>
          <w:b/>
        </w:rPr>
        <w:t>(60 minutes)</w:t>
      </w:r>
    </w:p>
    <w:p w14:paraId="6B02B986" w14:textId="77777777" w:rsidR="00CB78C8" w:rsidRDefault="003E2524" w:rsidP="00CB78C8">
      <w:pPr>
        <w:spacing w:after="0" w:line="240" w:lineRule="auto"/>
        <w:contextualSpacing/>
      </w:pPr>
      <w:r>
        <w:t>Outcome: Prepare to present a solution for your target customer audience</w:t>
      </w:r>
    </w:p>
    <w:p w14:paraId="62D54E3F" w14:textId="70D65EE0" w:rsidR="00CB78C8" w:rsidRDefault="003E2524" w:rsidP="00554AAC">
      <w:pPr>
        <w:pStyle w:val="ListParagraph"/>
        <w:numPr>
          <w:ilvl w:val="0"/>
          <w:numId w:val="18"/>
        </w:numPr>
        <w:spacing w:after="0" w:line="240" w:lineRule="auto"/>
      </w:pPr>
      <w:r>
        <w:t>Determine your target customer audience</w:t>
      </w:r>
    </w:p>
    <w:p w14:paraId="1371E2AE" w14:textId="77777777" w:rsidR="00CB78C8" w:rsidRDefault="003E2524" w:rsidP="00554AAC">
      <w:pPr>
        <w:pStyle w:val="ListParagraph"/>
        <w:numPr>
          <w:ilvl w:val="0"/>
          <w:numId w:val="16"/>
        </w:numPr>
        <w:spacing w:after="0" w:line="240" w:lineRule="auto"/>
      </w:pPr>
      <w:r>
        <w:t>Determine customer’s business needs to address your solution</w:t>
      </w:r>
    </w:p>
    <w:p w14:paraId="1ABB3FBC" w14:textId="77777777" w:rsidR="00CB78C8" w:rsidRDefault="003E2524" w:rsidP="00554AAC">
      <w:pPr>
        <w:pStyle w:val="ListParagraph"/>
        <w:numPr>
          <w:ilvl w:val="0"/>
          <w:numId w:val="16"/>
        </w:numPr>
        <w:spacing w:after="0" w:line="240" w:lineRule="auto"/>
      </w:pPr>
      <w:r>
        <w:t>Design and diagram your solution</w:t>
      </w:r>
    </w:p>
    <w:p w14:paraId="2C9A8ADE" w14:textId="77777777" w:rsidR="00CB78C8" w:rsidRDefault="003E2524" w:rsidP="00554AAC">
      <w:pPr>
        <w:pStyle w:val="ListParagraph"/>
        <w:numPr>
          <w:ilvl w:val="0"/>
          <w:numId w:val="16"/>
        </w:numPr>
        <w:spacing w:after="0" w:line="240" w:lineRule="auto"/>
      </w:pPr>
      <w:r>
        <w:t>Prepare to present your solution</w:t>
      </w:r>
    </w:p>
    <w:p w14:paraId="7F890CA0" w14:textId="77777777" w:rsidR="00CB78C8" w:rsidRDefault="00CB78C8" w:rsidP="00CB78C8">
      <w:pPr>
        <w:spacing w:after="0" w:line="240" w:lineRule="auto"/>
        <w:rPr>
          <w:b/>
        </w:rPr>
      </w:pPr>
    </w:p>
    <w:p w14:paraId="3CF0BCAC" w14:textId="77777777" w:rsidR="00CB78C8" w:rsidRDefault="00F954C8" w:rsidP="00CB78C8">
      <w:pPr>
        <w:spacing w:after="0" w:line="240" w:lineRule="auto"/>
      </w:pPr>
      <w:r w:rsidRPr="00CB78C8">
        <w:rPr>
          <w:b/>
        </w:rPr>
        <w:t xml:space="preserve">Step 3: Present the solution </w:t>
      </w:r>
      <w:r w:rsidR="00757B7C" w:rsidRPr="00CB78C8">
        <w:rPr>
          <w:b/>
        </w:rPr>
        <w:t>(30 minutes)</w:t>
      </w:r>
    </w:p>
    <w:p w14:paraId="2F162E73" w14:textId="77777777" w:rsidR="00CB78C8" w:rsidRDefault="003E2524" w:rsidP="00CB78C8">
      <w:pPr>
        <w:spacing w:after="0" w:line="240" w:lineRule="auto"/>
      </w:pPr>
      <w:r w:rsidRPr="00CB78C8">
        <w:t>Outcome: Present solution to your customer</w:t>
      </w:r>
    </w:p>
    <w:p w14:paraId="548BEB26" w14:textId="77777777" w:rsidR="00CB78C8" w:rsidRDefault="003E2524" w:rsidP="00554AAC">
      <w:pPr>
        <w:pStyle w:val="ListParagraph"/>
        <w:numPr>
          <w:ilvl w:val="0"/>
          <w:numId w:val="17"/>
        </w:numPr>
        <w:spacing w:after="0" w:line="240" w:lineRule="auto"/>
        <w:ind w:left="540"/>
      </w:pPr>
      <w:r w:rsidRPr="00CB78C8">
        <w:t>Present solution</w:t>
      </w:r>
    </w:p>
    <w:p w14:paraId="2FAD01C9" w14:textId="77777777" w:rsidR="00CB78C8" w:rsidRDefault="003E2524" w:rsidP="00554AAC">
      <w:pPr>
        <w:pStyle w:val="ListParagraph"/>
        <w:numPr>
          <w:ilvl w:val="0"/>
          <w:numId w:val="17"/>
        </w:numPr>
        <w:spacing w:after="0" w:line="240" w:lineRule="auto"/>
        <w:ind w:left="540"/>
      </w:pPr>
      <w:r w:rsidRPr="00CB78C8">
        <w:t>Respond to customer objections</w:t>
      </w:r>
    </w:p>
    <w:p w14:paraId="15570139" w14:textId="7DA7F69E" w:rsidR="003E2524" w:rsidRPr="00CB78C8" w:rsidRDefault="003E2524" w:rsidP="00554AAC">
      <w:pPr>
        <w:pStyle w:val="ListParagraph"/>
        <w:numPr>
          <w:ilvl w:val="0"/>
          <w:numId w:val="17"/>
        </w:numPr>
        <w:spacing w:after="0" w:line="240" w:lineRule="auto"/>
        <w:ind w:left="540"/>
      </w:pPr>
      <w:r w:rsidRPr="00CB78C8">
        <w:t>Receive feedback</w:t>
      </w:r>
    </w:p>
    <w:p w14:paraId="61BEAC39" w14:textId="77777777" w:rsidR="00CB78C8" w:rsidRDefault="00CB78C8" w:rsidP="00CB78C8">
      <w:pPr>
        <w:spacing w:after="0" w:line="240" w:lineRule="auto"/>
        <w:contextualSpacing/>
        <w:rPr>
          <w:b/>
        </w:rPr>
      </w:pPr>
    </w:p>
    <w:p w14:paraId="0D7FBB0D" w14:textId="596F09AC" w:rsidR="00CB78C8" w:rsidRDefault="00F954C8" w:rsidP="00CB78C8">
      <w:pPr>
        <w:spacing w:after="0" w:line="240" w:lineRule="auto"/>
        <w:contextualSpacing/>
        <w:rPr>
          <w:b/>
        </w:rPr>
      </w:pPr>
      <w:r w:rsidRPr="00F954C8">
        <w:rPr>
          <w:b/>
        </w:rPr>
        <w:t>Wrap-up</w:t>
      </w:r>
      <w:r w:rsidR="00757B7C">
        <w:rPr>
          <w:b/>
        </w:rPr>
        <w:t xml:space="preserve"> (15 minutes)</w:t>
      </w:r>
    </w:p>
    <w:p w14:paraId="0153F150" w14:textId="20549E13" w:rsidR="00CB78C8" w:rsidRPr="00461E77" w:rsidRDefault="003E2524" w:rsidP="00554AAC">
      <w:pPr>
        <w:pStyle w:val="ListParagraph"/>
        <w:numPr>
          <w:ilvl w:val="0"/>
          <w:numId w:val="19"/>
        </w:numPr>
        <w:spacing w:after="0" w:line="240" w:lineRule="auto"/>
        <w:rPr>
          <w:b/>
        </w:rPr>
      </w:pPr>
      <w:r>
        <w:t>Review preferred solution</w:t>
      </w:r>
      <w:r w:rsidR="00CB78C8">
        <w:br w:type="page"/>
      </w:r>
    </w:p>
    <w:p w14:paraId="0FD5C366" w14:textId="3E48939E" w:rsidR="00F954C8" w:rsidRPr="00F954C8" w:rsidRDefault="00F954C8" w:rsidP="00A150F9">
      <w:pPr>
        <w:pStyle w:val="Heading4"/>
        <w:rPr>
          <w:b/>
        </w:rPr>
      </w:pPr>
      <w:r w:rsidRPr="00F954C8">
        <w:lastRenderedPageBreak/>
        <w:t>Before the whiteboard design session: How to prepare</w:t>
      </w:r>
      <w:bookmarkEnd w:id="12"/>
      <w:bookmarkEnd w:id="13"/>
    </w:p>
    <w:p w14:paraId="16B5EB83" w14:textId="77777777" w:rsidR="00F954C8" w:rsidRPr="00F954C8" w:rsidRDefault="00F954C8" w:rsidP="00F954C8">
      <w:pPr>
        <w:rPr>
          <w:rFonts w:cs="Segoe UI"/>
        </w:rPr>
      </w:pPr>
      <w:r w:rsidRPr="00F954C8">
        <w:rPr>
          <w:rFonts w:cs="Segoe UI"/>
        </w:rPr>
        <w:t xml:space="preserve">Before conducting your first whiteboard design session: </w:t>
      </w:r>
    </w:p>
    <w:p w14:paraId="5C18B0B1" w14:textId="737B8862" w:rsidR="00F954C8" w:rsidRPr="00F954C8" w:rsidRDefault="00F954C8" w:rsidP="00F954C8">
      <w:pPr>
        <w:numPr>
          <w:ilvl w:val="0"/>
          <w:numId w:val="2"/>
        </w:numPr>
        <w:spacing w:after="0" w:line="240" w:lineRule="auto"/>
        <w:contextualSpacing/>
        <w:rPr>
          <w:rFonts w:cs="Segoe UI"/>
        </w:rPr>
      </w:pPr>
      <w:r w:rsidRPr="00F954C8">
        <w:rPr>
          <w:rFonts w:cs="Segoe UI"/>
        </w:rPr>
        <w:t xml:space="preserve">Read the </w:t>
      </w:r>
      <w:r w:rsidR="0052062E">
        <w:rPr>
          <w:rFonts w:cs="Segoe UI"/>
        </w:rPr>
        <w:t>Student</w:t>
      </w:r>
      <w:r w:rsidRPr="00F954C8">
        <w:rPr>
          <w:rFonts w:cs="Segoe UI"/>
        </w:rPr>
        <w:t xml:space="preserve"> guide (including the case study) and </w:t>
      </w:r>
      <w:r w:rsidR="00FF10C0">
        <w:rPr>
          <w:rFonts w:cs="Segoe UI"/>
        </w:rPr>
        <w:t>Trainer</w:t>
      </w:r>
      <w:r w:rsidRPr="00F954C8">
        <w:rPr>
          <w:rFonts w:cs="Segoe UI"/>
        </w:rPr>
        <w:t xml:space="preserve"> guide</w:t>
      </w:r>
      <w:r w:rsidR="00854356">
        <w:rPr>
          <w:rFonts w:cs="Segoe UI"/>
        </w:rPr>
        <w:t>.</w:t>
      </w:r>
    </w:p>
    <w:p w14:paraId="3A3F67AB" w14:textId="77777777" w:rsidR="00F954C8" w:rsidRPr="00F954C8" w:rsidRDefault="00F954C8" w:rsidP="00F954C8">
      <w:pPr>
        <w:numPr>
          <w:ilvl w:val="0"/>
          <w:numId w:val="2"/>
        </w:numPr>
        <w:spacing w:after="0" w:line="240" w:lineRule="auto"/>
        <w:contextualSpacing/>
        <w:rPr>
          <w:rFonts w:cs="Segoe UI"/>
        </w:rPr>
      </w:pPr>
      <w:r w:rsidRPr="00F954C8">
        <w:rPr>
          <w:rFonts w:cs="Segoe UI"/>
        </w:rPr>
        <w:t>Become familiar with all key points and activities.</w:t>
      </w:r>
    </w:p>
    <w:p w14:paraId="2D78DE25" w14:textId="77777777" w:rsidR="00F954C8" w:rsidRPr="00F954C8" w:rsidRDefault="00F954C8" w:rsidP="00F954C8">
      <w:pPr>
        <w:numPr>
          <w:ilvl w:val="0"/>
          <w:numId w:val="2"/>
        </w:numPr>
        <w:spacing w:after="0" w:line="240" w:lineRule="auto"/>
        <w:contextualSpacing/>
        <w:rPr>
          <w:rFonts w:cs="Segoe UI"/>
        </w:rPr>
      </w:pPr>
      <w:r w:rsidRPr="00F954C8">
        <w:rPr>
          <w:rFonts w:cs="Segoe UI"/>
        </w:rPr>
        <w:t>Plan the point you want to stress, which questions you want to drive, transitions, and be ready to answer questions.</w:t>
      </w:r>
    </w:p>
    <w:p w14:paraId="10EEEED0" w14:textId="77777777" w:rsidR="00F954C8" w:rsidRPr="00F954C8" w:rsidRDefault="00F954C8" w:rsidP="00F954C8">
      <w:pPr>
        <w:numPr>
          <w:ilvl w:val="0"/>
          <w:numId w:val="2"/>
        </w:numPr>
        <w:spacing w:after="0" w:line="240" w:lineRule="auto"/>
        <w:contextualSpacing/>
        <w:rPr>
          <w:rFonts w:cs="Segoe UI"/>
        </w:rPr>
      </w:pPr>
      <w:r w:rsidRPr="00F954C8">
        <w:rPr>
          <w:rFonts w:cs="Segoe UI"/>
        </w:rPr>
        <w:t>Prior to the whiteboard design session, discuss the case study to pick up more ideas.</w:t>
      </w:r>
    </w:p>
    <w:p w14:paraId="394C4BF9" w14:textId="11C06540" w:rsidR="00F954C8" w:rsidRDefault="00F954C8" w:rsidP="00F954C8">
      <w:pPr>
        <w:numPr>
          <w:ilvl w:val="0"/>
          <w:numId w:val="2"/>
        </w:numPr>
        <w:spacing w:after="0" w:line="240" w:lineRule="auto"/>
        <w:contextualSpacing/>
        <w:rPr>
          <w:rFonts w:cs="Segoe UI"/>
        </w:rPr>
      </w:pPr>
      <w:r w:rsidRPr="00F954C8">
        <w:rPr>
          <w:rFonts w:cs="Segoe UI"/>
        </w:rPr>
        <w:t>Make notes for later.</w:t>
      </w:r>
    </w:p>
    <w:p w14:paraId="3F0B61F4" w14:textId="77777777" w:rsidR="00F954C8" w:rsidRPr="00F954C8" w:rsidRDefault="00F954C8" w:rsidP="00A150F9">
      <w:pPr>
        <w:pStyle w:val="Heading4"/>
      </w:pPr>
      <w:bookmarkStart w:id="14" w:name="_Toc492640579"/>
      <w:r w:rsidRPr="00F954C8">
        <w:t>During the whiteboard design session: Tips for an effective whiteboard design session</w:t>
      </w:r>
      <w:bookmarkEnd w:id="14"/>
    </w:p>
    <w:p w14:paraId="32B9A6F5" w14:textId="3BB3C1F9" w:rsidR="00F954C8" w:rsidRPr="00F954C8" w:rsidRDefault="00F954C8" w:rsidP="00F954C8">
      <w:pPr>
        <w:rPr>
          <w:rFonts w:cs="Segoe UI"/>
        </w:rPr>
      </w:pPr>
      <w:r w:rsidRPr="00F954C8">
        <w:rPr>
          <w:rFonts w:cs="Segoe UI"/>
          <w:b/>
        </w:rPr>
        <w:t xml:space="preserve">Refer to the </w:t>
      </w:r>
      <w:r w:rsidR="00FF10C0">
        <w:rPr>
          <w:rFonts w:cs="Segoe UI"/>
          <w:b/>
        </w:rPr>
        <w:t>Trainer</w:t>
      </w:r>
      <w:r w:rsidRPr="00F954C8">
        <w:rPr>
          <w:rFonts w:cs="Segoe UI"/>
          <w:b/>
        </w:rPr>
        <w:t xml:space="preserve"> guide</w:t>
      </w:r>
      <w:r w:rsidRPr="00F954C8">
        <w:rPr>
          <w:rFonts w:cs="Segoe UI"/>
        </w:rPr>
        <w:t xml:space="preserve"> to stay on track and observe the timings. </w:t>
      </w:r>
    </w:p>
    <w:p w14:paraId="1746CC43" w14:textId="77777777" w:rsidR="00F954C8" w:rsidRPr="00F954C8" w:rsidRDefault="00F954C8" w:rsidP="00F954C8">
      <w:pPr>
        <w:rPr>
          <w:rFonts w:cs="Segoe UI"/>
        </w:rPr>
      </w:pPr>
      <w:r w:rsidRPr="00F954C8">
        <w:rPr>
          <w:rFonts w:cs="Segoe UI"/>
          <w:b/>
        </w:rPr>
        <w:t xml:space="preserve">Do not expect to memorize every detail </w:t>
      </w:r>
      <w:r w:rsidRPr="00F954C8">
        <w:rPr>
          <w:rFonts w:cs="Segoe UI"/>
        </w:rPr>
        <w:t xml:space="preserve">of the whiteboard design session. </w:t>
      </w:r>
    </w:p>
    <w:p w14:paraId="1216F637" w14:textId="77777777" w:rsidR="00F954C8" w:rsidRPr="00F954C8" w:rsidRDefault="00F954C8" w:rsidP="00F954C8">
      <w:pPr>
        <w:rPr>
          <w:rFonts w:cs="Segoe UI"/>
        </w:rPr>
      </w:pPr>
      <w:r w:rsidRPr="00F954C8">
        <w:rPr>
          <w:rFonts w:cs="Segoe UI"/>
        </w:rPr>
        <w:t xml:space="preserve">When participants are doing activities, you can </w:t>
      </w:r>
      <w:r w:rsidRPr="00F954C8">
        <w:rPr>
          <w:rFonts w:cs="Segoe UI"/>
          <w:b/>
        </w:rPr>
        <w:t>look ahead to refresh your memory</w:t>
      </w:r>
      <w:r w:rsidRPr="00F954C8">
        <w:rPr>
          <w:rFonts w:cs="Segoe UI"/>
        </w:rPr>
        <w:t>.</w:t>
      </w:r>
    </w:p>
    <w:p w14:paraId="15F06796"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Adjust activity and whiteboard design session pace</w:t>
      </w:r>
      <w:r w:rsidRPr="00F954C8">
        <w:rPr>
          <w:rFonts w:cs="Segoe UI"/>
        </w:rPr>
        <w:t xml:space="preserve"> as needed to allow time for presenting, feedback, and sharing. </w:t>
      </w:r>
    </w:p>
    <w:p w14:paraId="42C2A3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Add examples, points, and stories</w:t>
      </w:r>
      <w:r w:rsidRPr="00F954C8">
        <w:rPr>
          <w:rFonts w:cs="Segoe UI"/>
        </w:rPr>
        <w:t xml:space="preserve"> from your own experience. Think about stories you can share that help you make your points clearly and effectively.</w:t>
      </w:r>
    </w:p>
    <w:p w14:paraId="400881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Consider creating a “parking lot”</w:t>
      </w:r>
      <w:r w:rsidRPr="00F954C8">
        <w:rPr>
          <w:rFonts w:cs="Segoe UI"/>
        </w:rPr>
        <w:t xml:space="preserve"> to record issues or questions raised that are outside the scope of the whiteboard design session or can be answered later. Decide how you will address these issues, so you can acknowledge them without being derailed by them.</w:t>
      </w:r>
    </w:p>
    <w:p w14:paraId="215E122E" w14:textId="77777777" w:rsidR="00F954C8" w:rsidRPr="00F954C8" w:rsidRDefault="00F954C8" w:rsidP="00F954C8">
      <w:pPr>
        <w:spacing w:before="240"/>
        <w:rPr>
          <w:rFonts w:cs="Segoe UI"/>
        </w:rPr>
      </w:pPr>
      <w:r w:rsidRPr="00F954C8">
        <w:rPr>
          <w:rFonts w:cs="Segoe UI"/>
          <w:b/>
          <w:bCs/>
          <w:i/>
          <w:iCs/>
        </w:rPr>
        <w:t>Have fun</w:t>
      </w:r>
      <w:r w:rsidRPr="00F954C8">
        <w:rPr>
          <w:rFonts w:cs="Segoe UI"/>
          <w:i/>
          <w:iCs/>
        </w:rPr>
        <w:t>! Encourage participants to have fun and share!</w:t>
      </w:r>
    </w:p>
    <w:p w14:paraId="30EC2509" w14:textId="77777777" w:rsidR="00F954C8" w:rsidRPr="00F954C8" w:rsidRDefault="00F954C8" w:rsidP="00F954C8">
      <w:pPr>
        <w:rPr>
          <w:rFonts w:cs="Segoe UI"/>
        </w:rPr>
      </w:pPr>
      <w:r w:rsidRPr="00F954C8">
        <w:rPr>
          <w:rFonts w:cs="Segoe UI"/>
          <w:b/>
          <w:bCs/>
        </w:rPr>
        <w:t xml:space="preserve">Involve your participants. </w:t>
      </w:r>
      <w:r w:rsidRPr="00F954C8">
        <w:rPr>
          <w:rFonts w:cs="Segoe UI"/>
        </w:rPr>
        <w:t xml:space="preserve">Talk and share your knowledge but always involve your participants, even while you are the one speaking. </w:t>
      </w:r>
    </w:p>
    <w:p w14:paraId="6E559831" w14:textId="77777777" w:rsidR="00F954C8" w:rsidRPr="00F954C8" w:rsidRDefault="00F954C8" w:rsidP="00F954C8">
      <w:pPr>
        <w:rPr>
          <w:rFonts w:cs="Segoe UI"/>
        </w:rPr>
      </w:pPr>
      <w:r w:rsidRPr="00F954C8">
        <w:rPr>
          <w:rFonts w:cs="Segoe UI"/>
          <w:b/>
          <w:bCs/>
        </w:rPr>
        <w:t xml:space="preserve">Ask questions </w:t>
      </w:r>
      <w:r w:rsidRPr="00F954C8">
        <w:rPr>
          <w:rFonts w:cs="Segoe UI"/>
        </w:rPr>
        <w:t xml:space="preserve">and get them to share to fully involve your group in the learning process. </w:t>
      </w:r>
    </w:p>
    <w:p w14:paraId="64BC8C68" w14:textId="77777777" w:rsidR="00F954C8" w:rsidRPr="00F954C8" w:rsidRDefault="00F954C8" w:rsidP="00F954C8">
      <w:pPr>
        <w:rPr>
          <w:rFonts w:cs="Segoe UI"/>
        </w:rPr>
      </w:pPr>
      <w:r w:rsidRPr="00F954C8">
        <w:rPr>
          <w:rFonts w:cs="Segoe UI"/>
          <w:b/>
          <w:bCs/>
        </w:rPr>
        <w:t>Ask first</w:t>
      </w:r>
      <w:r w:rsidRPr="00F954C8">
        <w:rPr>
          <w:rFonts w:cs="Segoe UI"/>
        </w:rPr>
        <w:t xml:space="preserve">, whenever possible. Before launching into a topic, learn your audience’s opinions about it and experiences with it. Asking first enables you to assess their level of knowledge and </w:t>
      </w:r>
      <w:proofErr w:type="gramStart"/>
      <w:r w:rsidRPr="00F954C8">
        <w:rPr>
          <w:rFonts w:cs="Segoe UI"/>
        </w:rPr>
        <w:t>experience, and</w:t>
      </w:r>
      <w:proofErr w:type="gramEnd"/>
      <w:r w:rsidRPr="00F954C8">
        <w:rPr>
          <w:rFonts w:cs="Segoe UI"/>
        </w:rPr>
        <w:t xml:space="preserve"> leaves them more open to what you are presenting.</w:t>
      </w:r>
    </w:p>
    <w:p w14:paraId="30634E52" w14:textId="05E0D177" w:rsidR="00F954C8" w:rsidRDefault="00F954C8" w:rsidP="00F954C8">
      <w:pPr>
        <w:rPr>
          <w:rFonts w:cs="Segoe UI"/>
        </w:rPr>
      </w:pPr>
      <w:r w:rsidRPr="00F954C8">
        <w:rPr>
          <w:rFonts w:cs="Segoe UI"/>
          <w:b/>
          <w:bCs/>
        </w:rPr>
        <w:t>Wait for responses</w:t>
      </w:r>
      <w:r w:rsidRPr="00F954C8">
        <w:rPr>
          <w:rFonts w:cs="Segoe UI"/>
        </w:rPr>
        <w:t xml:space="preserve">. If you ask a question such as, “What’s your experience with (fill in the blank)?” then wait. Do not be afraid of a little silence. If you leap into the silence, your participants will feel you are not serious about involving them and will become passive. Give participants a chance to think, and if no one answers, patiently ask again. You will usually get a response. </w:t>
      </w:r>
    </w:p>
    <w:p w14:paraId="19FA3515" w14:textId="0E166421" w:rsidR="00F954C8" w:rsidRPr="00F954C8" w:rsidRDefault="00F954C8" w:rsidP="00D53599">
      <w:pPr>
        <w:pStyle w:val="Heading1"/>
      </w:pPr>
      <w:r w:rsidRPr="00F954C8">
        <w:br w:type="page"/>
      </w:r>
      <w:bookmarkStart w:id="15" w:name="_Toc492640499"/>
      <w:bookmarkStart w:id="16" w:name="_Toc492640581"/>
      <w:bookmarkStart w:id="17" w:name="_Toc492652745"/>
      <w:bookmarkStart w:id="18" w:name="_Toc526154537"/>
      <w:r w:rsidR="003E2D5E">
        <w:lastRenderedPageBreak/>
        <w:t>Designing for the Microsoft Cloud</w:t>
      </w:r>
      <w:r w:rsidRPr="00F954C8">
        <w:t xml:space="preserve"> </w:t>
      </w:r>
      <w:r w:rsidR="00151F3C">
        <w:t xml:space="preserve">whiteboard design session </w:t>
      </w:r>
      <w:r w:rsidR="00FF10C0">
        <w:t>student</w:t>
      </w:r>
      <w:r w:rsidRPr="00F954C8">
        <w:t xml:space="preserve"> guide</w:t>
      </w:r>
      <w:bookmarkEnd w:id="15"/>
      <w:bookmarkEnd w:id="16"/>
      <w:bookmarkEnd w:id="17"/>
      <w:bookmarkEnd w:id="18"/>
    </w:p>
    <w:p w14:paraId="6DB53880" w14:textId="77777777" w:rsidR="008D679F" w:rsidRDefault="008D679F">
      <w:pPr>
        <w:rPr>
          <w:rFonts w:asciiTheme="minorHAnsi" w:eastAsiaTheme="majorEastAsia" w:hAnsiTheme="minorHAnsi" w:cstheme="minorHAnsi"/>
          <w:color w:val="0078D7" w:themeColor="accent1"/>
          <w:sz w:val="36"/>
          <w:szCs w:val="40"/>
        </w:rPr>
      </w:pPr>
      <w:bookmarkStart w:id="19" w:name="_Toc492652746"/>
      <w:bookmarkStart w:id="20" w:name="_Toc492638968"/>
      <w:bookmarkStart w:id="21" w:name="_Toc492640500"/>
      <w:bookmarkStart w:id="22" w:name="_Toc492640582"/>
      <w:r>
        <w:br w:type="page"/>
      </w:r>
    </w:p>
    <w:p w14:paraId="2ED32DAA" w14:textId="62A84D95" w:rsidR="00F954C8" w:rsidRPr="00F954C8" w:rsidRDefault="00151025" w:rsidP="00A150F9">
      <w:pPr>
        <w:pStyle w:val="Heading2"/>
      </w:pPr>
      <w:bookmarkStart w:id="23" w:name="_Toc526154539"/>
      <w:r>
        <w:lastRenderedPageBreak/>
        <w:t xml:space="preserve">Step 1: </w:t>
      </w:r>
      <w:r w:rsidR="00F954C8" w:rsidRPr="00F954C8">
        <w:t>Review the customer case study</w:t>
      </w:r>
      <w:bookmarkEnd w:id="19"/>
      <w:bookmarkEnd w:id="23"/>
      <w:r w:rsidR="00F954C8" w:rsidRPr="00F954C8">
        <w:t xml:space="preserve"> </w:t>
      </w:r>
      <w:bookmarkEnd w:id="20"/>
      <w:bookmarkEnd w:id="21"/>
      <w:bookmarkEnd w:id="22"/>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24" w:name="_Toc492640583"/>
      <w:r w:rsidRPr="00F954C8">
        <w:t>Facilitator/subject matter expert (SME) presentation of customer case study</w:t>
      </w:r>
      <w:bookmarkEnd w:id="24"/>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25"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Read all of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25"/>
    </w:p>
    <w:p w14:paraId="4DEDBE56" w14:textId="497E82CC" w:rsidR="003E2D5E" w:rsidRDefault="003E2D5E" w:rsidP="003E2D5E">
      <w:bookmarkStart w:id="26"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all of their </w:t>
      </w:r>
      <w:ins w:id="27" w:author="Author">
        <w:r w:rsidR="00B87FD2">
          <w:t xml:space="preserve">corporate </w:t>
        </w:r>
      </w:ins>
      <w:r>
        <w:t>sales data is stored in SQL Server, but their reporting and analytics is mostly done in an offline fashion using Excel.</w:t>
      </w:r>
      <w:ins w:id="28" w:author="Author">
        <w:r w:rsidR="00B87FD2">
          <w:t xml:space="preserve"> The consultant sales process is largely paper based and provides very limited visibility to the managing Consultants.</w:t>
        </w:r>
      </w:ins>
      <w:r>
        <w:t xml:space="preserve"> B4U sees tremendous opportunity in investing in a new data platform running in Azure that would help them scale to larger data sets and cost-efficiently handle their seasonality. In particular, they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ins w:id="29" w:author="Author">
        <w:r w:rsidR="00B87FD2">
          <w:t xml:space="preserve"> </w:t>
        </w:r>
      </w:ins>
    </w:p>
    <w:p w14:paraId="0EFB72AE" w14:textId="3E096059" w:rsidR="00D10DB1" w:rsidRDefault="003E2D5E" w:rsidP="19532FA7">
      <w:pPr>
        <w:rPr>
          <w:ins w:id="30" w:author="Author"/>
        </w:rPr>
      </w:pPr>
      <w:r>
        <w:t xml:space="preserve">Security is of course of utmost importance, as almost </w:t>
      </w:r>
      <w:del w:id="31" w:author="Author">
        <w:r w:rsidDel="00C81F3C">
          <w:delText>all of</w:delText>
        </w:r>
      </w:del>
      <w:ins w:id="32" w:author="Author">
        <w:r w:rsidR="00C81F3C">
          <w:t>all</w:t>
        </w:r>
      </w:ins>
      <w:r>
        <w:t xml:space="preserve"> their data is sensitive in one way or another. </w:t>
      </w:r>
      <w:ins w:id="33" w:author="Autho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don’t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employee</w:t>
        </w:r>
        <w:r w:rsidR="00C81F3C">
          <w:t>s</w:t>
        </w:r>
        <w:r w:rsidR="00A268F1">
          <w:t xml:space="preserve"> or consultant</w:t>
        </w:r>
        <w:r w:rsidR="00C81F3C">
          <w:t>s</w:t>
        </w:r>
        <w:r w:rsidR="00A268F1">
          <w:t xml:space="preserve">. </w:t>
        </w:r>
      </w:ins>
    </w:p>
    <w:p w14:paraId="0C2E5D17" w14:textId="3CF3770F" w:rsidR="00C54BEE" w:rsidRDefault="00C54BEE" w:rsidP="19532FA7">
      <w:pPr>
        <w:rPr>
          <w:ins w:id="34" w:author="Author"/>
        </w:rPr>
      </w:pPr>
      <w:ins w:id="35" w:author="Author">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ins>
    </w:p>
    <w:p w14:paraId="4A2F49BD" w14:textId="221A08EA" w:rsidR="003E2D5E" w:rsidDel="00C54BEE" w:rsidRDefault="003E2D5E" w:rsidP="003E2D5E">
      <w:pPr>
        <w:rPr>
          <w:del w:id="36" w:author="Author"/>
        </w:rPr>
      </w:pPr>
      <w:del w:id="37" w:author="Author">
        <w:r w:rsidDel="00C54BEE">
          <w:delText xml:space="preserve">One particular challenge they have- the data that contains information about their customers and consultants must remain on premises and must not accidentally seep across country borders to remain in alignment with local regulations. </w:delText>
        </w:r>
      </w:del>
    </w:p>
    <w:p w14:paraId="56125ABC" w14:textId="0714B5A7" w:rsidR="00553E3C" w:rsidRDefault="00553E3C" w:rsidP="2EBBADF1">
      <w:pPr>
        <w:rPr>
          <w:ins w:id="38" w:author="Author"/>
        </w:rPr>
      </w:pPr>
      <w:del w:id="39" w:author="Author">
        <w:r w:rsidDel="00553E3C">
          <w:delText xml:space="preserve">As B4U has grown, their internal </w:delText>
        </w:r>
      </w:del>
      <w:ins w:id="40" w:author="Author">
        <w:r>
          <w:t>As B4U has grown, the number of full</w:t>
        </w:r>
        <w:r w:rsidR="00861A62" w:rsidRPr="2EBBADF1">
          <w:t>-</w:t>
        </w:r>
        <w:del w:id="41" w:author="Author">
          <w:r w:rsidDel="00861A62">
            <w:delText xml:space="preserve"> </w:delText>
          </w:r>
        </w:del>
        <w:r>
          <w:t>time employees has also grown to support the ever</w:t>
        </w:r>
        <w:r w:rsidR="00B87FD2" w:rsidRPr="2EBBADF1">
          <w:t>-</w:t>
        </w:r>
        <w:del w:id="42" w:author="Author">
          <w:r w:rsidDel="00B87FD2">
            <w:delText xml:space="preserve"> </w:delText>
          </w:r>
        </w:del>
        <w:r>
          <w:t xml:space="preserve">growing number of consultants. This has caused them to rethink how they manage IT internally and work together </w:t>
        </w:r>
        <w:del w:id="43" w:author="Author">
          <w:r w:rsidDel="00B662D1">
            <w:delText>in order to</w:delText>
          </w:r>
        </w:del>
        <w:r w:rsidR="00B662D1">
          <w:t>to</w:t>
        </w:r>
        <w:r>
          <w:t xml:space="preserve"> support the 1000’s of consultants they now have.  In addition, some of their larger consultants managing </w:t>
        </w:r>
        <w:r w:rsidR="00B662D1">
          <w:t>large numbers</w:t>
        </w:r>
        <w:del w:id="44" w:author="Author">
          <w:r w:rsidDel="00B662D1">
            <w:delText>100’s</w:delText>
          </w:r>
        </w:del>
        <w:r>
          <w:t xml:space="preserve"> of consultants o</w:t>
        </w:r>
        <w:r w:rsidR="00B662D1">
          <w:t>n</w:t>
        </w:r>
        <w:del w:id="45" w:author="Author">
          <w:r w:rsidDel="00B662D1">
            <w:delText>f</w:delText>
          </w:r>
        </w:del>
        <w:r>
          <w:t xml:space="preserve"> their own have also come to B4U for guidance on working the 100’s or even 1000’s of consultants below them. </w:t>
        </w:r>
      </w:ins>
    </w:p>
    <w:p w14:paraId="05189AD4" w14:textId="6EA8F4B8" w:rsidR="00553E3C" w:rsidRDefault="00553E3C" w:rsidP="19532FA7">
      <w:pPr>
        <w:rPr>
          <w:ins w:id="46" w:author="Author"/>
        </w:rPr>
      </w:pPr>
      <w:ins w:id="47" w:author="Author">
        <w:r>
          <w:t xml:space="preserve">Some of the roles of the full-time employees at B4U </w:t>
        </w:r>
        <w:proofErr w:type="gramStart"/>
        <w:r>
          <w:t>are:</w:t>
        </w:r>
        <w:proofErr w:type="gramEnd"/>
        <w:r>
          <w:t xml:space="preserve"> the executive team, finance, human resources, sales and marketing support</w:t>
        </w:r>
        <w:r w:rsidR="003129EC">
          <w:t>, inventory management, product design, and a small IT team to support the organization.</w:t>
        </w:r>
      </w:ins>
    </w:p>
    <w:p w14:paraId="6013094C" w14:textId="3DA3700A" w:rsidR="003129EC" w:rsidRDefault="00B47536" w:rsidP="19532FA7">
      <w:pPr>
        <w:rPr>
          <w:ins w:id="48" w:author="Author"/>
        </w:rPr>
      </w:pPr>
      <w:ins w:id="49" w:author="Author">
        <w:r>
          <w:t>Computers are currently</w:t>
        </w:r>
        <w:r w:rsidR="003129EC">
          <w:t xml:space="preserve"> purchased and sent straight to the IT department to install Windows, configure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ins>
    </w:p>
    <w:p w14:paraId="420E038D" w14:textId="1C0C850A" w:rsidR="00054484" w:rsidRDefault="00054484" w:rsidP="19532FA7">
      <w:pPr>
        <w:rPr>
          <w:ins w:id="50" w:author="Author"/>
        </w:rPr>
      </w:pPr>
      <w:ins w:id="51" w:author="Author">
        <w:r>
          <w:lastRenderedPageBreak/>
          <w:t>B4U has an aging Infra</w:t>
        </w:r>
        <w:r w:rsidR="009601E2">
          <w:t>structure</w:t>
        </w:r>
        <w:r>
          <w:t xml:space="preserve"> made up of physical servers and </w:t>
        </w:r>
        <w:r w:rsidR="009601E2">
          <w:t>VMware VMs.  These include their Exchange email, applications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ins>
    </w:p>
    <w:p w14:paraId="61F02943" w14:textId="77777777" w:rsidR="003129EC" w:rsidRDefault="003129EC" w:rsidP="19532FA7">
      <w:pPr>
        <w:rPr>
          <w:ins w:id="52" w:author="Author"/>
        </w:rPr>
      </w:pPr>
      <w:ins w:id="53" w:author="Author">
        <w:r>
          <w:t>As B4U has grown, a couple of things have occurred:</w:t>
        </w:r>
      </w:ins>
    </w:p>
    <w:p w14:paraId="2918B5C2" w14:textId="7477156C" w:rsidR="003129EC" w:rsidRDefault="003129EC">
      <w:pPr>
        <w:pStyle w:val="ListParagraph"/>
        <w:numPr>
          <w:ilvl w:val="0"/>
          <w:numId w:val="46"/>
        </w:numPr>
        <w:rPr>
          <w:ins w:id="54" w:author="Author"/>
        </w:rPr>
        <w:pPrChange w:id="55" w:author="Author">
          <w:pPr/>
        </w:pPrChange>
      </w:pPr>
      <w:ins w:id="56" w:author="Author">
        <w:del w:id="57" w:author="Author">
          <w:r w:rsidDel="00B662D1">
            <w:delText>In order to</w:delText>
          </w:r>
        </w:del>
        <w:r w:rsidR="00B662D1">
          <w:t>To</w:t>
        </w:r>
        <w:r>
          <w:t xml:space="preserve"> get high quality employees B4U has started hiring more </w:t>
        </w:r>
        <w:del w:id="58" w:author="Author">
          <w:r w:rsidDel="00B662D1">
            <w:delText xml:space="preserve">had more </w:delText>
          </w:r>
        </w:del>
        <w:r>
          <w:t>remote employees.</w:t>
        </w:r>
      </w:ins>
    </w:p>
    <w:p w14:paraId="442612AF" w14:textId="1DD65BDF" w:rsidR="003129EC" w:rsidRDefault="003129EC">
      <w:pPr>
        <w:pStyle w:val="ListParagraph"/>
        <w:numPr>
          <w:ilvl w:val="0"/>
          <w:numId w:val="46"/>
        </w:numPr>
        <w:rPr>
          <w:ins w:id="59" w:author="Author"/>
        </w:rPr>
        <w:pPrChange w:id="60" w:author="Author">
          <w:pPr/>
        </w:pPrChange>
      </w:pPr>
      <w:ins w:id="61" w:author="Author">
        <w:r>
          <w:t>As they have grown with consultants around the globe, the</w:t>
        </w:r>
        <w:r w:rsidR="00B662D1">
          <w:t>y</w:t>
        </w:r>
        <w:r>
          <w:t xml:space="preserve"> </w:t>
        </w:r>
        <w:r w:rsidR="00B662D1">
          <w:t xml:space="preserve">have </w:t>
        </w:r>
        <w:del w:id="62" w:author="Author">
          <w:r w:rsidDel="00B662D1">
            <w:delText xml:space="preserve">have had to </w:delText>
          </w:r>
        </w:del>
        <w:r>
          <w:t>hire</w:t>
        </w:r>
        <w:r w:rsidR="00B662D1">
          <w:t>d</w:t>
        </w:r>
        <w:r>
          <w:t xml:space="preserve"> employees in various locations</w:t>
        </w:r>
        <w:r w:rsidR="00B662D1">
          <w:t xml:space="preserve"> around the world </w:t>
        </w:r>
        <w:del w:id="63" w:author="Author">
          <w:r w:rsidDel="00B662D1">
            <w:delText xml:space="preserve"> as well </w:delText>
          </w:r>
        </w:del>
        <w:r>
          <w:t xml:space="preserve">to support these consultants. </w:t>
        </w:r>
      </w:ins>
    </w:p>
    <w:p w14:paraId="026579E4" w14:textId="5AA43625" w:rsidR="00B87FD2" w:rsidRDefault="00B87FD2">
      <w:pPr>
        <w:pStyle w:val="ListParagraph"/>
        <w:numPr>
          <w:ilvl w:val="0"/>
          <w:numId w:val="46"/>
        </w:numPr>
        <w:rPr>
          <w:ins w:id="64" w:author="Author"/>
        </w:rPr>
        <w:pPrChange w:id="65" w:author="Author">
          <w:pPr/>
        </w:pPrChange>
      </w:pPr>
      <w:ins w:id="66" w:author="Author">
        <w:r>
          <w:t xml:space="preserve">The largely </w:t>
        </w:r>
        <w:del w:id="67" w:author="Author">
          <w:r w:rsidDel="00B662D1">
            <w:delText>paper based</w:delText>
          </w:r>
        </w:del>
        <w:r w:rsidR="00B662D1">
          <w:t>paper-based</w:t>
        </w:r>
        <w:r>
          <w:t xml:space="preserve"> sales process </w:t>
        </w:r>
        <w:del w:id="68" w:author="Author">
          <w:r w:rsidDel="00B662D1">
            <w:delText>has been</w:delText>
          </w:r>
        </w:del>
        <w:r w:rsidR="00B662D1">
          <w:t>is</w:t>
        </w:r>
        <w:r>
          <w:t xml:space="preserve"> seen as outdated by potential </w:t>
        </w:r>
        <w:del w:id="69" w:author="Author">
          <w:r w:rsidDel="002039D5">
            <w:delText>consultants</w:delText>
          </w:r>
          <w:r w:rsidR="00B662D1" w:rsidDel="002039D5">
            <w:delText>,</w:delText>
          </w:r>
          <w:r w:rsidDel="002039D5">
            <w:delText xml:space="preserve"> and</w:delText>
          </w:r>
        </w:del>
        <w:r w:rsidR="002039D5">
          <w:t>consultants and</w:t>
        </w:r>
        <w:r>
          <w:t xml:space="preserve"> </w:t>
        </w:r>
        <w:r w:rsidR="00B662D1">
          <w:t xml:space="preserve">is </w:t>
        </w:r>
        <w:del w:id="70" w:author="Author">
          <w:r w:rsidDel="00B662D1">
            <w:delText xml:space="preserve">is creating </w:delText>
          </w:r>
        </w:del>
        <w:r>
          <w:t>barrier</w:t>
        </w:r>
        <w:r w:rsidR="00B662D1">
          <w:t xml:space="preserve"> to </w:t>
        </w:r>
        <w:del w:id="71" w:author="Author">
          <w:r w:rsidDel="00B662D1">
            <w:delText xml:space="preserve">s for </w:delText>
          </w:r>
        </w:del>
        <w:r>
          <w:t>recruiting</w:t>
        </w:r>
        <w:r w:rsidR="00B662D1">
          <w:t xml:space="preserve"> new younger consultants</w:t>
        </w:r>
        <w:r>
          <w:t>.</w:t>
        </w:r>
      </w:ins>
    </w:p>
    <w:p w14:paraId="39F5999A" w14:textId="0040323F" w:rsidR="003129EC" w:rsidRDefault="00B47536" w:rsidP="19532FA7">
      <w:pPr>
        <w:rPr>
          <w:ins w:id="72" w:author="Author"/>
        </w:rPr>
      </w:pPr>
      <w:ins w:id="73" w:author="Author">
        <w:r>
          <w:t xml:space="preserve">With </w:t>
        </w:r>
        <w:r w:rsidR="002039D5">
          <w:t xml:space="preserve">the </w:t>
        </w:r>
        <w:del w:id="74" w:author="Author">
          <w:r w:rsidDel="002039D5">
            <w:delText xml:space="preserve">all the </w:delText>
          </w:r>
        </w:del>
        <w:r>
          <w:t>grow</w:t>
        </w:r>
        <w:r w:rsidR="002039D5">
          <w:t>th</w:t>
        </w:r>
        <w:r>
          <w:t xml:space="preserve"> of remote workers </w:t>
        </w:r>
        <w:del w:id="75" w:author="Author">
          <w:r w:rsidDel="002039D5">
            <w:delText>they</w:delText>
          </w:r>
        </w:del>
        <w:r w:rsidR="002039D5">
          <w:t>B4U</w:t>
        </w:r>
        <w:r>
          <w:t xml:space="preserve"> ha</w:t>
        </w:r>
        <w:r w:rsidR="002039D5">
          <w:t>s</w:t>
        </w:r>
        <w:del w:id="76" w:author="Author">
          <w:r w:rsidDel="002039D5">
            <w:delText>ve</w:delText>
          </w:r>
        </w:del>
        <w:r>
          <w:t xml:space="preserve"> started encountering multiple issues hindering further growth:</w:t>
        </w:r>
      </w:ins>
    </w:p>
    <w:p w14:paraId="748A8EAD" w14:textId="6792977C" w:rsidR="00B47536" w:rsidRDefault="00B47536">
      <w:pPr>
        <w:pStyle w:val="ListParagraph"/>
        <w:numPr>
          <w:ilvl w:val="0"/>
          <w:numId w:val="49"/>
        </w:numPr>
        <w:rPr>
          <w:ins w:id="77" w:author="Author"/>
        </w:rPr>
        <w:pPrChange w:id="78" w:author="Author">
          <w:pPr/>
        </w:pPrChange>
      </w:pPr>
      <w:ins w:id="79" w:author="Author">
        <w:r>
          <w:t>The IT department is getting backed up with the time it has been taking to configure new computers. They also find themselves shipping more and more devices to the various remote workers.</w:t>
        </w:r>
      </w:ins>
    </w:p>
    <w:p w14:paraId="35ADF5BC" w14:textId="11E42ED1" w:rsidR="00B76CD1" w:rsidDel="00B76CD1" w:rsidRDefault="00B76CD1">
      <w:pPr>
        <w:pStyle w:val="ListParagraph"/>
        <w:numPr>
          <w:ilvl w:val="0"/>
          <w:numId w:val="49"/>
        </w:numPr>
        <w:rPr>
          <w:del w:id="80" w:author="Author"/>
        </w:rPr>
        <w:pPrChange w:id="81" w:author="Author">
          <w:pPr/>
        </w:pPrChange>
      </w:pPr>
      <w:ins w:id="82" w:author="Author">
        <w:r>
          <w:t>In the past, they weren’t as disciplined in the computer they ordered, as such they have a wide range of brands and types of devices making support a challenge.</w:t>
        </w:r>
      </w:ins>
    </w:p>
    <w:p w14:paraId="0AA6891A" w14:textId="5AC2AA50" w:rsidR="00B76CD1" w:rsidRDefault="00B76CD1">
      <w:pPr>
        <w:pStyle w:val="ListParagraph"/>
        <w:numPr>
          <w:ilvl w:val="0"/>
          <w:numId w:val="49"/>
        </w:numPr>
        <w:rPr>
          <w:ins w:id="83" w:author="Author"/>
        </w:rPr>
        <w:pPrChange w:id="84" w:author="Author">
          <w:pPr/>
        </w:pPrChange>
      </w:pPr>
      <w:ins w:id="85" w:author="Author">
        <w:r w:rsidRPr="2EBBADF1">
          <w:t xml:space="preserve"> </w:t>
        </w:r>
      </w:ins>
    </w:p>
    <w:p w14:paraId="44F70749" w14:textId="1E3C5367" w:rsidR="003129EC" w:rsidRDefault="00B76CD1">
      <w:pPr>
        <w:pStyle w:val="ListParagraph"/>
        <w:numPr>
          <w:ilvl w:val="0"/>
          <w:numId w:val="49"/>
        </w:numPr>
        <w:rPr>
          <w:ins w:id="86" w:author="Author"/>
        </w:rPr>
        <w:pPrChange w:id="87" w:author="Author">
          <w:pPr/>
        </w:pPrChange>
      </w:pPr>
      <w:ins w:id="88" w:author="Author">
        <w:r>
          <w:t>With the number of people connect</w:t>
        </w:r>
        <w:r w:rsidR="00D749F5">
          <w:t>ing</w:t>
        </w:r>
        <w:r>
          <w:t xml:space="preserve"> to VPN to access the file server, access </w:t>
        </w:r>
        <w:del w:id="89" w:author="Author">
          <w:r w:rsidR="003129EC" w:rsidDel="00B76CD1">
            <w:delText>This has</w:delText>
          </w:r>
        </w:del>
        <w:r>
          <w:t>has become painfully</w:t>
        </w:r>
        <w:del w:id="90" w:author="Author">
          <w:r w:rsidR="003129EC" w:rsidDel="00B76CD1">
            <w:delText xml:space="preserve"> become</w:delText>
          </w:r>
        </w:del>
        <w:r w:rsidR="003129EC">
          <w:t xml:space="preserve"> </w:t>
        </w:r>
        <w:del w:id="91" w:author="Author">
          <w:r w:rsidR="003129EC" w:rsidDel="00B76CD1">
            <w:delText>slower with the number of people connecting remotely and the</w:delText>
          </w:r>
        </w:del>
        <w:r>
          <w:t>slow with the</w:t>
        </w:r>
        <w:r w:rsidR="003129EC">
          <w:t xml:space="preserve"> increase</w:t>
        </w:r>
        <w:r>
          <w:t>d</w:t>
        </w:r>
        <w:r w:rsidR="003129EC">
          <w:t xml:space="preserve"> </w:t>
        </w:r>
        <w:del w:id="92" w:author="Author">
          <w:r w:rsidR="003129EC" w:rsidDel="00B76CD1">
            <w:delText xml:space="preserve">the </w:delText>
          </w:r>
        </w:del>
        <w:r w:rsidR="003129EC">
          <w:t>amount and size of files, especially in the marketing department.</w:t>
        </w:r>
      </w:ins>
    </w:p>
    <w:p w14:paraId="408D21D6" w14:textId="459600C7" w:rsidR="00861A62" w:rsidDel="00861A62" w:rsidRDefault="00861A62">
      <w:pPr>
        <w:pStyle w:val="ListParagraph"/>
        <w:numPr>
          <w:ilvl w:val="0"/>
          <w:numId w:val="49"/>
        </w:numPr>
        <w:rPr>
          <w:del w:id="93" w:author="Author"/>
        </w:rPr>
        <w:pPrChange w:id="94" w:author="Author">
          <w:pPr/>
        </w:pPrChange>
      </w:pPr>
      <w:ins w:id="95" w:author="Author">
        <w:r>
          <w:t xml:space="preserve">Communication has become a challenge between all the remote employees as well as communication from B4U to consultants. Some of the consultants managing 100’s or 1000’s of other consultants </w:t>
        </w:r>
        <w:proofErr w:type="gramStart"/>
        <w:r>
          <w:t>have</w:t>
        </w:r>
        <w:proofErr w:type="gramEnd"/>
        <w:r>
          <w:t xml:space="preserve"> started asking for recommendations on how they can better communicate with the consultants reporting to them.</w:t>
        </w:r>
      </w:ins>
    </w:p>
    <w:p w14:paraId="58C8AB52" w14:textId="3CEB3542" w:rsidR="00861A62" w:rsidRDefault="00861A62">
      <w:pPr>
        <w:pStyle w:val="ListParagraph"/>
        <w:numPr>
          <w:ilvl w:val="0"/>
          <w:numId w:val="49"/>
        </w:numPr>
        <w:rPr>
          <w:ins w:id="96" w:author="Author"/>
        </w:rPr>
        <w:pPrChange w:id="97" w:author="Author">
          <w:pPr>
            <w:pStyle w:val="Heading4"/>
          </w:pPr>
        </w:pPrChange>
      </w:pPr>
    </w:p>
    <w:p w14:paraId="08E873E5" w14:textId="5280676E" w:rsidR="00861A62" w:rsidDel="00714A6C" w:rsidRDefault="00861A62">
      <w:pPr>
        <w:pStyle w:val="ListParagraph"/>
        <w:numPr>
          <w:ilvl w:val="0"/>
          <w:numId w:val="49"/>
        </w:numPr>
        <w:rPr>
          <w:del w:id="98" w:author="Author"/>
        </w:rPr>
        <w:pPrChange w:id="99" w:author="Author">
          <w:pPr/>
        </w:pPrChange>
      </w:pPr>
      <w:ins w:id="100" w:author="Author">
        <w:r>
          <w:t xml:space="preserve">With </w:t>
        </w:r>
        <w:del w:id="101" w:author="Author">
          <w:r w:rsidDel="002039D5">
            <w:delText>all of</w:delText>
          </w:r>
        </w:del>
        <w:r w:rsidR="002039D5">
          <w:t>all</w:t>
        </w:r>
        <w:r>
          <w:t xml:space="preserve"> these challenges, as mentioned before, security and data residency </w:t>
        </w:r>
        <w:del w:id="102" w:author="Author">
          <w:r w:rsidDel="002039D5">
            <w:delText>is</w:delText>
          </w:r>
        </w:del>
        <w:r w:rsidR="002039D5">
          <w:t>are</w:t>
        </w:r>
        <w:r w:rsidRPr="2EBBADF1">
          <w:t xml:space="preserve"> </w:t>
        </w:r>
        <w:r w:rsidR="002039D5">
          <w:t xml:space="preserve">also </w:t>
        </w:r>
        <w:del w:id="103" w:author="Author">
          <w:r w:rsidDel="002039D5">
            <w:delText xml:space="preserve">also </w:delText>
          </w:r>
        </w:del>
        <w:r>
          <w:t>extremely important both with internal content as well as content shared with their consultants.</w:t>
        </w:r>
      </w:ins>
    </w:p>
    <w:p w14:paraId="61411B50" w14:textId="19C1A5D4" w:rsidR="00714A6C" w:rsidRDefault="00714A6C">
      <w:pPr>
        <w:pStyle w:val="ListParagraph"/>
        <w:rPr>
          <w:ins w:id="104" w:author="Author"/>
        </w:rPr>
        <w:pPrChange w:id="105" w:author="Author">
          <w:pPr/>
        </w:pPrChange>
      </w:pPr>
    </w:p>
    <w:p w14:paraId="7C7E09F6" w14:textId="2758859C" w:rsidR="00861A62" w:rsidRDefault="00714A6C">
      <w:pPr>
        <w:pStyle w:val="ListParagraph"/>
        <w:numPr>
          <w:ilvl w:val="0"/>
          <w:numId w:val="49"/>
        </w:numPr>
        <w:rPr>
          <w:ins w:id="106" w:author="Author"/>
        </w:rPr>
        <w:pPrChange w:id="107" w:author="Author">
          <w:pPr/>
        </w:pPrChange>
      </w:pPr>
      <w:ins w:id="108" w:author="Author">
        <w:r>
          <w:t>Their aging Exchange 2013 environment is running out of space to host the ever</w:t>
        </w:r>
        <w:r w:rsidR="00B87FD2">
          <w:t>-</w:t>
        </w:r>
        <w:del w:id="109" w:author="Author">
          <w:r w:rsidDel="00B87FD2">
            <w:delText xml:space="preserve"> </w:delText>
          </w:r>
        </w:del>
        <w:r>
          <w:t>increasing amount of email. The hardware and software are both ready for an upgrade, but B4U is also open to other options besides hosting their email on-premises.</w:t>
        </w:r>
      </w:ins>
    </w:p>
    <w:p w14:paraId="0A0A7543" w14:textId="291A610D" w:rsidR="009601E2" w:rsidRDefault="009601E2">
      <w:pPr>
        <w:pStyle w:val="ListParagraph"/>
        <w:numPr>
          <w:ilvl w:val="0"/>
          <w:numId w:val="49"/>
        </w:numPr>
        <w:rPr>
          <w:ins w:id="110" w:author="Author"/>
        </w:rPr>
        <w:pPrChange w:id="111" w:author="Author">
          <w:pPr/>
        </w:pPrChange>
      </w:pPr>
      <w:ins w:id="112" w:author="Author">
        <w:r>
          <w:t>They feel that resources which are being used to manage an aging infrastructure and datacenter should be reallocated toward their modernization efforts.  They want to move all of their applications and data to the cloud.</w:t>
        </w:r>
      </w:ins>
    </w:p>
    <w:p w14:paraId="74F3DE39" w14:textId="37980678" w:rsidR="003129EC" w:rsidDel="00861A62" w:rsidRDefault="00861A62">
      <w:pPr>
        <w:rPr>
          <w:del w:id="113" w:author="Author"/>
        </w:rPr>
      </w:pPr>
      <w:ins w:id="114" w:author="Author">
        <w:r>
          <w:t xml:space="preserve">With B4U looking to leverage </w:t>
        </w:r>
        <w:del w:id="115" w:author="Author">
          <w:r w:rsidDel="00D749F5">
            <w:delText>Azure</w:delText>
          </w:r>
          <w:r w:rsidR="007059B0" w:rsidDel="00D749F5">
            <w:delText xml:space="preserve"> and </w:delText>
          </w:r>
        </w:del>
        <w:r w:rsidR="007059B0">
          <w:t>the cloud</w:t>
        </w:r>
        <w:r w:rsidR="004F48A8">
          <w:t>, they would like to stay with Microsoft for as much as possible</w:t>
        </w:r>
        <w:r w:rsidR="007059B0">
          <w:t xml:space="preserve"> as well as offload as much as possible to the cloud. </w:t>
        </w:r>
        <w:del w:id="116" w:author="Author">
          <w:r w:rsidR="007059B0" w:rsidDel="00D749F5">
            <w:delText>They</w:delText>
          </w:r>
          <w:r w:rsidR="004F48A8" w:rsidDel="00D749F5">
            <w:delText xml:space="preserve"> and have heard Microsoft 365 mentioned as a possible solution</w:delText>
          </w:r>
          <w:r w:rsidR="003129EC" w:rsidDel="00861A62">
            <w:delText xml:space="preserve">Communication has also become a challenge with a globally dispersed team. Employees can’t just walk down the hall or lean over the cube wall anymore. </w:delText>
          </w:r>
        </w:del>
      </w:ins>
    </w:p>
    <w:p w14:paraId="53CF048E" w14:textId="77777777" w:rsidR="00A150F9" w:rsidRDefault="00A150F9">
      <w:pPr>
        <w:pPrChange w:id="117" w:author="Author">
          <w:pPr>
            <w:pStyle w:val="Heading4"/>
          </w:pPr>
        </w:pPrChange>
      </w:pPr>
      <w:r>
        <w:br w:type="page"/>
      </w:r>
    </w:p>
    <w:p w14:paraId="04B0DDA9" w14:textId="2089715F" w:rsidR="00F954C8" w:rsidRPr="00F954C8" w:rsidRDefault="00F954C8" w:rsidP="00A150F9">
      <w:pPr>
        <w:pStyle w:val="Heading4"/>
      </w:pPr>
      <w:r w:rsidRPr="00F954C8">
        <w:lastRenderedPageBreak/>
        <w:t>Customer needs</w:t>
      </w:r>
      <w:bookmarkEnd w:id="26"/>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ins w:id="118" w:author="Author"/>
          <w:rFonts w:cs="Segoe UI"/>
        </w:rPr>
      </w:pPr>
      <w:bookmarkStart w:id="119" w:name="_Toc492640586"/>
      <w:ins w:id="120" w:author="Author">
        <w:r>
          <w:rPr>
            <w:rFonts w:cs="Segoe UI"/>
          </w:rPr>
          <w:t>Modernize their analytics capabilities in the cloud.</w:t>
        </w:r>
      </w:ins>
    </w:p>
    <w:p w14:paraId="37107951" w14:textId="61C7F638" w:rsidR="00602E2C" w:rsidRDefault="00602E2C" w:rsidP="007332FE">
      <w:pPr>
        <w:numPr>
          <w:ilvl w:val="0"/>
          <w:numId w:val="30"/>
        </w:numPr>
        <w:spacing w:after="0" w:line="250" w:lineRule="auto"/>
        <w:ind w:right="13" w:hanging="360"/>
        <w:rPr>
          <w:ins w:id="121" w:author="Author"/>
          <w:rFonts w:cs="Segoe UI"/>
        </w:rPr>
      </w:pPr>
      <w:ins w:id="122" w:author="Author">
        <w:r>
          <w:rPr>
            <w:rFonts w:cs="Segoe UI"/>
          </w:rPr>
          <w:t>Maintain and improve their security posture.</w:t>
        </w:r>
      </w:ins>
    </w:p>
    <w:p w14:paraId="7AD0243B" w14:textId="7409ED3C" w:rsidR="009509B6" w:rsidRDefault="009509B6" w:rsidP="007332FE">
      <w:pPr>
        <w:numPr>
          <w:ilvl w:val="0"/>
          <w:numId w:val="30"/>
        </w:numPr>
        <w:spacing w:after="0" w:line="250" w:lineRule="auto"/>
        <w:ind w:right="13" w:hanging="360"/>
        <w:rPr>
          <w:ins w:id="123" w:author="Author"/>
          <w:rFonts w:cs="Segoe UI"/>
        </w:rPr>
      </w:pPr>
      <w:ins w:id="124" w:author="Author">
        <w:r>
          <w:rPr>
            <w:rFonts w:cs="Segoe UI"/>
          </w:rPr>
          <w:t>Speed up the deployment process of Windows 10</w:t>
        </w:r>
        <w:r w:rsidR="009601E2">
          <w:rPr>
            <w:rFonts w:cs="Segoe UI"/>
          </w:rPr>
          <w:t>.</w:t>
        </w:r>
      </w:ins>
    </w:p>
    <w:p w14:paraId="450CD256" w14:textId="3BDF1BDF" w:rsidR="009509B6" w:rsidRDefault="009509B6" w:rsidP="007332FE">
      <w:pPr>
        <w:numPr>
          <w:ilvl w:val="0"/>
          <w:numId w:val="30"/>
        </w:numPr>
        <w:spacing w:after="0" w:line="250" w:lineRule="auto"/>
        <w:ind w:right="13" w:hanging="360"/>
        <w:rPr>
          <w:ins w:id="125" w:author="Author"/>
          <w:rFonts w:cs="Segoe UI"/>
        </w:rPr>
      </w:pPr>
      <w:ins w:id="126" w:author="Author">
        <w:r>
          <w:rPr>
            <w:rFonts w:cs="Segoe UI"/>
          </w:rPr>
          <w:t>Standardize on computer hardware across the organization</w:t>
        </w:r>
        <w:r w:rsidR="009601E2">
          <w:rPr>
            <w:rFonts w:cs="Segoe UI"/>
          </w:rPr>
          <w:t>.</w:t>
        </w:r>
      </w:ins>
    </w:p>
    <w:p w14:paraId="0EAB242A" w14:textId="793D0443" w:rsidR="009509B6" w:rsidRDefault="009509B6" w:rsidP="007332FE">
      <w:pPr>
        <w:numPr>
          <w:ilvl w:val="0"/>
          <w:numId w:val="30"/>
        </w:numPr>
        <w:spacing w:after="0" w:line="250" w:lineRule="auto"/>
        <w:ind w:right="13" w:hanging="360"/>
        <w:rPr>
          <w:ins w:id="127" w:author="Author"/>
          <w:rFonts w:cs="Segoe UI"/>
        </w:rPr>
      </w:pPr>
      <w:ins w:id="128" w:author="Author">
        <w:r>
          <w:rPr>
            <w:rFonts w:cs="Segoe UI"/>
          </w:rPr>
          <w:t>Eliminate the need for VPN to access files and resources</w:t>
        </w:r>
        <w:r w:rsidR="009601E2">
          <w:rPr>
            <w:rFonts w:cs="Segoe UI"/>
          </w:rPr>
          <w:t>.</w:t>
        </w:r>
      </w:ins>
    </w:p>
    <w:p w14:paraId="375EA1F9" w14:textId="77777777" w:rsidR="009509B6" w:rsidRDefault="009509B6" w:rsidP="007332FE">
      <w:pPr>
        <w:numPr>
          <w:ilvl w:val="0"/>
          <w:numId w:val="30"/>
        </w:numPr>
        <w:spacing w:after="0" w:line="250" w:lineRule="auto"/>
        <w:ind w:right="13" w:hanging="360"/>
        <w:rPr>
          <w:ins w:id="129" w:author="Author"/>
          <w:rFonts w:cs="Segoe UI"/>
        </w:rPr>
      </w:pPr>
      <w:ins w:id="130" w:author="Author">
        <w:r>
          <w:rPr>
            <w:rFonts w:cs="Segoe UI"/>
          </w:rPr>
          <w:t>Provide tools for better communication:</w:t>
        </w:r>
      </w:ins>
    </w:p>
    <w:p w14:paraId="3FB0286F" w14:textId="77777777" w:rsidR="009509B6" w:rsidRPr="00DC5084" w:rsidRDefault="009509B6">
      <w:pPr>
        <w:numPr>
          <w:ilvl w:val="1"/>
          <w:numId w:val="30"/>
        </w:numPr>
        <w:spacing w:after="0" w:line="250" w:lineRule="auto"/>
        <w:ind w:right="13" w:hanging="360"/>
        <w:rPr>
          <w:rFonts w:cs="Segoe UI"/>
        </w:rPr>
        <w:pPrChange w:id="131" w:author="Author">
          <w:pPr>
            <w:numPr>
              <w:numId w:val="30"/>
            </w:numPr>
            <w:spacing w:after="0" w:line="250" w:lineRule="auto"/>
            <w:ind w:left="705" w:right="13" w:hanging="360"/>
          </w:pPr>
        </w:pPrChange>
      </w:pPr>
      <w:ins w:id="132" w:author="Author">
        <w:r>
          <w:rPr>
            <w:rFonts w:cs="Segoe UI"/>
          </w:rPr>
          <w:t>Between full time employees</w:t>
        </w:r>
      </w:ins>
    </w:p>
    <w:p w14:paraId="142C9B54" w14:textId="77777777" w:rsidR="009509B6" w:rsidRPr="00DC5084" w:rsidRDefault="009509B6">
      <w:pPr>
        <w:numPr>
          <w:ilvl w:val="1"/>
          <w:numId w:val="30"/>
        </w:numPr>
        <w:spacing w:after="0" w:line="250" w:lineRule="auto"/>
        <w:ind w:right="13" w:hanging="360"/>
        <w:rPr>
          <w:rFonts w:cs="Segoe UI"/>
        </w:rPr>
        <w:pPrChange w:id="133" w:author="Author">
          <w:pPr>
            <w:numPr>
              <w:numId w:val="30"/>
            </w:numPr>
            <w:spacing w:after="0" w:line="250" w:lineRule="auto"/>
            <w:ind w:left="705" w:right="13" w:hanging="360"/>
          </w:pPr>
        </w:pPrChange>
      </w:pPr>
      <w:ins w:id="134" w:author="Author">
        <w:r>
          <w:rPr>
            <w:rFonts w:cs="Segoe UI"/>
          </w:rPr>
          <w:t>Between full time employees and consultants</w:t>
        </w:r>
      </w:ins>
    </w:p>
    <w:p w14:paraId="69483716" w14:textId="75B6BB66" w:rsidR="009509B6" w:rsidRPr="00DC5084" w:rsidRDefault="009509B6">
      <w:pPr>
        <w:numPr>
          <w:ilvl w:val="1"/>
          <w:numId w:val="30"/>
        </w:numPr>
        <w:spacing w:after="0" w:line="250" w:lineRule="auto"/>
        <w:ind w:right="13" w:hanging="360"/>
        <w:rPr>
          <w:rFonts w:cs="Segoe UI"/>
        </w:rPr>
        <w:pPrChange w:id="135" w:author="Author">
          <w:pPr>
            <w:numPr>
              <w:numId w:val="30"/>
            </w:numPr>
            <w:spacing w:after="0" w:line="250" w:lineRule="auto"/>
            <w:ind w:left="705" w:right="13" w:hanging="360"/>
          </w:pPr>
        </w:pPrChange>
      </w:pPr>
      <w:ins w:id="136" w:author="Author">
        <w:r>
          <w:rPr>
            <w:rFonts w:cs="Segoe UI"/>
          </w:rPr>
          <w:t xml:space="preserve">Between consultants and the </w:t>
        </w:r>
        <w:del w:id="137" w:author="Author">
          <w:r w:rsidDel="00732BE2">
            <w:rPr>
              <w:rFonts w:cs="Segoe UI"/>
            </w:rPr>
            <w:delText>consultants</w:delText>
          </w:r>
        </w:del>
        <w:r w:rsidR="00732BE2">
          <w:rPr>
            <w:rFonts w:cs="Segoe UI"/>
          </w:rPr>
          <w:t>consultants,</w:t>
        </w:r>
        <w:r>
          <w:rPr>
            <w:rFonts w:cs="Segoe UI"/>
          </w:rPr>
          <w:t xml:space="preserve"> they manage</w:t>
        </w:r>
      </w:ins>
    </w:p>
    <w:p w14:paraId="264B2E71" w14:textId="36EA50AC" w:rsidR="00C278DE" w:rsidRPr="00C278DE" w:rsidRDefault="00C278DE" w:rsidP="00C278DE">
      <w:pPr>
        <w:numPr>
          <w:ilvl w:val="0"/>
          <w:numId w:val="30"/>
        </w:numPr>
        <w:spacing w:after="0" w:line="250" w:lineRule="auto"/>
        <w:ind w:right="13" w:hanging="360"/>
        <w:rPr>
          <w:ins w:id="138" w:author="Author"/>
          <w:rFonts w:cs="Segoe UI"/>
        </w:rPr>
      </w:pPr>
      <w:ins w:id="139" w:author="Author">
        <w:r>
          <w:rPr>
            <w:rFonts w:cs="Segoe UI"/>
          </w:rPr>
          <w:t>Look at alternatives for an email server that can scale to support 1000’s of mailboxes and terabytes of email for users around the globe.</w:t>
        </w:r>
      </w:ins>
    </w:p>
    <w:p w14:paraId="68A35035" w14:textId="15057D8C" w:rsidR="00C278DE" w:rsidRDefault="00A451DF" w:rsidP="009509B6">
      <w:pPr>
        <w:numPr>
          <w:ilvl w:val="0"/>
          <w:numId w:val="30"/>
        </w:numPr>
        <w:spacing w:after="0" w:line="250" w:lineRule="auto"/>
        <w:ind w:right="13" w:hanging="360"/>
        <w:rPr>
          <w:ins w:id="140" w:author="Author"/>
          <w:rFonts w:cs="Segoe UI"/>
        </w:rPr>
      </w:pPr>
      <w:r>
        <w:rPr>
          <w:rFonts w:cs="Segoe UI"/>
        </w:rPr>
        <w:t>Ensure</w:t>
      </w:r>
      <w:ins w:id="141" w:author="Author">
        <w:r w:rsidR="009509B6">
          <w:rPr>
            <w:rFonts w:cs="Segoe UI"/>
          </w:rPr>
          <w:t xml:space="preserve"> the data remains secure and located in the proper geographic region to </w:t>
        </w:r>
      </w:ins>
      <w:r>
        <w:rPr>
          <w:rFonts w:cs="Segoe UI"/>
        </w:rPr>
        <w:t>ensure</w:t>
      </w:r>
      <w:ins w:id="142" w:author="Author">
        <w:r w:rsidR="009509B6">
          <w:rPr>
            <w:rFonts w:cs="Segoe UI"/>
          </w:rPr>
          <w:t xml:space="preserve"> compliance</w:t>
        </w:r>
        <w:r w:rsidR="009601E2">
          <w:rPr>
            <w:rFonts w:cs="Segoe UI"/>
          </w:rPr>
          <w:t>.</w:t>
        </w:r>
      </w:ins>
    </w:p>
    <w:p w14:paraId="1BB0A6FB" w14:textId="16E10BEF" w:rsidR="00B87FD2" w:rsidRDefault="00B87FD2" w:rsidP="009509B6">
      <w:pPr>
        <w:numPr>
          <w:ilvl w:val="0"/>
          <w:numId w:val="30"/>
        </w:numPr>
        <w:spacing w:after="0" w:line="250" w:lineRule="auto"/>
        <w:ind w:right="13" w:hanging="360"/>
        <w:rPr>
          <w:ins w:id="143" w:author="Author"/>
          <w:rFonts w:cs="Segoe UI"/>
        </w:rPr>
      </w:pPr>
      <w:ins w:id="144" w:author="Author">
        <w:r>
          <w:rPr>
            <w:rFonts w:cs="Segoe UI"/>
          </w:rPr>
          <w:t xml:space="preserve">A platform for rapidly </w:t>
        </w:r>
        <w:r w:rsidR="00F51B2C">
          <w:rPr>
            <w:rFonts w:cs="Segoe UI"/>
          </w:rPr>
          <w:t>creating and deploying mobile apps to employees and consultants</w:t>
        </w:r>
        <w:r w:rsidR="009601E2">
          <w:rPr>
            <w:rFonts w:cs="Segoe UI"/>
          </w:rPr>
          <w:t>.</w:t>
        </w:r>
      </w:ins>
    </w:p>
    <w:p w14:paraId="00F0AB96" w14:textId="7FC2996B" w:rsidR="00B87FD2" w:rsidRDefault="00B87FD2" w:rsidP="009509B6">
      <w:pPr>
        <w:numPr>
          <w:ilvl w:val="0"/>
          <w:numId w:val="30"/>
        </w:numPr>
        <w:spacing w:after="0" w:line="250" w:lineRule="auto"/>
        <w:ind w:right="13" w:hanging="360"/>
        <w:rPr>
          <w:ins w:id="145" w:author="Author"/>
          <w:rFonts w:cs="Segoe UI"/>
        </w:rPr>
      </w:pPr>
      <w:ins w:id="146" w:author="Author">
        <w:r>
          <w:rPr>
            <w:rFonts w:cs="Segoe UI"/>
          </w:rPr>
          <w:t>Give consultants a simplified, mobile centric process for entering sale details and customer contact information</w:t>
        </w:r>
        <w:del w:id="147" w:author="Author">
          <w:r w:rsidDel="0053578A">
            <w:rPr>
              <w:rFonts w:cs="Segoe UI"/>
            </w:rPr>
            <w:delText>.</w:delText>
          </w:r>
        </w:del>
      </w:ins>
    </w:p>
    <w:p w14:paraId="67849A66" w14:textId="004C10B5" w:rsidR="00B87FD2" w:rsidRDefault="00B87FD2" w:rsidP="009509B6">
      <w:pPr>
        <w:numPr>
          <w:ilvl w:val="0"/>
          <w:numId w:val="30"/>
        </w:numPr>
        <w:spacing w:after="0" w:line="250" w:lineRule="auto"/>
        <w:ind w:right="13" w:hanging="360"/>
        <w:rPr>
          <w:ins w:id="148" w:author="Author"/>
          <w:rFonts w:cs="Segoe UI"/>
        </w:rPr>
      </w:pPr>
      <w:ins w:id="149" w:author="Author">
        <w:r>
          <w:rPr>
            <w:rFonts w:cs="Segoe UI"/>
          </w:rPr>
          <w:t xml:space="preserve">Self-service reporting capabilities </w:t>
        </w:r>
        <w:r w:rsidR="00F51B2C">
          <w:rPr>
            <w:rFonts w:cs="Segoe UI"/>
          </w:rPr>
          <w:t>for employees and consultants</w:t>
        </w:r>
        <w:r w:rsidR="009601E2">
          <w:rPr>
            <w:rFonts w:cs="Segoe UI"/>
          </w:rPr>
          <w:t>.</w:t>
        </w:r>
      </w:ins>
    </w:p>
    <w:p w14:paraId="0129B1B2" w14:textId="1A423C4F" w:rsidR="009601E2" w:rsidRDefault="009601E2" w:rsidP="009509B6">
      <w:pPr>
        <w:numPr>
          <w:ilvl w:val="0"/>
          <w:numId w:val="30"/>
        </w:numPr>
        <w:spacing w:after="0" w:line="250" w:lineRule="auto"/>
        <w:ind w:right="13" w:hanging="360"/>
        <w:rPr>
          <w:ins w:id="150" w:author="Author"/>
          <w:rFonts w:cs="Segoe UI"/>
        </w:rPr>
      </w:pPr>
      <w:ins w:id="151" w:author="Author">
        <w:r>
          <w:rPr>
            <w:rFonts w:cs="Segoe UI"/>
          </w:rPr>
          <w:t>All remaining servers and VMs need to be moved to the cloud.  B4U wants to focus on their applications and consultants not running a datacenter.</w:t>
        </w:r>
      </w:ins>
    </w:p>
    <w:p w14:paraId="5C807905" w14:textId="1C772C34" w:rsidR="00A150F9" w:rsidRPr="007332FE" w:rsidDel="00C278DE" w:rsidRDefault="0036437E" w:rsidP="009509B6">
      <w:pPr>
        <w:numPr>
          <w:ilvl w:val="0"/>
          <w:numId w:val="30"/>
        </w:numPr>
        <w:spacing w:after="0" w:line="250" w:lineRule="auto"/>
        <w:ind w:right="13" w:hanging="360"/>
        <w:rPr>
          <w:del w:id="152" w:author="Author"/>
          <w:rFonts w:cs="Segoe UI"/>
        </w:rPr>
      </w:pPr>
      <w:del w:id="153" w:author="Author">
        <w:r w:rsidDel="00C278DE">
          <w:rPr>
            <w:rFonts w:cs="Segoe UI"/>
          </w:rPr>
          <w:delText>TBD</w:delText>
        </w:r>
        <w:r w:rsidR="00A150F9" w:rsidDel="00C278DE">
          <w:br w:type="page"/>
        </w:r>
      </w:del>
    </w:p>
    <w:p w14:paraId="4122989B" w14:textId="27AABF7A" w:rsidR="00F954C8" w:rsidRPr="00F954C8" w:rsidRDefault="00F954C8" w:rsidP="00A150F9">
      <w:pPr>
        <w:pStyle w:val="Heading4"/>
      </w:pPr>
      <w:r w:rsidRPr="00F954C8">
        <w:t xml:space="preserve">Customer objections </w:t>
      </w:r>
      <w:bookmarkEnd w:id="119"/>
    </w:p>
    <w:p w14:paraId="6438F7F8" w14:textId="19B54F61" w:rsidR="00883B57" w:rsidRDefault="00883B57" w:rsidP="00721F4A">
      <w:pPr>
        <w:numPr>
          <w:ilvl w:val="0"/>
          <w:numId w:val="32"/>
        </w:numPr>
        <w:spacing w:after="40" w:line="250" w:lineRule="auto"/>
        <w:ind w:right="13" w:hanging="360"/>
        <w:rPr>
          <w:ins w:id="154" w:author="Author"/>
          <w:rFonts w:cs="Segoe UI"/>
        </w:rPr>
      </w:pPr>
      <w:bookmarkStart w:id="155" w:name="_Toc492640587"/>
      <w:ins w:id="156" w:author="Author">
        <w:r>
          <w:rPr>
            <w:rFonts w:cs="Segoe UI"/>
          </w:rPr>
          <w:t>We’re a little confused- what is the Microsoft Cloud and how do the big pieces fit together? How do they relate to what we do with our on-premise laptops and devices?</w:t>
        </w:r>
      </w:ins>
    </w:p>
    <w:p w14:paraId="1BA919E4" w14:textId="469F3174" w:rsidR="00405EDE" w:rsidDel="00721F4A" w:rsidRDefault="00146200" w:rsidP="008D679F">
      <w:pPr>
        <w:numPr>
          <w:ilvl w:val="0"/>
          <w:numId w:val="32"/>
        </w:numPr>
        <w:spacing w:after="40" w:line="250" w:lineRule="auto"/>
        <w:ind w:right="13" w:hanging="360"/>
        <w:rPr>
          <w:ins w:id="157" w:author="Author"/>
          <w:del w:id="158" w:author="Author"/>
          <w:rFonts w:cs="Segoe UI"/>
        </w:rPr>
      </w:pPr>
      <w:ins w:id="159" w:author="Author">
        <w:r>
          <w:rPr>
            <w:rFonts w:cs="Segoe UI"/>
          </w:rPr>
          <w:t>Can Microsoft 365 really handle the security requirements of B4U?</w:t>
        </w:r>
        <w:r w:rsidR="00721F4A">
          <w:rPr>
            <w:rFonts w:cs="Segoe UI"/>
          </w:rPr>
          <w:t xml:space="preserve"> </w:t>
        </w:r>
      </w:ins>
    </w:p>
    <w:p w14:paraId="0F09963D" w14:textId="50540A86" w:rsidR="00405EDE" w:rsidRPr="00721F4A" w:rsidRDefault="00405EDE" w:rsidP="00721F4A">
      <w:pPr>
        <w:numPr>
          <w:ilvl w:val="0"/>
          <w:numId w:val="32"/>
        </w:numPr>
        <w:spacing w:after="40" w:line="250" w:lineRule="auto"/>
        <w:ind w:right="13" w:hanging="360"/>
        <w:rPr>
          <w:ins w:id="160" w:author="Author"/>
          <w:rFonts w:cs="Segoe UI"/>
        </w:rPr>
      </w:pPr>
      <w:ins w:id="161" w:author="Author">
        <w:r w:rsidRPr="00721F4A">
          <w:rPr>
            <w:rFonts w:cs="Segoe UI"/>
          </w:rPr>
          <w:t xml:space="preserve">I </w:t>
        </w:r>
        <w:del w:id="162" w:author="Author">
          <w:r w:rsidRPr="00721F4A" w:rsidDel="00721F4A">
            <w:rPr>
              <w:rFonts w:cs="Segoe UI"/>
            </w:rPr>
            <w:delText>want to keep everything in</w:delText>
          </w:r>
        </w:del>
        <w:r w:rsidR="00721F4A">
          <w:rPr>
            <w:rFonts w:cs="Segoe UI"/>
          </w:rPr>
          <w:t>like</w:t>
        </w:r>
        <w:r w:rsidRPr="00721F4A">
          <w:rPr>
            <w:rFonts w:cs="Segoe UI"/>
          </w:rPr>
          <w:t xml:space="preserve"> my own data center, it’s more secure there.</w:t>
        </w:r>
      </w:ins>
    </w:p>
    <w:p w14:paraId="613E9D6F" w14:textId="77777777" w:rsidR="00405EDE" w:rsidRDefault="00405EDE" w:rsidP="008D679F">
      <w:pPr>
        <w:numPr>
          <w:ilvl w:val="0"/>
          <w:numId w:val="32"/>
        </w:numPr>
        <w:spacing w:after="40" w:line="250" w:lineRule="auto"/>
        <w:ind w:right="13" w:hanging="360"/>
        <w:rPr>
          <w:ins w:id="163" w:author="Author"/>
          <w:rFonts w:cs="Segoe UI"/>
        </w:rPr>
      </w:pPr>
      <w:ins w:id="164" w:author="Author">
        <w:r>
          <w:rPr>
            <w:rFonts w:cs="Segoe UI"/>
          </w:rPr>
          <w:t>I like to purchase software one and use it for a while.  I’m not so sure about a subscription, is it really worth it?</w:t>
        </w:r>
      </w:ins>
    </w:p>
    <w:p w14:paraId="6C1FF24D" w14:textId="77777777" w:rsidR="00405EDE" w:rsidRDefault="00405EDE" w:rsidP="008D679F">
      <w:pPr>
        <w:numPr>
          <w:ilvl w:val="0"/>
          <w:numId w:val="32"/>
        </w:numPr>
        <w:spacing w:after="40" w:line="250" w:lineRule="auto"/>
        <w:ind w:right="13" w:hanging="360"/>
        <w:rPr>
          <w:ins w:id="165" w:author="Author"/>
          <w:rFonts w:cs="Segoe UI"/>
        </w:rPr>
      </w:pPr>
      <w:ins w:id="166" w:author="Author">
        <w:r>
          <w:rPr>
            <w:rFonts w:cs="Segoe UI"/>
          </w:rPr>
          <w:t>It’s the “cloud” how can I be sure where my data is stored for compliance?</w:t>
        </w:r>
      </w:ins>
    </w:p>
    <w:p w14:paraId="36CA4CEF" w14:textId="77777777" w:rsidR="00B51F90" w:rsidRDefault="00405EDE" w:rsidP="00405EDE">
      <w:pPr>
        <w:numPr>
          <w:ilvl w:val="0"/>
          <w:numId w:val="32"/>
        </w:numPr>
        <w:spacing w:after="40" w:line="250" w:lineRule="auto"/>
        <w:ind w:right="13" w:hanging="360"/>
        <w:rPr>
          <w:ins w:id="167" w:author="Author"/>
          <w:rFonts w:cs="Segoe UI"/>
        </w:rPr>
      </w:pPr>
      <w:ins w:id="168" w:author="Author">
        <w:r>
          <w:rPr>
            <w:rFonts w:cs="Segoe UI"/>
          </w:rPr>
          <w:t>We have certain regulations we have to comply to, is Microsoft 365 compliant with those regulations?</w:t>
        </w:r>
      </w:ins>
    </w:p>
    <w:p w14:paraId="60146A87" w14:textId="77777777" w:rsidR="009601E2" w:rsidRDefault="00B51F90" w:rsidP="00405EDE">
      <w:pPr>
        <w:numPr>
          <w:ilvl w:val="0"/>
          <w:numId w:val="32"/>
        </w:numPr>
        <w:spacing w:after="40" w:line="250" w:lineRule="auto"/>
        <w:ind w:right="13" w:hanging="360"/>
        <w:rPr>
          <w:ins w:id="169" w:author="Author"/>
          <w:rFonts w:cs="Segoe UI"/>
        </w:rPr>
      </w:pPr>
      <w:ins w:id="170" w:author="Author">
        <w:r>
          <w:rPr>
            <w:rFonts w:cs="Segoe UI"/>
          </w:rPr>
          <w:t xml:space="preserve">We are concerned about the cost to create and update mobile applications for our consultants. We aren’t interested adding a web development department. </w:t>
        </w:r>
      </w:ins>
    </w:p>
    <w:p w14:paraId="23381C8E" w14:textId="10FD8E1C" w:rsidR="00A150F9" w:rsidRPr="00405EDE" w:rsidRDefault="009601E2" w:rsidP="00405EDE">
      <w:pPr>
        <w:numPr>
          <w:ilvl w:val="0"/>
          <w:numId w:val="32"/>
        </w:numPr>
        <w:spacing w:after="40" w:line="250" w:lineRule="auto"/>
        <w:ind w:right="13" w:hanging="360"/>
        <w:rPr>
          <w:rFonts w:cs="Segoe UI"/>
        </w:rPr>
      </w:pPr>
      <w:ins w:id="171" w:author="Author">
        <w:r>
          <w:rPr>
            <w:rFonts w:cs="Segoe UI"/>
          </w:rPr>
          <w:t>If we move all of our infrastructure to the cloud how will our corporate team access those servers?  Do we need a new WAN connection?</w:t>
        </w:r>
      </w:ins>
      <w:del w:id="172" w:author="Author">
        <w:r w:rsidR="0036437E" w:rsidRPr="00405EDE" w:rsidDel="00146200">
          <w:rPr>
            <w:rFonts w:cs="Segoe UI"/>
          </w:rPr>
          <w:delText>TBD</w:delText>
        </w:r>
      </w:del>
      <w:r w:rsidR="00A150F9">
        <w:br w:type="page"/>
      </w:r>
    </w:p>
    <w:p w14:paraId="481CFA2E" w14:textId="4DDAEF77" w:rsidR="00F954C8" w:rsidRPr="00F954C8" w:rsidRDefault="00151025" w:rsidP="00A150F9">
      <w:pPr>
        <w:pStyle w:val="Heading2"/>
        <w:rPr>
          <w:rFonts w:eastAsia="Times New Roman"/>
        </w:rPr>
      </w:pPr>
      <w:bookmarkStart w:id="173" w:name="_Toc492638969"/>
      <w:bookmarkStart w:id="174" w:name="_Toc492640501"/>
      <w:bookmarkStart w:id="175" w:name="_Toc492640588"/>
      <w:bookmarkStart w:id="176" w:name="_Toc492652747"/>
      <w:bookmarkStart w:id="177" w:name="_Toc526154540"/>
      <w:bookmarkEnd w:id="155"/>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solution</w:t>
      </w:r>
      <w:bookmarkEnd w:id="173"/>
      <w:bookmarkEnd w:id="174"/>
      <w:bookmarkEnd w:id="175"/>
      <w:bookmarkEnd w:id="176"/>
      <w:bookmarkEnd w:id="177"/>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7863E3E2" w:rsidR="008D679F" w:rsidRPr="00AA4F75" w:rsidRDefault="0036437E">
      <w:pPr>
        <w:rPr>
          <w:i/>
          <w:iCs/>
          <w:rPrChange w:id="178" w:author="Author">
            <w:rPr/>
          </w:rPrChange>
        </w:rPr>
      </w:pPr>
      <w:del w:id="179" w:author="Author">
        <w:r w:rsidDel="00B77097">
          <w:rPr>
            <w:i/>
          </w:rPr>
          <w:delText>TBD</w:delText>
        </w:r>
      </w:del>
      <w:ins w:id="180" w:author="Author">
        <w:r w:rsidR="00B77097" w:rsidRPr="00DC5084">
          <w:rPr>
            <w:i/>
            <w:iCs/>
          </w:rPr>
          <w:t>The Microsoft Cloud</w:t>
        </w:r>
      </w:ins>
    </w:p>
    <w:p w14:paraId="1AD1DE9C" w14:textId="53E71D60" w:rsidR="008D679F" w:rsidRDefault="0036437E" w:rsidP="008D679F">
      <w:pPr>
        <w:numPr>
          <w:ilvl w:val="0"/>
          <w:numId w:val="34"/>
        </w:numPr>
        <w:spacing w:after="40" w:line="250" w:lineRule="auto"/>
        <w:ind w:right="123"/>
        <w:contextualSpacing/>
        <w:rPr>
          <w:rFonts w:cs="Segoe UI"/>
        </w:rPr>
      </w:pPr>
      <w:del w:id="181" w:author="Author">
        <w:r w:rsidDel="00B77097">
          <w:rPr>
            <w:rFonts w:cs="Segoe UI"/>
          </w:rPr>
          <w:delText>TBD</w:delText>
        </w:r>
      </w:del>
      <w:ins w:id="182" w:author="Author">
        <w:r w:rsidR="00B77097">
          <w:rPr>
            <w:rFonts w:cs="Segoe UI"/>
          </w:rPr>
          <w:t xml:space="preserve">In a single diagram, illustrate </w:t>
        </w:r>
        <w:r w:rsidR="00415534">
          <w:rPr>
            <w:rFonts w:cs="Segoe UI"/>
          </w:rPr>
          <w:t>the big components of the Microsoft Cloud as you would explain it to B4U</w:t>
        </w:r>
        <w:r w:rsidR="00333821">
          <w:rPr>
            <w:rFonts w:cs="Segoe UI"/>
          </w:rPr>
          <w:t>.</w:t>
        </w:r>
      </w:ins>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695506D2" w:rsidR="008D679F" w:rsidRPr="00AA4F75" w:rsidRDefault="00405EDE">
      <w:pPr>
        <w:rPr>
          <w:rFonts w:eastAsia="Arial"/>
          <w:i/>
          <w:iCs/>
          <w:rPrChange w:id="183" w:author="Author">
            <w:rPr/>
          </w:rPrChange>
        </w:rPr>
      </w:pPr>
      <w:ins w:id="184" w:author="Author">
        <w:r w:rsidRPr="00DC5084">
          <w:rPr>
            <w:i/>
            <w:iCs/>
          </w:rPr>
          <w:t>Modern Workplace</w:t>
        </w:r>
        <w:r w:rsidR="001208E3" w:rsidRPr="00DC5084">
          <w:rPr>
            <w:i/>
            <w:iCs/>
          </w:rPr>
          <w:t xml:space="preserve"> &amp; Business Apps </w:t>
        </w:r>
      </w:ins>
      <w:del w:id="185" w:author="Author">
        <w:r w:rsidR="0036437E" w:rsidDel="00405EDE">
          <w:rPr>
            <w:i/>
          </w:rPr>
          <w:delText>TBD</w:delText>
        </w:r>
      </w:del>
    </w:p>
    <w:p w14:paraId="0B5EB5DF" w14:textId="77777777" w:rsidR="00405EDE" w:rsidRDefault="00405EDE" w:rsidP="008D679F">
      <w:pPr>
        <w:numPr>
          <w:ilvl w:val="0"/>
          <w:numId w:val="33"/>
        </w:numPr>
        <w:spacing w:after="40" w:line="250" w:lineRule="auto"/>
        <w:ind w:right="13"/>
        <w:rPr>
          <w:ins w:id="186" w:author="Author"/>
          <w:rFonts w:cs="Segoe UI"/>
        </w:rPr>
      </w:pPr>
      <w:ins w:id="187" w:author="Author">
        <w:r>
          <w:rPr>
            <w:rFonts w:cs="Segoe UI"/>
          </w:rPr>
          <w:t>Desktop deployment – How can Microsoft 365 Help with the IT Staff delivering workstations to users quicker and standardizing on hardware for the varying roles within the company?</w:t>
        </w:r>
      </w:ins>
    </w:p>
    <w:p w14:paraId="54137872" w14:textId="77777777" w:rsidR="00405EDE" w:rsidRDefault="00405EDE">
      <w:pPr>
        <w:spacing w:after="40" w:line="250" w:lineRule="auto"/>
        <w:ind w:right="13"/>
        <w:rPr>
          <w:ins w:id="188" w:author="Author"/>
          <w:rFonts w:cs="Segoe UI"/>
        </w:rPr>
        <w:pPrChange w:id="189" w:author="Author">
          <w:pPr>
            <w:numPr>
              <w:numId w:val="33"/>
            </w:numPr>
            <w:spacing w:after="40" w:line="250" w:lineRule="auto"/>
            <w:ind w:left="720" w:right="13" w:hanging="360"/>
          </w:pPr>
        </w:pPrChange>
      </w:pPr>
    </w:p>
    <w:p w14:paraId="62AE1420" w14:textId="77777777" w:rsidR="00405EDE" w:rsidRPr="00DC5084" w:rsidRDefault="00405EDE">
      <w:pPr>
        <w:pStyle w:val="ListParagraph"/>
        <w:numPr>
          <w:ilvl w:val="0"/>
          <w:numId w:val="33"/>
        </w:numPr>
        <w:spacing w:after="40" w:line="250" w:lineRule="auto"/>
        <w:ind w:right="13"/>
        <w:rPr>
          <w:rFonts w:cs="Segoe UI"/>
        </w:rPr>
        <w:pPrChange w:id="190" w:author="Author">
          <w:pPr>
            <w:numPr>
              <w:numId w:val="33"/>
            </w:numPr>
            <w:spacing w:after="40" w:line="250" w:lineRule="auto"/>
            <w:ind w:left="720" w:right="13" w:hanging="360"/>
          </w:pPr>
        </w:pPrChange>
      </w:pPr>
      <w:ins w:id="191" w:author="Author">
        <w:r>
          <w:rPr>
            <w:rFonts w:cs="Segoe UI"/>
          </w:rPr>
          <w:t>How would you leverage the Microsoft Cloud to replace the current file share B4U has in place?</w:t>
        </w:r>
      </w:ins>
    </w:p>
    <w:p w14:paraId="4B46F59A" w14:textId="77777777" w:rsidR="00405EDE" w:rsidRPr="00405EDE" w:rsidRDefault="00405EDE">
      <w:pPr>
        <w:pStyle w:val="ListParagraph"/>
        <w:rPr>
          <w:ins w:id="192" w:author="Author"/>
          <w:rFonts w:cs="Segoe UI"/>
        </w:rPr>
        <w:pPrChange w:id="193" w:author="Author">
          <w:pPr>
            <w:pStyle w:val="ListParagraph"/>
            <w:numPr>
              <w:numId w:val="33"/>
            </w:numPr>
            <w:spacing w:after="40" w:line="250" w:lineRule="auto"/>
            <w:ind w:right="13" w:hanging="360"/>
          </w:pPr>
        </w:pPrChange>
      </w:pPr>
    </w:p>
    <w:p w14:paraId="1AC77D7E" w14:textId="6D4EF7D2" w:rsidR="006B015D" w:rsidRPr="00DC5084" w:rsidRDefault="00405EDE">
      <w:pPr>
        <w:pStyle w:val="ListParagraph"/>
        <w:numPr>
          <w:ilvl w:val="0"/>
          <w:numId w:val="33"/>
        </w:numPr>
        <w:spacing w:after="40" w:line="250" w:lineRule="auto"/>
        <w:ind w:right="13"/>
        <w:rPr>
          <w:rFonts w:cs="Segoe UI"/>
        </w:rPr>
        <w:pPrChange w:id="194" w:author="Author">
          <w:pPr>
            <w:numPr>
              <w:numId w:val="33"/>
            </w:numPr>
            <w:spacing w:after="40" w:line="250" w:lineRule="auto"/>
            <w:ind w:left="720" w:right="13" w:hanging="360"/>
          </w:pPr>
        </w:pPrChange>
      </w:pPr>
      <w:ins w:id="195" w:author="Author">
        <w:r>
          <w:rPr>
            <w:rFonts w:cs="Segoe UI"/>
          </w:rPr>
          <w:t>B4U has several different “types” of people that need to communicate with each other. How can Microsoft 365 be used to improve communication between them all?</w:t>
        </w:r>
      </w:ins>
    </w:p>
    <w:p w14:paraId="7AA08F78" w14:textId="77777777" w:rsidR="006B015D" w:rsidRPr="006B015D" w:rsidRDefault="006B015D">
      <w:pPr>
        <w:pStyle w:val="ListParagraph"/>
        <w:rPr>
          <w:ins w:id="196" w:author="Author"/>
          <w:rFonts w:cs="Segoe UI"/>
        </w:rPr>
        <w:pPrChange w:id="197" w:author="Author">
          <w:pPr>
            <w:pStyle w:val="ListParagraph"/>
            <w:numPr>
              <w:numId w:val="33"/>
            </w:numPr>
            <w:spacing w:after="40" w:line="250" w:lineRule="auto"/>
            <w:ind w:right="13" w:hanging="360"/>
          </w:pPr>
        </w:pPrChange>
      </w:pPr>
    </w:p>
    <w:p w14:paraId="0986275B" w14:textId="7B98A64B" w:rsidR="006B015D" w:rsidRPr="00DC5084" w:rsidRDefault="006B015D">
      <w:pPr>
        <w:pStyle w:val="ListParagraph"/>
        <w:numPr>
          <w:ilvl w:val="0"/>
          <w:numId w:val="33"/>
        </w:numPr>
        <w:spacing w:after="40" w:line="250" w:lineRule="auto"/>
        <w:ind w:right="13"/>
        <w:rPr>
          <w:rFonts w:cs="Segoe UI"/>
        </w:rPr>
        <w:pPrChange w:id="198" w:author="Author">
          <w:pPr>
            <w:numPr>
              <w:numId w:val="33"/>
            </w:numPr>
            <w:spacing w:after="40" w:line="250" w:lineRule="auto"/>
            <w:ind w:left="720" w:right="13" w:hanging="360"/>
          </w:pPr>
        </w:pPrChange>
      </w:pPr>
      <w:ins w:id="199" w:author="Author">
        <w:r>
          <w:rPr>
            <w:rFonts w:cs="Segoe UI"/>
          </w:rPr>
          <w:t>What services in Microsoft 365 can be used to alleviate the issues of the aging Exchange server and support growth going forward?</w:t>
        </w:r>
      </w:ins>
    </w:p>
    <w:p w14:paraId="7225FD0C" w14:textId="77777777" w:rsidR="006B015D" w:rsidRPr="006B015D" w:rsidRDefault="006B015D">
      <w:pPr>
        <w:pStyle w:val="ListParagraph"/>
        <w:rPr>
          <w:ins w:id="200" w:author="Author"/>
          <w:rFonts w:cs="Segoe UI"/>
        </w:rPr>
        <w:pPrChange w:id="201" w:author="Author">
          <w:pPr>
            <w:pStyle w:val="ListParagraph"/>
            <w:numPr>
              <w:numId w:val="33"/>
            </w:numPr>
            <w:spacing w:after="40" w:line="250" w:lineRule="auto"/>
            <w:ind w:right="13" w:hanging="360"/>
          </w:pPr>
        </w:pPrChange>
      </w:pPr>
    </w:p>
    <w:p w14:paraId="7FE3D882" w14:textId="2A307E6A" w:rsidR="006B015D" w:rsidRPr="00DC5084" w:rsidRDefault="006B015D">
      <w:pPr>
        <w:pStyle w:val="ListParagraph"/>
        <w:numPr>
          <w:ilvl w:val="0"/>
          <w:numId w:val="33"/>
        </w:numPr>
        <w:spacing w:after="40" w:line="250" w:lineRule="auto"/>
        <w:ind w:right="13"/>
        <w:rPr>
          <w:rFonts w:cs="Segoe UI"/>
        </w:rPr>
        <w:pPrChange w:id="202" w:author="Author">
          <w:pPr>
            <w:numPr>
              <w:numId w:val="33"/>
            </w:numPr>
            <w:spacing w:after="40" w:line="250" w:lineRule="auto"/>
            <w:ind w:left="720" w:right="13" w:hanging="360"/>
          </w:pPr>
        </w:pPrChange>
      </w:pPr>
      <w:ins w:id="203" w:author="Author">
        <w:r>
          <w:rPr>
            <w:rFonts w:cs="Segoe UI"/>
          </w:rPr>
          <w:t>How can Microsoft 365 be leveraged to support the other initiatives going on within the company?</w:t>
        </w:r>
      </w:ins>
    </w:p>
    <w:p w14:paraId="22D9D810" w14:textId="77777777" w:rsidR="006B015D" w:rsidRPr="006B015D" w:rsidRDefault="006B015D">
      <w:pPr>
        <w:pStyle w:val="ListParagraph"/>
        <w:rPr>
          <w:ins w:id="204" w:author="Author"/>
          <w:rFonts w:cs="Segoe UI"/>
        </w:rPr>
        <w:pPrChange w:id="205" w:author="Author">
          <w:pPr>
            <w:pStyle w:val="ListParagraph"/>
            <w:numPr>
              <w:numId w:val="33"/>
            </w:numPr>
            <w:spacing w:after="40" w:line="250" w:lineRule="auto"/>
            <w:ind w:right="13" w:hanging="360"/>
          </w:pPr>
        </w:pPrChange>
      </w:pPr>
    </w:p>
    <w:p w14:paraId="216E6307" w14:textId="17EFE3F7" w:rsidR="006B015D" w:rsidRPr="00DC5084" w:rsidRDefault="006B015D">
      <w:pPr>
        <w:pStyle w:val="ListParagraph"/>
        <w:numPr>
          <w:ilvl w:val="0"/>
          <w:numId w:val="33"/>
        </w:numPr>
        <w:spacing w:after="40" w:line="250" w:lineRule="auto"/>
        <w:ind w:right="13"/>
        <w:rPr>
          <w:rFonts w:cs="Segoe UI"/>
        </w:rPr>
        <w:pPrChange w:id="206" w:author="Author">
          <w:pPr>
            <w:numPr>
              <w:numId w:val="33"/>
            </w:numPr>
            <w:spacing w:after="40" w:line="250" w:lineRule="auto"/>
            <w:ind w:left="720" w:right="13" w:hanging="360"/>
          </w:pPr>
        </w:pPrChange>
      </w:pPr>
      <w:ins w:id="207" w:author="Author">
        <w:r>
          <w:rPr>
            <w:rFonts w:cs="Segoe UI"/>
          </w:rPr>
          <w:t>B4U has several security and regulatory requirements for their organization. What can you use in Microsoft 365 to help insure all these requirements are met?</w:t>
        </w:r>
      </w:ins>
    </w:p>
    <w:p w14:paraId="1D3AA5CA" w14:textId="13F65CB3" w:rsidR="008D679F" w:rsidRPr="006B015D" w:rsidRDefault="0036437E">
      <w:pPr>
        <w:spacing w:after="40" w:line="250" w:lineRule="auto"/>
        <w:ind w:right="13"/>
        <w:rPr>
          <w:rFonts w:cs="Segoe UI"/>
        </w:rPr>
        <w:pPrChange w:id="208" w:author="Author">
          <w:pPr>
            <w:numPr>
              <w:numId w:val="33"/>
            </w:numPr>
            <w:spacing w:after="40" w:line="250" w:lineRule="auto"/>
            <w:ind w:left="720" w:right="13" w:hanging="360"/>
          </w:pPr>
        </w:pPrChange>
      </w:pPr>
      <w:del w:id="209" w:author="Author">
        <w:r w:rsidRPr="006B015D" w:rsidDel="00405EDE">
          <w:rPr>
            <w:rFonts w:cs="Segoe UI"/>
          </w:rPr>
          <w:delText>TBD</w:delText>
        </w:r>
      </w:del>
    </w:p>
    <w:p w14:paraId="40674A29" w14:textId="12644906" w:rsidR="00A11952" w:rsidRPr="00AA4F75" w:rsidRDefault="001208E3">
      <w:pPr>
        <w:rPr>
          <w:ins w:id="210" w:author="Author"/>
          <w:i/>
          <w:iCs/>
          <w:rPrChange w:id="211" w:author="Author">
            <w:rPr>
              <w:ins w:id="212" w:author="Author"/>
            </w:rPr>
          </w:rPrChange>
        </w:rPr>
      </w:pPr>
      <w:ins w:id="213" w:author="Author">
        <w:r w:rsidRPr="00DC5084">
          <w:rPr>
            <w:i/>
            <w:iCs/>
          </w:rPr>
          <w:t>Azure</w:t>
        </w:r>
        <w:r w:rsidR="00D10DB1" w:rsidRPr="00DC5084">
          <w:rPr>
            <w:i/>
            <w:iCs/>
          </w:rPr>
          <w:t xml:space="preserve"> – Data &amp; AI</w:t>
        </w:r>
      </w:ins>
    </w:p>
    <w:p w14:paraId="5594EB5F" w14:textId="6ACE53EF" w:rsidR="00A11952" w:rsidRDefault="00A11952" w:rsidP="00A11952">
      <w:pPr>
        <w:numPr>
          <w:ilvl w:val="0"/>
          <w:numId w:val="53"/>
        </w:numPr>
        <w:spacing w:after="40" w:line="250" w:lineRule="auto"/>
        <w:ind w:right="123"/>
        <w:contextualSpacing/>
        <w:rPr>
          <w:ins w:id="214" w:author="Author"/>
          <w:rFonts w:cs="Segoe UI"/>
        </w:rPr>
      </w:pPr>
      <w:ins w:id="215" w:author="Author">
        <w:del w:id="216" w:author="Author">
          <w:r w:rsidDel="00185736">
            <w:rPr>
              <w:rFonts w:cs="Segoe UI"/>
            </w:rPr>
            <w:delText>In a single diagram, illustrate the big components of the Microsoft Cloud as you would explain it to B4U.</w:delText>
          </w:r>
        </w:del>
        <w:r w:rsidR="00185736">
          <w:rPr>
            <w:rFonts w:cs="Segoe UI"/>
          </w:rPr>
          <w:t>Without getting into details, what high level components would you suggest B4U leverage in Azure for enabling them to improve their data platform and reporting capabilities?</w:t>
        </w:r>
      </w:ins>
    </w:p>
    <w:p w14:paraId="0876F5C8" w14:textId="12249A50" w:rsidR="00185736" w:rsidRDefault="00185736" w:rsidP="00A11952">
      <w:pPr>
        <w:numPr>
          <w:ilvl w:val="0"/>
          <w:numId w:val="53"/>
        </w:numPr>
        <w:spacing w:after="40" w:line="250" w:lineRule="auto"/>
        <w:ind w:right="123"/>
        <w:contextualSpacing/>
        <w:rPr>
          <w:ins w:id="217" w:author="Author"/>
          <w:rFonts w:cs="Segoe UI"/>
        </w:rPr>
      </w:pPr>
      <w:ins w:id="218" w:author="Author">
        <w:r>
          <w:rPr>
            <w:rFonts w:cs="Segoe UI"/>
          </w:rPr>
          <w:t>Which components might you suggest they consider for scaling to support analytics against their largest data sets and improve their capability for performing near real-time analytics?</w:t>
        </w:r>
      </w:ins>
    </w:p>
    <w:p w14:paraId="3BB60073" w14:textId="2C521AC3" w:rsidR="00185736" w:rsidRDefault="00185736" w:rsidP="00A11952">
      <w:pPr>
        <w:numPr>
          <w:ilvl w:val="0"/>
          <w:numId w:val="53"/>
        </w:numPr>
        <w:spacing w:after="40" w:line="250" w:lineRule="auto"/>
        <w:ind w:right="123"/>
        <w:contextualSpacing/>
        <w:rPr>
          <w:ins w:id="219" w:author="Author"/>
          <w:rFonts w:cs="Segoe UI"/>
        </w:rPr>
      </w:pPr>
      <w:ins w:id="220" w:author="Author">
        <w:r>
          <w:rPr>
            <w:rFonts w:cs="Segoe UI"/>
          </w:rPr>
          <w:t>Regarding augmenting B4U AI capabilities, what spectrum of services might you suggest as a starting point for B4U?</w:t>
        </w:r>
      </w:ins>
    </w:p>
    <w:p w14:paraId="083262F8" w14:textId="3D5233D7" w:rsidR="00D10DB1" w:rsidRPr="00AA4F75" w:rsidRDefault="00D10DB1">
      <w:pPr>
        <w:rPr>
          <w:ins w:id="221" w:author="Author"/>
          <w:i/>
          <w:iCs/>
          <w:rPrChange w:id="222" w:author="Author">
            <w:rPr>
              <w:ins w:id="223" w:author="Author"/>
            </w:rPr>
          </w:rPrChange>
        </w:rPr>
      </w:pPr>
      <w:ins w:id="224" w:author="Author">
        <w:r w:rsidRPr="00DC5084">
          <w:rPr>
            <w:i/>
            <w:iCs/>
          </w:rPr>
          <w:lastRenderedPageBreak/>
          <w:t>Azure – Security</w:t>
        </w:r>
      </w:ins>
    </w:p>
    <w:p w14:paraId="100B68BD" w14:textId="308A603F" w:rsidR="00D10DB1" w:rsidRDefault="00D10DB1" w:rsidP="00D10DB1">
      <w:pPr>
        <w:numPr>
          <w:ilvl w:val="0"/>
          <w:numId w:val="54"/>
        </w:numPr>
        <w:spacing w:after="40" w:line="250" w:lineRule="auto"/>
        <w:ind w:right="123"/>
        <w:contextualSpacing/>
        <w:rPr>
          <w:ins w:id="225" w:author="Author"/>
          <w:rFonts w:cs="Segoe UI"/>
        </w:rPr>
      </w:pPr>
      <w:ins w:id="226" w:author="Author">
        <w:del w:id="227" w:author="Author">
          <w:r w:rsidDel="00C54BEE">
            <w:rPr>
              <w:rFonts w:cs="Segoe UI"/>
            </w:rPr>
            <w:delText>Without getting into details, what high level components would you suggest B4U leverage in Azure for enabling them to improve their data platform and reporting capabilities?</w:delText>
          </w:r>
        </w:del>
        <w:r w:rsidR="00C54BEE">
          <w:rPr>
            <w:rFonts w:cs="Segoe UI"/>
          </w:rPr>
          <w:t>At a high level, what services within Azure might you point B4U at that address their goal for unified user credentials management for both their employees and their consultants?</w:t>
        </w:r>
      </w:ins>
    </w:p>
    <w:p w14:paraId="479B0BA1" w14:textId="2053CB91" w:rsidR="00C54BEE" w:rsidRDefault="000575E7" w:rsidP="00D10DB1">
      <w:pPr>
        <w:numPr>
          <w:ilvl w:val="0"/>
          <w:numId w:val="54"/>
        </w:numPr>
        <w:spacing w:after="40" w:line="250" w:lineRule="auto"/>
        <w:ind w:right="123"/>
        <w:contextualSpacing/>
        <w:rPr>
          <w:ins w:id="228" w:author="Author"/>
          <w:rFonts w:cs="Segoe UI"/>
        </w:rPr>
      </w:pPr>
      <w:ins w:id="229" w:author="Author">
        <w:r>
          <w:rPr>
            <w:rFonts w:cs="Segoe UI"/>
          </w:rPr>
          <w:t xml:space="preserve">What are </w:t>
        </w:r>
        <w:r w:rsidR="00CE030D">
          <w:rPr>
            <w:rFonts w:cs="Segoe UI"/>
          </w:rPr>
          <w:t>some</w:t>
        </w:r>
        <w:r>
          <w:rPr>
            <w:rFonts w:cs="Segoe UI"/>
          </w:rPr>
          <w:t xml:space="preserve"> big capabilities that Azure brings that might alleviate concerns around data security hosted in Azure?</w:t>
        </w:r>
      </w:ins>
    </w:p>
    <w:p w14:paraId="12F5772E" w14:textId="761CE40D" w:rsidR="000575E7" w:rsidRDefault="00CE030D" w:rsidP="00D10DB1">
      <w:pPr>
        <w:numPr>
          <w:ilvl w:val="0"/>
          <w:numId w:val="54"/>
        </w:numPr>
        <w:spacing w:after="40" w:line="250" w:lineRule="auto"/>
        <w:ind w:right="123"/>
        <w:contextualSpacing/>
        <w:rPr>
          <w:ins w:id="230" w:author="Author"/>
          <w:rFonts w:cs="Segoe UI"/>
        </w:rPr>
      </w:pPr>
      <w:ins w:id="231" w:author="Author">
        <w:r>
          <w:rPr>
            <w:rFonts w:cs="Segoe UI"/>
          </w:rPr>
          <w:t>How might they be able to support the reporting applications getting access to data that must remain on-premises?</w:t>
        </w:r>
      </w:ins>
    </w:p>
    <w:p w14:paraId="64D96B6D" w14:textId="76432013" w:rsidR="00D10DB1" w:rsidDel="00D10DB1" w:rsidRDefault="00D10DB1">
      <w:pPr>
        <w:spacing w:after="40" w:line="250" w:lineRule="auto"/>
        <w:ind w:right="123"/>
        <w:contextualSpacing/>
        <w:rPr>
          <w:ins w:id="232" w:author="Author"/>
          <w:del w:id="233" w:author="Author"/>
          <w:rFonts w:cs="Segoe UI"/>
        </w:rPr>
        <w:pPrChange w:id="234" w:author="Zoiner Tejada" w:date="2018-10-06T09:52:00Z">
          <w:pPr>
            <w:numPr>
              <w:numId w:val="53"/>
            </w:numPr>
            <w:spacing w:after="40" w:line="250" w:lineRule="auto"/>
            <w:ind w:left="720" w:right="123" w:hanging="360"/>
            <w:contextualSpacing/>
          </w:pPr>
        </w:pPrChange>
      </w:pPr>
    </w:p>
    <w:p w14:paraId="47B3F638" w14:textId="77777777" w:rsidR="008D679F" w:rsidRPr="008D679F" w:rsidRDefault="008D679F" w:rsidP="008D679F">
      <w:pPr>
        <w:spacing w:after="40" w:line="250" w:lineRule="auto"/>
        <w:ind w:right="13"/>
        <w:rPr>
          <w:rFonts w:cs="Segoe UI"/>
        </w:rPr>
      </w:pPr>
    </w:p>
    <w:p w14:paraId="4808E5EE" w14:textId="78417516" w:rsidR="009601E2" w:rsidRPr="00AA4F75" w:rsidRDefault="009601E2">
      <w:pPr>
        <w:rPr>
          <w:ins w:id="235" w:author="Author"/>
          <w:i/>
          <w:iCs/>
          <w:rPrChange w:id="236" w:author="Author">
            <w:rPr>
              <w:ins w:id="237" w:author="Author"/>
            </w:rPr>
          </w:rPrChange>
        </w:rPr>
      </w:pPr>
      <w:ins w:id="238" w:author="Author">
        <w:r w:rsidRPr="00DC5084">
          <w:rPr>
            <w:i/>
            <w:iCs/>
          </w:rPr>
          <w:t>Azure – Infrastructure and Applications</w:t>
        </w:r>
      </w:ins>
    </w:p>
    <w:p w14:paraId="0235BD04" w14:textId="7D72D208" w:rsidR="009601E2" w:rsidRDefault="009601E2">
      <w:pPr>
        <w:pStyle w:val="ListParagraph"/>
        <w:numPr>
          <w:ilvl w:val="0"/>
          <w:numId w:val="57"/>
        </w:numPr>
        <w:rPr>
          <w:ins w:id="239" w:author="Author"/>
        </w:rPr>
        <w:pPrChange w:id="240" w:author="Author">
          <w:pPr/>
        </w:pPrChange>
      </w:pPr>
      <w:ins w:id="241" w:author="Author">
        <w:r>
          <w:t xml:space="preserve">For the servers that are not replaced directly by </w:t>
        </w:r>
      </w:ins>
      <w:r w:rsidR="001A3756">
        <w:t>cloud-based</w:t>
      </w:r>
      <w:ins w:id="242" w:author="Author">
        <w:r>
          <w:t xml:space="preserve"> services how will we deploy them to the cloud?</w:t>
        </w:r>
      </w:ins>
    </w:p>
    <w:p w14:paraId="1739F536" w14:textId="413C7E87" w:rsidR="009601E2" w:rsidRDefault="009601E2">
      <w:pPr>
        <w:pStyle w:val="ListParagraph"/>
        <w:numPr>
          <w:ilvl w:val="0"/>
          <w:numId w:val="57"/>
        </w:numPr>
        <w:rPr>
          <w:ins w:id="243" w:author="Author"/>
        </w:rPr>
        <w:pPrChange w:id="244" w:author="Author">
          <w:pPr/>
        </w:pPrChange>
      </w:pPr>
      <w:ins w:id="245" w:author="Author">
        <w:r>
          <w:t>What type of connection will we have to those services?</w:t>
        </w:r>
      </w:ins>
    </w:p>
    <w:p w14:paraId="48CEC826" w14:textId="10980682" w:rsidR="009601E2" w:rsidRPr="008D48D6" w:rsidRDefault="009601E2">
      <w:pPr>
        <w:pStyle w:val="ListParagraph"/>
        <w:numPr>
          <w:ilvl w:val="0"/>
          <w:numId w:val="57"/>
        </w:numPr>
        <w:rPr>
          <w:ins w:id="246" w:author="Author"/>
          <w:rPrChange w:id="247" w:author="Author">
            <w:rPr>
              <w:ins w:id="248" w:author="Author"/>
              <w:i/>
            </w:rPr>
          </w:rPrChange>
        </w:rPr>
        <w:pPrChange w:id="249" w:author="Author">
          <w:pPr/>
        </w:pPrChange>
      </w:pPr>
      <w:ins w:id="250" w:author="Author">
        <w:r>
          <w:t xml:space="preserve">What benefits will be </w:t>
        </w:r>
        <w:proofErr w:type="gramStart"/>
        <w:r>
          <w:t>have</w:t>
        </w:r>
        <w:proofErr w:type="gramEnd"/>
        <w:r>
          <w:t xml:space="preserve"> by moving to PaaS services over our traditional VMs?</w:t>
        </w:r>
      </w:ins>
    </w:p>
    <w:p w14:paraId="30329637" w14:textId="77777777" w:rsidR="00753372" w:rsidRDefault="00753372"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77777777" w:rsidR="00801889" w:rsidRDefault="00801889">
      <w:pPr>
        <w:rPr>
          <w:rFonts w:asciiTheme="minorHAnsi" w:eastAsia="Times New Roman" w:hAnsiTheme="minorHAnsi" w:cstheme="minorHAnsi"/>
          <w:iCs/>
          <w:color w:val="0078D7" w:themeColor="accent1"/>
          <w:sz w:val="28"/>
        </w:rPr>
      </w:pPr>
      <w:r>
        <w:br w:type="page"/>
      </w:r>
    </w:p>
    <w:p w14:paraId="667A0508" w14:textId="57E09586" w:rsidR="00F954C8" w:rsidRPr="00F954C8" w:rsidRDefault="00F954C8" w:rsidP="00A150F9">
      <w:pPr>
        <w:pStyle w:val="Heading2"/>
        <w:rPr>
          <w:rFonts w:eastAsia="Times New Roman"/>
        </w:rPr>
      </w:pPr>
      <w:bookmarkStart w:id="251" w:name="_Toc492638970"/>
      <w:bookmarkStart w:id="252" w:name="_Toc492640502"/>
      <w:bookmarkStart w:id="253" w:name="_Toc492640594"/>
      <w:bookmarkStart w:id="254" w:name="_Toc492652748"/>
      <w:bookmarkStart w:id="255" w:name="_Toc526154541"/>
      <w:r w:rsidRPr="00F954C8">
        <w:rPr>
          <w:rFonts w:eastAsia="Times New Roman"/>
        </w:rPr>
        <w:lastRenderedPageBreak/>
        <w:t>Step 3: Present the solution</w:t>
      </w:r>
      <w:bookmarkEnd w:id="251"/>
      <w:bookmarkEnd w:id="252"/>
      <w:bookmarkEnd w:id="253"/>
      <w:bookmarkEnd w:id="254"/>
      <w:bookmarkEnd w:id="255"/>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One table is the Microsoft team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256" w:name="_Toc492640595"/>
      <w:bookmarkStart w:id="257" w:name="_Toc492652749"/>
      <w:r>
        <w:br w:type="page"/>
      </w:r>
      <w:bookmarkStart w:id="258" w:name="_Toc526154542"/>
      <w:r w:rsidR="00F954C8" w:rsidRPr="00F954C8">
        <w:lastRenderedPageBreak/>
        <w:t>Wrap-up</w:t>
      </w:r>
      <w:bookmarkEnd w:id="256"/>
      <w:bookmarkEnd w:id="257"/>
      <w:bookmarkEnd w:id="258"/>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554AAC">
      <w:pPr>
        <w:numPr>
          <w:ilvl w:val="0"/>
          <w:numId w:val="6"/>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259" w:name="_Toc492640596"/>
      <w:r>
        <w:rPr>
          <w:rFonts w:eastAsia="Times New Roman"/>
        </w:rPr>
        <w:br w:type="page"/>
      </w:r>
      <w:bookmarkStart w:id="260" w:name="_Toc526154543"/>
      <w:r w:rsidR="00F954C8" w:rsidRPr="00F954C8">
        <w:rPr>
          <w:rFonts w:eastAsia="Times New Roman"/>
        </w:rPr>
        <w:lastRenderedPageBreak/>
        <w:t>Additional references</w:t>
      </w:r>
      <w:bookmarkEnd w:id="259"/>
      <w:bookmarkEnd w:id="260"/>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261" w:name="_Toc492640597"/>
            <w:r w:rsidRPr="00F954C8">
              <w:rPr>
                <w:rFonts w:eastAsia="Times New Roman" w:cs="Segoe UI"/>
                <w:b/>
                <w:bCs/>
                <w:color w:val="3B3838"/>
                <w:szCs w:val="20"/>
              </w:rPr>
              <w:t>Item</w:t>
            </w:r>
            <w:bookmarkEnd w:id="261"/>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262" w:name="_Toc492640598"/>
            <w:r w:rsidRPr="00F954C8">
              <w:rPr>
                <w:rFonts w:eastAsia="Times New Roman" w:cs="Segoe UI"/>
                <w:b/>
                <w:bCs/>
                <w:color w:val="3B3838"/>
                <w:szCs w:val="20"/>
              </w:rPr>
              <w:t>Description</w:t>
            </w:r>
            <w:bookmarkEnd w:id="262"/>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263" w:name="_Toc492640599"/>
            <w:r w:rsidRPr="00F954C8">
              <w:rPr>
                <w:rFonts w:eastAsia="Times New Roman" w:cs="Segoe UI"/>
                <w:b/>
                <w:bCs/>
                <w:color w:val="3B3838"/>
                <w:szCs w:val="20"/>
              </w:rPr>
              <w:t>Links</w:t>
            </w:r>
            <w:bookmarkEnd w:id="263"/>
            <w:r w:rsidRPr="00F954C8">
              <w:rPr>
                <w:rFonts w:eastAsia="Times New Roman" w:cs="Segoe UI"/>
                <w:b/>
                <w:bCs/>
                <w:color w:val="3B3838"/>
                <w:szCs w:val="20"/>
              </w:rPr>
              <w:t xml:space="preserve"> </w:t>
            </w:r>
          </w:p>
        </w:tc>
      </w:tr>
      <w:tr w:rsidR="00AD3719" w:rsidRPr="00F954C8" w14:paraId="6A891B87" w14:textId="77777777" w:rsidTr="19532FA7">
        <w:trPr>
          <w:trHeight w:val="534"/>
          <w:ins w:id="264" w:author="Author"/>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29198" w14:textId="7CE9B39C" w:rsidR="00AD3719" w:rsidRDefault="00AD3719" w:rsidP="00AD3719">
            <w:pPr>
              <w:keepNext/>
              <w:keepLines/>
              <w:spacing w:after="0" w:line="240" w:lineRule="auto"/>
              <w:outlineLvl w:val="4"/>
              <w:rPr>
                <w:ins w:id="265" w:author="Author"/>
                <w:rFonts w:cs="Segoe UI"/>
                <w:color w:val="3B3838"/>
              </w:rPr>
            </w:pPr>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D82C90" w14:textId="2C9C57C4" w:rsidR="00AD3719" w:rsidRDefault="00AD3719" w:rsidP="00AD3719">
            <w:pPr>
              <w:keepNext/>
              <w:keepLines/>
              <w:spacing w:after="0" w:line="240" w:lineRule="auto"/>
              <w:outlineLvl w:val="4"/>
              <w:rPr>
                <w:ins w:id="266" w:author="Autho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280EE" w14:textId="04DFC9DB" w:rsidR="00AD3719" w:rsidRPr="008F4B43" w:rsidRDefault="00AD3719" w:rsidP="00AD3719">
            <w:pPr>
              <w:spacing w:after="0" w:line="240" w:lineRule="auto"/>
              <w:ind w:left="1"/>
              <w:rPr>
                <w:ins w:id="267" w:author="Author"/>
                <w:rFonts w:cs="Segoe UI"/>
              </w:rPr>
            </w:pPr>
            <w:r>
              <w:fldChar w:fldCharType="begin"/>
            </w:r>
            <w:r>
              <w:instrText xml:space="preserve"> HYPERLINK "https://www.microsoft.com/itshowcase/modern-workplace" </w:instrText>
            </w:r>
            <w:r>
              <w:fldChar w:fldCharType="separate"/>
            </w:r>
            <w:r w:rsidRPr="00F93EBD">
              <w:rPr>
                <w:rStyle w:val="Hyperlink"/>
                <w:rFonts w:cs="Segoe UI"/>
              </w:rPr>
              <w:t>https://www.microsoft.com/itshowcase/modern-workplace</w:t>
            </w:r>
            <w:r>
              <w:rPr>
                <w:rStyle w:val="Hyperlink"/>
                <w:rFonts w:cs="Segoe UI"/>
              </w:rPr>
              <w:fldChar w:fldCharType="end"/>
            </w:r>
            <w:r>
              <w:rPr>
                <w:rFonts w:cs="Segoe UI"/>
              </w:rPr>
              <w:t xml:space="preserve"> </w:t>
            </w:r>
          </w:p>
        </w:tc>
      </w:tr>
      <w:tr w:rsidR="00AD3719" w:rsidRPr="00F954C8" w14:paraId="3FFCB0E2" w14:textId="77777777" w:rsidTr="19532FA7">
        <w:trPr>
          <w:trHeight w:val="534"/>
          <w:ins w:id="268" w:author="Author"/>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D098F4" w14:textId="184F8D42" w:rsidR="00AD3719" w:rsidRDefault="00AD3719" w:rsidP="00AD3719">
            <w:pPr>
              <w:keepNext/>
              <w:keepLines/>
              <w:spacing w:after="0" w:line="240" w:lineRule="auto"/>
              <w:outlineLvl w:val="4"/>
              <w:rPr>
                <w:ins w:id="269" w:author="Autho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888149" w14:textId="3EEAE761" w:rsidR="00AD3719" w:rsidRDefault="00AD3719" w:rsidP="00AD3719">
            <w:pPr>
              <w:keepNext/>
              <w:keepLines/>
              <w:spacing w:after="0" w:line="240" w:lineRule="auto"/>
              <w:outlineLvl w:val="4"/>
              <w:rPr>
                <w:ins w:id="270" w:author="Autho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D4B3A7" w14:textId="54BB5C3D" w:rsidR="00AD3719" w:rsidRPr="008F4B43" w:rsidRDefault="00AD3719" w:rsidP="00AD3719">
            <w:pPr>
              <w:spacing w:after="0" w:line="240" w:lineRule="auto"/>
              <w:ind w:left="1"/>
              <w:rPr>
                <w:ins w:id="271" w:author="Author"/>
                <w:rFonts w:cs="Segoe UI"/>
              </w:rPr>
            </w:pPr>
            <w:r>
              <w:fldChar w:fldCharType="begin"/>
            </w:r>
            <w:r>
              <w:instrText xml:space="preserve"> HYPERLINK "https://www.microsoft.com/en-us/microsoft-365?&amp;OCID=AID720919_SEM_lguEsQKG" </w:instrText>
            </w:r>
            <w:r>
              <w:fldChar w:fldCharType="separate"/>
            </w:r>
            <w:r w:rsidRPr="00F93EBD">
              <w:rPr>
                <w:rStyle w:val="Hyperlink"/>
                <w:rFonts w:cs="Segoe UI"/>
              </w:rPr>
              <w:t>https://www.microsoft.com/en-us/microsoft-365?&amp;OCID=AID720919_SEM_lguEsQKG</w:t>
            </w:r>
            <w:r>
              <w:rPr>
                <w:rStyle w:val="Hyperlink"/>
                <w:rFonts w:cs="Segoe UI"/>
              </w:rPr>
              <w:fldChar w:fldCharType="end"/>
            </w:r>
            <w:r>
              <w:rPr>
                <w:rFonts w:cs="Segoe UI"/>
              </w:rPr>
              <w:t xml:space="preserve"> </w:t>
            </w:r>
          </w:p>
        </w:tc>
      </w:tr>
      <w:tr w:rsidR="00AD3719" w:rsidRPr="00F954C8" w14:paraId="42F86B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E819C4" w14:textId="4F472689" w:rsidR="00AD3719" w:rsidRDefault="00AD3719" w:rsidP="00AD3719">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3152D6" w14:textId="779E2C75" w:rsidR="00AD3719" w:rsidRDefault="00AD3719" w:rsidP="00AD3719">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43C565" w14:textId="0A1C8AC7" w:rsidR="00AD3719" w:rsidRDefault="005E5BA4" w:rsidP="00AD3719">
            <w:pPr>
              <w:spacing w:after="0" w:line="240" w:lineRule="auto"/>
              <w:ind w:left="1"/>
            </w:pPr>
            <w:hyperlink r:id="rId15" w:history="1">
              <w:r w:rsidR="00AD3719" w:rsidRPr="00F93EBD">
                <w:rPr>
                  <w:rStyle w:val="Hyperlink"/>
                  <w:rFonts w:cs="Segoe UI"/>
                </w:rPr>
                <w:t>https://www.microsoft.com/en-us/microsoft-365/compare-all-microsoft-365-plans</w:t>
              </w:r>
            </w:hyperlink>
            <w:r w:rsidR="00AD3719">
              <w:rPr>
                <w:rFonts w:cs="Segoe UI"/>
              </w:rPr>
              <w:t xml:space="preserve"> </w:t>
            </w:r>
          </w:p>
        </w:tc>
      </w:tr>
      <w:tr w:rsidR="00AD3719" w:rsidRPr="00F954C8" w14:paraId="12B0A20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59E5B" w14:textId="1D44A7F5" w:rsidR="00AD3719" w:rsidRDefault="00AD3719" w:rsidP="00AD3719">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98E7FE" w14:textId="6DEC2B6E" w:rsidR="00AD3719" w:rsidRDefault="00AD3719" w:rsidP="00AD3719">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08DA6E" w14:textId="184B1B77" w:rsidR="00AD3719" w:rsidRDefault="005E5BA4" w:rsidP="00AD3719">
            <w:pPr>
              <w:spacing w:after="0" w:line="240" w:lineRule="auto"/>
              <w:ind w:left="1"/>
            </w:pPr>
            <w:hyperlink r:id="rId16" w:history="1">
              <w:r w:rsidR="00AD3719" w:rsidRPr="00F93EBD">
                <w:rPr>
                  <w:rStyle w:val="Hyperlink"/>
                  <w:rFonts w:cs="Segoe UI"/>
                </w:rPr>
                <w:t>https://products.office.com/en-us/business/compare-more-office-365-for-business-plans</w:t>
              </w:r>
            </w:hyperlink>
            <w:r w:rsidR="00AD3719">
              <w:rPr>
                <w:rFonts w:cs="Segoe UI"/>
              </w:rPr>
              <w:t xml:space="preserve"> </w:t>
            </w:r>
          </w:p>
        </w:tc>
      </w:tr>
      <w:tr w:rsidR="00AD3719" w:rsidRPr="00F954C8" w14:paraId="7BCED1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A30FAB" w14:textId="484F8DF4" w:rsidR="00AD3719" w:rsidRDefault="00AD3719" w:rsidP="00AD3719">
            <w:pPr>
              <w:keepNext/>
              <w:keepLines/>
              <w:spacing w:after="0" w:line="240" w:lineRule="auto"/>
              <w:outlineLvl w:val="4"/>
              <w:rPr>
                <w:rFonts w:cs="Segoe UI"/>
                <w:color w:val="3B3838"/>
              </w:rPr>
            </w:pPr>
            <w:r>
              <w:rPr>
                <w:rFonts w:cs="Segoe UI"/>
                <w:color w:val="3B3838"/>
              </w:rPr>
              <w:t>Office 365 Enterprise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D5E2" w14:textId="2F059FE2" w:rsidR="00AD3719" w:rsidRDefault="00AD3719" w:rsidP="00AD3719">
            <w:pPr>
              <w:keepNext/>
              <w:keepLines/>
              <w:spacing w:after="0" w:line="240" w:lineRule="auto"/>
              <w:outlineLvl w:val="4"/>
              <w:rPr>
                <w:rFonts w:cs="Segoe UI"/>
                <w:color w:val="3B3838"/>
              </w:rPr>
            </w:pPr>
            <w:r>
              <w:rPr>
                <w:rFonts w:cs="Segoe UI"/>
                <w:color w:val="3B3838"/>
              </w:rPr>
              <w:t>Documentation for Office. Office 365, the Server Products, Desktop Office, Security and Compliance. The starting place for all documentation Office related.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612DF" w14:textId="05D37D91" w:rsidR="00AD3719" w:rsidRDefault="005E5BA4" w:rsidP="00AD3719">
            <w:pPr>
              <w:spacing w:after="0" w:line="240" w:lineRule="auto"/>
              <w:ind w:left="1"/>
            </w:pPr>
            <w:hyperlink r:id="rId17" w:anchor="pivot=home&amp;panel=home-all" w:history="1">
              <w:r w:rsidR="00AD3719" w:rsidRPr="00F93EBD">
                <w:rPr>
                  <w:rStyle w:val="Hyperlink"/>
                  <w:rFonts w:cs="Segoe UI"/>
                </w:rPr>
                <w:t>https://docs.microsoft.com/en-us/office/admins-itprofessionals#pivot=home&amp;panel=home-all</w:t>
              </w:r>
            </w:hyperlink>
            <w:r w:rsidR="00AD3719">
              <w:rPr>
                <w:rFonts w:cs="Segoe UI"/>
              </w:rPr>
              <w:t xml:space="preserve"> </w:t>
            </w:r>
          </w:p>
        </w:tc>
      </w:tr>
      <w:tr w:rsidR="00AD3719" w:rsidRPr="00F954C8" w14:paraId="6BDE467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10165E" w14:textId="4942D8EA" w:rsidR="00AD3719" w:rsidRDefault="00AD3719" w:rsidP="00AD3719">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36E7D8" w14:textId="24886925" w:rsidR="00AD3719" w:rsidRDefault="00AD3719" w:rsidP="00AD3719">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91F30" w14:textId="203665A5" w:rsidR="00AD3719" w:rsidRDefault="005E5BA4" w:rsidP="00AD3719">
            <w:pPr>
              <w:spacing w:after="0" w:line="240" w:lineRule="auto"/>
              <w:ind w:left="1"/>
            </w:pPr>
            <w:hyperlink r:id="rId18" w:history="1">
              <w:r w:rsidR="00AD3719" w:rsidRPr="00F93EBD">
                <w:rPr>
                  <w:rStyle w:val="Hyperlink"/>
                  <w:rFonts w:cs="Segoe UI"/>
                </w:rPr>
                <w:t>http://Off</w:t>
              </w:r>
              <w:r w:rsidR="00AD3719" w:rsidRPr="00F93EBD">
                <w:rPr>
                  <w:rStyle w:val="Hyperlink"/>
                  <w:rFonts w:cs="Segoe UI"/>
                </w:rPr>
                <w:t>i</w:t>
              </w:r>
              <w:r w:rsidR="00AD3719" w:rsidRPr="00F93EBD">
                <w:rPr>
                  <w:rStyle w:val="Hyperlink"/>
                  <w:rFonts w:cs="Segoe UI"/>
                </w:rPr>
                <w:t>ce365sd.com</w:t>
              </w:r>
            </w:hyperlink>
            <w:r w:rsidR="00AD3719">
              <w:rPr>
                <w:rFonts w:cs="Segoe UI"/>
              </w:rPr>
              <w:t xml:space="preserve"> </w:t>
            </w:r>
          </w:p>
        </w:tc>
      </w:tr>
      <w:tr w:rsidR="00AD3719" w:rsidRPr="00F954C8" w14:paraId="1E246DE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42C80A" w14:textId="76998890" w:rsidR="00AD3719" w:rsidRDefault="00AD3719" w:rsidP="00AD3719">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010C6A" w14:textId="7B19055A" w:rsidR="00AD3719" w:rsidRDefault="00AD3719" w:rsidP="00AD3719">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45FDBF" w14:textId="09EF5671" w:rsidR="00AD3719" w:rsidRDefault="005E5BA4" w:rsidP="00AD3719">
            <w:pPr>
              <w:spacing w:after="0" w:line="240" w:lineRule="auto"/>
              <w:ind w:left="1"/>
            </w:pPr>
            <w:hyperlink r:id="rId19" w:history="1">
              <w:r w:rsidR="00AD3719" w:rsidRPr="00F93EBD">
                <w:rPr>
                  <w:rStyle w:val="Hyperlink"/>
                  <w:rFonts w:cs="Segoe UI"/>
                </w:rPr>
                <w:t>https://www.microsoft.com/en-us/cloud-platform/enterprise-mobility-security</w:t>
              </w:r>
            </w:hyperlink>
            <w:r w:rsidR="00AD3719">
              <w:rPr>
                <w:rFonts w:cs="Segoe UI"/>
              </w:rPr>
              <w:t xml:space="preserve"> </w:t>
            </w:r>
          </w:p>
        </w:tc>
      </w:tr>
      <w:tr w:rsidR="00AD3719" w:rsidRPr="00F954C8" w14:paraId="34AB4C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B6A9BD" w14:textId="2AA8D406" w:rsidR="00AD3719" w:rsidRDefault="00AD3719" w:rsidP="00AD3719">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9A9DA3" w14:textId="29DAC1D9" w:rsidR="00AD3719" w:rsidRDefault="00AD3719" w:rsidP="00AD3719">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9E5838" w14:textId="484B693D" w:rsidR="00AD3719" w:rsidRDefault="005E5BA4" w:rsidP="00AD3719">
            <w:pPr>
              <w:spacing w:after="0" w:line="240" w:lineRule="auto"/>
              <w:ind w:left="1"/>
            </w:pPr>
            <w:hyperlink r:id="rId20" w:history="1">
              <w:r w:rsidR="00AD3719" w:rsidRPr="00F93EBD">
                <w:rPr>
                  <w:rStyle w:val="Hyperlink"/>
                  <w:rFonts w:cs="Segoe UI"/>
                </w:rPr>
                <w:t>https://www.microsoft.com/en-us/cloud-platform/enterprise-mobility-security-pricing</w:t>
              </w:r>
            </w:hyperlink>
            <w:r w:rsidR="00AD3719">
              <w:rPr>
                <w:rFonts w:cs="Segoe UI"/>
              </w:rPr>
              <w:t xml:space="preserve"> </w:t>
            </w:r>
          </w:p>
        </w:tc>
      </w:tr>
      <w:tr w:rsidR="00AD3719" w:rsidRPr="00F954C8" w14:paraId="5AD3DBD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A78580" w14:textId="0CA58812" w:rsidR="00AD3719" w:rsidRDefault="00AD3719" w:rsidP="00AD3719">
            <w:pPr>
              <w:keepNext/>
              <w:keepLines/>
              <w:spacing w:after="0" w:line="240" w:lineRule="auto"/>
              <w:outlineLvl w:val="4"/>
              <w:rPr>
                <w:rFonts w:cs="Segoe UI"/>
                <w:color w:val="3B3838"/>
              </w:rPr>
            </w:pPr>
            <w:r>
              <w:rPr>
                <w:rFonts w:cs="Segoe UI"/>
                <w:color w:val="3B3838"/>
              </w:rPr>
              <w:t>Windows 10 Autopilot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937FF" w14:textId="4561E086" w:rsidR="00AD3719" w:rsidRDefault="00AD3719" w:rsidP="00AD3719">
            <w:pPr>
              <w:keepNext/>
              <w:keepLines/>
              <w:spacing w:after="0" w:line="240" w:lineRule="auto"/>
              <w:outlineLvl w:val="4"/>
              <w:rPr>
                <w:rFonts w:cs="Segoe UI"/>
                <w:color w:val="3B3838"/>
              </w:rPr>
            </w:pPr>
            <w:r>
              <w:rPr>
                <w:rFonts w:cs="Segoe UI"/>
                <w:color w:val="3B3838"/>
              </w:rPr>
              <w:t>Over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6A609D3" w14:textId="56EF412E" w:rsidR="00AD3719" w:rsidRDefault="005E5BA4" w:rsidP="00AD3719">
            <w:pPr>
              <w:spacing w:after="0" w:line="240" w:lineRule="auto"/>
              <w:ind w:left="1"/>
            </w:pPr>
            <w:hyperlink r:id="rId21" w:history="1">
              <w:r w:rsidR="00AD3719" w:rsidRPr="00F93EBD">
                <w:rPr>
                  <w:rStyle w:val="Hyperlink"/>
                  <w:rFonts w:cs="Segoe UI"/>
                </w:rPr>
                <w:t>https://docs.microsoft.com/en-us/windows/deployment/windows-autopilot/windows-10-autopilot</w:t>
              </w:r>
            </w:hyperlink>
            <w:r w:rsidR="00AD3719">
              <w:rPr>
                <w:rFonts w:cs="Segoe UI"/>
              </w:rPr>
              <w:t xml:space="preserve"> </w:t>
            </w:r>
          </w:p>
        </w:tc>
      </w:tr>
      <w:tr w:rsidR="00AD3719" w:rsidRPr="00F954C8" w14:paraId="33666D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952C99" w14:textId="7B70960D" w:rsidR="00AD3719" w:rsidRDefault="00AD3719" w:rsidP="00AD3719">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DCCCC9" w14:textId="293976FF" w:rsidR="00AD3719" w:rsidRDefault="00AD3719" w:rsidP="00AD3719">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96DB4C" w14:textId="77777777" w:rsidR="00AD3719" w:rsidRDefault="005E5BA4" w:rsidP="00AD3719">
            <w:pPr>
              <w:spacing w:after="0" w:line="240" w:lineRule="auto"/>
              <w:ind w:left="1"/>
              <w:rPr>
                <w:rFonts w:cs="Segoe UI"/>
              </w:rPr>
            </w:pPr>
            <w:hyperlink r:id="rId22" w:history="1">
              <w:r w:rsidR="00AD3719" w:rsidRPr="00157DD4">
                <w:rPr>
                  <w:rStyle w:val="Hyperlink"/>
                  <w:rFonts w:cs="Segoe UI"/>
                </w:rPr>
                <w:t>https://www.microsoft.com/en-us/surface</w:t>
              </w:r>
            </w:hyperlink>
          </w:p>
          <w:p w14:paraId="4BA927BD" w14:textId="77777777" w:rsidR="00AD3719" w:rsidRDefault="00AD3719" w:rsidP="00AD3719">
            <w:pPr>
              <w:spacing w:after="0" w:line="240" w:lineRule="auto"/>
              <w:ind w:left="1"/>
            </w:pPr>
          </w:p>
        </w:tc>
      </w:tr>
      <w:tr w:rsidR="00AD3719" w:rsidRPr="00F954C8" w14:paraId="7D3C7719"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E8B7D7" w14:textId="13B1E2E9" w:rsidR="00AD3719" w:rsidRDefault="00AD3719" w:rsidP="00AD3719">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16BE6" w14:textId="2A5ABC9E" w:rsidR="00AD3719" w:rsidRDefault="00AD3719" w:rsidP="00AD3719">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F54A9F" w14:textId="7602C72C" w:rsidR="00AD3719" w:rsidRDefault="005E5BA4" w:rsidP="00AD3719">
            <w:pPr>
              <w:spacing w:after="0" w:line="240" w:lineRule="auto"/>
              <w:ind w:left="1"/>
            </w:pPr>
            <w:hyperlink r:id="rId23" w:history="1">
              <w:r w:rsidR="00AD3719" w:rsidRPr="00F93EBD">
                <w:rPr>
                  <w:rStyle w:val="Hyperlink"/>
                  <w:rFonts w:cs="Segoe UI"/>
                </w:rPr>
                <w:t>https://www.microsoft.com/en-us/surface/business/surface-hub</w:t>
              </w:r>
            </w:hyperlink>
            <w:r w:rsidR="00AD3719">
              <w:rPr>
                <w:rFonts w:cs="Segoe UI"/>
              </w:rPr>
              <w:t xml:space="preserve"> </w:t>
            </w:r>
          </w:p>
        </w:tc>
      </w:tr>
      <w:tr w:rsidR="00AD3719" w:rsidRPr="00F954C8" w14:paraId="5E65D6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DF45FC" w14:textId="03EA507F" w:rsidR="00AD3719" w:rsidRDefault="00AD3719" w:rsidP="00AD3719">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8C8CBE" w14:textId="4F1EC5D8" w:rsidR="00AD3719" w:rsidRDefault="00AD3719" w:rsidP="00AD3719">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0037B3" w14:textId="3F3A4359" w:rsidR="00AD3719" w:rsidRDefault="005E5BA4" w:rsidP="00AD3719">
            <w:pPr>
              <w:spacing w:after="0" w:line="240" w:lineRule="auto"/>
              <w:ind w:left="1"/>
            </w:pPr>
            <w:hyperlink r:id="rId24" w:history="1">
              <w:r w:rsidR="00AD3719" w:rsidRPr="00F93EBD">
                <w:rPr>
                  <w:rStyle w:val="Hyperlink"/>
                  <w:rFonts w:cs="Segoe UI"/>
                </w:rPr>
                <w:t>https://docs.microsoft.com/en-us/dynamics365/customer-engagement/sales-enterprise/overview</w:t>
              </w:r>
            </w:hyperlink>
          </w:p>
        </w:tc>
      </w:tr>
      <w:tr w:rsidR="001A3756" w:rsidRPr="00F954C8" w14:paraId="05762210"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EC8E00" w14:textId="1DB96D71" w:rsidR="001A3756" w:rsidRDefault="001A3756" w:rsidP="001A3756">
            <w:pPr>
              <w:keepNext/>
              <w:keepLines/>
              <w:spacing w:after="0" w:line="240" w:lineRule="auto"/>
              <w:outlineLvl w:val="4"/>
              <w:rPr>
                <w:rFonts w:cs="Segoe UI"/>
                <w:color w:val="3B3838"/>
              </w:rPr>
            </w:pPr>
            <w:r>
              <w:rPr>
                <w:rFonts w:cs="Segoe UI"/>
                <w:color w:val="3B3838"/>
              </w:rPr>
              <w:t>Azure Networking</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108DBD" w14:textId="7977E73C" w:rsidR="001A3756" w:rsidRPr="00554F2B" w:rsidRDefault="001A3756" w:rsidP="001A3756">
            <w:pPr>
              <w:keepNext/>
              <w:keepLines/>
              <w:spacing w:after="0" w:line="240" w:lineRule="auto"/>
              <w:outlineLvl w:val="4"/>
              <w:rPr>
                <w:rFonts w:cs="Segoe UI"/>
                <w:color w:val="3B3838"/>
              </w:rPr>
            </w:pPr>
            <w:r w:rsidRPr="001A3756">
              <w:rPr>
                <w:rFonts w:cs="Segoe UI"/>
                <w:color w:val="3B3838"/>
              </w:rPr>
              <w:t>Choose a solution for connecting an on-premises network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1A492D" w14:textId="5F58C28D" w:rsidR="001A3756" w:rsidRDefault="001A3756" w:rsidP="001A3756">
            <w:pPr>
              <w:spacing w:after="0" w:line="240" w:lineRule="auto"/>
              <w:ind w:left="1"/>
            </w:pPr>
            <w:r w:rsidRPr="001A3756">
              <w:t>https://docs.microsoft.com/en-us/azure/architecture/reference-architectures/hybrid-networking/</w:t>
            </w:r>
          </w:p>
        </w:tc>
      </w:tr>
      <w:tr w:rsidR="001A3756" w:rsidRPr="00F954C8" w14:paraId="079FCC9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CEF7E5" w14:textId="4869D1D1" w:rsidR="001A3756" w:rsidRDefault="001A3756" w:rsidP="001A3756">
            <w:pPr>
              <w:keepNext/>
              <w:keepLines/>
              <w:spacing w:after="0" w:line="240" w:lineRule="auto"/>
              <w:outlineLvl w:val="4"/>
              <w:rPr>
                <w:rFonts w:cs="Segoe UI"/>
                <w:color w:val="3B3838"/>
              </w:rPr>
            </w:pPr>
            <w:r>
              <w:rPr>
                <w:rFonts w:cs="Segoe UI"/>
                <w:color w:val="3B3838"/>
              </w:rPr>
              <w:t>Azure Migrate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08D1E0" w14:textId="4758F0AC" w:rsidR="001A3756" w:rsidRPr="00554F2B" w:rsidRDefault="001A3756" w:rsidP="001A3756">
            <w:pPr>
              <w:keepNext/>
              <w:keepLines/>
              <w:spacing w:after="0" w:line="240" w:lineRule="auto"/>
              <w:outlineLvl w:val="4"/>
              <w:rPr>
                <w:rFonts w:cs="Segoe UI"/>
                <w:color w:val="3B3838"/>
              </w:rPr>
            </w:pPr>
            <w:r>
              <w:rPr>
                <w:rFonts w:cs="Segoe UI"/>
                <w:color w:val="3B3838"/>
              </w:rPr>
              <w:t>Migration Servers and Data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68555E" w14:textId="0EBF8837" w:rsidR="001A3756" w:rsidRDefault="001A3756" w:rsidP="001A3756">
            <w:pPr>
              <w:spacing w:after="0" w:line="240" w:lineRule="auto"/>
              <w:ind w:left="1"/>
            </w:pPr>
            <w:r w:rsidRPr="00F94D1B">
              <w:t>https://docs.microsoft.com/en-us/azure/migrate/</w:t>
            </w:r>
          </w:p>
        </w:tc>
      </w:tr>
      <w:tr w:rsidR="001A3756" w:rsidRPr="00F954C8" w14:paraId="0CBA299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4A042B" w14:textId="2BD89148" w:rsidR="001A3756" w:rsidRDefault="001A3756" w:rsidP="00AD3719">
            <w:pPr>
              <w:keepNext/>
              <w:keepLines/>
              <w:spacing w:after="0" w:line="240" w:lineRule="auto"/>
              <w:outlineLvl w:val="4"/>
              <w:rPr>
                <w:rFonts w:cs="Segoe UI"/>
                <w:color w:val="3B3838"/>
              </w:rPr>
            </w:pPr>
            <w:r>
              <w:rPr>
                <w:rFonts w:cs="Segoe UI"/>
                <w:color w:val="3B3838"/>
              </w:rPr>
              <w:t>Azure Databases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8EC17C" w14:textId="08C504F2" w:rsidR="001A3756" w:rsidRPr="00554F2B" w:rsidRDefault="001A3756" w:rsidP="00AD3719">
            <w:pPr>
              <w:keepNext/>
              <w:keepLines/>
              <w:spacing w:after="0" w:line="240" w:lineRule="auto"/>
              <w:outlineLvl w:val="4"/>
              <w:rPr>
                <w:rFonts w:cs="Segoe UI"/>
                <w:color w:val="3B3838"/>
              </w:rPr>
            </w:pPr>
            <w:r>
              <w:rPr>
                <w:rFonts w:cs="Segoe UI"/>
                <w:color w:val="3B3838"/>
              </w:rPr>
              <w:t>Find the data base product you need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A1800C" w14:textId="43ADD96B" w:rsidR="001A3756" w:rsidRDefault="001A3756" w:rsidP="00AD3719">
            <w:pPr>
              <w:spacing w:after="0" w:line="240" w:lineRule="auto"/>
              <w:ind w:left="1"/>
            </w:pPr>
            <w:r w:rsidRPr="001A3756">
              <w:t>https://azure.microsoft.com/en-us/product-categories/databases</w:t>
            </w:r>
          </w:p>
        </w:tc>
      </w:tr>
    </w:tbl>
    <w:p w14:paraId="009E80A6" w14:textId="77777777" w:rsidR="00F954C8" w:rsidRPr="00F954C8" w:rsidRDefault="00F954C8" w:rsidP="00F954C8">
      <w:pPr>
        <w:rPr>
          <w:color w:val="0059A1" w:themeColor="accent1" w:themeShade="BF"/>
          <w:szCs w:val="20"/>
        </w:rPr>
      </w:pPr>
      <w:r w:rsidRPr="00F954C8">
        <w:rPr>
          <w:szCs w:val="20"/>
        </w:rPr>
        <w:br w:type="page"/>
      </w:r>
    </w:p>
    <w:p w14:paraId="5BBA0697" w14:textId="314450D4" w:rsidR="00F954C8" w:rsidRPr="00F954C8" w:rsidRDefault="003E2D5E" w:rsidP="00D53599">
      <w:pPr>
        <w:pStyle w:val="Heading1"/>
      </w:pPr>
      <w:bookmarkStart w:id="272" w:name="_Toc492640612"/>
      <w:bookmarkStart w:id="273" w:name="_Toc492652750"/>
      <w:bookmarkStart w:id="274" w:name="_Toc526154544"/>
      <w:r>
        <w:lastRenderedPageBreak/>
        <w:t>Designing for the Microsoft Cloud</w:t>
      </w:r>
      <w:r w:rsidR="00F954C8" w:rsidRPr="00F954C8">
        <w:t xml:space="preserve"> </w:t>
      </w:r>
      <w:r w:rsidR="00151F3C">
        <w:t xml:space="preserve">whiteboard design session </w:t>
      </w:r>
      <w:r w:rsidR="00FF10C0">
        <w:t>trainer</w:t>
      </w:r>
      <w:r w:rsidR="00F954C8" w:rsidRPr="00F954C8">
        <w:t xml:space="preserve"> guide</w:t>
      </w:r>
      <w:bookmarkEnd w:id="272"/>
      <w:bookmarkEnd w:id="273"/>
      <w:bookmarkEnd w:id="274"/>
    </w:p>
    <w:p w14:paraId="4CFCA123" w14:textId="77777777" w:rsidR="00AE53CE" w:rsidRPr="00F954C8" w:rsidRDefault="00AE53CE" w:rsidP="00AE53CE">
      <w:pPr>
        <w:pStyle w:val="Heading2"/>
      </w:pPr>
      <w:bookmarkStart w:id="275" w:name="_Toc492638971"/>
      <w:bookmarkStart w:id="276" w:name="_Toc492640503"/>
      <w:bookmarkStart w:id="277" w:name="_Toc492640613"/>
      <w:bookmarkStart w:id="278" w:name="_Toc492652751"/>
      <w:bookmarkStart w:id="279" w:name="_Toc510612192"/>
      <w:bookmarkStart w:id="280" w:name="_Toc526154545"/>
      <w:r w:rsidRPr="00F954C8">
        <w:t>Step 1: Review the customer case study</w:t>
      </w:r>
      <w:bookmarkEnd w:id="275"/>
      <w:bookmarkEnd w:id="276"/>
      <w:bookmarkEnd w:id="277"/>
      <w:bookmarkEnd w:id="278"/>
      <w:bookmarkEnd w:id="279"/>
      <w:bookmarkEnd w:id="280"/>
    </w:p>
    <w:p w14:paraId="12BE92DC"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 xml:space="preserve">Check in with your table participants to introduce yourself as the </w:t>
      </w:r>
      <w:r>
        <w:rPr>
          <w:rFonts w:eastAsia="Times New Roman" w:cs="Segoe UI"/>
          <w:color w:val="000000"/>
          <w:szCs w:val="20"/>
        </w:rPr>
        <w:t>trainer</w:t>
      </w:r>
      <w:r w:rsidRPr="00F954C8">
        <w:rPr>
          <w:rFonts w:eastAsia="Times New Roman" w:cs="Segoe UI"/>
          <w:color w:val="000000"/>
          <w:szCs w:val="20"/>
        </w:rPr>
        <w:t xml:space="preserve">. </w:t>
      </w:r>
    </w:p>
    <w:p w14:paraId="3414BEEA"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Ask, “What questions do you have about the customer case study?”</w:t>
      </w:r>
    </w:p>
    <w:p w14:paraId="1AECEB4E"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Briefly review the steps and timeframes of the whiteboard design session.</w:t>
      </w:r>
    </w:p>
    <w:p w14:paraId="0E0BD014" w14:textId="77777777" w:rsidR="00AE53CE" w:rsidRPr="00F954C8" w:rsidRDefault="00AE53CE" w:rsidP="00AE53CE">
      <w:pPr>
        <w:numPr>
          <w:ilvl w:val="0"/>
          <w:numId w:val="7"/>
        </w:numPr>
        <w:spacing w:line="240" w:lineRule="auto"/>
        <w:ind w:left="735"/>
        <w:textAlignment w:val="baseline"/>
        <w:rPr>
          <w:rFonts w:eastAsia="Times New Roman" w:cs="Segoe UI"/>
          <w:color w:val="000000"/>
          <w:szCs w:val="20"/>
        </w:rPr>
      </w:pPr>
      <w:r w:rsidRPr="00F954C8">
        <w:rPr>
          <w:rFonts w:eastAsia="Times New Roman" w:cs="Segoe UI"/>
          <w:color w:val="000000"/>
          <w:szCs w:val="20"/>
        </w:rPr>
        <w:t>Ready, set, go! Let the table participants begin.</w:t>
      </w:r>
    </w:p>
    <w:p w14:paraId="763A4057" w14:textId="77777777" w:rsidR="00AE53CE" w:rsidRPr="00F954C8" w:rsidRDefault="00AE53CE" w:rsidP="00AE53CE">
      <w:pPr>
        <w:pStyle w:val="Heading2"/>
      </w:pPr>
      <w:bookmarkStart w:id="281" w:name="_Toc492638972"/>
      <w:bookmarkStart w:id="282" w:name="_Toc492640504"/>
      <w:bookmarkStart w:id="283" w:name="_Toc492640614"/>
      <w:bookmarkStart w:id="284" w:name="_Toc492652752"/>
      <w:bookmarkStart w:id="285" w:name="_Toc510612193"/>
      <w:bookmarkStart w:id="286" w:name="_Toc526154546"/>
      <w:r w:rsidRPr="00F954C8">
        <w:t xml:space="preserve">Step 2: Design </w:t>
      </w:r>
      <w:r>
        <w:t xml:space="preserve">a proof of concept </w:t>
      </w:r>
      <w:r w:rsidRPr="00F954C8">
        <w:t>solution</w:t>
      </w:r>
      <w:bookmarkEnd w:id="281"/>
      <w:bookmarkEnd w:id="282"/>
      <w:bookmarkEnd w:id="283"/>
      <w:bookmarkEnd w:id="284"/>
      <w:bookmarkEnd w:id="285"/>
      <w:bookmarkEnd w:id="286"/>
    </w:p>
    <w:p w14:paraId="33C348D6"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Check in with your tables to ensure that they are transitioning from step to step on time.</w:t>
      </w:r>
    </w:p>
    <w:p w14:paraId="65CDFDB3"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some feedback on their responses to the business needs and design.</w:t>
      </w:r>
    </w:p>
    <w:p w14:paraId="2A8AB291" w14:textId="77777777" w:rsidR="00AE53CE" w:rsidRPr="00F954C8" w:rsidRDefault="00AE53CE" w:rsidP="00AE53CE">
      <w:pPr>
        <w:numPr>
          <w:ilvl w:val="1"/>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25F125CA"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feedback for their responses to the customer’s objections.</w:t>
      </w:r>
    </w:p>
    <w:p w14:paraId="2F438A4E" w14:textId="77777777" w:rsidR="00AE53CE" w:rsidRPr="00F954C8" w:rsidRDefault="00AE53CE" w:rsidP="00AE53CE">
      <w:pPr>
        <w:numPr>
          <w:ilvl w:val="1"/>
          <w:numId w:val="8"/>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4D1D9698" w14:textId="77777777" w:rsidR="00AE53CE" w:rsidRPr="00F954C8" w:rsidRDefault="00AE53CE" w:rsidP="00AE53CE">
      <w:pPr>
        <w:pStyle w:val="Heading2"/>
      </w:pPr>
      <w:bookmarkStart w:id="287" w:name="_Toc492638973"/>
      <w:bookmarkStart w:id="288" w:name="_Toc492640505"/>
      <w:bookmarkStart w:id="289" w:name="_Toc492640615"/>
      <w:bookmarkStart w:id="290" w:name="_Toc492652753"/>
      <w:bookmarkStart w:id="291" w:name="_Toc510612194"/>
      <w:bookmarkStart w:id="292" w:name="_Toc526154547"/>
      <w:r w:rsidRPr="00F954C8">
        <w:t>Step 3: Present the solution</w:t>
      </w:r>
      <w:bookmarkEnd w:id="287"/>
      <w:bookmarkEnd w:id="288"/>
      <w:bookmarkEnd w:id="289"/>
      <w:bookmarkEnd w:id="290"/>
      <w:bookmarkEnd w:id="291"/>
      <w:bookmarkEnd w:id="292"/>
    </w:p>
    <w:p w14:paraId="0327314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Determine which table will be paired with your table before Step 3 begins.</w:t>
      </w:r>
    </w:p>
    <w:p w14:paraId="1199D4B3"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For the first round, assign one table as the Microsoft team and the other table as the customer.</w:t>
      </w:r>
    </w:p>
    <w:p w14:paraId="5581861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the Microsoft team present their solution to the customer team. </w:t>
      </w:r>
    </w:p>
    <w:p w14:paraId="6501C72B"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customer team provide one objection for the Microsoft team to respond to.</w:t>
      </w:r>
    </w:p>
    <w:p w14:paraId="104299E9"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The presentation and object</w:t>
      </w:r>
      <w:r>
        <w:rPr>
          <w:rFonts w:eastAsia="Times New Roman" w:cs="Segoe UI"/>
          <w:color w:val="000000"/>
          <w:szCs w:val="20"/>
        </w:rPr>
        <w:t xml:space="preserve">ions should be no longer than 10 </w:t>
      </w:r>
      <w:r w:rsidRPr="00F954C8">
        <w:rPr>
          <w:rFonts w:eastAsia="Times New Roman" w:cs="Segoe UI"/>
          <w:color w:val="000000"/>
          <w:szCs w:val="20"/>
        </w:rPr>
        <w:t>m</w:t>
      </w:r>
      <w:r>
        <w:rPr>
          <w:rFonts w:eastAsia="Times New Roman" w:cs="Segoe UI"/>
          <w:color w:val="000000"/>
          <w:szCs w:val="20"/>
        </w:rPr>
        <w:t>inutes.</w:t>
      </w:r>
    </w:p>
    <w:p w14:paraId="66173897" w14:textId="77777777" w:rsidR="00AE53CE" w:rsidRPr="00F954C8" w:rsidRDefault="00AE53CE" w:rsidP="00AE53CE">
      <w:pPr>
        <w:numPr>
          <w:ilvl w:val="0"/>
          <w:numId w:val="11"/>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participants on the customer team give feedback to the Microsoft team. </w:t>
      </w:r>
    </w:p>
    <w:p w14:paraId="23E2D47F" w14:textId="77777777" w:rsidR="00AE53CE" w:rsidRPr="00F954C8" w:rsidRDefault="00AE53CE" w:rsidP="00AE53CE">
      <w:pPr>
        <w:numPr>
          <w:ilvl w:val="1"/>
          <w:numId w:val="27"/>
        </w:numPr>
        <w:spacing w:after="0" w:line="240" w:lineRule="auto"/>
        <w:textAlignment w:val="baseline"/>
        <w:rPr>
          <w:rFonts w:eastAsia="Times New Roman" w:cs="Segoe UI"/>
          <w:color w:val="000000"/>
          <w:szCs w:val="20"/>
        </w:rPr>
      </w:pPr>
      <w:r w:rsidRPr="00F954C8">
        <w:rPr>
          <w:rFonts w:eastAsia="Times New Roman" w:cs="Segoe UI"/>
          <w:color w:val="000000"/>
          <w:szCs w:val="20"/>
        </w:rPr>
        <w:t>The feedback should be no longer than 5 minutes.</w:t>
      </w:r>
    </w:p>
    <w:p w14:paraId="4FFEC53B" w14:textId="77777777" w:rsidR="00AE53CE" w:rsidRPr="00F954C8" w:rsidRDefault="00AE53CE" w:rsidP="00AE53CE">
      <w:pPr>
        <w:numPr>
          <w:ilvl w:val="1"/>
          <w:numId w:val="27"/>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If needed, the </w:t>
      </w:r>
      <w:r>
        <w:rPr>
          <w:rFonts w:eastAsia="Times New Roman" w:cs="Segoe UI"/>
          <w:color w:val="000000"/>
          <w:szCs w:val="20"/>
        </w:rPr>
        <w:t>trainer</w:t>
      </w:r>
      <w:r w:rsidRPr="00F954C8">
        <w:rPr>
          <w:rFonts w:eastAsia="Times New Roman" w:cs="Segoe UI"/>
          <w:color w:val="000000"/>
          <w:szCs w:val="20"/>
        </w:rPr>
        <w:t xml:space="preserve"> may also provide feedback. </w:t>
      </w:r>
    </w:p>
    <w:p w14:paraId="7BE15201" w14:textId="77777777" w:rsidR="00AE53CE" w:rsidRPr="00F954C8" w:rsidRDefault="00AE53CE" w:rsidP="00AE53CE">
      <w:pPr>
        <w:pStyle w:val="Heading2"/>
      </w:pPr>
      <w:bookmarkStart w:id="293" w:name="_Toc492638974"/>
      <w:bookmarkStart w:id="294" w:name="_Toc492640506"/>
      <w:bookmarkStart w:id="295" w:name="_Toc492640616"/>
      <w:bookmarkStart w:id="296" w:name="_Toc492652754"/>
      <w:bookmarkStart w:id="297" w:name="_Toc510612195"/>
      <w:bookmarkStart w:id="298" w:name="_Toc526154548"/>
      <w:r w:rsidRPr="00F954C8">
        <w:t>Wrap-up</w:t>
      </w:r>
      <w:bookmarkEnd w:id="293"/>
      <w:bookmarkEnd w:id="294"/>
      <w:bookmarkEnd w:id="295"/>
      <w:bookmarkEnd w:id="296"/>
      <w:bookmarkEnd w:id="297"/>
      <w:bookmarkEnd w:id="298"/>
    </w:p>
    <w:p w14:paraId="0E13EDF2" w14:textId="77777777" w:rsidR="00AE53CE" w:rsidRPr="00F954C8" w:rsidRDefault="00AE53CE" w:rsidP="00AE53CE">
      <w:pPr>
        <w:numPr>
          <w:ilvl w:val="0"/>
          <w:numId w:val="13"/>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table participants reconvene with the larger session group to hear a SME share the following preferred solution.</w:t>
      </w:r>
    </w:p>
    <w:p w14:paraId="0F1AC474" w14:textId="2F621635" w:rsidR="005119DB" w:rsidRPr="00F954C8" w:rsidRDefault="00F954C8" w:rsidP="00487E23">
      <w:pPr>
        <w:pStyle w:val="Heading2"/>
      </w:pPr>
      <w:r w:rsidRPr="00F954C8">
        <w:rPr>
          <w:rFonts w:cs="Segoe UI"/>
          <w:color w:val="000000"/>
        </w:rPr>
        <w:br w:type="page"/>
      </w:r>
      <w:bookmarkStart w:id="299" w:name="_Toc526154549"/>
      <w:r w:rsidR="005119DB">
        <w:lastRenderedPageBreak/>
        <w:t>Preferred target audience</w:t>
      </w:r>
      <w:bookmarkEnd w:id="299"/>
    </w:p>
    <w:p w14:paraId="64F12029" w14:textId="46EF0105" w:rsidR="00A25F85" w:rsidRPr="00A25F85" w:rsidDel="31E0657A" w:rsidRDefault="0036437E" w:rsidP="00A25F85">
      <w:pPr>
        <w:rPr>
          <w:del w:id="300" w:author="Author"/>
          <w:rFonts w:eastAsia="Calibri" w:cs="Segoe UI"/>
          <w:color w:val="262626"/>
        </w:rPr>
      </w:pPr>
      <w:del w:id="301" w:author="Author">
        <w:r w:rsidDel="2EBBADF1">
          <w:rPr>
            <w:rFonts w:eastAsia="Calibri" w:cs="Segoe UI"/>
            <w:color w:val="262626"/>
          </w:rPr>
          <w:delText>T</w:delText>
        </w:r>
        <w:r w:rsidDel="31E0657A">
          <w:rPr>
            <w:rFonts w:eastAsia="Calibri" w:cs="Segoe UI"/>
            <w:color w:val="262626"/>
          </w:rPr>
          <w:delText>BD</w:delText>
        </w:r>
      </w:del>
    </w:p>
    <w:p w14:paraId="116BB045" w14:textId="51BE763A" w:rsidR="00A25F85" w:rsidRPr="00AA4F75" w:rsidDel="2EBBADF1" w:rsidRDefault="00A25F85">
      <w:pPr>
        <w:rPr>
          <w:del w:id="302" w:author="Author"/>
          <w:rFonts w:eastAsia="Calibri" w:cs="Segoe UI"/>
          <w:color w:val="262626"/>
          <w:rPrChange w:id="303" w:author="Author">
            <w:rPr>
              <w:del w:id="304" w:author="Author"/>
            </w:rPr>
          </w:rPrChange>
        </w:rPr>
      </w:pPr>
      <w:del w:id="305" w:author="Author">
        <w:r w:rsidRPr="00A25F85" w:rsidDel="31E0657A">
          <w:rPr>
            <w:rFonts w:eastAsia="Calibri" w:cs="Segoe UI"/>
            <w:color w:val="262626"/>
          </w:rPr>
          <w:delText xml:space="preserve">The primary audience is the business decision makers and technology decision makers. From the case study scenario, this would include the </w:delText>
        </w:r>
        <w:r w:rsidR="0036437E" w:rsidDel="31E0657A">
          <w:rPr>
            <w:rFonts w:eastAsia="Calibri" w:cs="Segoe UI"/>
            <w:color w:val="262626"/>
          </w:rPr>
          <w:delText>TBD</w:delText>
        </w:r>
        <w:r w:rsidRPr="00A25F85" w:rsidDel="31E0657A">
          <w:rPr>
            <w:rFonts w:eastAsia="Calibri" w:cs="Segoe UI"/>
            <w:color w:val="262626"/>
          </w:rPr>
          <w:delText>. Usually we talk to the infrastructure managers who report to the chief information officers (CIOs), or to application sponsors (like a vice president [VP] line of business [LOB], or chief marketing officer [CMO]), or to those that represent the business unit IT or developers that report to application sponsors.</w:delText>
        </w:r>
      </w:del>
    </w:p>
    <w:p w14:paraId="50AE4ECA" w14:textId="28F1CFDD" w:rsidR="2EBBADF1" w:rsidRDefault="2EBBADF1">
      <w:ins w:id="306" w:author="Author">
        <w:r w:rsidRPr="00AA4F75">
          <w:rPr>
            <w:rFonts w:eastAsia="Segoe UI" w:cs="Segoe UI"/>
            <w:szCs w:val="20"/>
            <w:rPrChange w:id="307" w:author="Author">
              <w:rPr/>
            </w:rPrChange>
          </w:rPr>
          <w:t>The primary audience is the business decision makers and technology decision makers. From the case study scenario, this would include the Carla Francis, VP of IT, David Furlong, Director of Applications and Chief Security Officer and Mickey Blanks Senior Network Engineer, Jennifer Holden, VP of Sales and Charles Scott, VP of Recruitment and Expansion.  Along with these leaders it is important to work with the Security, Networking, Operations and Development teams.  Each group needs to understand the nature of the move to the cloud and signoff on designs and migrations to take place.</w:t>
        </w:r>
      </w:ins>
    </w:p>
    <w:p w14:paraId="10EF4DBE" w14:textId="496FE6AC" w:rsidR="005119DB" w:rsidRDefault="005119DB" w:rsidP="005119DB"/>
    <w:p w14:paraId="47861CF5" w14:textId="77777777" w:rsidR="005119DB" w:rsidRDefault="005119DB" w:rsidP="005119DB">
      <w:r>
        <w:br w:type="page"/>
      </w:r>
    </w:p>
    <w:p w14:paraId="6A870A87" w14:textId="6AE6687C" w:rsidR="00F954C8" w:rsidRDefault="008C160F" w:rsidP="00A150F9">
      <w:pPr>
        <w:pStyle w:val="Heading2"/>
        <w:rPr>
          <w:rFonts w:eastAsia="Times New Roman"/>
        </w:rPr>
      </w:pPr>
      <w:bookmarkStart w:id="308" w:name="_Toc526154550"/>
      <w:r>
        <w:rPr>
          <w:rFonts w:eastAsia="Times New Roman"/>
        </w:rPr>
        <w:lastRenderedPageBreak/>
        <w:t>Preferred solution</w:t>
      </w:r>
      <w:bookmarkEnd w:id="308"/>
    </w:p>
    <w:p w14:paraId="2EC19E99" w14:textId="232E3E3C" w:rsidR="00A25F85" w:rsidRPr="00AA4F75" w:rsidRDefault="0036437E">
      <w:pPr>
        <w:rPr>
          <w:i/>
          <w:iCs/>
          <w:rPrChange w:id="309" w:author="Author">
            <w:rPr/>
          </w:rPrChange>
        </w:rPr>
      </w:pPr>
      <w:del w:id="310" w:author="Author">
        <w:r w:rsidDel="00333821">
          <w:rPr>
            <w:i/>
          </w:rPr>
          <w:delText>TBD</w:delText>
        </w:r>
      </w:del>
      <w:ins w:id="311" w:author="Author">
        <w:r w:rsidR="00333821" w:rsidRPr="00DC5084">
          <w:rPr>
            <w:i/>
            <w:iCs/>
          </w:rPr>
          <w:t>The Microsoft Cloud</w:t>
        </w:r>
      </w:ins>
    </w:p>
    <w:p w14:paraId="54EE2AB9" w14:textId="53E2DD00" w:rsidR="0036437E" w:rsidRPr="00333821" w:rsidRDefault="00333821">
      <w:pPr>
        <w:numPr>
          <w:ilvl w:val="0"/>
          <w:numId w:val="39"/>
        </w:numPr>
        <w:spacing w:after="40" w:line="250" w:lineRule="auto"/>
        <w:ind w:right="123"/>
        <w:contextualSpacing/>
        <w:rPr>
          <w:rFonts w:cs="Segoe UI"/>
        </w:rPr>
      </w:pPr>
      <w:ins w:id="312" w:author="Author">
        <w:r w:rsidRPr="00333821">
          <w:rPr>
            <w:rFonts w:cs="Segoe UI"/>
          </w:rPr>
          <w:t>In a single diagram, illustrate the big components of the Microsoft Cloud as you would explain it to B4U.</w:t>
        </w:r>
      </w:ins>
      <w:del w:id="313" w:author="Author">
        <w:r w:rsidR="0036437E" w:rsidRPr="00333821" w:rsidDel="00333821">
          <w:rPr>
            <w:rFonts w:cs="Segoe UI"/>
          </w:rPr>
          <w:delText xml:space="preserve">TBD </w:delText>
        </w:r>
      </w:del>
      <w:ins w:id="314" w:author="Author">
        <w:r w:rsidRPr="00333821">
          <w:rPr>
            <w:rFonts w:cs="Segoe UI"/>
          </w:rPr>
          <w:br/>
        </w:r>
        <w:r>
          <w:rPr>
            <w:noProof/>
          </w:rPr>
          <w:drawing>
            <wp:inline distT="0" distB="0" distL="0" distR="0" wp14:anchorId="30465B3B" wp14:editId="2DDB5F63">
              <wp:extent cx="2873017" cy="18375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5494" cy="1845493"/>
                      </a:xfrm>
                      <a:prstGeom prst="rect">
                        <a:avLst/>
                      </a:prstGeom>
                    </pic:spPr>
                  </pic:pic>
                </a:graphicData>
              </a:graphic>
            </wp:inline>
          </w:drawing>
        </w:r>
      </w:ins>
    </w:p>
    <w:p w14:paraId="5FEF8E96" w14:textId="1044EDE5" w:rsidR="00A25F85" w:rsidRPr="0036437E" w:rsidRDefault="0036437E" w:rsidP="0036437E">
      <w:pPr>
        <w:ind w:left="720"/>
        <w:contextualSpacing/>
        <w:rPr>
          <w:rFonts w:cs="Segoe UI"/>
        </w:rPr>
      </w:pPr>
      <w:r>
        <w:rPr>
          <w:rFonts w:cs="Segoe UI"/>
        </w:rPr>
        <w:t xml:space="preserve"> </w:t>
      </w:r>
    </w:p>
    <w:p w14:paraId="043DE95C" w14:textId="6AF904BC" w:rsidR="00A25F85" w:rsidRDefault="00A25F85" w:rsidP="00A25F85">
      <w:pPr>
        <w:rPr>
          <w:rFonts w:cs="Segoe UI"/>
          <w:i/>
        </w:rPr>
      </w:pPr>
    </w:p>
    <w:p w14:paraId="562E323B" w14:textId="6AC6F98A" w:rsidR="00A25F85" w:rsidRPr="00AA4F75" w:rsidRDefault="0036437E">
      <w:pPr>
        <w:spacing w:after="21" w:line="251" w:lineRule="auto"/>
        <w:ind w:right="69"/>
        <w:rPr>
          <w:rFonts w:eastAsia="Arial" w:cs="Segoe UI"/>
          <w:i/>
          <w:iCs/>
          <w:rPrChange w:id="315" w:author="Author">
            <w:rPr/>
          </w:rPrChange>
        </w:rPr>
        <w:pPrChange w:id="316" w:author="Author">
          <w:pPr>
            <w:ind w:right="69"/>
          </w:pPr>
        </w:pPrChange>
      </w:pPr>
      <w:del w:id="317" w:author="Author">
        <w:r w:rsidDel="00F35188">
          <w:rPr>
            <w:rFonts w:cs="Segoe UI"/>
            <w:i/>
          </w:rPr>
          <w:delText>TBD</w:delText>
        </w:r>
      </w:del>
      <w:ins w:id="318" w:author="Author">
        <w:r w:rsidR="00F35188" w:rsidRPr="00DC5084">
          <w:rPr>
            <w:rFonts w:cs="Segoe UI"/>
            <w:i/>
            <w:iCs/>
          </w:rPr>
          <w:t>Modern Workplace</w:t>
        </w:r>
      </w:ins>
    </w:p>
    <w:p w14:paraId="23EA3771" w14:textId="1FF8BE0E" w:rsidR="007D2014" w:rsidRDefault="007D2014" w:rsidP="007D2014">
      <w:pPr>
        <w:numPr>
          <w:ilvl w:val="0"/>
          <w:numId w:val="50"/>
        </w:numPr>
        <w:spacing w:after="40" w:line="250" w:lineRule="auto"/>
        <w:ind w:right="13"/>
        <w:rPr>
          <w:ins w:id="319" w:author="Author"/>
          <w:rFonts w:cs="Segoe UI"/>
        </w:rPr>
      </w:pPr>
      <w:ins w:id="320" w:author="Author">
        <w:r>
          <w:rPr>
            <w:rFonts w:cs="Segoe UI"/>
          </w:rPr>
          <w:t>Desktop deployment – How can Microsoft 365 Help with the IT Staff delivering workstations to users quicker and standardizing on hardware for the varying roles within the company?</w:t>
        </w:r>
      </w:ins>
    </w:p>
    <w:p w14:paraId="249FE765" w14:textId="257CCC09" w:rsidR="006417A1" w:rsidRDefault="006417A1">
      <w:pPr>
        <w:spacing w:after="40" w:line="250" w:lineRule="auto"/>
        <w:ind w:left="720" w:right="13"/>
        <w:rPr>
          <w:ins w:id="321" w:author="Author"/>
          <w:rFonts w:cs="Segoe UI"/>
        </w:rPr>
        <w:pPrChange w:id="322" w:author="Author">
          <w:pPr>
            <w:numPr>
              <w:numId w:val="50"/>
            </w:numPr>
            <w:spacing w:after="40" w:line="250" w:lineRule="auto"/>
            <w:ind w:left="720" w:right="13" w:hanging="360"/>
          </w:pPr>
        </w:pPrChange>
      </w:pPr>
    </w:p>
    <w:p w14:paraId="3FAC2D8B" w14:textId="5B7DA907" w:rsidR="006417A1" w:rsidRPr="00DC5084" w:rsidRDefault="006417A1">
      <w:pPr>
        <w:spacing w:after="40" w:line="250" w:lineRule="auto"/>
        <w:ind w:left="720" w:right="13"/>
        <w:rPr>
          <w:rFonts w:cs="Segoe UI"/>
        </w:rPr>
        <w:pPrChange w:id="323" w:author="Author">
          <w:pPr>
            <w:numPr>
              <w:numId w:val="50"/>
            </w:numPr>
            <w:spacing w:after="40" w:line="250" w:lineRule="auto"/>
            <w:ind w:left="720" w:right="13" w:hanging="360"/>
          </w:pPr>
        </w:pPrChange>
      </w:pPr>
      <w:ins w:id="324" w:author="Author">
        <w:r>
          <w:rPr>
            <w:rFonts w:cs="Segoe UI"/>
          </w:rPr>
          <w:t xml:space="preserve">The biggest benefit IT would see from Microsoft 365 is to leverage Microsoft 365 in combination with </w:t>
        </w:r>
        <w:proofErr w:type="gramStart"/>
        <w:r>
          <w:rPr>
            <w:rFonts w:cs="Segoe UI"/>
          </w:rPr>
          <w:t>Auto-Pilot</w:t>
        </w:r>
        <w:proofErr w:type="gramEnd"/>
        <w:r>
          <w:rPr>
            <w:rFonts w:cs="Segoe UI"/>
          </w:rPr>
          <w:t xml:space="preserve">. Leveraging </w:t>
        </w:r>
        <w:proofErr w:type="gramStart"/>
        <w:r>
          <w:rPr>
            <w:rFonts w:cs="Segoe UI"/>
          </w:rPr>
          <w:t>autopilot</w:t>
        </w:r>
        <w:proofErr w:type="gramEnd"/>
        <w:r w:rsidR="00ED3C0D">
          <w:rPr>
            <w:rFonts w:cs="Segoe UI"/>
          </w:rPr>
          <w:t xml:space="preserve"> the device could be shipped straight to the new employee without IT ever having to touch it.  IT could then use Intune within Microsoft 365 to </w:t>
        </w:r>
        <w:proofErr w:type="gramStart"/>
        <w:r w:rsidR="00ED3C0D">
          <w:rPr>
            <w:rFonts w:cs="Segoe UI"/>
          </w:rPr>
          <w:t>insure</w:t>
        </w:r>
        <w:proofErr w:type="gramEnd"/>
        <w:r w:rsidR="00ED3C0D">
          <w:rPr>
            <w:rFonts w:cs="Segoe UI"/>
          </w:rPr>
          <w:t xml:space="preserve"> the devices was configured and software deployed in a way that was compliant with IT standards for software, security and compliance.</w:t>
        </w:r>
      </w:ins>
    </w:p>
    <w:p w14:paraId="6B5DBCB2" w14:textId="36F9ADAE" w:rsidR="007D2014" w:rsidRDefault="006417A1" w:rsidP="007D2014">
      <w:pPr>
        <w:spacing w:after="40" w:line="250" w:lineRule="auto"/>
        <w:ind w:right="13"/>
        <w:rPr>
          <w:ins w:id="325" w:author="Author"/>
          <w:rFonts w:cs="Segoe UI"/>
        </w:rPr>
      </w:pPr>
      <w:ins w:id="326" w:author="Author">
        <w:r>
          <w:rPr>
            <w:rFonts w:cs="Segoe UI"/>
          </w:rPr>
          <w:tab/>
        </w:r>
      </w:ins>
    </w:p>
    <w:p w14:paraId="2388BBC9" w14:textId="45EFB8CA" w:rsidR="006417A1" w:rsidRDefault="006417A1">
      <w:pPr>
        <w:spacing w:after="40" w:line="250" w:lineRule="auto"/>
        <w:ind w:right="13" w:firstLine="720"/>
        <w:rPr>
          <w:ins w:id="327" w:author="Author"/>
          <w:rFonts w:cs="Segoe UI"/>
        </w:rPr>
        <w:pPrChange w:id="328" w:author="Author">
          <w:pPr>
            <w:spacing w:after="40" w:line="250" w:lineRule="auto"/>
            <w:ind w:right="13"/>
          </w:pPr>
        </w:pPrChange>
      </w:pPr>
      <w:ins w:id="329" w:author="Author">
        <w:r w:rsidRPr="006417A1">
          <w:rPr>
            <w:rFonts w:cs="Segoe UI"/>
            <w:noProof/>
          </w:rPr>
          <w:drawing>
            <wp:inline distT="0" distB="0" distL="0" distR="0" wp14:anchorId="1890F0B5" wp14:editId="641A1716">
              <wp:extent cx="5663596" cy="31899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5297" cy="3196559"/>
                      </a:xfrm>
                      <a:prstGeom prst="rect">
                        <a:avLst/>
                      </a:prstGeom>
                    </pic:spPr>
                  </pic:pic>
                </a:graphicData>
              </a:graphic>
            </wp:inline>
          </w:drawing>
        </w:r>
      </w:ins>
    </w:p>
    <w:p w14:paraId="52B65BAE" w14:textId="77777777" w:rsidR="006417A1" w:rsidRDefault="006417A1" w:rsidP="007D2014">
      <w:pPr>
        <w:spacing w:after="40" w:line="250" w:lineRule="auto"/>
        <w:ind w:right="13"/>
        <w:rPr>
          <w:ins w:id="330" w:author="Author"/>
          <w:rFonts w:cs="Segoe UI"/>
        </w:rPr>
      </w:pPr>
    </w:p>
    <w:p w14:paraId="061CDFEB" w14:textId="7ECA68E6" w:rsidR="007D2014" w:rsidRDefault="007D2014" w:rsidP="007D2014">
      <w:pPr>
        <w:pStyle w:val="ListParagraph"/>
        <w:numPr>
          <w:ilvl w:val="0"/>
          <w:numId w:val="50"/>
        </w:numPr>
        <w:spacing w:after="40" w:line="250" w:lineRule="auto"/>
        <w:ind w:right="13"/>
        <w:rPr>
          <w:ins w:id="331" w:author="Author"/>
          <w:rFonts w:cs="Segoe UI"/>
        </w:rPr>
      </w:pPr>
      <w:ins w:id="332" w:author="Author">
        <w:r>
          <w:rPr>
            <w:rFonts w:cs="Segoe UI"/>
          </w:rPr>
          <w:t>How would you leverage the Microsoft Cloud to replace the current file share B4U has in place?</w:t>
        </w:r>
      </w:ins>
    </w:p>
    <w:p w14:paraId="36274D52" w14:textId="16EBBE27" w:rsidR="00ED3C0D" w:rsidRDefault="00ED3C0D">
      <w:pPr>
        <w:spacing w:after="40" w:line="250" w:lineRule="auto"/>
        <w:ind w:right="13"/>
        <w:rPr>
          <w:ins w:id="333" w:author="Author"/>
          <w:rFonts w:cs="Segoe UI"/>
        </w:rPr>
        <w:pPrChange w:id="334" w:author="Author">
          <w:pPr>
            <w:pStyle w:val="ListParagraph"/>
            <w:numPr>
              <w:numId w:val="50"/>
            </w:numPr>
            <w:spacing w:after="40" w:line="250" w:lineRule="auto"/>
            <w:ind w:right="13" w:hanging="360"/>
          </w:pPr>
        </w:pPrChange>
      </w:pPr>
    </w:p>
    <w:p w14:paraId="6CEA8966" w14:textId="7B2C6BE3" w:rsidR="00ED3C0D" w:rsidRPr="00DC5084" w:rsidRDefault="00ED3C0D">
      <w:pPr>
        <w:spacing w:after="40" w:line="250" w:lineRule="auto"/>
        <w:ind w:left="720" w:right="13"/>
        <w:rPr>
          <w:rFonts w:cs="Segoe UI"/>
        </w:rPr>
        <w:pPrChange w:id="335" w:author="Author">
          <w:pPr>
            <w:pStyle w:val="ListParagraph"/>
            <w:numPr>
              <w:numId w:val="50"/>
            </w:numPr>
            <w:spacing w:after="40" w:line="250" w:lineRule="auto"/>
            <w:ind w:right="13" w:hanging="360"/>
          </w:pPr>
        </w:pPrChange>
      </w:pPr>
      <w:ins w:id="336" w:author="Author">
        <w:r>
          <w:rPr>
            <w:rFonts w:cs="Segoe UI"/>
          </w:rPr>
          <w:t>To replace the typical on-premises file share, B4U could migrate the existing files to SharePoint Online and OneDrive. Now instead of VPN, users could go straight to SharePoint in the cloud. This would not only eliminate the file share, but also improve the ability of B4U to share files externally and with consultants without having to send email.</w:t>
        </w:r>
      </w:ins>
    </w:p>
    <w:p w14:paraId="7233E53D" w14:textId="4BEE4614" w:rsidR="00ED3C0D" w:rsidRDefault="00ED3C0D">
      <w:pPr>
        <w:spacing w:after="40" w:line="250" w:lineRule="auto"/>
        <w:ind w:left="720" w:right="13"/>
        <w:rPr>
          <w:ins w:id="337" w:author="Author"/>
          <w:rFonts w:cs="Segoe UI"/>
        </w:rPr>
        <w:pPrChange w:id="338" w:author="Author">
          <w:pPr>
            <w:pStyle w:val="ListParagraph"/>
            <w:numPr>
              <w:numId w:val="50"/>
            </w:numPr>
            <w:spacing w:after="40" w:line="250" w:lineRule="auto"/>
            <w:ind w:right="13" w:hanging="360"/>
          </w:pPr>
        </w:pPrChange>
      </w:pPr>
    </w:p>
    <w:p w14:paraId="0F033CEB" w14:textId="139F6330" w:rsidR="00ED3C0D" w:rsidRPr="00DC5084" w:rsidRDefault="00ED3C0D">
      <w:pPr>
        <w:spacing w:after="40" w:line="250" w:lineRule="auto"/>
        <w:ind w:left="720" w:right="13"/>
        <w:rPr>
          <w:rFonts w:cs="Segoe UI"/>
        </w:rPr>
        <w:pPrChange w:id="339" w:author="Author">
          <w:pPr>
            <w:pStyle w:val="ListParagraph"/>
            <w:numPr>
              <w:numId w:val="50"/>
            </w:numPr>
            <w:spacing w:after="40" w:line="250" w:lineRule="auto"/>
            <w:ind w:right="13" w:hanging="360"/>
          </w:pPr>
        </w:pPrChange>
      </w:pPr>
      <w:ins w:id="340" w:author="Author">
        <w:r>
          <w:rPr>
            <w:rFonts w:cs="Segoe UI"/>
          </w:rPr>
          <w:t xml:space="preserve">With some of the multi-geo features of SharePoint and OneDrive, it could also </w:t>
        </w:r>
        <w:r w:rsidR="00A02AE6">
          <w:rPr>
            <w:rFonts w:cs="Segoe UI"/>
          </w:rPr>
          <w:t>ensure</w:t>
        </w:r>
        <w:del w:id="341" w:author="Author">
          <w:r w:rsidDel="00C10A1A">
            <w:rPr>
              <w:rFonts w:cs="Segoe UI"/>
            </w:rPr>
            <w:delText>be insure</w:delText>
          </w:r>
        </w:del>
        <w:r>
          <w:rPr>
            <w:rFonts w:cs="Segoe UI"/>
          </w:rPr>
          <w:t xml:space="preserve"> that files in various sites, as well as employee files in OneDrive stay within a specific geographic region.</w:t>
        </w:r>
      </w:ins>
    </w:p>
    <w:p w14:paraId="1CC6F98A" w14:textId="77777777" w:rsidR="007D2014" w:rsidRPr="00405EDE" w:rsidRDefault="007D2014" w:rsidP="007D2014">
      <w:pPr>
        <w:pStyle w:val="ListParagraph"/>
        <w:rPr>
          <w:ins w:id="342" w:author="Author"/>
          <w:rFonts w:cs="Segoe UI"/>
        </w:rPr>
      </w:pPr>
    </w:p>
    <w:p w14:paraId="185FDB55" w14:textId="77777777" w:rsidR="007D2014" w:rsidRDefault="007D2014" w:rsidP="007D2014">
      <w:pPr>
        <w:pStyle w:val="ListParagraph"/>
        <w:numPr>
          <w:ilvl w:val="0"/>
          <w:numId w:val="50"/>
        </w:numPr>
        <w:spacing w:after="40" w:line="250" w:lineRule="auto"/>
        <w:ind w:right="13"/>
        <w:rPr>
          <w:ins w:id="343" w:author="Author"/>
          <w:rFonts w:cs="Segoe UI"/>
        </w:rPr>
      </w:pPr>
      <w:ins w:id="344" w:author="Author">
        <w:r>
          <w:rPr>
            <w:rFonts w:cs="Segoe UI"/>
          </w:rPr>
          <w:t>B4U has several different “types” of people that need to communicate with each other. How can Microsoft 365 be used to improve communication between them all?</w:t>
        </w:r>
      </w:ins>
    </w:p>
    <w:p w14:paraId="306E0833" w14:textId="5ECE83E7" w:rsidR="007D2014" w:rsidRDefault="007D2014" w:rsidP="007D2014">
      <w:pPr>
        <w:pStyle w:val="ListParagraph"/>
        <w:rPr>
          <w:ins w:id="345" w:author="Author"/>
          <w:rFonts w:cs="Segoe UI"/>
        </w:rPr>
      </w:pPr>
    </w:p>
    <w:p w14:paraId="33A73040" w14:textId="6F2F188F" w:rsidR="00ED3C0D" w:rsidRDefault="00ED3C0D" w:rsidP="007D2014">
      <w:pPr>
        <w:pStyle w:val="ListParagraph"/>
        <w:rPr>
          <w:ins w:id="346" w:author="Author"/>
          <w:rFonts w:cs="Segoe UI"/>
        </w:rPr>
      </w:pPr>
      <w:ins w:id="347" w:author="Author">
        <w:r>
          <w:rPr>
            <w:rFonts w:cs="Segoe UI"/>
          </w:rPr>
          <w:t>There are several options here.  While they might not necessarily be wrong, there are definitely some options that are better than others.</w:t>
        </w:r>
      </w:ins>
    </w:p>
    <w:p w14:paraId="7929BEA3" w14:textId="5F5E50FB" w:rsidR="00ED3C0D" w:rsidRPr="00DC5084" w:rsidRDefault="00ED3C0D">
      <w:pPr>
        <w:pStyle w:val="ListParagraph"/>
        <w:numPr>
          <w:ilvl w:val="2"/>
          <w:numId w:val="27"/>
        </w:numPr>
        <w:rPr>
          <w:rFonts w:cs="Segoe UI"/>
        </w:rPr>
        <w:pPrChange w:id="348" w:author="Author">
          <w:pPr>
            <w:pStyle w:val="ListParagraph"/>
          </w:pPr>
        </w:pPrChange>
      </w:pPr>
      <w:ins w:id="349" w:author="Author">
        <w:r>
          <w:rPr>
            <w:rFonts w:cs="Segoe UI"/>
          </w:rPr>
          <w:t>For internal employee communication B4U should leverage Microsoft Teams.  This gives employees the ability to chat amongst themselves, either one-to-one conversations or group conversations within a team of people.  It also provides functionality for ad-hoc videos calls and schedule meetings.</w:t>
        </w:r>
      </w:ins>
    </w:p>
    <w:p w14:paraId="40559E2E" w14:textId="64EF8114" w:rsidR="00ED3C0D" w:rsidRPr="00DC5084" w:rsidRDefault="00ED3C0D">
      <w:pPr>
        <w:pStyle w:val="ListParagraph"/>
        <w:numPr>
          <w:ilvl w:val="2"/>
          <w:numId w:val="27"/>
        </w:numPr>
        <w:rPr>
          <w:rFonts w:cs="Segoe UI"/>
        </w:rPr>
        <w:pPrChange w:id="350" w:author="Author">
          <w:pPr>
            <w:pStyle w:val="ListParagraph"/>
          </w:pPr>
        </w:pPrChange>
      </w:pPr>
      <w:ins w:id="351" w:author="Author">
        <w:r>
          <w:rPr>
            <w:rFonts w:cs="Segoe UI"/>
          </w:rPr>
          <w:t xml:space="preserve">For internal employee communication between employees and consultants. This could either be done in Yammer with an external network, or with teams by inviting consultants to a team as guests.  The biggest things to take into consideration here is that a team is limited to 2,500 people.  </w:t>
        </w:r>
      </w:ins>
      <w:r w:rsidR="00DC5084">
        <w:rPr>
          <w:rFonts w:cs="Segoe UI"/>
        </w:rPr>
        <w:t>So,</w:t>
      </w:r>
      <w:ins w:id="352" w:author="Author">
        <w:r>
          <w:rPr>
            <w:rFonts w:cs="Segoe UI"/>
          </w:rPr>
          <w:t xml:space="preserve"> if there are thousands and thousands of consultants, Microsoft Teams would not be ideal.  Considering the size of the organization, Yammer would be the preferred choice here given </w:t>
        </w:r>
      </w:ins>
      <w:r w:rsidR="00DC5084">
        <w:rPr>
          <w:rFonts w:cs="Segoe UI"/>
        </w:rPr>
        <w:t>its</w:t>
      </w:r>
      <w:ins w:id="353" w:author="Author">
        <w:r>
          <w:rPr>
            <w:rFonts w:cs="Segoe UI"/>
          </w:rPr>
          <w:t xml:space="preserve"> ability to scale to a much larger group of people.</w:t>
        </w:r>
      </w:ins>
    </w:p>
    <w:p w14:paraId="4EB853E7" w14:textId="20768040" w:rsidR="003E6210" w:rsidRPr="00DC5084" w:rsidRDefault="003E6210">
      <w:pPr>
        <w:pStyle w:val="ListParagraph"/>
        <w:numPr>
          <w:ilvl w:val="2"/>
          <w:numId w:val="27"/>
        </w:numPr>
        <w:rPr>
          <w:rFonts w:cs="Segoe UI"/>
        </w:rPr>
        <w:pPrChange w:id="354" w:author="Author">
          <w:pPr>
            <w:pStyle w:val="ListParagraph"/>
          </w:pPr>
        </w:pPrChange>
      </w:pPr>
      <w:ins w:id="355" w:author="Author">
        <w:r>
          <w:rPr>
            <w:rFonts w:cs="Segoe UI"/>
          </w:rPr>
          <w:t xml:space="preserve">For communication between consultants, Yammer is going to be the way to go.  Again, the </w:t>
        </w:r>
      </w:ins>
      <w:r w:rsidR="00DC5084">
        <w:rPr>
          <w:rFonts w:cs="Segoe UI"/>
        </w:rPr>
        <w:t>2,500-person</w:t>
      </w:r>
      <w:ins w:id="356" w:author="Author">
        <w:r>
          <w:rPr>
            <w:rFonts w:cs="Segoe UI"/>
          </w:rPr>
          <w:t xml:space="preserve"> limit of teams would </w:t>
        </w:r>
        <w:del w:id="357" w:author="Author">
          <w:r w:rsidDel="00A02AE6">
            <w:rPr>
              <w:rFonts w:cs="Segoe UI"/>
            </w:rPr>
            <w:delText>prefect</w:delText>
          </w:r>
        </w:del>
        <w:r w:rsidR="00A02AE6">
          <w:rPr>
            <w:rFonts w:cs="Segoe UI"/>
          </w:rPr>
          <w:t>prevent</w:t>
        </w:r>
        <w:r>
          <w:rPr>
            <w:rFonts w:cs="Segoe UI"/>
          </w:rPr>
          <w:t xml:space="preserve"> all the consultants from joining a single group.</w:t>
        </w:r>
        <w:r w:rsidR="0012090A">
          <w:rPr>
            <w:rFonts w:cs="Segoe UI"/>
          </w:rPr>
          <w:t xml:space="preserve"> You can also host multiple groups within Yammer allowing consultants to have a group to chat in based on size, region, products they sell, common interests, etc.  These groups can be private or public as well as be open for anyone to join or require approval or an invitation to join a group.  This keeps certain groups and conversations secure if they want to have a group for something like consultants with 1,000+ consultants reporting to them.  Or consultants doing over $1million a year in sales.</w:t>
        </w:r>
      </w:ins>
    </w:p>
    <w:p w14:paraId="13D1946E" w14:textId="2FB626E4" w:rsidR="008A1CC2" w:rsidRPr="00DC5084" w:rsidRDefault="008A1CC2">
      <w:pPr>
        <w:pStyle w:val="ListParagraph"/>
        <w:numPr>
          <w:ilvl w:val="2"/>
          <w:numId w:val="27"/>
        </w:numPr>
        <w:rPr>
          <w:rFonts w:cs="Segoe UI"/>
        </w:rPr>
        <w:pPrChange w:id="358" w:author="Author">
          <w:pPr>
            <w:pStyle w:val="ListParagraph"/>
          </w:pPr>
        </w:pPrChange>
      </w:pPr>
      <w:ins w:id="359" w:author="Author">
        <w:r>
          <w:rPr>
            <w:rFonts w:cs="Segoe UI"/>
          </w:rPr>
          <w:t xml:space="preserve">Another option that could be discussed here is providing larger consultants a SharePoint site that they are a guest of, or maybe even a </w:t>
        </w:r>
      </w:ins>
      <w:r w:rsidR="00DC5084">
        <w:rPr>
          <w:rFonts w:cs="Segoe UI"/>
        </w:rPr>
        <w:t>licensed user</w:t>
      </w:r>
      <w:ins w:id="360" w:author="Author">
        <w:r>
          <w:rPr>
            <w:rFonts w:cs="Segoe UI"/>
          </w:rPr>
          <w:t xml:space="preserve"> to certain size consultants. This consultant could then use the SharePoint site as a portal to communicate with the consultants that report to them. At B4U there are a few consultants with a 1,000+ consultants reporting to them.  SharePoint could be a good option for that “head consultant” to share information, documents and other material with the consultants that report to them.</w:t>
        </w:r>
      </w:ins>
    </w:p>
    <w:p w14:paraId="083D4879" w14:textId="77777777" w:rsidR="007D2014" w:rsidRDefault="007D2014" w:rsidP="007D2014">
      <w:pPr>
        <w:pStyle w:val="ListParagraph"/>
        <w:numPr>
          <w:ilvl w:val="0"/>
          <w:numId w:val="50"/>
        </w:numPr>
        <w:spacing w:after="40" w:line="250" w:lineRule="auto"/>
        <w:ind w:right="13"/>
        <w:rPr>
          <w:ins w:id="361" w:author="Author"/>
          <w:rFonts w:cs="Segoe UI"/>
        </w:rPr>
      </w:pPr>
      <w:ins w:id="362" w:author="Author">
        <w:r>
          <w:rPr>
            <w:rFonts w:cs="Segoe UI"/>
          </w:rPr>
          <w:t>What services in Microsoft 365 can be used to alleviate the issues of the aging Exchange server and support growth going forward?</w:t>
        </w:r>
      </w:ins>
    </w:p>
    <w:p w14:paraId="3212096C" w14:textId="6346B624" w:rsidR="007D2014" w:rsidRDefault="007D2014" w:rsidP="007D2014">
      <w:pPr>
        <w:pStyle w:val="ListParagraph"/>
        <w:rPr>
          <w:ins w:id="363" w:author="Author"/>
          <w:rFonts w:cs="Segoe UI"/>
        </w:rPr>
      </w:pPr>
    </w:p>
    <w:p w14:paraId="2AC65DAC" w14:textId="4F38CDDF" w:rsidR="00551A70" w:rsidRDefault="00551A70" w:rsidP="007D2014">
      <w:pPr>
        <w:pStyle w:val="ListParagraph"/>
        <w:rPr>
          <w:ins w:id="364" w:author="Author"/>
          <w:rFonts w:cs="Segoe UI"/>
        </w:rPr>
      </w:pPr>
      <w:ins w:id="365" w:author="Author">
        <w:r>
          <w:rPr>
            <w:rFonts w:cs="Segoe UI"/>
          </w:rPr>
          <w:t>There isn’t a lot to this one. Considering everything else, B4U should migrat</w:t>
        </w:r>
      </w:ins>
      <w:r w:rsidR="00DC5084">
        <w:rPr>
          <w:rFonts w:cs="Segoe UI"/>
        </w:rPr>
        <w:t>e</w:t>
      </w:r>
      <w:ins w:id="366" w:author="Author">
        <w:r>
          <w:rPr>
            <w:rFonts w:cs="Segoe UI"/>
          </w:rPr>
          <w:t xml:space="preserve"> their aging Exchange 2013 environment to Exchange Online.  There are some other advantages they can gain here as well that could be discussed.  While the employee </w:t>
        </w:r>
        <w:proofErr w:type="gramStart"/>
        <w:r>
          <w:rPr>
            <w:rFonts w:cs="Segoe UI"/>
          </w:rPr>
          <w:t>move</w:t>
        </w:r>
        <w:proofErr w:type="gramEnd"/>
        <w:r>
          <w:rPr>
            <w:rFonts w:cs="Segoe UI"/>
          </w:rPr>
          <w:t xml:space="preserve"> to Exchange Online is </w:t>
        </w:r>
      </w:ins>
      <w:r w:rsidR="00DC5084">
        <w:rPr>
          <w:rFonts w:cs="Segoe UI"/>
        </w:rPr>
        <w:t>straight</w:t>
      </w:r>
      <w:ins w:id="367" w:author="Author">
        <w:r>
          <w:rPr>
            <w:rFonts w:cs="Segoe UI"/>
          </w:rPr>
          <w:t xml:space="preserve"> forward, this could also provide the ability for B4U to give consultants a B4U </w:t>
        </w:r>
        <w:del w:id="368" w:author="Author">
          <w:r w:rsidDel="00794F5F">
            <w:rPr>
              <w:rFonts w:cs="Segoe UI"/>
            </w:rPr>
            <w:delText>e</w:delText>
          </w:r>
        </w:del>
        <w:r w:rsidR="00794F5F">
          <w:rPr>
            <w:rFonts w:cs="Segoe UI"/>
          </w:rPr>
          <w:t>E</w:t>
        </w:r>
        <w:r>
          <w:rPr>
            <w:rFonts w:cs="Segoe UI"/>
          </w:rPr>
          <w:t>xchange mailbox as well for a minimal monthly fee.  It gives B4U a solid email platform to grow on and potential offer some extra service to help their consultants.</w:t>
        </w:r>
      </w:ins>
    </w:p>
    <w:p w14:paraId="01BA4DC9" w14:textId="77777777" w:rsidR="00551A70" w:rsidRPr="006B015D" w:rsidRDefault="00551A70" w:rsidP="007D2014">
      <w:pPr>
        <w:pStyle w:val="ListParagraph"/>
        <w:rPr>
          <w:ins w:id="369" w:author="Author"/>
          <w:rFonts w:cs="Segoe UI"/>
        </w:rPr>
      </w:pPr>
    </w:p>
    <w:p w14:paraId="7900484D" w14:textId="3072E0FD" w:rsidR="007D2014" w:rsidRDefault="007D2014" w:rsidP="007D2014">
      <w:pPr>
        <w:pStyle w:val="ListParagraph"/>
        <w:numPr>
          <w:ilvl w:val="0"/>
          <w:numId w:val="50"/>
        </w:numPr>
        <w:spacing w:after="40" w:line="250" w:lineRule="auto"/>
        <w:ind w:right="13"/>
        <w:rPr>
          <w:ins w:id="370" w:author="Author"/>
          <w:rFonts w:cs="Segoe UI"/>
        </w:rPr>
      </w:pPr>
      <w:ins w:id="371" w:author="Author">
        <w:r>
          <w:rPr>
            <w:rFonts w:cs="Segoe UI"/>
          </w:rPr>
          <w:lastRenderedPageBreak/>
          <w:t>How can Microsoft 365 be leveraged to support the other initiatives going on within the company?</w:t>
        </w:r>
      </w:ins>
    </w:p>
    <w:p w14:paraId="422E19A2" w14:textId="60C89747" w:rsidR="008A1CC2" w:rsidDel="19532FA7" w:rsidRDefault="008A1CC2">
      <w:pPr>
        <w:spacing w:after="40" w:line="250" w:lineRule="auto"/>
        <w:ind w:left="720" w:right="13"/>
        <w:rPr>
          <w:ins w:id="372" w:author="Author"/>
          <w:del w:id="373" w:author="Author"/>
          <w:rFonts w:cs="Segoe UI"/>
        </w:rPr>
        <w:pPrChange w:id="374" w:author="Author">
          <w:pPr>
            <w:pStyle w:val="ListParagraph"/>
            <w:numPr>
              <w:numId w:val="50"/>
            </w:numPr>
            <w:spacing w:after="40" w:line="250" w:lineRule="auto"/>
            <w:ind w:right="13" w:hanging="360"/>
          </w:pPr>
        </w:pPrChange>
      </w:pPr>
    </w:p>
    <w:p w14:paraId="0A60758F" w14:textId="7726FB12" w:rsidR="008A1CC2" w:rsidRPr="00DC5084" w:rsidRDefault="008A1CC2">
      <w:pPr>
        <w:spacing w:after="40" w:line="250" w:lineRule="auto"/>
        <w:ind w:left="720" w:right="13"/>
        <w:rPr>
          <w:rFonts w:cs="Segoe UI"/>
        </w:rPr>
        <w:pPrChange w:id="375" w:author="Author">
          <w:pPr>
            <w:pStyle w:val="ListParagraph"/>
            <w:numPr>
              <w:numId w:val="50"/>
            </w:numPr>
            <w:spacing w:after="40" w:line="250" w:lineRule="auto"/>
            <w:ind w:right="13" w:hanging="360"/>
          </w:pPr>
        </w:pPrChange>
      </w:pPr>
      <w:ins w:id="376" w:author="Author">
        <w:del w:id="377" w:author="Author">
          <w:r w:rsidRPr="008A1CC2" w:rsidDel="19532FA7">
            <w:rPr>
              <w:rFonts w:cs="Segoe UI"/>
              <w:highlight w:val="yellow"/>
              <w:rPrChange w:id="378" w:author="Author">
                <w:rPr>
                  <w:rFonts w:cs="Segoe UI"/>
                </w:rPr>
              </w:rPrChange>
            </w:rPr>
            <w:delText>Fill in some dynamics stuff here and start painting the picture of integrating in the Business Apps, PowerBI, etc?</w:delText>
          </w:r>
        </w:del>
      </w:ins>
    </w:p>
    <w:p w14:paraId="64B7EC31" w14:textId="70A75514" w:rsidR="4465656A" w:rsidRPr="00DC5084" w:rsidDel="4744E21A" w:rsidRDefault="19532FA7">
      <w:pPr>
        <w:spacing w:after="40" w:line="250" w:lineRule="auto"/>
        <w:ind w:left="720" w:right="13"/>
        <w:rPr>
          <w:del w:id="379" w:author="Author"/>
          <w:rFonts w:cs="Segoe UI"/>
        </w:rPr>
        <w:pPrChange w:id="380" w:author="Author">
          <w:pPr/>
        </w:pPrChange>
      </w:pPr>
      <w:ins w:id="381" w:author="Author">
        <w:r w:rsidRPr="00AD3719">
          <w:rPr>
            <w:rFonts w:cs="Segoe UI"/>
          </w:rPr>
          <w:t>By implementing Dynamics 3</w:t>
        </w:r>
        <w:r w:rsidRPr="00A451DF">
          <w:rPr>
            <w:rFonts w:cs="Segoe UI"/>
          </w:rPr>
          <w:t xml:space="preserve">65 for Sales for the Corporate Employees and Platinum </w:t>
        </w:r>
        <w:r w:rsidRPr="00AA4F75">
          <w:rPr>
            <w:rFonts w:cs="Segoe UI"/>
            <w:rPrChange w:id="382" w:author="Author">
              <w:rPr/>
            </w:rPrChange>
          </w:rPr>
          <w:t>Consultants B4U can moderniz</w:t>
        </w:r>
        <w:r w:rsidR="5110C4CD" w:rsidRPr="00AA4F75">
          <w:rPr>
            <w:rFonts w:cs="Segoe UI"/>
            <w:rPrChange w:id="383" w:author="Author">
              <w:rPr/>
            </w:rPrChange>
          </w:rPr>
          <w:t xml:space="preserve">e and expedite their sales process and </w:t>
        </w:r>
        <w:r w:rsidR="4744E21A" w:rsidRPr="00AA4F75">
          <w:rPr>
            <w:rFonts w:cs="Segoe UI"/>
            <w:rPrChange w:id="384" w:author="Author">
              <w:rPr/>
            </w:rPrChange>
          </w:rPr>
          <w:t xml:space="preserve">increase </w:t>
        </w:r>
        <w:r w:rsidR="5110C4CD" w:rsidRPr="00AA4F75">
          <w:rPr>
            <w:rFonts w:cs="Segoe UI"/>
            <w:rPrChange w:id="385" w:author="Author">
              <w:rPr/>
            </w:rPrChange>
          </w:rPr>
          <w:t>visibility</w:t>
        </w:r>
        <w:r w:rsidR="4744E21A" w:rsidRPr="00AA4F75">
          <w:rPr>
            <w:rFonts w:cs="Segoe UI"/>
            <w:rPrChange w:id="386" w:author="Author">
              <w:rPr/>
            </w:rPrChange>
          </w:rPr>
          <w:t xml:space="preserve">. </w:t>
        </w:r>
        <w:proofErr w:type="spellStart"/>
        <w:r w:rsidR="4744E21A" w:rsidRPr="00AA4F75">
          <w:rPr>
            <w:rFonts w:cs="Segoe UI"/>
            <w:rPrChange w:id="387" w:author="Author">
              <w:rPr/>
            </w:rPrChange>
          </w:rPr>
          <w:t>PowerBi</w:t>
        </w:r>
        <w:proofErr w:type="spellEnd"/>
        <w:r w:rsidR="4744E21A" w:rsidRPr="00AA4F75">
          <w:rPr>
            <w:rFonts w:cs="Segoe UI"/>
            <w:rPrChange w:id="388" w:author="Author">
              <w:rPr/>
            </w:rPrChange>
          </w:rPr>
          <w:t xml:space="preserve"> should be used for Self Service reporting for </w:t>
        </w:r>
        <w:r w:rsidR="4744E21A" w:rsidRPr="00AA4F75">
          <w:rPr>
            <w:rFonts w:eastAsia="Segoe UI" w:cs="Segoe UI"/>
            <w:color w:val="000000"/>
            <w:sz w:val="19"/>
            <w:szCs w:val="19"/>
            <w:rPrChange w:id="389" w:author="Author">
              <w:rPr/>
            </w:rPrChange>
          </w:rPr>
          <w:t>Corporate Employees and Platinum Consultants</w:t>
        </w:r>
        <w:r w:rsidR="686C2864" w:rsidRPr="00AA4F75">
          <w:rPr>
            <w:rFonts w:eastAsia="Segoe UI" w:cs="Segoe UI"/>
            <w:color w:val="000000"/>
            <w:sz w:val="19"/>
            <w:szCs w:val="19"/>
            <w:rPrChange w:id="390" w:author="Author">
              <w:rPr/>
            </w:rPrChange>
          </w:rPr>
          <w:t>. A portal should be explored as a cost saving option for Basic Consu</w:t>
        </w:r>
        <w:r w:rsidR="08612B4A" w:rsidRPr="00AA4F75">
          <w:rPr>
            <w:rFonts w:eastAsia="Segoe UI" w:cs="Segoe UI"/>
            <w:color w:val="000000"/>
            <w:sz w:val="19"/>
            <w:szCs w:val="19"/>
            <w:rPrChange w:id="391" w:author="Author">
              <w:rPr/>
            </w:rPrChange>
          </w:rPr>
          <w:t>ltants. PowerApps should be created to em</w:t>
        </w:r>
        <w:r w:rsidR="7A0E788D" w:rsidRPr="00AA4F75">
          <w:rPr>
            <w:rFonts w:eastAsia="Segoe UI" w:cs="Segoe UI"/>
            <w:color w:val="000000"/>
            <w:sz w:val="19"/>
            <w:szCs w:val="19"/>
            <w:rPrChange w:id="392" w:author="Author">
              <w:rPr/>
            </w:rPrChange>
          </w:rPr>
          <w:t>power Platinum Consultants in the field when there are interacting with their customers</w:t>
        </w:r>
        <w:r w:rsidR="13E25574" w:rsidRPr="00AA4F75">
          <w:rPr>
            <w:rFonts w:eastAsia="Segoe UI" w:cs="Segoe UI"/>
            <w:color w:val="000000"/>
            <w:sz w:val="19"/>
            <w:szCs w:val="19"/>
            <w:rPrChange w:id="393" w:author="Author">
              <w:rPr/>
            </w:rPrChange>
          </w:rPr>
          <w:t>.</w:t>
        </w:r>
        <w:r w:rsidR="71484BCB" w:rsidRPr="00AA4F75">
          <w:rPr>
            <w:rFonts w:eastAsia="Segoe UI" w:cs="Segoe UI"/>
            <w:color w:val="000000"/>
            <w:sz w:val="19"/>
            <w:szCs w:val="19"/>
            <w:rPrChange w:id="394" w:author="Author">
              <w:rPr/>
            </w:rPrChange>
          </w:rPr>
          <w:t xml:space="preserve"> </w:t>
        </w:r>
      </w:ins>
    </w:p>
    <w:p w14:paraId="6C255674" w14:textId="313593E2" w:rsidR="4744E21A" w:rsidRPr="00DC5084" w:rsidDel="71484BCB" w:rsidRDefault="71484BCB">
      <w:pPr>
        <w:spacing w:after="40" w:line="250" w:lineRule="auto"/>
        <w:ind w:left="720" w:right="13"/>
        <w:rPr>
          <w:del w:id="395" w:author="Author"/>
          <w:rFonts w:cs="Segoe UI"/>
        </w:rPr>
        <w:pPrChange w:id="396" w:author="Author">
          <w:pPr/>
        </w:pPrChange>
      </w:pPr>
      <w:ins w:id="397" w:author="Author">
        <w:r w:rsidRPr="00AA4F75">
          <w:rPr>
            <w:rFonts w:eastAsia="Segoe UI" w:cs="Segoe UI"/>
            <w:sz w:val="19"/>
            <w:szCs w:val="19"/>
            <w:rPrChange w:id="398" w:author="Author">
              <w:rPr/>
            </w:rPrChange>
          </w:rPr>
          <w:t>The Dynamics 365 security model should be used to handle a Consultants v</w:t>
        </w:r>
        <w:r w:rsidR="0668A918" w:rsidRPr="00AA4F75">
          <w:rPr>
            <w:rFonts w:eastAsia="Segoe UI" w:cs="Segoe UI"/>
            <w:sz w:val="19"/>
            <w:szCs w:val="19"/>
            <w:rPrChange w:id="399" w:author="Author">
              <w:rPr/>
            </w:rPrChange>
          </w:rPr>
          <w:t>isibility</w:t>
        </w:r>
        <w:r w:rsidRPr="00AA4F75">
          <w:rPr>
            <w:rFonts w:eastAsia="Segoe UI" w:cs="Segoe UI"/>
            <w:sz w:val="19"/>
            <w:szCs w:val="19"/>
            <w:rPrChange w:id="400" w:author="Author">
              <w:rPr/>
            </w:rPrChange>
          </w:rPr>
          <w:t xml:space="preserve"> to their Consultants.</w:t>
        </w:r>
      </w:ins>
    </w:p>
    <w:p w14:paraId="30045C24" w14:textId="4C55CA00" w:rsidR="71484BCB" w:rsidRPr="00AD3719" w:rsidRDefault="71484BCB">
      <w:pPr>
        <w:spacing w:after="40" w:line="250" w:lineRule="auto"/>
        <w:ind w:left="720" w:right="13"/>
        <w:rPr>
          <w:rFonts w:cs="Segoe UI"/>
        </w:rPr>
        <w:pPrChange w:id="401" w:author="Author">
          <w:pPr/>
        </w:pPrChange>
      </w:pPr>
    </w:p>
    <w:p w14:paraId="0202BC19" w14:textId="35880CC1" w:rsidR="2B4F12EF" w:rsidRPr="00AA4F75" w:rsidRDefault="2B4F12EF">
      <w:pPr>
        <w:spacing w:after="40" w:line="250" w:lineRule="auto"/>
        <w:ind w:left="720" w:right="13"/>
        <w:rPr>
          <w:rFonts w:cs="Segoe UI"/>
          <w:highlight w:val="yellow"/>
          <w:rPrChange w:id="402" w:author="Author">
            <w:rPr/>
          </w:rPrChange>
        </w:rPr>
        <w:pPrChange w:id="403" w:author="Author">
          <w:pPr/>
        </w:pPrChange>
      </w:pPr>
    </w:p>
    <w:p w14:paraId="1AE2AA89" w14:textId="77777777" w:rsidR="007D2014" w:rsidRPr="006B015D" w:rsidRDefault="007D2014" w:rsidP="007D2014">
      <w:pPr>
        <w:pStyle w:val="ListParagraph"/>
        <w:rPr>
          <w:ins w:id="404" w:author="Author"/>
          <w:rFonts w:cs="Segoe UI"/>
        </w:rPr>
      </w:pPr>
    </w:p>
    <w:p w14:paraId="04B5074A" w14:textId="63432E01" w:rsidR="007D2014" w:rsidRDefault="007D2014" w:rsidP="007D2014">
      <w:pPr>
        <w:pStyle w:val="ListParagraph"/>
        <w:numPr>
          <w:ilvl w:val="0"/>
          <w:numId w:val="50"/>
        </w:numPr>
        <w:spacing w:after="40" w:line="250" w:lineRule="auto"/>
        <w:ind w:right="13"/>
        <w:rPr>
          <w:ins w:id="405" w:author="Author"/>
          <w:rFonts w:cs="Segoe UI"/>
        </w:rPr>
      </w:pPr>
      <w:ins w:id="406" w:author="Author">
        <w:r>
          <w:rPr>
            <w:rFonts w:cs="Segoe UI"/>
          </w:rPr>
          <w:t>B4U has several security and regulatory requirements for their organization. What can you use in Microsoft 365 to help insure all these requirements are met?</w:t>
        </w:r>
      </w:ins>
    </w:p>
    <w:p w14:paraId="2348C21E" w14:textId="3CE42BA0" w:rsidR="00F56978" w:rsidRDefault="00F56978">
      <w:pPr>
        <w:spacing w:after="40" w:line="250" w:lineRule="auto"/>
        <w:ind w:right="13"/>
        <w:rPr>
          <w:ins w:id="407" w:author="Author"/>
          <w:rFonts w:cs="Segoe UI"/>
        </w:rPr>
        <w:pPrChange w:id="408" w:author="Author">
          <w:pPr>
            <w:pStyle w:val="ListParagraph"/>
            <w:numPr>
              <w:numId w:val="50"/>
            </w:numPr>
            <w:spacing w:after="40" w:line="250" w:lineRule="auto"/>
            <w:ind w:right="13" w:hanging="360"/>
          </w:pPr>
        </w:pPrChange>
      </w:pPr>
    </w:p>
    <w:p w14:paraId="186A6661" w14:textId="75CEDEEA" w:rsidR="00F56978" w:rsidRPr="00DC5084" w:rsidRDefault="00F56978">
      <w:pPr>
        <w:spacing w:after="40" w:line="250" w:lineRule="auto"/>
        <w:ind w:left="720" w:right="13"/>
        <w:rPr>
          <w:rFonts w:cs="Segoe UI"/>
        </w:rPr>
        <w:pPrChange w:id="409" w:author="Author">
          <w:pPr>
            <w:pStyle w:val="ListParagraph"/>
            <w:numPr>
              <w:numId w:val="50"/>
            </w:numPr>
            <w:spacing w:after="40" w:line="250" w:lineRule="auto"/>
            <w:ind w:right="13" w:hanging="360"/>
          </w:pPr>
        </w:pPrChange>
      </w:pPr>
      <w:ins w:id="410" w:author="Author">
        <w:r>
          <w:rPr>
            <w:rFonts w:cs="Segoe UI"/>
          </w:rPr>
          <w:t>By going with Microsoft 365, B4U has EMS they can leverage to help with security and regulatory requirements.  Multi-geo was talked about with SharePoint around data sovereignty. EMS has Intune, Data Loss Prevention, Information Rights Management, and Advanced Threat Protection that can all be used to help secure the environment both on Windows 10 devices as well as mobile iOS and Android devices.</w:t>
        </w:r>
      </w:ins>
    </w:p>
    <w:p w14:paraId="3B41F6C2" w14:textId="6CA44E49" w:rsidR="00F56978" w:rsidRDefault="00F56978">
      <w:pPr>
        <w:spacing w:after="40" w:line="250" w:lineRule="auto"/>
        <w:ind w:left="720" w:right="13"/>
        <w:rPr>
          <w:ins w:id="411" w:author="Author"/>
          <w:rFonts w:cs="Segoe UI"/>
        </w:rPr>
        <w:pPrChange w:id="412" w:author="Author">
          <w:pPr>
            <w:pStyle w:val="ListParagraph"/>
            <w:numPr>
              <w:numId w:val="50"/>
            </w:numPr>
            <w:spacing w:after="40" w:line="250" w:lineRule="auto"/>
            <w:ind w:right="13" w:hanging="360"/>
          </w:pPr>
        </w:pPrChange>
      </w:pPr>
    </w:p>
    <w:p w14:paraId="765C303E" w14:textId="4BCA8079" w:rsidR="00F56978" w:rsidRPr="00DC5084" w:rsidRDefault="00F56978">
      <w:pPr>
        <w:spacing w:after="40" w:line="250" w:lineRule="auto"/>
        <w:ind w:left="720" w:right="13"/>
        <w:rPr>
          <w:rFonts w:cs="Segoe UI"/>
        </w:rPr>
        <w:pPrChange w:id="413" w:author="Author">
          <w:pPr>
            <w:pStyle w:val="ListParagraph"/>
            <w:numPr>
              <w:numId w:val="50"/>
            </w:numPr>
            <w:spacing w:after="40" w:line="250" w:lineRule="auto"/>
            <w:ind w:right="13" w:hanging="360"/>
          </w:pPr>
        </w:pPrChange>
      </w:pPr>
      <w:ins w:id="414" w:author="Author">
        <w:r>
          <w:rPr>
            <w:rFonts w:cs="Segoe UI"/>
          </w:rPr>
          <w:t>Cloud App security and Advanced Threat Analytics can also be used to detect any shadow it or breaches in security.</w:t>
        </w:r>
      </w:ins>
    </w:p>
    <w:p w14:paraId="171DE14C" w14:textId="6DF9D195" w:rsidR="00A25F85" w:rsidDel="007D2014" w:rsidRDefault="0036437E" w:rsidP="0036437E">
      <w:pPr>
        <w:numPr>
          <w:ilvl w:val="0"/>
          <w:numId w:val="40"/>
        </w:numPr>
        <w:spacing w:after="21" w:line="251" w:lineRule="auto"/>
        <w:ind w:right="69"/>
        <w:contextualSpacing/>
        <w:rPr>
          <w:del w:id="415" w:author="Author"/>
          <w:rFonts w:cs="Segoe UI"/>
        </w:rPr>
      </w:pPr>
      <w:del w:id="416" w:author="Author">
        <w:r w:rsidDel="007D2014">
          <w:rPr>
            <w:rFonts w:cs="Segoe UI"/>
          </w:rPr>
          <w:delText xml:space="preserve">TBD  </w:delText>
        </w:r>
      </w:del>
    </w:p>
    <w:p w14:paraId="7058EBE9" w14:textId="77777777" w:rsidR="00A25F85" w:rsidRPr="00611A96" w:rsidRDefault="00A25F85" w:rsidP="00A25F85">
      <w:pPr>
        <w:spacing w:after="21" w:line="251" w:lineRule="auto"/>
        <w:ind w:left="720" w:right="69"/>
        <w:contextualSpacing/>
        <w:rPr>
          <w:rFonts w:cs="Segoe UI"/>
        </w:rPr>
      </w:pPr>
    </w:p>
    <w:p w14:paraId="11DFBE6B" w14:textId="77777777" w:rsidR="00B721AB" w:rsidRPr="00AA4F75" w:rsidRDefault="00B721AB">
      <w:pPr>
        <w:rPr>
          <w:ins w:id="417" w:author="Author"/>
          <w:i/>
          <w:iCs/>
          <w:rPrChange w:id="418" w:author="Author">
            <w:rPr>
              <w:ins w:id="419" w:author="Author"/>
            </w:rPr>
          </w:rPrChange>
        </w:rPr>
      </w:pPr>
      <w:bookmarkStart w:id="420" w:name="_Toc492638976"/>
      <w:bookmarkStart w:id="421" w:name="_Toc492640508"/>
      <w:bookmarkStart w:id="422" w:name="_Toc492640623"/>
      <w:bookmarkStart w:id="423" w:name="_Toc492652756"/>
      <w:ins w:id="424" w:author="Author">
        <w:r w:rsidRPr="00DC5084">
          <w:rPr>
            <w:i/>
            <w:iCs/>
          </w:rPr>
          <w:t>Azure – Data &amp; AI</w:t>
        </w:r>
      </w:ins>
    </w:p>
    <w:p w14:paraId="4F98CC29" w14:textId="04A2F03E" w:rsidR="00B721AB" w:rsidRPr="00DC5084" w:rsidRDefault="00B721AB">
      <w:pPr>
        <w:numPr>
          <w:ilvl w:val="0"/>
          <w:numId w:val="55"/>
        </w:numPr>
        <w:spacing w:after="40" w:line="250" w:lineRule="auto"/>
        <w:ind w:right="123"/>
        <w:contextualSpacing/>
        <w:rPr>
          <w:rFonts w:cs="Segoe UI"/>
        </w:rPr>
        <w:pPrChange w:id="425" w:author="Author">
          <w:pPr>
            <w:numPr>
              <w:numId w:val="53"/>
            </w:numPr>
            <w:spacing w:after="40" w:line="250" w:lineRule="auto"/>
            <w:ind w:left="720" w:right="123" w:hanging="360"/>
            <w:contextualSpacing/>
          </w:pPr>
        </w:pPrChange>
      </w:pPr>
      <w:ins w:id="426" w:author="Author">
        <w:r>
          <w:rPr>
            <w:rFonts w:cs="Segoe UI"/>
          </w:rPr>
          <w:t>Without getting into details, what high level components would you suggest B4U leverage in Azure for enabling them to improve their data platform and reporting capabilities?</w:t>
        </w:r>
        <w:r>
          <w:rPr>
            <w:rFonts w:cs="Segoe UI"/>
          </w:rPr>
          <w:br/>
          <w:t>Microsoft Azure provides a number of services that could potentially improve their data platform and reporting capabilities. Some of the services which B4U might benefit from include Azure SQL Database, Cosmos DB, Azure Analysis Services and Power BI.</w:t>
        </w:r>
      </w:ins>
    </w:p>
    <w:p w14:paraId="33DD3110" w14:textId="4C6F8448" w:rsidR="00B721AB" w:rsidRPr="00DC5084" w:rsidRDefault="00B721AB">
      <w:pPr>
        <w:numPr>
          <w:ilvl w:val="0"/>
          <w:numId w:val="55"/>
        </w:numPr>
        <w:spacing w:after="40" w:line="250" w:lineRule="auto"/>
        <w:ind w:right="123"/>
        <w:contextualSpacing/>
        <w:rPr>
          <w:rFonts w:cs="Segoe UI"/>
        </w:rPr>
        <w:pPrChange w:id="427" w:author="Author">
          <w:pPr>
            <w:numPr>
              <w:numId w:val="53"/>
            </w:numPr>
            <w:spacing w:after="40" w:line="250" w:lineRule="auto"/>
            <w:ind w:left="720" w:right="123" w:hanging="360"/>
            <w:contextualSpacing/>
          </w:pPr>
        </w:pPrChange>
      </w:pPr>
      <w:ins w:id="428" w:author="Author">
        <w:r>
          <w:rPr>
            <w:rFonts w:cs="Segoe UI"/>
          </w:rPr>
          <w:t>Which components might you suggest they consider for scaling to support analytics against their largest data sets and improve their capability for performing near real-time analytics?</w:t>
        </w:r>
        <w:r w:rsidR="00D66DBD">
          <w:rPr>
            <w:rFonts w:cs="Segoe UI"/>
          </w:rPr>
          <w:br/>
          <w:t xml:space="preserve">For their big data needs, B4U might benefit from standardizing on Azure Databricks for their data processing pipeline, querying of big data and for performing near real-time analytics on streaming data. Alternately, they could use Azure Stream Analytics for performing analytics on streaming data in </w:t>
        </w:r>
        <w:proofErr w:type="gramStart"/>
        <w:r w:rsidR="00D66DBD">
          <w:rPr>
            <w:rFonts w:cs="Segoe UI"/>
          </w:rPr>
          <w:t>real-time</w:t>
        </w:r>
        <w:r w:rsidR="003C64F2">
          <w:rPr>
            <w:rFonts w:cs="Segoe UI"/>
          </w:rPr>
          <w:t>, and</w:t>
        </w:r>
        <w:proofErr w:type="gramEnd"/>
        <w:r w:rsidR="003C64F2">
          <w:rPr>
            <w:rFonts w:cs="Segoe UI"/>
          </w:rPr>
          <w:t xml:space="preserve"> use other data platform services like Azure SQL Data Warehouse to provide analytics against the big data in a batch fashion. </w:t>
        </w:r>
        <w:del w:id="429" w:author="Author">
          <w:r w:rsidR="00D66DBD" w:rsidDel="003C64F2">
            <w:rPr>
              <w:rFonts w:cs="Segoe UI"/>
            </w:rPr>
            <w:delText>.</w:delText>
          </w:r>
        </w:del>
      </w:ins>
    </w:p>
    <w:p w14:paraId="47B0096E" w14:textId="3D14C5B8" w:rsidR="00B721AB" w:rsidRPr="00DC5084" w:rsidRDefault="00B721AB">
      <w:pPr>
        <w:numPr>
          <w:ilvl w:val="0"/>
          <w:numId w:val="55"/>
        </w:numPr>
        <w:spacing w:after="40" w:line="250" w:lineRule="auto"/>
        <w:ind w:right="123"/>
        <w:contextualSpacing/>
        <w:rPr>
          <w:rFonts w:cs="Segoe UI"/>
        </w:rPr>
        <w:pPrChange w:id="430" w:author="Author">
          <w:pPr>
            <w:numPr>
              <w:numId w:val="53"/>
            </w:numPr>
            <w:spacing w:after="40" w:line="250" w:lineRule="auto"/>
            <w:ind w:left="720" w:right="123" w:hanging="360"/>
            <w:contextualSpacing/>
          </w:pPr>
        </w:pPrChange>
      </w:pPr>
      <w:ins w:id="431" w:author="Author">
        <w:r>
          <w:rPr>
            <w:rFonts w:cs="Segoe UI"/>
          </w:rPr>
          <w:t>Regarding augmenting B4U AI capabilities, what spectrum of services might you suggest as a starting point for B4U?</w:t>
        </w:r>
        <w:r w:rsidR="005B540C">
          <w:rPr>
            <w:rFonts w:cs="Segoe UI"/>
          </w:rPr>
          <w:br/>
          <w:t>B4U should consider the AI spectrum of options available in Azure that begins with pre-built AI services in the form of Cognitive Services and ends with custom AI services built using traditional data science tools and operationalized using the Azure Machine Learning service.</w:t>
        </w:r>
        <w:r w:rsidR="004A02F5">
          <w:rPr>
            <w:rFonts w:cs="Segoe UI"/>
          </w:rPr>
          <w:t xml:space="preserve"> They could also consider using Azure Databricks here, which would provide them a collaborative platform addressing their data science and advanced analytic needs.</w:t>
        </w:r>
      </w:ins>
    </w:p>
    <w:p w14:paraId="476699E7" w14:textId="77777777" w:rsidR="00B721AB" w:rsidRPr="00AA4F75" w:rsidRDefault="00B721AB">
      <w:pPr>
        <w:rPr>
          <w:ins w:id="432" w:author="Author"/>
          <w:i/>
          <w:iCs/>
          <w:rPrChange w:id="433" w:author="Author">
            <w:rPr>
              <w:ins w:id="434" w:author="Author"/>
            </w:rPr>
          </w:rPrChange>
        </w:rPr>
      </w:pPr>
      <w:ins w:id="435" w:author="Author">
        <w:r w:rsidRPr="00AD3719">
          <w:rPr>
            <w:i/>
            <w:iCs/>
          </w:rPr>
          <w:t>Azure – Security</w:t>
        </w:r>
      </w:ins>
    </w:p>
    <w:p w14:paraId="462AFDB2" w14:textId="3946B428" w:rsidR="00B721AB" w:rsidRPr="00DC5084" w:rsidRDefault="00B721AB">
      <w:pPr>
        <w:numPr>
          <w:ilvl w:val="0"/>
          <w:numId w:val="56"/>
        </w:numPr>
        <w:spacing w:after="40" w:line="250" w:lineRule="auto"/>
        <w:ind w:right="123"/>
        <w:contextualSpacing/>
        <w:rPr>
          <w:rFonts w:cs="Segoe UI"/>
        </w:rPr>
        <w:pPrChange w:id="436" w:author="Author">
          <w:pPr>
            <w:numPr>
              <w:numId w:val="54"/>
            </w:numPr>
            <w:spacing w:after="40" w:line="250" w:lineRule="auto"/>
            <w:ind w:left="720" w:right="123" w:hanging="360"/>
            <w:contextualSpacing/>
          </w:pPr>
        </w:pPrChange>
      </w:pPr>
      <w:ins w:id="437" w:author="Author">
        <w:r>
          <w:rPr>
            <w:rFonts w:cs="Segoe UI"/>
          </w:rPr>
          <w:t>At a high level, what services within Azure might you point B4U at that address their goal for unified user credentials management for both their employees and their consultants?</w:t>
        </w:r>
        <w:r w:rsidR="00267DE0">
          <w:rPr>
            <w:rFonts w:cs="Segoe UI"/>
          </w:rPr>
          <w:br/>
          <w:t xml:space="preserve">B4U would benefit from standardizing on Azure Active Directory for all of their credential management concerns, with Azure Active Directory B2C specifically being deployed to support and manage the credentials of their consultants. </w:t>
        </w:r>
      </w:ins>
    </w:p>
    <w:p w14:paraId="7A537A24" w14:textId="59DF2E64" w:rsidR="00B721AB" w:rsidRPr="00DC5084" w:rsidRDefault="00B721AB">
      <w:pPr>
        <w:numPr>
          <w:ilvl w:val="0"/>
          <w:numId w:val="56"/>
        </w:numPr>
        <w:spacing w:after="40" w:line="250" w:lineRule="auto"/>
        <w:ind w:right="123"/>
        <w:contextualSpacing/>
        <w:rPr>
          <w:rFonts w:cs="Segoe UI"/>
        </w:rPr>
        <w:pPrChange w:id="438" w:author="Author">
          <w:pPr>
            <w:numPr>
              <w:numId w:val="54"/>
            </w:numPr>
            <w:spacing w:after="40" w:line="250" w:lineRule="auto"/>
            <w:ind w:left="720" w:right="123" w:hanging="360"/>
            <w:contextualSpacing/>
          </w:pPr>
        </w:pPrChange>
      </w:pPr>
      <w:ins w:id="439" w:author="Author">
        <w:r>
          <w:rPr>
            <w:rFonts w:cs="Segoe UI"/>
          </w:rPr>
          <w:lastRenderedPageBreak/>
          <w:t>What are some big capabilities that Azure brings that might alleviate concerns around data security hosted in Azure?</w:t>
        </w:r>
        <w:r w:rsidR="00267DE0">
          <w:rPr>
            <w:rFonts w:cs="Segoe UI"/>
          </w:rPr>
          <w:br/>
          <w:t xml:space="preserve">Azure brings a host of security capabilities around securing access to resources in Azure, encrypting data in transit, encrypting data at rest as well as monitoring and auditing access. </w:t>
        </w:r>
      </w:ins>
    </w:p>
    <w:p w14:paraId="6F81A72B" w14:textId="2763D74A" w:rsidR="00B721AB" w:rsidRPr="00DC5084" w:rsidRDefault="00B721AB">
      <w:pPr>
        <w:numPr>
          <w:ilvl w:val="0"/>
          <w:numId w:val="56"/>
        </w:numPr>
        <w:spacing w:after="40" w:line="250" w:lineRule="auto"/>
        <w:ind w:right="123"/>
        <w:contextualSpacing/>
        <w:rPr>
          <w:rFonts w:cs="Segoe UI"/>
        </w:rPr>
        <w:pPrChange w:id="440" w:author="Author">
          <w:pPr>
            <w:numPr>
              <w:numId w:val="54"/>
            </w:numPr>
            <w:spacing w:after="40" w:line="250" w:lineRule="auto"/>
            <w:ind w:left="720" w:right="123" w:hanging="360"/>
            <w:contextualSpacing/>
          </w:pPr>
        </w:pPrChange>
      </w:pPr>
      <w:ins w:id="441" w:author="Author">
        <w:r>
          <w:rPr>
            <w:rFonts w:cs="Segoe UI"/>
          </w:rPr>
          <w:t>How might they be able to support the reporting applications getting access to data that must remain on-premises?</w:t>
        </w:r>
        <w:r w:rsidR="00267DE0">
          <w:rPr>
            <w:rFonts w:cs="Segoe UI"/>
          </w:rPr>
          <w:br/>
          <w:t>Azure provide services that support delivering hybrid solutions whereby applications running in Azure can make secure requests back to on-premises environments to get specific data to which they have been granted access.</w:t>
        </w:r>
        <w:r w:rsidR="00292A4E">
          <w:rPr>
            <w:rFonts w:cs="Segoe UI"/>
          </w:rPr>
          <w:t xml:space="preserve"> Examples of this include Azure App Services Hybrid </w:t>
        </w:r>
        <w:del w:id="442" w:author="Author">
          <w:r w:rsidR="00292A4E" w:rsidDel="00AD4AC2">
            <w:rPr>
              <w:rFonts w:cs="Segoe UI"/>
            </w:rPr>
            <w:delText>Connectivity</w:delText>
          </w:r>
        </w:del>
        <w:r w:rsidR="00AD4AC2">
          <w:rPr>
            <w:rFonts w:cs="Segoe UI"/>
          </w:rPr>
          <w:t>Connections</w:t>
        </w:r>
        <w:r w:rsidR="00292A4E">
          <w:rPr>
            <w:rFonts w:cs="Segoe UI"/>
          </w:rPr>
          <w:t xml:space="preserve">, Azure Data Factory Data Gateway and the Power BI </w:t>
        </w:r>
        <w:del w:id="443" w:author="Author">
          <w:r w:rsidR="00292A4E" w:rsidDel="00AD4AC2">
            <w:rPr>
              <w:rFonts w:cs="Segoe UI"/>
            </w:rPr>
            <w:delText xml:space="preserve">Data </w:delText>
          </w:r>
        </w:del>
        <w:r w:rsidR="00292A4E">
          <w:rPr>
            <w:rFonts w:cs="Segoe UI"/>
          </w:rPr>
          <w:t>Gateway. B4U would do well by exploring one of these options to address their concern.</w:t>
        </w:r>
      </w:ins>
    </w:p>
    <w:p w14:paraId="3C46E715" w14:textId="071BE91F" w:rsidR="009601E2" w:rsidRDefault="009601E2">
      <w:pPr>
        <w:spacing w:after="40" w:line="250" w:lineRule="auto"/>
        <w:ind w:right="123"/>
        <w:contextualSpacing/>
        <w:rPr>
          <w:ins w:id="444" w:author="Author"/>
          <w:rFonts w:cs="Segoe UI"/>
        </w:rPr>
        <w:pPrChange w:id="445" w:author="Author">
          <w:pPr>
            <w:numPr>
              <w:numId w:val="54"/>
            </w:numPr>
            <w:spacing w:after="40" w:line="250" w:lineRule="auto"/>
            <w:ind w:left="720" w:right="123" w:hanging="360"/>
            <w:contextualSpacing/>
          </w:pPr>
        </w:pPrChange>
      </w:pPr>
    </w:p>
    <w:p w14:paraId="0D6ECB10" w14:textId="77777777" w:rsidR="009601E2" w:rsidRPr="00AA4F75" w:rsidRDefault="009601E2">
      <w:pPr>
        <w:rPr>
          <w:ins w:id="446" w:author="Author"/>
          <w:i/>
          <w:iCs/>
          <w:rPrChange w:id="447" w:author="Author">
            <w:rPr>
              <w:ins w:id="448" w:author="Author"/>
            </w:rPr>
          </w:rPrChange>
        </w:rPr>
      </w:pPr>
      <w:ins w:id="449" w:author="Author">
        <w:r w:rsidRPr="00DC5084">
          <w:rPr>
            <w:i/>
            <w:iCs/>
          </w:rPr>
          <w:t>Azure – Infrastructure and Applications</w:t>
        </w:r>
      </w:ins>
    </w:p>
    <w:p w14:paraId="6E70EC4B" w14:textId="77BBF7F0" w:rsidR="009601E2" w:rsidRDefault="009601E2" w:rsidP="19532FA7">
      <w:pPr>
        <w:pStyle w:val="ListParagraph"/>
        <w:numPr>
          <w:ilvl w:val="0"/>
          <w:numId w:val="58"/>
        </w:numPr>
        <w:rPr>
          <w:ins w:id="450" w:author="Author"/>
        </w:rPr>
      </w:pPr>
      <w:ins w:id="451" w:author="Author">
        <w:r>
          <w:t>For the servers that are not replaced directly by cloud-based services how will we deploy them to the cloud?</w:t>
        </w:r>
      </w:ins>
    </w:p>
    <w:p w14:paraId="3EA3FA69" w14:textId="1F6A4A87" w:rsidR="009601E2" w:rsidRDefault="009601E2">
      <w:pPr>
        <w:pStyle w:val="ListParagraph"/>
        <w:rPr>
          <w:ins w:id="452" w:author="Author"/>
        </w:rPr>
        <w:pPrChange w:id="453" w:author="Author">
          <w:pPr>
            <w:pStyle w:val="ListParagraph"/>
            <w:numPr>
              <w:numId w:val="58"/>
            </w:numPr>
            <w:ind w:hanging="360"/>
          </w:pPr>
        </w:pPrChange>
      </w:pPr>
      <w:ins w:id="454" w:author="Author">
        <w:r>
          <w:t xml:space="preserve">B4U has two main options for applications that aren’t replaced directly by Microsoft Cloud SaaS Services:  First is the option to Lift and Shift servers to the cloud and run them in Azure IaaS.  This can be done by using the Azure Migration and Azure Site Recovery tools.  Both of these support physical and VMware workloads for migration.  The second and preferred option is to refactor them to PaaS Services for </w:t>
        </w:r>
      </w:ins>
      <w:r w:rsidR="001A3756">
        <w:t>applications</w:t>
      </w:r>
      <w:ins w:id="455" w:author="Author">
        <w:r>
          <w:t xml:space="preserve"> and data.  Azure supports by Windows and Linux workloads on Azure App Services.  For data there is Azure SQL Database, Azure Database for MySQL and </w:t>
        </w:r>
        <w:r w:rsidR="008D48D6">
          <w:t>Azure SQL Managed Instance</w:t>
        </w:r>
        <w:r>
          <w:t xml:space="preserve">.  By moving to these </w:t>
        </w:r>
        <w:r w:rsidR="008D48D6">
          <w:t>PaaS Services B4U can focus on the applications and data while leaving the management and updates to Microsoft.</w:t>
        </w:r>
      </w:ins>
    </w:p>
    <w:p w14:paraId="7D25DE05" w14:textId="57C3FE53" w:rsidR="009601E2" w:rsidRDefault="009601E2" w:rsidP="19532FA7">
      <w:pPr>
        <w:pStyle w:val="ListParagraph"/>
        <w:numPr>
          <w:ilvl w:val="0"/>
          <w:numId w:val="58"/>
        </w:numPr>
        <w:rPr>
          <w:ins w:id="456" w:author="Author"/>
        </w:rPr>
      </w:pPr>
      <w:ins w:id="457" w:author="Author">
        <w:r>
          <w:t>What type of connection will we have to those services?</w:t>
        </w:r>
      </w:ins>
    </w:p>
    <w:p w14:paraId="15008FFF" w14:textId="58F4FD26" w:rsidR="009601E2" w:rsidRDefault="009601E2">
      <w:pPr>
        <w:pStyle w:val="ListParagraph"/>
        <w:rPr>
          <w:ins w:id="458" w:author="Author"/>
        </w:rPr>
        <w:pPrChange w:id="459" w:author="Author">
          <w:pPr>
            <w:pStyle w:val="ListParagraph"/>
            <w:numPr>
              <w:numId w:val="58"/>
            </w:numPr>
            <w:ind w:hanging="360"/>
          </w:pPr>
        </w:pPrChange>
      </w:pPr>
      <w:ins w:id="460" w:author="Author">
        <w:r>
          <w:t>Since these</w:t>
        </w:r>
        <w:r w:rsidR="008D48D6">
          <w:t xml:space="preserve"> applications will now be in the Azure cloud, B4U will need to connect their corporate sites to Azure created a hybrid network.  This can be accomplished using either a Site to Site or ExpressRoute connection.  This allows the local PCs to connect to these systems just as they do today, but they will now be hosted in Azure.</w:t>
        </w:r>
      </w:ins>
    </w:p>
    <w:p w14:paraId="54CB1198" w14:textId="03A07F24" w:rsidR="009601E2" w:rsidRPr="00DC5084" w:rsidRDefault="009601E2">
      <w:pPr>
        <w:pStyle w:val="ListParagraph"/>
        <w:numPr>
          <w:ilvl w:val="0"/>
          <w:numId w:val="58"/>
        </w:numPr>
        <w:spacing w:after="40" w:line="250" w:lineRule="auto"/>
        <w:ind w:right="123"/>
        <w:rPr>
          <w:rFonts w:cs="Segoe UI"/>
        </w:rPr>
        <w:pPrChange w:id="461" w:author="Author">
          <w:pPr>
            <w:numPr>
              <w:numId w:val="54"/>
            </w:numPr>
            <w:spacing w:after="40" w:line="250" w:lineRule="auto"/>
            <w:ind w:left="720" w:right="123" w:hanging="360"/>
            <w:contextualSpacing/>
          </w:pPr>
        </w:pPrChange>
      </w:pPr>
      <w:ins w:id="462" w:author="Author">
        <w:r>
          <w:t xml:space="preserve">What benefits will be </w:t>
        </w:r>
      </w:ins>
      <w:r w:rsidR="001A3756">
        <w:t>gained</w:t>
      </w:r>
      <w:ins w:id="463" w:author="Author">
        <w:r>
          <w:t xml:space="preserve"> by moving to PaaS services over our traditional VMs?</w:t>
        </w:r>
      </w:ins>
    </w:p>
    <w:p w14:paraId="2AD8B8ED" w14:textId="1DDB4D51" w:rsidR="008D48D6" w:rsidRPr="00DC5084" w:rsidRDefault="008D48D6">
      <w:pPr>
        <w:pStyle w:val="ListParagraph"/>
        <w:spacing w:after="40" w:line="250" w:lineRule="auto"/>
        <w:ind w:right="123"/>
        <w:rPr>
          <w:rFonts w:cs="Segoe UI"/>
        </w:rPr>
        <w:pPrChange w:id="464" w:author="Author">
          <w:pPr>
            <w:numPr>
              <w:numId w:val="54"/>
            </w:numPr>
            <w:spacing w:after="40" w:line="250" w:lineRule="auto"/>
            <w:ind w:left="720" w:right="123" w:hanging="360"/>
            <w:contextualSpacing/>
          </w:pPr>
        </w:pPrChange>
      </w:pPr>
      <w:ins w:id="465" w:author="Author">
        <w:r>
          <w:t xml:space="preserve">Moving to PaaS allows B4U to regain resources they are using to maintain aging systems.  They also can move to higher value tasks rather than mundane patching and upgrades.  </w:t>
        </w:r>
      </w:ins>
      <w:r w:rsidR="00C12BD7">
        <w:t xml:space="preserve">B4U will not </w:t>
      </w:r>
      <w:ins w:id="466" w:author="Author">
        <w:r>
          <w:t>fall behind on these upgrades as they did prior to this move to the cloud.</w:t>
        </w:r>
      </w:ins>
    </w:p>
    <w:p w14:paraId="438B049B" w14:textId="77777777" w:rsidR="00151025" w:rsidRDefault="00151025">
      <w:pPr>
        <w:rPr>
          <w:rFonts w:asciiTheme="minorHAnsi" w:eastAsia="Times New Roman" w:hAnsiTheme="minorHAnsi" w:cstheme="minorHAnsi"/>
          <w:color w:val="0078D7" w:themeColor="accent1"/>
          <w:sz w:val="36"/>
          <w:szCs w:val="40"/>
        </w:rPr>
      </w:pPr>
      <w:r>
        <w:rPr>
          <w:rFonts w:eastAsia="Times New Roman"/>
        </w:rPr>
        <w:br w:type="page"/>
      </w:r>
    </w:p>
    <w:p w14:paraId="62401783" w14:textId="1CE25C29" w:rsidR="00487E23" w:rsidRDefault="00487E23" w:rsidP="00487E23">
      <w:pPr>
        <w:pStyle w:val="Heading2"/>
      </w:pPr>
      <w:bookmarkStart w:id="467" w:name="_Toc526154551"/>
      <w:r>
        <w:lastRenderedPageBreak/>
        <w:t>Checklist of preferred objection handling</w:t>
      </w:r>
      <w:bookmarkEnd w:id="467"/>
    </w:p>
    <w:p w14:paraId="191EC864" w14:textId="77777777" w:rsidR="00883B57" w:rsidRDefault="00883B57" w:rsidP="00883B57">
      <w:pPr>
        <w:numPr>
          <w:ilvl w:val="0"/>
          <w:numId w:val="52"/>
        </w:numPr>
        <w:spacing w:after="40" w:line="250" w:lineRule="auto"/>
        <w:ind w:right="13" w:hanging="360"/>
        <w:rPr>
          <w:ins w:id="468" w:author="Author"/>
          <w:rFonts w:cs="Segoe UI"/>
        </w:rPr>
      </w:pPr>
      <w:ins w:id="469" w:author="Author">
        <w:r>
          <w:rPr>
            <w:rFonts w:cs="Segoe UI"/>
          </w:rPr>
          <w:t>We’re a little confused- what is the Microsoft Cloud and how do the big pieces fit together? How do they relate to what we do with our on-premise laptops and devices?</w:t>
        </w:r>
      </w:ins>
    </w:p>
    <w:p w14:paraId="07C6F1C4" w14:textId="5CB5E63E" w:rsidR="00883B57" w:rsidRPr="00DC5084" w:rsidRDefault="00883B57">
      <w:pPr>
        <w:spacing w:after="40" w:line="250" w:lineRule="auto"/>
        <w:ind w:left="720" w:right="13"/>
        <w:rPr>
          <w:rFonts w:cs="Segoe UI"/>
        </w:rPr>
        <w:pPrChange w:id="470" w:author="Author">
          <w:pPr>
            <w:numPr>
              <w:numId w:val="51"/>
            </w:numPr>
            <w:spacing w:after="40" w:line="250" w:lineRule="auto"/>
            <w:ind w:left="720" w:right="13" w:hanging="360"/>
          </w:pPr>
        </w:pPrChange>
      </w:pPr>
      <w:ins w:id="471" w:author="Author">
        <w:r>
          <w:rPr>
            <w:rFonts w:cs="Segoe UI"/>
          </w:rPr>
          <w:t xml:space="preserve">The Microsoft Cloud can be best understood as three </w:t>
        </w:r>
        <w:del w:id="472" w:author="Author">
          <w:r w:rsidDel="000D10F2">
            <w:rPr>
              <w:rFonts w:cs="Segoe UI"/>
            </w:rPr>
            <w:delText>product groups</w:delText>
          </w:r>
        </w:del>
        <w:r w:rsidR="000D10F2">
          <w:rPr>
            <w:rFonts w:cs="Segoe UI"/>
          </w:rPr>
          <w:t>product families</w:t>
        </w:r>
        <w:r>
          <w:rPr>
            <w:rFonts w:cs="Segoe UI"/>
          </w:rPr>
          <w:t xml:space="preserve"> that work together to comprehensively address the needs of the enterprise. </w:t>
        </w:r>
        <w:r w:rsidR="000D10F2">
          <w:rPr>
            <w:rFonts w:cs="Segoe UI"/>
          </w:rPr>
          <w:t>There is the</w:t>
        </w:r>
        <w:r w:rsidR="00572D42">
          <w:rPr>
            <w:rFonts w:cs="Segoe UI"/>
          </w:rPr>
          <w:t xml:space="preserve"> Microsoft</w:t>
        </w:r>
        <w:r w:rsidR="000D10F2">
          <w:rPr>
            <w:rFonts w:cs="Segoe UI"/>
          </w:rPr>
          <w:t xml:space="preserve"> Dynamics family of products which provide businesses with software that support their operations across functions like sales, marketing, </w:t>
        </w:r>
        <w:r w:rsidR="00366885">
          <w:rPr>
            <w:rFonts w:cs="Segoe UI"/>
          </w:rPr>
          <w:t xml:space="preserve">customer service and finance. Then there is Microsoft 365 which brings together Office 365, Windows 10 and Enterprise Mobility + Security the empower the organization to work together, securely. </w:t>
        </w:r>
        <w:r w:rsidR="00572D42">
          <w:rPr>
            <w:rFonts w:cs="Segoe UI"/>
          </w:rPr>
          <w:t xml:space="preserve">Both Dynamics and Microsoft 365 sit atop Microsoft’s cloud service Microsoft Azure, which provides over 100 services to support the enterprise solutions in the cloud </w:t>
        </w:r>
        <w:r w:rsidR="000443F0">
          <w:rPr>
            <w:rFonts w:cs="Segoe UI"/>
          </w:rPr>
          <w:t xml:space="preserve">such as </w:t>
        </w:r>
        <w:del w:id="473" w:author="Author">
          <w:r w:rsidR="00572D42" w:rsidDel="000443F0">
            <w:rPr>
              <w:rFonts w:cs="Segoe UI"/>
            </w:rPr>
            <w:delText xml:space="preserve">from </w:delText>
          </w:r>
        </w:del>
        <w:r w:rsidR="00572D42">
          <w:rPr>
            <w:rFonts w:cs="Segoe UI"/>
          </w:rPr>
          <w:t xml:space="preserve">hybrid on-premises and cloud solutions, </w:t>
        </w:r>
        <w:r w:rsidR="000443F0">
          <w:rPr>
            <w:rFonts w:cs="Segoe UI"/>
          </w:rPr>
          <w:t xml:space="preserve">security solutions, developer tools, web and mobile applications, </w:t>
        </w:r>
        <w:del w:id="474" w:author="Author">
          <w:r w:rsidR="00572D42" w:rsidDel="000443F0">
            <w:rPr>
              <w:rFonts w:cs="Segoe UI"/>
            </w:rPr>
            <w:delText xml:space="preserve">to </w:delText>
          </w:r>
        </w:del>
        <w:r w:rsidR="00572D42">
          <w:rPr>
            <w:rFonts w:cs="Segoe UI"/>
          </w:rPr>
          <w:t xml:space="preserve">scalable compute, storage and networking, </w:t>
        </w:r>
        <w:del w:id="475" w:author="Author">
          <w:r w:rsidR="00572D42" w:rsidDel="000443F0">
            <w:rPr>
              <w:rFonts w:cs="Segoe UI"/>
            </w:rPr>
            <w:delText xml:space="preserve">to </w:delText>
          </w:r>
        </w:del>
        <w:r w:rsidR="00572D42">
          <w:rPr>
            <w:rFonts w:cs="Segoe UI"/>
          </w:rPr>
          <w:t>data, analytics</w:t>
        </w:r>
        <w:r w:rsidR="000443F0">
          <w:rPr>
            <w:rFonts w:cs="Segoe UI"/>
          </w:rPr>
          <w:t xml:space="preserve">, </w:t>
        </w:r>
        <w:del w:id="476" w:author="Author">
          <w:r w:rsidR="00572D42" w:rsidDel="000443F0">
            <w:rPr>
              <w:rFonts w:cs="Segoe UI"/>
            </w:rPr>
            <w:delText xml:space="preserve"> and </w:delText>
          </w:r>
        </w:del>
        <w:r w:rsidR="00572D42">
          <w:rPr>
            <w:rFonts w:cs="Segoe UI"/>
          </w:rPr>
          <w:t>artificial intelligence</w:t>
        </w:r>
        <w:r w:rsidR="000443F0">
          <w:rPr>
            <w:rFonts w:cs="Segoe UI"/>
          </w:rPr>
          <w:t xml:space="preserve"> and internet of things (IoT)</w:t>
        </w:r>
        <w:r w:rsidR="00572D42">
          <w:rPr>
            <w:rFonts w:cs="Segoe UI"/>
          </w:rPr>
          <w:t xml:space="preserve">.  </w:t>
        </w:r>
        <w:r w:rsidR="00D37AF5">
          <w:rPr>
            <w:rFonts w:cs="Segoe UI"/>
          </w:rPr>
          <w:br/>
        </w:r>
      </w:ins>
    </w:p>
    <w:p w14:paraId="0D6558D8" w14:textId="2AD00778" w:rsidR="003C2E22" w:rsidRPr="00DC5084" w:rsidRDefault="003C2E22">
      <w:pPr>
        <w:numPr>
          <w:ilvl w:val="0"/>
          <w:numId w:val="52"/>
        </w:numPr>
        <w:spacing w:after="40" w:line="250" w:lineRule="auto"/>
        <w:ind w:right="13" w:hanging="360"/>
        <w:rPr>
          <w:rFonts w:cs="Segoe UI"/>
        </w:rPr>
        <w:pPrChange w:id="477" w:author="Author">
          <w:pPr>
            <w:numPr>
              <w:numId w:val="51"/>
            </w:numPr>
            <w:spacing w:after="40" w:line="250" w:lineRule="auto"/>
            <w:ind w:left="1080" w:right="13" w:hanging="360"/>
          </w:pPr>
        </w:pPrChange>
      </w:pPr>
      <w:ins w:id="478" w:author="Author">
        <w:r>
          <w:rPr>
            <w:rFonts w:cs="Segoe UI"/>
          </w:rPr>
          <w:t xml:space="preserve">Can Microsoft 365 really handle the security requirements of B4U? </w:t>
        </w:r>
        <w:r w:rsidRPr="00721F4A">
          <w:rPr>
            <w:rFonts w:cs="Segoe UI"/>
          </w:rPr>
          <w:t xml:space="preserve">I </w:t>
        </w:r>
        <w:r>
          <w:rPr>
            <w:rFonts w:cs="Segoe UI"/>
          </w:rPr>
          <w:t>like</w:t>
        </w:r>
        <w:r w:rsidRPr="00721F4A">
          <w:rPr>
            <w:rFonts w:cs="Segoe UI"/>
          </w:rPr>
          <w:t xml:space="preserve"> my own data center, it’s more secure there.</w:t>
        </w:r>
      </w:ins>
    </w:p>
    <w:p w14:paraId="53C89F04" w14:textId="77777777" w:rsidR="00B306E5" w:rsidRDefault="00B306E5">
      <w:pPr>
        <w:spacing w:after="40" w:line="250" w:lineRule="auto"/>
        <w:ind w:left="720" w:right="13"/>
        <w:rPr>
          <w:rFonts w:cs="Segoe UI"/>
        </w:rPr>
      </w:pPr>
      <w:r>
        <w:rPr>
          <w:rFonts w:cs="Segoe UI"/>
        </w:rPr>
        <w:t>Microsoft is a huge company that invests billions in security. An analogy might be: “</w:t>
      </w:r>
      <w:ins w:id="479" w:author="Author">
        <w:r w:rsidR="006E595F">
          <w:rPr>
            <w:rFonts w:cs="Segoe UI"/>
          </w:rPr>
          <w:t>Where is your money more secure</w:t>
        </w:r>
      </w:ins>
      <w:r>
        <w:rPr>
          <w:rFonts w:cs="Segoe UI"/>
        </w:rPr>
        <w:t>, a</w:t>
      </w:r>
      <w:ins w:id="480" w:author="Author">
        <w:r w:rsidR="006E595F">
          <w:rPr>
            <w:rFonts w:cs="Segoe UI"/>
          </w:rPr>
          <w:t xml:space="preserve"> Bank or safe in your house? The Bank is </w:t>
        </w:r>
      </w:ins>
      <w:r>
        <w:rPr>
          <w:rFonts w:cs="Segoe UI"/>
        </w:rPr>
        <w:t xml:space="preserve">like </w:t>
      </w:r>
      <w:ins w:id="481" w:author="Author">
        <w:r w:rsidR="006E595F">
          <w:rPr>
            <w:rFonts w:cs="Segoe UI"/>
          </w:rPr>
          <w:t>the “cloud”</w:t>
        </w:r>
      </w:ins>
      <w:r>
        <w:rPr>
          <w:rFonts w:cs="Segoe UI"/>
        </w:rPr>
        <w:t xml:space="preserve">, versus </w:t>
      </w:r>
      <w:ins w:id="482" w:author="Author">
        <w:r w:rsidR="006E595F">
          <w:rPr>
            <w:rFonts w:cs="Segoe UI"/>
          </w:rPr>
          <w:t>the safe in your house is “on-prem</w:t>
        </w:r>
      </w:ins>
      <w:r>
        <w:rPr>
          <w:rFonts w:cs="Segoe UI"/>
        </w:rPr>
        <w:t>ises</w:t>
      </w:r>
      <w:ins w:id="483" w:author="Author">
        <w:r w:rsidR="006E595F">
          <w:rPr>
            <w:rFonts w:cs="Segoe UI"/>
          </w:rPr>
          <w:t xml:space="preserve">”. </w:t>
        </w:r>
      </w:ins>
    </w:p>
    <w:p w14:paraId="42D7382C" w14:textId="77777777" w:rsidR="00B306E5" w:rsidRDefault="00B306E5" w:rsidP="00B306E5">
      <w:pPr>
        <w:spacing w:after="40" w:line="250" w:lineRule="auto"/>
        <w:ind w:left="720" w:right="13"/>
        <w:rPr>
          <w:rFonts w:cs="Segoe UI"/>
        </w:rPr>
      </w:pPr>
    </w:p>
    <w:p w14:paraId="2611DEAB" w14:textId="3FFF5E73" w:rsidR="00003F47" w:rsidRPr="00DC5084" w:rsidRDefault="006E595F" w:rsidP="00B306E5">
      <w:pPr>
        <w:spacing w:after="40" w:line="250" w:lineRule="auto"/>
        <w:ind w:left="720" w:right="13"/>
        <w:rPr>
          <w:rFonts w:cs="Segoe UI"/>
        </w:rPr>
      </w:pPr>
      <w:ins w:id="484" w:author="Author">
        <w:r>
          <w:rPr>
            <w:rFonts w:cs="Segoe UI"/>
          </w:rPr>
          <w:t xml:space="preserve">While Microsoft does have a much larger attack footprint, the amount of resources and security they invest in is far beyond anything you’ll ever be able to accomplish on your own. </w:t>
        </w:r>
      </w:ins>
      <w:r w:rsidR="00B306E5">
        <w:rPr>
          <w:rFonts w:cs="Segoe UI"/>
        </w:rPr>
        <w:t>Microsoft</w:t>
      </w:r>
      <w:ins w:id="485" w:author="Author">
        <w:r>
          <w:rPr>
            <w:rFonts w:cs="Segoe UI"/>
          </w:rPr>
          <w:t xml:space="preserve"> receive</w:t>
        </w:r>
      </w:ins>
      <w:r w:rsidR="00B306E5">
        <w:rPr>
          <w:rFonts w:cs="Segoe UI"/>
        </w:rPr>
        <w:t>s</w:t>
      </w:r>
      <w:ins w:id="486" w:author="Author">
        <w:r>
          <w:rPr>
            <w:rFonts w:cs="Segoe UI"/>
          </w:rPr>
          <w:t xml:space="preserve"> upwards for 6.5 trillion signals a day </w:t>
        </w:r>
      </w:ins>
      <w:r w:rsidR="00B306E5">
        <w:rPr>
          <w:rFonts w:cs="Segoe UI"/>
        </w:rPr>
        <w:t>which are</w:t>
      </w:r>
      <w:ins w:id="487" w:author="Author">
        <w:r>
          <w:rPr>
            <w:rFonts w:cs="Segoe UI"/>
          </w:rPr>
          <w:t xml:space="preserve"> analyze</w:t>
        </w:r>
      </w:ins>
      <w:r w:rsidR="00B306E5">
        <w:rPr>
          <w:rFonts w:cs="Segoe UI"/>
        </w:rPr>
        <w:t>d</w:t>
      </w:r>
      <w:ins w:id="488" w:author="Author">
        <w:r>
          <w:rPr>
            <w:rFonts w:cs="Segoe UI"/>
          </w:rPr>
          <w:t xml:space="preserve"> for </w:t>
        </w:r>
      </w:ins>
      <w:r w:rsidR="00C12BD7">
        <w:rPr>
          <w:rFonts w:cs="Segoe UI"/>
        </w:rPr>
        <w:t>security</w:t>
      </w:r>
      <w:r w:rsidR="00B306E5">
        <w:rPr>
          <w:rFonts w:cs="Segoe UI"/>
        </w:rPr>
        <w:t xml:space="preserve"> threats and has</w:t>
      </w:r>
      <w:ins w:id="489" w:author="Author">
        <w:r>
          <w:rPr>
            <w:rFonts w:cs="Segoe UI"/>
          </w:rPr>
          <w:t xml:space="preserve"> thousands of employees focused just on security</w:t>
        </w:r>
      </w:ins>
      <w:r w:rsidR="00B306E5">
        <w:rPr>
          <w:rFonts w:cs="Segoe UI"/>
        </w:rPr>
        <w:t>. Microsoft has extensive programs also looking for vulnerabilities</w:t>
      </w:r>
      <w:ins w:id="490" w:author="Author">
        <w:r>
          <w:rPr>
            <w:rFonts w:cs="Segoe UI"/>
          </w:rPr>
          <w:t xml:space="preserve"> in their own platform</w:t>
        </w:r>
      </w:ins>
      <w:r w:rsidR="00B306E5">
        <w:rPr>
          <w:rFonts w:cs="Segoe UI"/>
        </w:rPr>
        <w:t>s</w:t>
      </w:r>
      <w:ins w:id="491" w:author="Author">
        <w:r>
          <w:rPr>
            <w:rFonts w:cs="Segoe UI"/>
          </w:rPr>
          <w:t>. In fact, they even offer a bounty if you’re able to find a security flaw in Office 365.</w:t>
        </w:r>
      </w:ins>
    </w:p>
    <w:p w14:paraId="4E42DD86" w14:textId="77777777" w:rsidR="006E595F" w:rsidRPr="00721F4A" w:rsidRDefault="006E595F" w:rsidP="00B306E5">
      <w:pPr>
        <w:spacing w:after="40" w:line="250" w:lineRule="auto"/>
        <w:ind w:right="13"/>
        <w:rPr>
          <w:ins w:id="492" w:author="Author"/>
          <w:rFonts w:cs="Segoe UI"/>
        </w:rPr>
        <w:pPrChange w:id="493" w:author="Author">
          <w:pPr>
            <w:numPr>
              <w:numId w:val="51"/>
            </w:numPr>
            <w:spacing w:after="40" w:line="250" w:lineRule="auto"/>
            <w:ind w:left="360" w:right="13" w:hanging="360"/>
          </w:pPr>
        </w:pPrChange>
      </w:pPr>
    </w:p>
    <w:p w14:paraId="040E1FFA" w14:textId="3D206341" w:rsidR="003C2E22" w:rsidRPr="00DC5084" w:rsidRDefault="003C2E22">
      <w:pPr>
        <w:numPr>
          <w:ilvl w:val="0"/>
          <w:numId w:val="52"/>
        </w:numPr>
        <w:spacing w:after="40" w:line="250" w:lineRule="auto"/>
        <w:ind w:right="13" w:hanging="360"/>
        <w:rPr>
          <w:rFonts w:cs="Segoe UI"/>
        </w:rPr>
        <w:pPrChange w:id="494" w:author="Author">
          <w:pPr>
            <w:numPr>
              <w:numId w:val="51"/>
            </w:numPr>
            <w:spacing w:after="40" w:line="250" w:lineRule="auto"/>
            <w:ind w:left="360" w:right="13" w:hanging="360"/>
          </w:pPr>
        </w:pPrChange>
      </w:pPr>
      <w:ins w:id="495" w:author="Author">
        <w:r>
          <w:rPr>
            <w:rFonts w:cs="Segoe UI"/>
          </w:rPr>
          <w:t>I like to purchase software one and use it for a while.  I’m not so sure about a subscription, is it really worth it?</w:t>
        </w:r>
      </w:ins>
    </w:p>
    <w:p w14:paraId="0A081A26" w14:textId="77777777" w:rsidR="00B306E5" w:rsidRDefault="00B306E5" w:rsidP="00B306E5">
      <w:pPr>
        <w:spacing w:after="40" w:line="250" w:lineRule="auto"/>
        <w:ind w:left="720" w:right="13"/>
        <w:rPr>
          <w:rFonts w:cs="Segoe UI"/>
        </w:rPr>
      </w:pPr>
    </w:p>
    <w:p w14:paraId="1E8C89A9" w14:textId="03E1D8ED" w:rsidR="00B64CDB" w:rsidRPr="00DC5084" w:rsidRDefault="00B64CDB">
      <w:pPr>
        <w:spacing w:after="40" w:line="250" w:lineRule="auto"/>
        <w:ind w:left="720" w:right="13"/>
        <w:rPr>
          <w:rFonts w:cs="Segoe UI"/>
        </w:rPr>
        <w:pPrChange w:id="496" w:author="Author">
          <w:pPr>
            <w:numPr>
              <w:numId w:val="51"/>
            </w:numPr>
            <w:spacing w:after="40" w:line="250" w:lineRule="auto"/>
            <w:ind w:left="360" w:right="13" w:hanging="360"/>
          </w:pPr>
        </w:pPrChange>
      </w:pPr>
      <w:ins w:id="497" w:author="Author">
        <w:r>
          <w:rPr>
            <w:rFonts w:cs="Segoe UI"/>
          </w:rPr>
          <w:t xml:space="preserve">To be fair, this can be hard to calculate. </w:t>
        </w:r>
      </w:ins>
      <w:r w:rsidR="00B306E5">
        <w:rPr>
          <w:rFonts w:cs="Segoe UI"/>
        </w:rPr>
        <w:t xml:space="preserve">There are many factors to consider including: </w:t>
      </w:r>
      <w:ins w:id="498" w:author="Author">
        <w:r>
          <w:rPr>
            <w:rFonts w:cs="Segoe UI"/>
          </w:rPr>
          <w:t>hardware costs, costs of electricity and cooling</w:t>
        </w:r>
      </w:ins>
      <w:r w:rsidR="00B306E5">
        <w:rPr>
          <w:rFonts w:cs="Segoe UI"/>
        </w:rPr>
        <w:t xml:space="preserve">, data center </w:t>
      </w:r>
      <w:ins w:id="499" w:author="Author">
        <w:r>
          <w:rPr>
            <w:rFonts w:cs="Segoe UI"/>
          </w:rPr>
          <w:t>space</w:t>
        </w:r>
      </w:ins>
      <w:r w:rsidR="00B306E5">
        <w:rPr>
          <w:rFonts w:cs="Segoe UI"/>
        </w:rPr>
        <w:t>, and l</w:t>
      </w:r>
      <w:ins w:id="500" w:author="Author">
        <w:r>
          <w:rPr>
            <w:rFonts w:cs="Segoe UI"/>
          </w:rPr>
          <w:t xml:space="preserve">icensing to run on those servers. </w:t>
        </w:r>
      </w:ins>
      <w:r w:rsidR="00B306E5">
        <w:rPr>
          <w:rFonts w:cs="Segoe UI"/>
        </w:rPr>
        <w:t>There are also many</w:t>
      </w:r>
      <w:ins w:id="501" w:author="Author">
        <w:r>
          <w:rPr>
            <w:rFonts w:cs="Segoe UI"/>
          </w:rPr>
          <w:t xml:space="preserve"> the extra services </w:t>
        </w:r>
      </w:ins>
      <w:r w:rsidR="00B306E5">
        <w:rPr>
          <w:rFonts w:cs="Segoe UI"/>
        </w:rPr>
        <w:t xml:space="preserve">above the features provided in just the software along that come with </w:t>
      </w:r>
      <w:ins w:id="502" w:author="Author">
        <w:r>
          <w:rPr>
            <w:rFonts w:cs="Segoe UI"/>
          </w:rPr>
          <w:t xml:space="preserve">Office 365 </w:t>
        </w:r>
      </w:ins>
      <w:r w:rsidR="00B306E5">
        <w:rPr>
          <w:rFonts w:cs="Segoe UI"/>
        </w:rPr>
        <w:t xml:space="preserve">that </w:t>
      </w:r>
      <w:ins w:id="503" w:author="Author">
        <w:r>
          <w:rPr>
            <w:rFonts w:cs="Segoe UI"/>
          </w:rPr>
          <w:t xml:space="preserve">aren’t even available </w:t>
        </w:r>
      </w:ins>
      <w:r w:rsidR="00B306E5">
        <w:rPr>
          <w:rFonts w:cs="Segoe UI"/>
        </w:rPr>
        <w:t>or unless using the cloud. These include archive, spam, security features, multifactor authentication just to name a few.</w:t>
      </w:r>
    </w:p>
    <w:p w14:paraId="654E5A5E" w14:textId="09EDC5F5" w:rsidR="00B64CDB" w:rsidRDefault="00B64CDB">
      <w:pPr>
        <w:spacing w:after="40" w:line="250" w:lineRule="auto"/>
        <w:ind w:left="720" w:right="13"/>
        <w:rPr>
          <w:ins w:id="504" w:author="Author"/>
          <w:rFonts w:cs="Segoe UI"/>
        </w:rPr>
        <w:pPrChange w:id="505" w:author="Author">
          <w:pPr>
            <w:numPr>
              <w:numId w:val="51"/>
            </w:numPr>
            <w:spacing w:after="40" w:line="250" w:lineRule="auto"/>
            <w:ind w:left="360" w:right="13" w:hanging="360"/>
          </w:pPr>
        </w:pPrChange>
      </w:pPr>
    </w:p>
    <w:p w14:paraId="01CFFA82" w14:textId="5F893BC1" w:rsidR="00B64CDB" w:rsidRPr="00DC5084" w:rsidRDefault="00B64CDB">
      <w:pPr>
        <w:spacing w:after="40" w:line="250" w:lineRule="auto"/>
        <w:ind w:left="720" w:right="13"/>
        <w:rPr>
          <w:rFonts w:cs="Segoe UI"/>
        </w:rPr>
        <w:pPrChange w:id="506" w:author="Author">
          <w:pPr>
            <w:numPr>
              <w:numId w:val="51"/>
            </w:numPr>
            <w:spacing w:after="40" w:line="250" w:lineRule="auto"/>
            <w:ind w:left="360" w:right="13" w:hanging="360"/>
          </w:pPr>
        </w:pPrChange>
      </w:pPr>
      <w:ins w:id="507" w:author="Author">
        <w:r>
          <w:rPr>
            <w:rFonts w:cs="Segoe UI"/>
          </w:rPr>
          <w:t>Another aspect of it, is the time it frees up for IT staff. They don’t have to worry about fixing hardware, installing new hardware, patching servers, upgrading software, etc. They can now use this time to actually help the business leverage their Microsoft 365 investment to be more productive</w:t>
        </w:r>
        <w:r w:rsidR="00A65B68">
          <w:rPr>
            <w:rFonts w:cs="Segoe UI"/>
          </w:rPr>
          <w:t xml:space="preserve">, enabling the company to make more money </w:t>
        </w:r>
        <w:proofErr w:type="spellStart"/>
        <w:proofErr w:type="gramStart"/>
        <w:r w:rsidR="00A65B68">
          <w:rPr>
            <w:rFonts w:cs="Segoe UI"/>
          </w:rPr>
          <w:t>do</w:t>
        </w:r>
        <w:proofErr w:type="spellEnd"/>
        <w:proofErr w:type="gramEnd"/>
        <w:r w:rsidR="00A65B68">
          <w:rPr>
            <w:rFonts w:cs="Segoe UI"/>
          </w:rPr>
          <w:t xml:space="preserve"> to the improved productivity.</w:t>
        </w:r>
      </w:ins>
    </w:p>
    <w:p w14:paraId="124D90F4" w14:textId="77777777" w:rsidR="00B64CDB" w:rsidRDefault="00B64CDB" w:rsidP="00B306E5">
      <w:pPr>
        <w:spacing w:after="40" w:line="250" w:lineRule="auto"/>
        <w:ind w:right="13"/>
        <w:rPr>
          <w:ins w:id="508" w:author="Author"/>
          <w:rFonts w:cs="Segoe UI"/>
        </w:rPr>
        <w:pPrChange w:id="509" w:author="Author">
          <w:pPr>
            <w:numPr>
              <w:numId w:val="51"/>
            </w:numPr>
            <w:spacing w:after="40" w:line="250" w:lineRule="auto"/>
            <w:ind w:left="360" w:right="13" w:hanging="360"/>
          </w:pPr>
        </w:pPrChange>
      </w:pPr>
    </w:p>
    <w:p w14:paraId="2CED7491" w14:textId="03E39BC3" w:rsidR="003C2E22" w:rsidRPr="00DC5084" w:rsidRDefault="003C2E22">
      <w:pPr>
        <w:numPr>
          <w:ilvl w:val="0"/>
          <w:numId w:val="52"/>
        </w:numPr>
        <w:spacing w:after="40" w:line="250" w:lineRule="auto"/>
        <w:ind w:right="13" w:hanging="360"/>
        <w:rPr>
          <w:rFonts w:cs="Segoe UI"/>
        </w:rPr>
        <w:pPrChange w:id="510" w:author="Author">
          <w:pPr>
            <w:numPr>
              <w:numId w:val="51"/>
            </w:numPr>
            <w:spacing w:after="40" w:line="250" w:lineRule="auto"/>
            <w:ind w:left="360" w:right="13" w:hanging="360"/>
          </w:pPr>
        </w:pPrChange>
      </w:pPr>
      <w:ins w:id="511" w:author="Author">
        <w:r>
          <w:rPr>
            <w:rFonts w:cs="Segoe UI"/>
          </w:rPr>
          <w:t>It’s the “cloud” how can I be sure where my data is stored for compliance?</w:t>
        </w:r>
      </w:ins>
    </w:p>
    <w:p w14:paraId="4DDB479A" w14:textId="6CF41099" w:rsidR="001A6ADA" w:rsidRPr="00DC5084" w:rsidRDefault="00A8317A">
      <w:pPr>
        <w:spacing w:after="40" w:line="250" w:lineRule="auto"/>
        <w:ind w:left="720" w:right="13"/>
        <w:rPr>
          <w:rFonts w:cs="Segoe UI"/>
        </w:rPr>
        <w:pPrChange w:id="512" w:author="Author">
          <w:pPr>
            <w:numPr>
              <w:numId w:val="51"/>
            </w:numPr>
            <w:spacing w:after="40" w:line="250" w:lineRule="auto"/>
            <w:ind w:left="360" w:right="13" w:hanging="360"/>
          </w:pPr>
        </w:pPrChange>
      </w:pPr>
      <w:ins w:id="513" w:author="Author">
        <w:r>
          <w:rPr>
            <w:rFonts w:cs="Segoe UI"/>
          </w:rPr>
          <w:t>While it is true that you don’t know exactly which data center or where in a particular country your data is stored, Microsoft does offer some options there.</w:t>
        </w:r>
      </w:ins>
    </w:p>
    <w:p w14:paraId="6A2DB1B8" w14:textId="7607CEA9" w:rsidR="00A8317A" w:rsidRDefault="00A8317A">
      <w:pPr>
        <w:spacing w:after="40" w:line="250" w:lineRule="auto"/>
        <w:ind w:left="720" w:right="13"/>
        <w:rPr>
          <w:ins w:id="514" w:author="Author"/>
          <w:rFonts w:cs="Segoe UI"/>
        </w:rPr>
        <w:pPrChange w:id="515" w:author="Author">
          <w:pPr>
            <w:numPr>
              <w:numId w:val="51"/>
            </w:numPr>
            <w:spacing w:after="40" w:line="250" w:lineRule="auto"/>
            <w:ind w:left="360" w:right="13" w:hanging="360"/>
          </w:pPr>
        </w:pPrChange>
      </w:pPr>
    </w:p>
    <w:p w14:paraId="24901C09" w14:textId="6882552B" w:rsidR="00A8317A" w:rsidRPr="00DC5084" w:rsidRDefault="00A8317A">
      <w:pPr>
        <w:spacing w:after="40" w:line="250" w:lineRule="auto"/>
        <w:ind w:left="720" w:right="13"/>
        <w:rPr>
          <w:rFonts w:cs="Segoe UI"/>
        </w:rPr>
        <w:pPrChange w:id="516" w:author="Author">
          <w:pPr>
            <w:numPr>
              <w:numId w:val="51"/>
            </w:numPr>
            <w:spacing w:after="40" w:line="250" w:lineRule="auto"/>
            <w:ind w:left="360" w:right="13" w:hanging="360"/>
          </w:pPr>
        </w:pPrChange>
      </w:pPr>
      <w:ins w:id="517" w:author="Author">
        <w:r>
          <w:rPr>
            <w:rFonts w:cs="Segoe UI"/>
          </w:rPr>
          <w:t xml:space="preserve">First, the address of your organization when you stood up your Office 365 tenant will determine your default country (and storage location for </w:t>
        </w:r>
        <w:proofErr w:type="gramStart"/>
        <w:r>
          <w:rPr>
            <w:rFonts w:cs="Segoe UI"/>
          </w:rPr>
          <w:t>you</w:t>
        </w:r>
        <w:proofErr w:type="gramEnd"/>
        <w:r>
          <w:rPr>
            <w:rFonts w:cs="Segoe UI"/>
          </w:rPr>
          <w:t xml:space="preserve"> data). If you have multiple locations around the world and you need some data to be stored in a particular country for data sovereignty and compliance reason. Microsoft offers multi-geo options you can have enabled on your tenant by Microsoft to dictate which country the data for a specific SharePoint site is stored.</w:t>
        </w:r>
      </w:ins>
    </w:p>
    <w:p w14:paraId="6B0A4722" w14:textId="77777777" w:rsidR="00A8317A" w:rsidRDefault="00A8317A">
      <w:pPr>
        <w:spacing w:after="40" w:line="250" w:lineRule="auto"/>
        <w:ind w:left="720" w:right="13"/>
        <w:rPr>
          <w:ins w:id="518" w:author="Author"/>
          <w:rFonts w:cs="Segoe UI"/>
        </w:rPr>
        <w:pPrChange w:id="519" w:author="Author">
          <w:pPr>
            <w:numPr>
              <w:numId w:val="51"/>
            </w:numPr>
            <w:spacing w:after="40" w:line="250" w:lineRule="auto"/>
            <w:ind w:left="360" w:right="13" w:hanging="360"/>
          </w:pPr>
        </w:pPrChange>
      </w:pPr>
    </w:p>
    <w:p w14:paraId="3545224F" w14:textId="7FD07AFB" w:rsidR="001A6ADA" w:rsidRPr="001A6ADA" w:rsidDel="001A6ADA" w:rsidRDefault="001A6ADA">
      <w:pPr>
        <w:pStyle w:val="ListParagraph"/>
        <w:numPr>
          <w:ilvl w:val="0"/>
          <w:numId w:val="52"/>
        </w:numPr>
        <w:spacing w:after="40" w:line="250" w:lineRule="auto"/>
        <w:ind w:right="13" w:hanging="360"/>
        <w:rPr>
          <w:ins w:id="520" w:author="Author"/>
          <w:del w:id="521" w:author="Author"/>
          <w:rFonts w:cs="Segoe UI"/>
        </w:rPr>
        <w:pPrChange w:id="522" w:author="Author">
          <w:pPr>
            <w:numPr>
              <w:numId w:val="51"/>
            </w:numPr>
            <w:spacing w:after="40" w:line="250" w:lineRule="auto"/>
            <w:ind w:left="360" w:right="13" w:hanging="360"/>
          </w:pPr>
        </w:pPrChange>
      </w:pPr>
    </w:p>
    <w:p w14:paraId="77022CD9" w14:textId="77777777" w:rsidR="003B36A6" w:rsidRDefault="003C2E22">
      <w:pPr>
        <w:pStyle w:val="ListParagraph"/>
        <w:numPr>
          <w:ilvl w:val="0"/>
          <w:numId w:val="52"/>
        </w:numPr>
        <w:rPr>
          <w:ins w:id="523" w:author="Author"/>
        </w:rPr>
        <w:pPrChange w:id="524" w:author="Author">
          <w:pPr/>
        </w:pPrChange>
      </w:pPr>
      <w:ins w:id="525" w:author="Author">
        <w:r w:rsidRPr="001A6ADA">
          <w:t>We have certain regulations we have to comply to, is Microsoft 365 compliant with those regulations?</w:t>
        </w:r>
      </w:ins>
    </w:p>
    <w:p w14:paraId="2655077F" w14:textId="6B7A3FA8" w:rsidR="00A25F85" w:rsidRPr="001A6ADA" w:rsidDel="003C2E22" w:rsidRDefault="003B36A6">
      <w:pPr>
        <w:pStyle w:val="ListParagraph"/>
        <w:rPr>
          <w:del w:id="526" w:author="Author"/>
        </w:rPr>
        <w:pPrChange w:id="527" w:author="Author">
          <w:pPr>
            <w:pStyle w:val="ListParagraph"/>
            <w:numPr>
              <w:numId w:val="45"/>
            </w:numPr>
            <w:ind w:hanging="360"/>
          </w:pPr>
        </w:pPrChange>
      </w:pPr>
      <w:ins w:id="528" w:author="Author">
        <w:r>
          <w:t>While Microsoft may not have every certification in the book. They have all the major certifications when it comes to Microsoft 365. By referring to the trust center for the various cloud services you can get all the details and information you need to around the regulations they meet and the certifications they have.  The</w:t>
        </w:r>
        <w:r w:rsidR="008F26A9">
          <w:t xml:space="preserve">y do have different trust centers for the various products that can all be found at </w:t>
        </w:r>
        <w:r w:rsidR="008F26A9" w:rsidRPr="008F26A9">
          <w:t>https://www.microsoft.com/en-us/trustcenter/cloudservices/</w:t>
        </w:r>
      </w:ins>
      <w:del w:id="529" w:author="Author">
        <w:r w:rsidR="0036437E" w:rsidRPr="001A6ADA" w:rsidDel="003C2E22">
          <w:delText>TBD</w:delText>
        </w:r>
        <w:r w:rsidR="00A25F85" w:rsidRPr="001A6ADA" w:rsidDel="003C2E22">
          <w:delText xml:space="preserve">? </w:delText>
        </w:r>
      </w:del>
    </w:p>
    <w:p w14:paraId="270D670F" w14:textId="4E5AD334" w:rsidR="00A25F85" w:rsidRPr="00611A96" w:rsidDel="003C2E22" w:rsidRDefault="0036437E">
      <w:pPr>
        <w:pStyle w:val="ListParagraph"/>
        <w:rPr>
          <w:del w:id="530" w:author="Author"/>
        </w:rPr>
        <w:pPrChange w:id="531" w:author="Author">
          <w:pPr>
            <w:ind w:left="720"/>
          </w:pPr>
        </w:pPrChange>
      </w:pPr>
      <w:del w:id="532" w:author="Author">
        <w:r w:rsidDel="003C2E22">
          <w:delText>TBD</w:delText>
        </w:r>
      </w:del>
    </w:p>
    <w:bookmarkEnd w:id="420"/>
    <w:bookmarkEnd w:id="421"/>
    <w:bookmarkEnd w:id="422"/>
    <w:bookmarkEnd w:id="423"/>
    <w:p w14:paraId="61B488B8" w14:textId="02EFB9C6" w:rsidR="003E3D35" w:rsidRPr="0036437E" w:rsidRDefault="003E3D35">
      <w:pPr>
        <w:pStyle w:val="ListParagraph"/>
        <w:pPrChange w:id="533" w:author="Author">
          <w:pPr/>
        </w:pPrChange>
      </w:pPr>
    </w:p>
    <w:sectPr w:rsidR="003E3D35" w:rsidRPr="0036437E" w:rsidSect="00AA4F75">
      <w:headerReference w:type="even" r:id="rId27"/>
      <w:headerReference w:type="default" r:id="rId28"/>
      <w:footerReference w:type="even" r:id="rId29"/>
      <w:footerReference w:type="default" r:id="rId30"/>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C8896" w14:textId="77777777" w:rsidR="005E5BA4" w:rsidRPr="007E3D91" w:rsidRDefault="005E5BA4" w:rsidP="007E3D91">
      <w:r>
        <w:separator/>
      </w:r>
    </w:p>
  </w:endnote>
  <w:endnote w:type="continuationSeparator" w:id="0">
    <w:p w14:paraId="32E4C6D6" w14:textId="77777777" w:rsidR="005E5BA4" w:rsidRPr="007E3D91" w:rsidRDefault="005E5BA4" w:rsidP="007E3D91">
      <w:r>
        <w:continuationSeparator/>
      </w:r>
    </w:p>
  </w:endnote>
  <w:endnote w:type="continuationNotice" w:id="1">
    <w:p w14:paraId="3C408DFF" w14:textId="77777777" w:rsidR="005E5BA4" w:rsidRDefault="005E5BA4"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3A79B274" w:rsidR="009601E2" w:rsidRDefault="009601E2" w:rsidP="00D53599">
    <w:pPr>
      <w:pStyle w:val="Footer"/>
      <w:pBdr>
        <w:top w:val="single" w:sz="4" w:space="1" w:color="D9D9D9" w:themeColor="background1" w:themeShade="D9"/>
      </w:pBdr>
      <w:tabs>
        <w:tab w:val="clear" w:pos="9360"/>
        <w:tab w:val="right" w:pos="10800"/>
      </w:tabs>
    </w:pPr>
    <w:r>
      <w:t xml:space="preserve"> </w:t>
    </w:r>
    <w:r w:rsidRPr="007E3D91">
      <w:t>©201</w:t>
    </w:r>
    <w:r w:rsidR="00AA4F75">
      <w:t>9</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9601E2" w:rsidRDefault="009601E2"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51E9758E" w:rsidR="009601E2" w:rsidRDefault="009601E2"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rsidR="00AA4F75">
          <w:t>9</w:t>
        </w:r>
        <w:r w:rsidRPr="007E3D91">
          <w:t xml:space="preserve"> Microsoft Corporation</w:t>
        </w:r>
      </w:p>
    </w:sdtContent>
  </w:sdt>
  <w:p w14:paraId="0ECBF6B0" w14:textId="1571C22E" w:rsidR="009601E2" w:rsidRPr="007E3D91" w:rsidRDefault="009601E2"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2997" w14:textId="77777777" w:rsidR="005E5BA4" w:rsidRPr="007E3D91" w:rsidRDefault="005E5BA4" w:rsidP="007E3D91">
      <w:r>
        <w:separator/>
      </w:r>
    </w:p>
  </w:footnote>
  <w:footnote w:type="continuationSeparator" w:id="0">
    <w:p w14:paraId="74E69ADA" w14:textId="77777777" w:rsidR="005E5BA4" w:rsidRPr="007E3D91" w:rsidRDefault="005E5BA4" w:rsidP="007E3D91">
      <w:r>
        <w:continuationSeparator/>
      </w:r>
    </w:p>
  </w:footnote>
  <w:footnote w:type="continuationNotice" w:id="1">
    <w:p w14:paraId="2DA2E8BC" w14:textId="77777777" w:rsidR="005E5BA4" w:rsidRDefault="005E5BA4"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041353C0" w:rsidR="009601E2" w:rsidRDefault="009601E2"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9601E2" w:rsidRPr="000849CB" w:rsidRDefault="009601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9601E2" w:rsidRPr="000849CB" w:rsidRDefault="009601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E4B9" w14:textId="2E3290B3" w:rsidR="009601E2" w:rsidRPr="000849CB" w:rsidRDefault="009601E2"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9601E2" w:rsidRDefault="009601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2DFA0675" w:rsidR="009601E2" w:rsidRPr="000849CB" w:rsidRDefault="009601E2"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9601E2" w:rsidRDefault="009601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20A5FA91" w:rsidR="009601E2" w:rsidRDefault="009601E2"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9601E2" w:rsidRPr="000849CB" w:rsidRDefault="009601E2"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abstractNumId w:val="42"/>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oiner Tejada">
    <w15:presenceInfo w15:providerId="AD" w15:userId="S-1-12-1-3806120435-1227278929-600511892-2238015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9"/>
  <w:removePersonalInformation/>
  <w:removeDateAndTime/>
  <w:doNotDisplayPageBoundaries/>
  <w:proofState w:spelling="clean" w:grammar="clean"/>
  <w:styleLockTheme/>
  <w:styleLockQFSet/>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gUA896TGi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344D"/>
    <w:rsid w:val="00133914"/>
    <w:rsid w:val="00133B32"/>
    <w:rsid w:val="00136CFF"/>
    <w:rsid w:val="0013704D"/>
    <w:rsid w:val="0013706A"/>
    <w:rsid w:val="00137CD6"/>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3756"/>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6885"/>
    <w:rsid w:val="00367641"/>
    <w:rsid w:val="00370EAB"/>
    <w:rsid w:val="003733B0"/>
    <w:rsid w:val="00373668"/>
    <w:rsid w:val="00374679"/>
    <w:rsid w:val="00374868"/>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5BA4"/>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1DF"/>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4F75"/>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D09FA"/>
    <w:rsid w:val="00AD20F4"/>
    <w:rsid w:val="00AD26C9"/>
    <w:rsid w:val="00AD3089"/>
    <w:rsid w:val="00AD371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06E5"/>
    <w:rsid w:val="00B31AE0"/>
    <w:rsid w:val="00B33B6A"/>
    <w:rsid w:val="00B3500D"/>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2BD7"/>
    <w:rsid w:val="00C13EEF"/>
    <w:rsid w:val="00C15DA8"/>
    <w:rsid w:val="00C20398"/>
    <w:rsid w:val="00C20E6B"/>
    <w:rsid w:val="00C21805"/>
    <w:rsid w:val="00C230E0"/>
    <w:rsid w:val="00C2408B"/>
    <w:rsid w:val="00C278DE"/>
    <w:rsid w:val="00C304B2"/>
    <w:rsid w:val="00C30560"/>
    <w:rsid w:val="00C32B2E"/>
    <w:rsid w:val="00C33008"/>
    <w:rsid w:val="00C33D42"/>
    <w:rsid w:val="00C34555"/>
    <w:rsid w:val="00C3503F"/>
    <w:rsid w:val="00C3542C"/>
    <w:rsid w:val="00C36F92"/>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C5084"/>
    <w:rsid w:val="00DD2503"/>
    <w:rsid w:val="00DD3E8B"/>
    <w:rsid w:val="00DD3F00"/>
    <w:rsid w:val="00DD404A"/>
    <w:rsid w:val="00DD4050"/>
    <w:rsid w:val="00DD4E4D"/>
    <w:rsid w:val="00DD5725"/>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12F9B"/>
    <w:rsid w:val="00F143BA"/>
    <w:rsid w:val="00F14A47"/>
    <w:rsid w:val="00F176C9"/>
    <w:rsid w:val="00F2150F"/>
    <w:rsid w:val="00F2167E"/>
    <w:rsid w:val="00F22507"/>
    <w:rsid w:val="00F2306A"/>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136188">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57716506">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27795386">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083793973">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Office365sd.com"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cs.microsoft.com/en-us/windows/deployment/windows-autopilot/windows-10-autopilo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office/admins-itprofessionals"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roducts.office.com/en-us/business/compare-more-office-365-for-business-plans" TargetMode="External"/><Relationship Id="rId20" Type="http://schemas.openxmlformats.org/officeDocument/2006/relationships/hyperlink" Target="https://www.microsoft.com/en-us/cloud-platform/enterprise-mobility-security-pric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docs.microsoft.com/en-us/dynamics365/customer-engagement/sales-enterprise/overview"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microsoft.com/en-us/microsoft-365/compare-all-microsoft-365-plans" TargetMode="External"/><Relationship Id="rId23" Type="http://schemas.openxmlformats.org/officeDocument/2006/relationships/hyperlink" Target="https://www.microsoft.com/en-us/surface/business/surface-hub"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microsoft.com/en-us/cloud-platform/enterprise-mobility-secur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surface" TargetMode="External"/><Relationship Id="rId27" Type="http://schemas.openxmlformats.org/officeDocument/2006/relationships/header" Target="header4.xml"/><Relationship Id="rId30" Type="http://schemas.openxmlformats.org/officeDocument/2006/relationships/footer" Target="footer2.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B06A3-66BF-4364-B185-A3B941FAC5C1}">
  <ds:schemaRefs>
    <ds:schemaRef ds:uri="http://schemas.microsoft.com/sharepoint/v3/contenttype/forms"/>
  </ds:schemaRefs>
</ds:datastoreItem>
</file>

<file path=customXml/itemProps4.xml><?xml version="1.0" encoding="utf-8"?>
<ds:datastoreItem xmlns:ds="http://schemas.openxmlformats.org/officeDocument/2006/customXml" ds:itemID="{DD5653ED-048A-4755-B02C-7124B132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6458</Words>
  <Characters>36812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2018-01-24T14:43:00Z</dcterms:created>
  <dcterms:modified xsi:type="dcterms:W3CDTF">2020-10-24T12:35:00Z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