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20"/>
        <w:jc w:val="center"/>
      </w:pPr>
      <w:r>
        <w:rPr>
          <w:rFonts w:ascii="Arial" w:cs="Arial" w:eastAsia="Arial" w:hAnsi="Arial"/>
          <w:b/>
          <w:bCs/>
          <w:color w:val="2E5FA3"/>
          <w:sz w:val="44"/>
          <w:szCs w:val="44"/>
        </w:rPr>
        <w:t xml:space="preserve">Гайд з оцінки кандидатів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A86C8"/>
          <w:sz w:val="26"/>
          <w:szCs w:val="26"/>
        </w:rPr>
        <w:t xml:space="preserve">Competency-based Interview + Assessment Center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Internal Mobility Manager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Частина 1. Competency-based Interview (CBI)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Компетенційне інтерв'ю базується на принципі: минула поведінка — найкращий предиктор майбутньої. Кожне питання будується за структурою STAR.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A86C8"/>
          <w:sz w:val="26"/>
          <w:szCs w:val="26"/>
        </w:rPr>
        <w:t xml:space="preserve">Структура STAR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Буква</w:t>
            </w:r>
          </w:p>
        </w:tc>
        <w:tc>
          <w:tcPr>
            <w:tcW w:type="dxa" w:w="20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Розшифровка</w:t>
            </w:r>
          </w:p>
        </w:tc>
        <w:tc>
          <w:tcPr>
            <w:tcW w:type="dxa" w:w="596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запитати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S — Situation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Контекст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Коли це було? Яка була ситуація? Де ви працювали?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T — 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Завдання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Що потрібно було зробити? Яка була ваша роль?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A — 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Дія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Що конкретно ВИ зробили? Які кроки? Чому саме так?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R — Result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Результат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Що в підсумку? Як виміряли успіх? Що б зробили інакше?</w:t>
            </w:r>
          </w:p>
        </w:tc>
      </w:tr>
    </w:tbl>
    <w:p>
      <w:r>
        <w:t xml:space="preserve"/>
      </w:r>
    </w:p>
    <w:p>
      <w:pPr>
        <w:pBdr>
          <w:left w:val="single" w:color="4A86C8" w:sz="12" w:space="8"/>
        </w:pBdr>
        <w:spacing w:before="80" w:after="80"/>
        <w:ind w:left="20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Якщо кандидат відповідає загально («ми зазвичай робили...») — уточніть: «Розкажіть про конкретний випадок». Якщо відповідь про чужі дії — поверніть: «А що зробили особисто ви?»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A86C8"/>
          <w:sz w:val="26"/>
          <w:szCs w:val="26"/>
        </w:rPr>
        <w:t xml:space="preserve">Компетенція 1. Побудова процесів з нуля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9360"/>
            <w:gridSpan w:val="2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Побудова HR-процесів і політик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Питання (STAR)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Індикатори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1. Розкажіть про ситуацію, коли вам довелось побудувати HR-процес там, де його не було. Що саме ви зробили?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2. Був випадок, коли ваш процес не запрацював так, як очікувалось? Що пішло не так і як ви це виправили?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3. Як ви визначали пріоритети — з чого починати, коли всього немає?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Позитивні: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Чітко описує свої кроки (не «ми», а «я»)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Є конкретний результат — метрика або зміна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Враховувала потреби різних стейкхолдерів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Показує ітераційний підхід (MVP, потім вдосконалення)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🚩 Тривожні сигнали: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• Розповідає тільки про готові процеси — не будувала з нуля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• Немає конкретики — лише загальні слова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• Не може назвати результат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• Все «ми» — незрозуміло де її особистий внесок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A86C8"/>
          <w:sz w:val="26"/>
          <w:szCs w:val="26"/>
        </w:rPr>
        <w:t xml:space="preserve">Компетенція 2. Вплив без ієрархії / робота з топами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9360"/>
            <w:gridSpan w:val="2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Вплив через експертизу, управління опором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Питання (STAR)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Індикатори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1. Розкажіть про ситуацію, коли вам треба було переконати керівника зробити щось, з чим він не погоджувався. Як ви це зробили?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2. Був досвід, коли менеджери опирались змінам у HR-процесах? Що допомогло рухатись далі?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3. Як ви будуєте довіру з новими керівниками, особливо в технічних командах?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Позитивні: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Наводить конкретний кейс з реальним опором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Описує стратегію впливу, а не тиск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Показує розуміння мотивів іншої сторони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Є фінальний результат — погодження або компроміс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🚩 Тривожні сигнали: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• «Просто пояснювала і все погоджували» — немає реального конфлікту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• Уникала складних розмов або ескалювала вгору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• Не розуміє різниці між переконанням і наказом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• Менеджери для неї — перешкода, а не партнери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A86C8"/>
          <w:sz w:val="26"/>
          <w:szCs w:val="26"/>
        </w:rPr>
        <w:t xml:space="preserve">Компетенція 3. Оцінка людей / talent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9360"/>
            <w:gridSpan w:val="2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Оцінка відповідності людини ролі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Питання (STAR)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Індикатори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1. Розкажіть про випадок, коли вам треба було оцінити — чи готова людина до нової ролі або переходу. Як ви підходили до цього?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2. Як ви виявляєте gap між поточними компетенціями людини і тим, що потрібно на новій позиції?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3. Був кейс, де ваша оцінка виявилась неточною? Що ви винесли з цього?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Позитивні: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Використовує структурований підхід (компетенції, поведінкові індикатори)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Розрізняє performance і potential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Знає як будувати GAP-аналіз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Є приклад де оцінка вплинула на рішення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🚩 Тривожні сигнали: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• Оцінює «за відчуттям» без критеріїв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• Плутає performance і potential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• Не може пояснити як приймає рішення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• Немає жодного прикладу з практики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A86C8"/>
          <w:sz w:val="26"/>
          <w:szCs w:val="26"/>
        </w:rPr>
        <w:t xml:space="preserve">Компетенція 4. Аналітика та робота з даними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9360"/>
            <w:gridSpan w:val="2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Аналітичне мислення, метрики, звітність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Питання (STAR)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Індикатори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1. Наведіть приклад, коли ви використовували дані для обґрунтування HR-рішення. Які метрики? Яке рішення?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2. Як ви відстежуєте ефективність HR-процесів, які самі запровадили?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3. Які інструменти ви використовуєте для аналізу даних по людях?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Позитивні: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Називає конкретні метрики (retention, turnover, time-to-fill тощо)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Пов'язує дані з бізнес-рішеннями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Знає Excel / PowerBI / HRIS на практиці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Може пояснити що вимірювала і навіщо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🚩 Тривожні сигнали: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• «Дивилась на загальну картину» без конкретики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• Не може назвати жодної метрики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• Дані існують окремо від рішень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• Ніколи не вимірювала результати своїх процесів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A86C8"/>
          <w:sz w:val="26"/>
          <w:szCs w:val="26"/>
        </w:rPr>
        <w:t xml:space="preserve">Компетенція 5. Фасилітація та координація переходів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9360"/>
            <w:gridSpan w:val="2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Координація між командами, балансування інтересів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Питання (STAR)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Індикатори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1. Розкажіть про ситуацію, де вам треба було координувати кількох менеджерів щодо однієї людини — наприклад, кого відпустити на інший проєкт. Як ви це вирішували?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2. Як ви діяли, коли інтереси двох команд конфліктували між собою?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3. Що для вас важливо при фасилітації складних обговорень?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Позитивні: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Тримає нейтралітет між сторонами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Фокусується на бізнес-потребі, а не особистостях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Має структуру для фасилітації (agenda, висновки, follow-up)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Конфлікт вирішено — є кінцевий результат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🚩 Тривожні сигнали: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• Уникає конфліктів або передає їх вгору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• Стає на бік однієї сторони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• Немає прикладу реального конфлікту інтересів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• Фасилітація = просто «зустріч зробила»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A86C8"/>
          <w:sz w:val="26"/>
          <w:szCs w:val="26"/>
        </w:rPr>
        <w:t xml:space="preserve">Бланк оцінки кандидата — Competency Interview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40"/>
        <w:gridCol w:w="1540"/>
        <w:gridCol w:w="1540"/>
        <w:gridCol w:w="2540"/>
      </w:tblGrid>
      <w:tr>
        <w:tc>
          <w:tcPr>
            <w:tcW w:type="dxa" w:w="22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Компетенція</w:t>
            </w:r>
          </w:p>
        </w:tc>
        <w:tc>
          <w:tcPr>
            <w:tcW w:type="dxa" w:w="154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 — Не відповідає</w:t>
            </w:r>
          </w:p>
        </w:tc>
        <w:tc>
          <w:tcPr>
            <w:tcW w:type="dxa" w:w="154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 — Частково</w:t>
            </w:r>
          </w:p>
        </w:tc>
        <w:tc>
          <w:tcPr>
            <w:tcW w:type="dxa" w:w="154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 — Відповідає</w:t>
            </w:r>
          </w:p>
        </w:tc>
        <w:tc>
          <w:tcPr>
            <w:tcW w:type="dxa" w:w="254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Приклад / нотатки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Фасилітація та координація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Оцінка кандидатів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Побудова процесів з нуля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Вплив без ієрархії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Аналітичне мислення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Робота з опором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Розуміння матричних структур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Загальний висновок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Рекомендація: ☐ Так  ☐ Ні  ☐ Під питанням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Коментар: _______________________</w:t>
            </w:r>
          </w:p>
        </w:tc>
      </w:tr>
    </w:tbl>
    <w:p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Частина 2. Assessment Center (AC)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Assessment Center — це набір симуляційних вправ, де кандидат демонструє поведінку в умовах, максимально наближених до реальної роботи. Оцінка ведеться за спостережуваними поведінковими індикаторами.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A86C8"/>
          <w:sz w:val="26"/>
          <w:szCs w:val="26"/>
        </w:rPr>
        <w:t xml:space="preserve">Ключові принципи AC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Кілька спостерігачів — мінімум 2 оцінювача для зменшення суб'єктивності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Оцінка поведінки, а не особистості — фіксуємо що людина РОБИТЬ, не хто вона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Стандартизовані умови — всі кандидати виконують однакові завдання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Зворотній зв'язок після — кандидат має право отримати результати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A86C8"/>
          <w:sz w:val="26"/>
          <w:szCs w:val="26"/>
        </w:rPr>
        <w:t xml:space="preserve">Вправа 1. In-basket (кошик вхідних)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In-basket — управління пріоритетами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Опис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Кандидат отримує 8-10 листів/завдань від різних стейкхолдерів за обмежений час (30-40 хв). Ситуації конфліктують між собою за пріоритетом та ресурсами.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Завдання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Уявіть, що ви перший тиждень на новій посаді. У вас є 45 хвилин до важливої зустрічі. Перед вами — листи та запити. Розставте пріоритети, визначте що зробите самі, що делегуєте, що відкладете. Письмово обґрунтуйте кожне рішення.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Що спостерігаємо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Пріоритизація (критерії вибору), здатність делегувати, розуміння бізнес-контексту, якість комунікації у відповідях, управління часом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A86C8"/>
          <w:sz w:val="26"/>
          <w:szCs w:val="26"/>
        </w:rPr>
        <w:t xml:space="preserve">Вправа 2. Рольова гра — складна розмова з менеджером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Рольова гра — переконання / управління опором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Опис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Оцінювач грає роль менеджера, який категорично проти того щоб відпустити свого найкращого спеціаліста на інший проєкт. Кандидат — Internal Mobility Manager.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Завдання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Вам потрібно провести розмову з менеджером Олексієм, який відмовляється відпустити свого провідного інженера Сергія на критично важливий новий проєкт. Олексій каже: «Без Сергія мій проєкт зупиниться». Ваша мета — знайти рішення яке влаштує обидві сторони.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Що спостерігаємо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Активне слухання, емпатія до менеджера, пошук win-win рішення, структурованість аргументів, контроль емоцій під тиском, здатність утримувати позицію без конфронтації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A86C8"/>
          <w:sz w:val="26"/>
          <w:szCs w:val="26"/>
        </w:rPr>
        <w:t xml:space="preserve">Вправа 3. Case study — побудова процесу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 study — системне мислення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Опис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Кандидат отримує опис компанії (500-1000 осіб, матрична структура, немає процесу internal mobility) і має розробити план впровадження за 20-30 хвилин з презентацією на 10 хвилин.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Завдання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Компанія зростає, рекрутинг не встигає. Вам дали мандат — побудувати процес внутрішньої мобільності з нуля за 6 місяців. Як ви будете діяти? Що зробите в перші 30 днів, що — до кінця 3-го місяця, що — до кінця 6-го? Які ризики бачите і як будете з ними працювати?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Що спостерігаємо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Структурованість мислення (є чіткий план), розуміння стейкхолдерів, реалістичність часових рамок, врахування опору, наявність метрик успіху, здатність презентувати і відповідати на питання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A86C8"/>
          <w:sz w:val="26"/>
          <w:szCs w:val="26"/>
        </w:rPr>
        <w:t xml:space="preserve">Вправа 4. Групова дискусія (якщо кілька кандидатів)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Групова дискусія — лідерство та взаємодія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Опис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3-5 кандидатів отримують бізнес-завдання і мають разом прийти до рішення за 20-25 хвилин. Оцінювачі спостерігають — не беруть участі.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Завдання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Ваша компанія має обмежений бюджет на переміщення. Є 5 запитів від різних менеджерів — але ресурсів вистачить тільки на 3. Обговоріть і прийдіть до спільного рішення: яким критеріям надати пріоритет і як це комунікувати тим, кому відмовили.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Що спостерігаємо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Як ініціює vs. реагує, чи слухає інших, чи просуває свою позицію аргументами, чи допомагає групі дійти консенсусу, якість рішення, поведінка під тиском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A86C8"/>
          <w:sz w:val="26"/>
          <w:szCs w:val="26"/>
        </w:rPr>
        <w:t xml:space="preserve">Бланк спостереження AC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  <w:gridCol w:w="1860"/>
      </w:tblGrid>
      <w:tr>
        <w:tc>
          <w:tcPr>
            <w:tcW w:type="dxa" w:w="30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Поведінковий індикатор</w:t>
            </w:r>
          </w:p>
        </w:tc>
        <w:tc>
          <w:tcPr>
            <w:tcW w:type="dxa" w:w="15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Вправа 1</w:t>
            </w:r>
          </w:p>
        </w:tc>
        <w:tc>
          <w:tcPr>
            <w:tcW w:type="dxa" w:w="15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Вправа 2</w:t>
            </w:r>
          </w:p>
        </w:tc>
        <w:tc>
          <w:tcPr>
            <w:tcW w:type="dxa" w:w="15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Вправа 3</w:t>
            </w:r>
          </w:p>
        </w:tc>
        <w:tc>
          <w:tcPr>
            <w:tcW w:type="dxa" w:w="186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Загальна оцінка (1-3)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Структурує думки перед відповіддю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Враховує інтереси різних сторін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Аргументує без тиску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Зберігає спокій під тиском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Пропонує конкретні кроки / рішення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Слухає і адаптує підхід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Ініціює та рухає процес вперед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A86C8"/>
          <w:sz w:val="26"/>
          <w:szCs w:val="26"/>
        </w:rPr>
        <w:t xml:space="preserve">Шкала оцінювання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c>
          <w:tcPr>
            <w:tcW w:type="dxa" w:w="14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Бал</w:t>
            </w:r>
          </w:p>
        </w:tc>
        <w:tc>
          <w:tcPr>
            <w:tcW w:type="dxa" w:w="30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Рівень</w:t>
            </w:r>
          </w:p>
        </w:tc>
        <w:tc>
          <w:tcPr>
            <w:tcW w:type="dxa" w:w="496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 поведінки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Не відповідає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Поведінка відсутня або суперечить очікуваній. Немає прикладів з досвіду.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Частково відповідає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Є окремі прояви, але непослідовно. Потребує розвитку або підтримки.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Відповідає очікуванням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Поведінка стала, є конкретні приклади, результати підтверджені.</w:t>
            </w:r>
          </w:p>
        </w:tc>
      </w:tr>
    </w:tbl>
    <w:p>
      <w:r>
        <w:t xml:space="preserve"/>
      </w:r>
    </w:p>
    <w:p>
      <w:pPr>
        <w:pBdr>
          <w:left w:val="single" w:color="4A86C8" w:sz="12" w:space="8"/>
        </w:pBdr>
        <w:spacing w:before="80" w:after="80"/>
        <w:ind w:left="20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Документ створено як робочий інструмент для оцінки кандидатів на роль Internal Mobility Manager. Адаптуйте питання та вправи під конкретний контекст компанії.</w:t>
      </w:r>
    </w:p>
    <w:p>
      <w: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5FA3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4A86C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Irina Derevianchenko</dc:creator>
  <cp:lastModifiedBy>Irina Derevianchenko</cp:lastModifiedBy>
  <cp:revision>1</cp:revision>
  <dcterms:created xsi:type="dcterms:W3CDTF">2026-03-26T20:51:39.465Z</dcterms:created>
  <dcterms:modified xsi:type="dcterms:W3CDTF">2026-03-26T20:51:39.466Z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