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新能源汽车产业深度分析</w:t>
      </w:r>
    </w:p>
    <w:p>
      <w:pPr>
        <w:jc w:val="center"/>
      </w:pPr>
      <w:r>
        <w:t>2024年度新能源汽车全景报告 | 涵盖整车、电池、充电、智驾四大产业链</w:t>
      </w:r>
    </w:p>
    <w:p>
      <w:pPr>
        <w:pStyle w:val="Heading1"/>
      </w:pPr>
      <w:r>
        <w:t>一、新能源整车企业</w:t>
      </w:r>
    </w:p>
    <w:p>
      <w:pPr>
        <w:pStyle w:val="Heading2"/>
      </w:pPr>
      <w:r>
        <w:t>1.1 特斯拉（Tesla）</w:t>
      </w:r>
    </w:p>
    <w:p>
      <w:r>
        <w:t>特斯拉总部位于美国德州奥斯汀，由埃隆·马斯克（Elon Musk）于2003年共同创立并担任首席执行官。特斯拉是全球市值最高的汽车公司，2024年市值一度超过8000亿美元。特斯拉的主要车型包括 Model 3、Model Y、Model S 和 Cybertruck。上海超级工厂是特斯拉最大的海外生产基地，年产能超过75万辆。特斯拉的 FSD（Full Self-Driving）自动驾驶系统采用纯视觉方案，基于自研的 Dojo 超级计算机进行训练。</w:t>
      </w:r>
    </w:p>
    <w:p>
      <w:pPr>
        <w:pStyle w:val="Heading2"/>
      </w:pPr>
      <w:r>
        <w:t>1.2 比亚迪（BYD）</w:t>
      </w:r>
    </w:p>
    <w:p>
      <w:r>
        <w:t>比亚迪总部位于中国深圳，由王传福于1995年创立。比亚迪最初是一家电池制造商，2003年进入汽车行业。2024年比亚迪新能源汽车销量突破300万辆，成为全球最大的新能源汽车制造商。比亚迪的核心技术包括刀片电池、DM-i 超级混动系统和 e 平台3.0。比亚迪还在欧洲、东南亚和南美积极拓展海外市场。</w:t>
      </w:r>
    </w:p>
    <w:p>
      <w:pPr>
        <w:pStyle w:val="Heading2"/>
      </w:pPr>
      <w:r>
        <w:t>1.3 蔚来（NIO）</w:t>
      </w:r>
    </w:p>
    <w:p>
      <w:r>
        <w:t>蔚来汽车总部位于中国上海，由李斌于2014年创立。蔚来以高端智能电动汽车定位，主要车型包括 ES8、ES6、ET7 和 ET5。蔚来的换电技术是其核心差异化优势，在中国已建成超过2400座换电站。蔚来还推出了子品牌乐道和萤火虫，覆盖中低端市场。</w:t>
      </w:r>
    </w:p>
    <w:p>
      <w:pPr>
        <w:pStyle w:val="Heading2"/>
      </w:pPr>
      <w:r>
        <w:t>1.4 小鹏汽车（XPeng）</w:t>
      </w:r>
    </w:p>
    <w:p>
      <w:r>
        <w:t>小鹏汽车总部位于中国广州，由何小鹏于2014年创立。小鹏汽车以智能驾驶为核心卖点，其 XNGP 智能辅助驾驶系统在国内处于领先水平。小鹏的旗舰车型 G9 和 X9 采用了800V高压快充平台，充电15分钟可续航300公里。</w:t>
      </w:r>
    </w:p>
    <w:p>
      <w:pPr>
        <w:pStyle w:val="Heading1"/>
      </w:pPr>
      <w:r>
        <w:t>二、动力电池企业</w:t>
      </w:r>
    </w:p>
    <w:p>
      <w:pPr>
        <w:pStyle w:val="Heading2"/>
      </w:pPr>
      <w:r>
        <w:t>2.1 宁德时代（CATL）</w:t>
      </w:r>
    </w:p>
    <w:p>
      <w:r>
        <w:t>宁德时代总部位于中国福建宁德，由曾毓群于2011年创立。宁德时代是全球最大的动力电池制造商，2024年全球市场份额超过35%。宁德时代的主要客户包括特斯拉、宝马、大众、蔚来等全球主流车企。麒麟电池和神行超充电池是其最新一代产品。钠离子电池技术也是宁德时代的重要研发方向。</w:t>
      </w:r>
    </w:p>
    <w:p>
      <w:pPr>
        <w:pStyle w:val="Heading2"/>
      </w:pPr>
      <w:r>
        <w:t>2.2 LG新能源（LG Energy Solution）</w:t>
      </w:r>
    </w:p>
    <w:p>
      <w:r>
        <w:t>LG新能源总部位于韩国首尔，是从LG化学分拆出来的电池公司。LG新能源是全球第二大动力电池制造商，主要客户包括通用汽车、现代起亚和特斯拉。LG新能源在美国俄亥俄州与通用汽车合资建设了Ultium Cells电池工厂。</w:t>
      </w:r>
    </w:p>
    <w:p>
      <w:pPr>
        <w:pStyle w:val="Heading2"/>
      </w:pPr>
      <w:r>
        <w:t>2.3 比亚迪弗迪电池</w:t>
      </w:r>
    </w:p>
    <w:p>
      <w:r>
        <w:t>弗迪电池是比亚迪旗下的电池子公司，生产的刀片电池采用磷酸铁锂技术，通过了严苛的针刺测试。刀片电池在安全性和能量密度之间取得了良好平衡，被广泛应用于比亚迪全系车型。</w:t>
      </w:r>
    </w:p>
    <w:p>
      <w:pPr>
        <w:pStyle w:val="Heading1"/>
      </w:pPr>
      <w:r>
        <w:t>三、充电基础设施</w:t>
      </w:r>
    </w:p>
    <w:p>
      <w:pPr>
        <w:pStyle w:val="Heading2"/>
      </w:pPr>
      <w:r>
        <w:t>3.1 特斯拉超级充电网络</w:t>
      </w:r>
    </w:p>
    <w:p>
      <w:r>
        <w:t>特斯拉在全球建设了超过6万个超级充电桩，覆盖北美、欧洲、中国和亚太地区。特斯拉的V4超级充电桩最高功率达到350kW。2024年特斯拉开放了超级充电网络，允许其他品牌电动车使用。</w:t>
      </w:r>
    </w:p>
    <w:p>
      <w:pPr>
        <w:pStyle w:val="Heading2"/>
      </w:pPr>
      <w:r>
        <w:t>3.2 国家电网</w:t>
      </w:r>
    </w:p>
    <w:p>
      <w:r>
        <w:t>国家电网是中国最大的充电基础设施运营商，在中国运营着超过190万个公共充电桩。国家电网推动了ChaoJi超级快充标准的制定，最高充电功率可达900kW。</w:t>
      </w:r>
    </w:p>
    <w:p>
      <w:pPr>
        <w:pStyle w:val="Heading2"/>
      </w:pPr>
      <w:r>
        <w:t>3.3 蔚来换电网络</w:t>
      </w:r>
    </w:p>
    <w:p>
      <w:r>
        <w:t>蔚来的换电站采用全自动换电技术，整个换电过程仅需3分钟。截至2024年底，蔚来已在中国建成超过2400座换电站，并开始在欧洲布局换电网络。</w:t>
      </w:r>
    </w:p>
    <w:p>
      <w:pPr>
        <w:pStyle w:val="Heading1"/>
      </w:pPr>
      <w:r>
        <w:t>四、智能驾驶技术</w:t>
      </w:r>
    </w:p>
    <w:p>
      <w:pPr>
        <w:pStyle w:val="Heading2"/>
      </w:pPr>
      <w:r>
        <w:t>4.1 特斯拉 FSD</w:t>
      </w:r>
    </w:p>
    <w:p>
      <w:r>
        <w:t>特斯拉的 FSD Beta 采用端到端神经网络架构，从摄像头图像直接输出驾驶决策。FSD 系统基于特斯拉自研的 HW4.0 芯片，算力达到144 TOPS。马斯克计划在2025年推出 Robotaxi 无人驾驶出租车服务。</w:t>
      </w:r>
    </w:p>
    <w:p>
      <w:pPr>
        <w:pStyle w:val="Heading2"/>
      </w:pPr>
      <w:r>
        <w:t>4.2 华为 ADS</w:t>
      </w:r>
    </w:p>
    <w:p>
      <w:r>
        <w:t>华为的 ADS（Advanced Driving System）高阶智能驾驶系统采用激光雷达加摄像头的多传感器融合方案。华为与赛力斯合作的问界系列车型搭载了 ADS 2.0 系统，在城市领航辅助驾驶方面表现领先。</w:t>
      </w:r>
    </w:p>
    <w:p>
      <w:pPr>
        <w:pStyle w:val="Heading2"/>
      </w:pPr>
      <w:r>
        <w:t>4.3 Mobileye</w:t>
      </w:r>
    </w:p>
    <w:p>
      <w:r>
        <w:t>Mobileye 总部位于以色列耶路撒冷，是英特尔旗下的自动驾驶技术公司。Mobileye 的 EyeQ 系列视觉处理芯片被宝马、大众、福特等传统车企广泛采用。Mobileye 正在开发基于激光雷达的自动驾驶方案 SuperVision。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