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C67786">
      <w:pPr>
        <w:jc w:val="center"/>
      </w:pPr>
    </w:p>
    <w:p w14:paraId="4BE407E0">
      <w:pPr>
        <w:jc w:val="center"/>
      </w:pPr>
    </w:p>
    <w:p w14:paraId="060EFF0F">
      <w:pPr>
        <w:jc w:val="center"/>
      </w:pPr>
    </w:p>
    <w:p w14:paraId="085B9E65">
      <w:pPr>
        <w:jc w:val="center"/>
      </w:pPr>
    </w:p>
    <w:p w14:paraId="3DD84828">
      <w:pPr>
        <w:jc w:val="center"/>
      </w:pPr>
      <w:r>
        <w:drawing>
          <wp:inline distT="0" distB="0" distL="0" distR="0">
            <wp:extent cx="1623060" cy="1623060"/>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形 1"/>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1623060" cy="1623060"/>
                    </a:xfrm>
                    <a:prstGeom prst="rect">
                      <a:avLst/>
                    </a:prstGeom>
                  </pic:spPr>
                </pic:pic>
              </a:graphicData>
            </a:graphic>
          </wp:inline>
        </w:drawing>
      </w:r>
    </w:p>
    <w:p w14:paraId="2D54FA9A">
      <w:pPr>
        <w:pStyle w:val="9"/>
        <w:rPr>
          <w:rFonts w:hint="eastAsia" w:ascii="华文中宋" w:hAnsi="华文中宋" w:eastAsia="华文中宋"/>
          <w:sz w:val="36"/>
          <w:szCs w:val="36"/>
          <w:lang w:val="en-US" w:eastAsia="zh-CN"/>
        </w:rPr>
      </w:pPr>
      <w:bookmarkStart w:id="0" w:name="_Toc182601289"/>
      <w:r>
        <w:rPr>
          <w:rFonts w:hint="eastAsia" w:ascii="华文中宋" w:hAnsi="华文中宋" w:eastAsia="华文中宋"/>
          <w:sz w:val="36"/>
          <w:szCs w:val="36"/>
        </w:rPr>
        <w:t>人工智能</w:t>
      </w:r>
      <w:bookmarkEnd w:id="0"/>
      <w:r>
        <w:rPr>
          <w:rFonts w:hint="eastAsia" w:ascii="华文中宋" w:hAnsi="华文中宋" w:eastAsia="华文中宋"/>
          <w:sz w:val="36"/>
          <w:szCs w:val="36"/>
          <w:lang w:val="en-US" w:eastAsia="zh-CN"/>
        </w:rPr>
        <w:t>引论</w:t>
      </w:r>
    </w:p>
    <w:p w14:paraId="301EB825">
      <w:pPr>
        <w:pStyle w:val="9"/>
        <w:rPr>
          <w:rFonts w:ascii="华文中宋" w:hAnsi="华文中宋" w:eastAsia="华文中宋"/>
          <w:sz w:val="36"/>
          <w:szCs w:val="36"/>
        </w:rPr>
      </w:pPr>
      <w:bookmarkStart w:id="1" w:name="_Toc182601290"/>
      <w:bookmarkStart w:id="2" w:name="_Toc162967819"/>
      <w:bookmarkStart w:id="3" w:name="_Toc163555885"/>
      <w:r>
        <w:rPr>
          <w:rFonts w:hint="eastAsia" w:ascii="华文中宋" w:hAnsi="华文中宋" w:eastAsia="华文中宋"/>
          <w:sz w:val="36"/>
          <w:szCs w:val="36"/>
        </w:rPr>
        <w:t>《</w:t>
      </w:r>
      <w:r>
        <w:rPr>
          <w:rFonts w:hint="eastAsia" w:ascii="华文中宋" w:hAnsi="华文中宋" w:eastAsia="华文中宋"/>
          <w:sz w:val="36"/>
          <w:szCs w:val="36"/>
          <w:lang w:val="en-US" w:eastAsia="zh-CN"/>
        </w:rPr>
        <w:t>决策树分类</w:t>
      </w:r>
      <w:r>
        <w:rPr>
          <w:rFonts w:hint="eastAsia" w:ascii="华文中宋" w:hAnsi="华文中宋" w:eastAsia="华文中宋"/>
          <w:sz w:val="36"/>
          <w:szCs w:val="36"/>
        </w:rPr>
        <w:t>实验报告》</w:t>
      </w:r>
      <w:bookmarkEnd w:id="1"/>
      <w:r>
        <w:rPr>
          <w:rFonts w:hint="eastAsia" w:ascii="华文中宋" w:hAnsi="华文中宋" w:eastAsia="华文中宋"/>
          <w:sz w:val="36"/>
          <w:szCs w:val="36"/>
        </w:rPr>
        <w:cr/>
      </w:r>
      <w:bookmarkEnd w:id="2"/>
      <w:bookmarkEnd w:id="3"/>
    </w:p>
    <w:p w14:paraId="258B20E2"/>
    <w:p w14:paraId="657955D7"/>
    <w:p w14:paraId="7ADF0DD7"/>
    <w:p w14:paraId="01948BA3">
      <w:pPr>
        <w:jc w:val="center"/>
        <w:rPr>
          <w:rFonts w:ascii="宋体" w:hAnsi="宋体" w:eastAsia="宋体"/>
          <w:sz w:val="24"/>
          <w:szCs w:val="28"/>
        </w:rPr>
      </w:pPr>
    </w:p>
    <w:p w14:paraId="092CD7B0">
      <w:pPr>
        <w:jc w:val="center"/>
        <w:rPr>
          <w:rFonts w:ascii="宋体" w:hAnsi="宋体" w:eastAsia="宋体"/>
          <w:sz w:val="24"/>
          <w:szCs w:val="28"/>
        </w:rPr>
      </w:pPr>
    </w:p>
    <w:p w14:paraId="3BDC3BBA">
      <w:pPr>
        <w:jc w:val="center"/>
        <w:rPr>
          <w:rFonts w:hint="eastAsia" w:ascii="宋体" w:hAnsi="宋体" w:eastAsia="宋体"/>
          <w:sz w:val="24"/>
          <w:szCs w:val="28"/>
        </w:rPr>
      </w:pPr>
    </w:p>
    <w:p w14:paraId="3ABDA011">
      <w:pPr>
        <w:jc w:val="center"/>
        <w:rPr>
          <w:rFonts w:ascii="宋体" w:hAnsi="宋体" w:eastAsia="宋体"/>
          <w:sz w:val="24"/>
          <w:szCs w:val="28"/>
        </w:rPr>
      </w:pPr>
    </w:p>
    <w:p w14:paraId="17B285D4">
      <w:pPr>
        <w:jc w:val="center"/>
        <w:rPr>
          <w:rFonts w:ascii="宋体" w:hAnsi="宋体" w:eastAsia="宋体"/>
          <w:sz w:val="24"/>
          <w:szCs w:val="28"/>
        </w:rPr>
      </w:pPr>
    </w:p>
    <w:p w14:paraId="36C4D27C">
      <w:pPr>
        <w:rPr>
          <w:rFonts w:ascii="宋体" w:hAnsi="宋体" w:eastAsia="宋体"/>
          <w:sz w:val="24"/>
          <w:szCs w:val="28"/>
        </w:rPr>
      </w:pPr>
    </w:p>
    <w:p w14:paraId="37CBA8ED">
      <w:pPr>
        <w:jc w:val="center"/>
        <w:rPr>
          <w:rFonts w:ascii="宋体" w:hAnsi="宋体" w:eastAsia="宋体"/>
          <w:sz w:val="24"/>
          <w:szCs w:val="28"/>
        </w:rPr>
      </w:pPr>
    </w:p>
    <w:p w14:paraId="1B1C69B0">
      <w:pPr>
        <w:jc w:val="center"/>
        <w:rPr>
          <w:rFonts w:ascii="宋体" w:hAnsi="宋体" w:eastAsia="宋体"/>
          <w:sz w:val="24"/>
          <w:szCs w:val="28"/>
        </w:rPr>
      </w:pPr>
    </w:p>
    <w:p w14:paraId="2C0F3365">
      <w:pPr>
        <w:jc w:val="center"/>
        <w:rPr>
          <w:rFonts w:ascii="宋体" w:hAnsi="宋体" w:eastAsia="宋体"/>
          <w:sz w:val="24"/>
          <w:szCs w:val="28"/>
        </w:rPr>
      </w:pPr>
    </w:p>
    <w:p w14:paraId="5E3374D8">
      <w:pPr>
        <w:jc w:val="center"/>
        <w:rPr>
          <w:rFonts w:ascii="宋体" w:hAnsi="宋体" w:eastAsia="宋体"/>
          <w:sz w:val="24"/>
          <w:szCs w:val="28"/>
        </w:rPr>
      </w:pPr>
    </w:p>
    <w:p w14:paraId="1D9922A7">
      <w:pPr>
        <w:jc w:val="center"/>
        <w:rPr>
          <w:rFonts w:ascii="宋体" w:hAnsi="宋体" w:eastAsia="宋体"/>
          <w:sz w:val="24"/>
          <w:szCs w:val="28"/>
        </w:rPr>
      </w:pPr>
    </w:p>
    <w:p w14:paraId="3AA1A226">
      <w:pPr>
        <w:jc w:val="center"/>
        <w:rPr>
          <w:rFonts w:ascii="宋体" w:hAnsi="宋体" w:eastAsia="宋体"/>
          <w:sz w:val="24"/>
          <w:szCs w:val="28"/>
        </w:rPr>
      </w:pPr>
    </w:p>
    <w:p w14:paraId="6C2606B3">
      <w:pPr>
        <w:jc w:val="center"/>
        <w:rPr>
          <w:rFonts w:hint="eastAsia" w:ascii="宋体" w:hAnsi="宋体" w:eastAsia="宋体"/>
          <w:sz w:val="24"/>
          <w:szCs w:val="28"/>
        </w:rPr>
      </w:pPr>
    </w:p>
    <w:p w14:paraId="7716636C">
      <w:pPr>
        <w:jc w:val="center"/>
        <w:rPr>
          <w:rFonts w:ascii="宋体" w:hAnsi="宋体" w:eastAsia="宋体"/>
          <w:sz w:val="24"/>
          <w:szCs w:val="28"/>
        </w:rPr>
      </w:pPr>
    </w:p>
    <w:p w14:paraId="30F12816">
      <w:pPr>
        <w:jc w:val="center"/>
        <w:rPr>
          <w:rFonts w:ascii="宋体" w:hAnsi="宋体" w:eastAsia="宋体"/>
          <w:sz w:val="24"/>
          <w:szCs w:val="28"/>
        </w:rPr>
      </w:pPr>
    </w:p>
    <w:p w14:paraId="2E9BA597">
      <w:pPr>
        <w:jc w:val="center"/>
        <w:rPr>
          <w:rFonts w:ascii="宋体" w:hAnsi="宋体" w:eastAsia="宋体"/>
          <w:sz w:val="24"/>
          <w:szCs w:val="28"/>
        </w:rPr>
      </w:pPr>
    </w:p>
    <w:p w14:paraId="242C6447">
      <w:pPr>
        <w:jc w:val="center"/>
        <w:rPr>
          <w:rFonts w:ascii="宋体" w:hAnsi="宋体" w:eastAsia="宋体"/>
          <w:sz w:val="24"/>
          <w:szCs w:val="28"/>
        </w:rPr>
      </w:pPr>
    </w:p>
    <w:p w14:paraId="560FCA23">
      <w:pPr>
        <w:jc w:val="center"/>
        <w:rPr>
          <w:rFonts w:ascii="宋体" w:hAnsi="宋体" w:eastAsia="宋体"/>
          <w:sz w:val="24"/>
          <w:szCs w:val="28"/>
        </w:rPr>
      </w:pPr>
    </w:p>
    <w:p w14:paraId="36CA9275">
      <w:pPr>
        <w:jc w:val="center"/>
        <w:rPr>
          <w:rFonts w:ascii="宋体" w:hAnsi="宋体" w:eastAsia="宋体"/>
          <w:sz w:val="24"/>
          <w:szCs w:val="28"/>
        </w:rPr>
      </w:pPr>
    </w:p>
    <w:p w14:paraId="14616201">
      <w:pPr>
        <w:jc w:val="center"/>
        <w:rPr>
          <w:rFonts w:ascii="宋体" w:hAnsi="宋体" w:eastAsia="宋体"/>
          <w:sz w:val="24"/>
          <w:szCs w:val="28"/>
        </w:rPr>
      </w:pPr>
      <w:r>
        <w:rPr>
          <w:rFonts w:hint="eastAsia" w:ascii="宋体" w:hAnsi="宋体" w:eastAsia="宋体"/>
          <w:sz w:val="24"/>
          <w:szCs w:val="28"/>
        </w:rPr>
        <w:t>2</w:t>
      </w:r>
      <w:r>
        <w:rPr>
          <w:rFonts w:ascii="宋体" w:hAnsi="宋体" w:eastAsia="宋体"/>
          <w:sz w:val="24"/>
          <w:szCs w:val="28"/>
        </w:rPr>
        <w:t>02</w:t>
      </w:r>
      <w:r>
        <w:rPr>
          <w:rFonts w:hint="eastAsia" w:ascii="宋体" w:hAnsi="宋体" w:eastAsia="宋体"/>
          <w:sz w:val="24"/>
          <w:szCs w:val="28"/>
        </w:rPr>
        <w:t>5年</w:t>
      </w:r>
      <w:r>
        <w:rPr>
          <w:rFonts w:hint="eastAsia" w:ascii="宋体" w:hAnsi="宋体" w:eastAsia="宋体"/>
          <w:sz w:val="24"/>
          <w:szCs w:val="28"/>
          <w:lang w:val="en-US" w:eastAsia="zh-CN"/>
        </w:rPr>
        <w:t>05</w:t>
      </w:r>
      <w:r>
        <w:rPr>
          <w:rFonts w:hint="eastAsia" w:ascii="宋体" w:hAnsi="宋体" w:eastAsia="宋体"/>
          <w:sz w:val="24"/>
          <w:szCs w:val="28"/>
        </w:rPr>
        <w:t>月</w:t>
      </w:r>
      <w:r>
        <w:rPr>
          <w:rFonts w:hint="eastAsia" w:ascii="宋体" w:hAnsi="宋体" w:eastAsia="宋体"/>
          <w:sz w:val="24"/>
          <w:szCs w:val="28"/>
          <w:lang w:val="en-US" w:eastAsia="zh-CN"/>
        </w:rPr>
        <w:t>01</w:t>
      </w:r>
      <w:r>
        <w:rPr>
          <w:rFonts w:hint="eastAsia" w:ascii="宋体" w:hAnsi="宋体" w:eastAsia="宋体"/>
          <w:sz w:val="24"/>
          <w:szCs w:val="28"/>
        </w:rPr>
        <w:t>日</w:t>
      </w:r>
    </w:p>
    <w:p w14:paraId="76F98F7C">
      <w:pPr>
        <w:pStyle w:val="17"/>
        <w:numPr>
          <w:ilvl w:val="0"/>
          <w:numId w:val="1"/>
        </w:numPr>
        <w:rPr>
          <w:rFonts w:ascii="宋体" w:eastAsia="宋体"/>
        </w:rPr>
      </w:pPr>
      <w:r>
        <w:rPr>
          <w:rFonts w:hint="eastAsia" w:ascii="宋体" w:eastAsia="宋体"/>
        </w:rPr>
        <w:t>实验概括</w:t>
      </w:r>
    </w:p>
    <w:p w14:paraId="7E17636F">
      <w:pPr>
        <w:spacing w:line="360" w:lineRule="auto"/>
        <w:rPr>
          <w:rFonts w:ascii="宋体" w:eastAsia="宋体"/>
        </w:rPr>
      </w:pPr>
      <w:r>
        <w:rPr>
          <w:rFonts w:hint="eastAsia" w:ascii="宋体" w:hAnsi="宋体" w:eastAsia="宋体" w:cstheme="minorBidi"/>
          <w:b w:val="0"/>
          <w:kern w:val="2"/>
          <w:sz w:val="21"/>
          <w:szCs w:val="22"/>
          <w:lang w:val="en-US" w:eastAsia="zh-CN" w:bidi="ar-SA"/>
        </w:rPr>
        <w:t>本次实验基于 sklearn 提供的鸢尾花（Iris）数据集，采用决策树分类器对数据进行建模和评估。我们通过手动划分训练集和测试集，对决策树模型进行训练，使用可视化工具生成树结构图，并评估模型在测试集上的准确率、精确率和召回率，验证其在该数据集上的分类效果。</w:t>
      </w:r>
    </w:p>
    <w:p w14:paraId="519C52D1">
      <w:pPr>
        <w:pStyle w:val="17"/>
        <w:numPr>
          <w:ilvl w:val="0"/>
          <w:numId w:val="1"/>
        </w:numPr>
        <w:rPr>
          <w:rFonts w:hint="eastAsia" w:ascii="宋体" w:eastAsia="宋体"/>
        </w:rPr>
      </w:pPr>
      <w:r>
        <w:rPr>
          <w:rFonts w:hint="eastAsia" w:ascii="宋体" w:eastAsia="宋体"/>
        </w:rPr>
        <w:t>小组成员</w:t>
      </w:r>
    </w:p>
    <w:tbl>
      <w:tblPr>
        <w:tblStyle w:val="11"/>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9"/>
        <w:gridCol w:w="2042"/>
        <w:gridCol w:w="2042"/>
        <w:gridCol w:w="2009"/>
      </w:tblGrid>
      <w:tr w14:paraId="6B8CFE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5D2E7BAA">
            <w:pPr>
              <w:rPr>
                <w:rFonts w:hint="eastAsia" w:ascii="宋体" w:hAnsi="宋体" w:eastAsia="宋体"/>
              </w:rPr>
            </w:pPr>
            <w:r>
              <w:rPr>
                <w:rFonts w:hint="eastAsia" w:ascii="宋体" w:hAnsi="宋体" w:eastAsia="宋体"/>
              </w:rPr>
              <w:t>姓名</w:t>
            </w:r>
          </w:p>
        </w:tc>
        <w:tc>
          <w:tcPr>
            <w:tcW w:w="2074" w:type="dxa"/>
          </w:tcPr>
          <w:p w14:paraId="5B4B1361">
            <w:pPr>
              <w:rPr>
                <w:rFonts w:hint="eastAsia" w:ascii="宋体" w:hAnsi="宋体" w:eastAsia="宋体"/>
              </w:rPr>
            </w:pPr>
            <w:r>
              <w:rPr>
                <w:rFonts w:hint="eastAsia" w:ascii="宋体" w:hAnsi="宋体" w:eastAsia="宋体"/>
              </w:rPr>
              <w:t>学号</w:t>
            </w:r>
          </w:p>
        </w:tc>
        <w:tc>
          <w:tcPr>
            <w:tcW w:w="2074" w:type="dxa"/>
          </w:tcPr>
          <w:p w14:paraId="6A335C48">
            <w:pPr>
              <w:rPr>
                <w:rFonts w:hint="eastAsia" w:ascii="宋体" w:hAnsi="宋体" w:eastAsia="宋体"/>
              </w:rPr>
            </w:pPr>
            <w:r>
              <w:rPr>
                <w:rFonts w:hint="eastAsia" w:ascii="宋体" w:hAnsi="宋体" w:eastAsia="宋体"/>
              </w:rPr>
              <w:t>班级</w:t>
            </w:r>
          </w:p>
        </w:tc>
        <w:tc>
          <w:tcPr>
            <w:tcW w:w="2074" w:type="dxa"/>
          </w:tcPr>
          <w:p w14:paraId="4F683383">
            <w:pPr>
              <w:rPr>
                <w:rFonts w:hint="eastAsia" w:ascii="宋体" w:hAnsi="宋体" w:eastAsia="宋体"/>
              </w:rPr>
            </w:pPr>
            <w:r>
              <w:rPr>
                <w:rFonts w:ascii="宋体" w:hAnsi="宋体" w:eastAsia="宋体"/>
              </w:rPr>
              <w:t>专业</w:t>
            </w:r>
          </w:p>
        </w:tc>
      </w:tr>
      <w:tr w14:paraId="6534A1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1AF96F44">
            <w:pPr>
              <w:rPr>
                <w:rFonts w:hint="eastAsia" w:ascii="宋体" w:hAnsi="宋体" w:eastAsia="宋体"/>
                <w:lang w:val="en-US" w:eastAsia="zh-CN"/>
              </w:rPr>
            </w:pPr>
            <w:r>
              <w:rPr>
                <w:rFonts w:hint="eastAsia" w:ascii="宋体" w:hAnsi="宋体" w:eastAsia="宋体"/>
                <w:lang w:val="en-US" w:eastAsia="zh-CN"/>
              </w:rPr>
              <w:t>冯汉禹</w:t>
            </w:r>
          </w:p>
        </w:tc>
        <w:tc>
          <w:tcPr>
            <w:tcW w:w="2074" w:type="dxa"/>
          </w:tcPr>
          <w:p w14:paraId="6E2E43C4">
            <w:pPr>
              <w:rPr>
                <w:rFonts w:hint="default" w:ascii="宋体" w:hAnsi="宋体" w:eastAsia="宋体"/>
                <w:lang w:val="en-US" w:eastAsia="zh-CN"/>
              </w:rPr>
            </w:pPr>
            <w:r>
              <w:rPr>
                <w:rFonts w:hint="eastAsia" w:ascii="宋体" w:hAnsi="宋体" w:eastAsia="宋体"/>
                <w:lang w:val="en-US" w:eastAsia="zh-CN"/>
              </w:rPr>
              <w:t>2024210097</w:t>
            </w:r>
          </w:p>
        </w:tc>
        <w:tc>
          <w:tcPr>
            <w:tcW w:w="2074" w:type="dxa"/>
          </w:tcPr>
          <w:p w14:paraId="7FEA9BA7">
            <w:pPr>
              <w:rPr>
                <w:rFonts w:hint="default" w:ascii="宋体" w:hAnsi="宋体" w:eastAsia="宋体"/>
                <w:lang w:val="en-US" w:eastAsia="zh-CN"/>
              </w:rPr>
            </w:pPr>
            <w:r>
              <w:rPr>
                <w:rFonts w:hint="eastAsia" w:ascii="宋体" w:hAnsi="宋体" w:eastAsia="宋体"/>
                <w:lang w:val="en-US" w:eastAsia="zh-CN"/>
              </w:rPr>
              <w:t>2024211104</w:t>
            </w:r>
          </w:p>
        </w:tc>
        <w:tc>
          <w:tcPr>
            <w:tcW w:w="2074" w:type="dxa"/>
          </w:tcPr>
          <w:p w14:paraId="666253C5">
            <w:pPr>
              <w:rPr>
                <w:rFonts w:hint="eastAsia" w:ascii="宋体" w:hAnsi="宋体" w:eastAsia="宋体"/>
                <w:lang w:val="en-US" w:eastAsia="zh-CN"/>
              </w:rPr>
            </w:pPr>
            <w:r>
              <w:rPr>
                <w:rFonts w:hint="eastAsia" w:ascii="宋体" w:hAnsi="宋体" w:eastAsia="宋体"/>
                <w:lang w:val="en-US" w:eastAsia="zh-CN"/>
              </w:rPr>
              <w:t>通信工程</w:t>
            </w:r>
          </w:p>
        </w:tc>
      </w:tr>
      <w:tr w14:paraId="342ED9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2F1FE6E6">
            <w:pPr>
              <w:rPr>
                <w:rFonts w:hint="default" w:ascii="宋体" w:hAnsi="宋体" w:eastAsia="宋体"/>
                <w:lang w:val="en-US" w:eastAsia="zh-CN"/>
              </w:rPr>
            </w:pPr>
            <w:r>
              <w:rPr>
                <w:rFonts w:hint="eastAsia" w:ascii="宋体" w:hAnsi="宋体" w:eastAsia="宋体"/>
                <w:lang w:val="en-US" w:eastAsia="zh-CN"/>
              </w:rPr>
              <w:t>雷皓</w:t>
            </w:r>
          </w:p>
        </w:tc>
        <w:tc>
          <w:tcPr>
            <w:tcW w:w="2074" w:type="dxa"/>
          </w:tcPr>
          <w:p w14:paraId="75E9C52A">
            <w:pPr>
              <w:rPr>
                <w:rFonts w:hint="default" w:ascii="宋体" w:hAnsi="宋体" w:eastAsia="宋体"/>
                <w:lang w:val="en-US" w:eastAsia="zh-CN"/>
              </w:rPr>
            </w:pPr>
            <w:r>
              <w:rPr>
                <w:rFonts w:hint="eastAsia" w:ascii="宋体" w:hAnsi="宋体" w:eastAsia="宋体"/>
                <w:lang w:val="en-US" w:eastAsia="zh-CN"/>
              </w:rPr>
              <w:t>2024210104</w:t>
            </w:r>
          </w:p>
        </w:tc>
        <w:tc>
          <w:tcPr>
            <w:tcW w:w="2074" w:type="dxa"/>
          </w:tcPr>
          <w:p w14:paraId="243DE4A1">
            <w:pPr>
              <w:rPr>
                <w:rFonts w:hint="default" w:ascii="宋体" w:hAnsi="宋体" w:eastAsia="宋体"/>
                <w:lang w:val="en-US" w:eastAsia="zh-CN"/>
              </w:rPr>
            </w:pPr>
            <w:r>
              <w:rPr>
                <w:rFonts w:hint="eastAsia" w:ascii="宋体" w:hAnsi="宋体" w:eastAsia="宋体"/>
                <w:lang w:val="en-US" w:eastAsia="zh-CN"/>
              </w:rPr>
              <w:t>2024211104</w:t>
            </w:r>
          </w:p>
        </w:tc>
        <w:tc>
          <w:tcPr>
            <w:tcW w:w="2074" w:type="dxa"/>
          </w:tcPr>
          <w:p w14:paraId="7578BE71">
            <w:pPr>
              <w:rPr>
                <w:rFonts w:hint="eastAsia" w:ascii="宋体" w:hAnsi="宋体" w:eastAsia="宋体"/>
                <w:lang w:val="en-US" w:eastAsia="zh-CN"/>
              </w:rPr>
            </w:pPr>
            <w:r>
              <w:rPr>
                <w:rFonts w:hint="eastAsia" w:ascii="宋体" w:hAnsi="宋体" w:eastAsia="宋体"/>
                <w:lang w:val="en-US" w:eastAsia="zh-CN"/>
              </w:rPr>
              <w:t>通信工程</w:t>
            </w:r>
            <w:bookmarkStart w:id="4" w:name="_GoBack"/>
            <w:bookmarkEnd w:id="4"/>
          </w:p>
        </w:tc>
      </w:tr>
      <w:tr w14:paraId="0DF9F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045EE029">
            <w:pPr>
              <w:rPr>
                <w:rFonts w:hint="eastAsia" w:ascii="宋体" w:hAnsi="宋体" w:eastAsia="宋体"/>
              </w:rPr>
            </w:pPr>
          </w:p>
        </w:tc>
        <w:tc>
          <w:tcPr>
            <w:tcW w:w="2074" w:type="dxa"/>
          </w:tcPr>
          <w:p w14:paraId="46CA37FF">
            <w:pPr>
              <w:rPr>
                <w:rFonts w:hint="eastAsia" w:ascii="宋体" w:hAnsi="宋体" w:eastAsia="宋体"/>
              </w:rPr>
            </w:pPr>
          </w:p>
        </w:tc>
        <w:tc>
          <w:tcPr>
            <w:tcW w:w="2074" w:type="dxa"/>
          </w:tcPr>
          <w:p w14:paraId="56D306D4">
            <w:pPr>
              <w:rPr>
                <w:rFonts w:hint="eastAsia" w:ascii="宋体" w:hAnsi="宋体" w:eastAsia="宋体"/>
              </w:rPr>
            </w:pPr>
          </w:p>
        </w:tc>
        <w:tc>
          <w:tcPr>
            <w:tcW w:w="2074" w:type="dxa"/>
          </w:tcPr>
          <w:p w14:paraId="78B9E102">
            <w:pPr>
              <w:rPr>
                <w:rFonts w:hint="eastAsia" w:ascii="宋体" w:hAnsi="宋体" w:eastAsia="宋体"/>
              </w:rPr>
            </w:pPr>
          </w:p>
        </w:tc>
      </w:tr>
      <w:tr w14:paraId="39A29A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4A56587C">
            <w:pPr>
              <w:rPr>
                <w:rFonts w:hint="eastAsia" w:ascii="宋体" w:hAnsi="宋体" w:eastAsia="宋体"/>
              </w:rPr>
            </w:pPr>
          </w:p>
        </w:tc>
        <w:tc>
          <w:tcPr>
            <w:tcW w:w="2074" w:type="dxa"/>
          </w:tcPr>
          <w:p w14:paraId="6D8D7A4A">
            <w:pPr>
              <w:rPr>
                <w:rFonts w:hint="eastAsia" w:ascii="宋体" w:hAnsi="宋体" w:eastAsia="宋体"/>
              </w:rPr>
            </w:pPr>
          </w:p>
        </w:tc>
        <w:tc>
          <w:tcPr>
            <w:tcW w:w="2074" w:type="dxa"/>
          </w:tcPr>
          <w:p w14:paraId="679962A4">
            <w:pPr>
              <w:rPr>
                <w:rFonts w:hint="eastAsia" w:ascii="宋体" w:hAnsi="宋体" w:eastAsia="宋体"/>
              </w:rPr>
            </w:pPr>
          </w:p>
        </w:tc>
        <w:tc>
          <w:tcPr>
            <w:tcW w:w="2074" w:type="dxa"/>
          </w:tcPr>
          <w:p w14:paraId="026A0DDD">
            <w:pPr>
              <w:rPr>
                <w:rFonts w:hint="eastAsia" w:ascii="宋体" w:hAnsi="宋体" w:eastAsia="宋体"/>
              </w:rPr>
            </w:pPr>
          </w:p>
        </w:tc>
      </w:tr>
    </w:tbl>
    <w:p w14:paraId="062E4851">
      <w:pPr>
        <w:ind w:left="420" w:leftChars="200"/>
        <w:rPr>
          <w:rFonts w:hint="eastAsia" w:ascii="宋体" w:hAnsi="宋体" w:eastAsia="宋体"/>
        </w:rPr>
      </w:pPr>
    </w:p>
    <w:p w14:paraId="2D23672F">
      <w:pPr>
        <w:pStyle w:val="17"/>
        <w:numPr>
          <w:ilvl w:val="0"/>
          <w:numId w:val="1"/>
        </w:numPr>
        <w:rPr>
          <w:rFonts w:hint="eastAsia" w:ascii="宋体" w:eastAsia="宋体"/>
        </w:rPr>
      </w:pPr>
      <w:r>
        <w:rPr>
          <w:rFonts w:hint="eastAsia" w:ascii="宋体" w:eastAsia="宋体"/>
        </w:rPr>
        <w:t>实验环境</w:t>
      </w:r>
    </w:p>
    <w:p w14:paraId="6D7D2C78">
      <w:pPr>
        <w:pStyle w:val="17"/>
        <w:numPr>
          <w:ilvl w:val="0"/>
          <w:numId w:val="0"/>
        </w:numPr>
        <w:spacing w:line="360" w:lineRule="auto"/>
        <w:ind w:leftChars="0"/>
        <w:rPr>
          <w:rFonts w:hint="eastAsia" w:ascii="宋体" w:eastAsia="宋体" w:cstheme="minorBidi"/>
          <w:b w:val="0"/>
          <w:kern w:val="2"/>
          <w:sz w:val="21"/>
          <w:szCs w:val="22"/>
          <w:lang w:val="en-US" w:eastAsia="zh-CN" w:bidi="ar-SA"/>
        </w:rPr>
      </w:pPr>
      <w:r>
        <w:rPr>
          <w:rFonts w:hint="eastAsia" w:ascii="宋体" w:hAnsi="宋体" w:eastAsia="宋体" w:cstheme="minorBidi"/>
          <w:b w:val="0"/>
          <w:kern w:val="2"/>
          <w:sz w:val="21"/>
          <w:szCs w:val="22"/>
          <w:lang w:val="en-US" w:eastAsia="zh-CN" w:bidi="ar-SA"/>
        </w:rPr>
        <w:t>软件</w:t>
      </w:r>
      <w:r>
        <w:rPr>
          <w:rFonts w:hint="eastAsia" w:ascii="宋体" w:eastAsia="宋体" w:cstheme="minorBidi"/>
          <w:b w:val="0"/>
          <w:kern w:val="2"/>
          <w:sz w:val="21"/>
          <w:szCs w:val="22"/>
          <w:lang w:val="en-US" w:eastAsia="zh-CN" w:bidi="ar-SA"/>
        </w:rPr>
        <w:t>：venv python3.12.3</w:t>
      </w:r>
    </w:p>
    <w:p w14:paraId="27A6C337">
      <w:pPr>
        <w:pStyle w:val="17"/>
        <w:numPr>
          <w:ilvl w:val="0"/>
          <w:numId w:val="0"/>
        </w:numPr>
        <w:spacing w:line="360" w:lineRule="auto"/>
        <w:ind w:leftChars="0"/>
        <w:rPr>
          <w:rFonts w:hint="default" w:ascii="宋体" w:eastAsia="宋体" w:cstheme="minorBidi"/>
          <w:b w:val="0"/>
          <w:kern w:val="2"/>
          <w:sz w:val="21"/>
          <w:szCs w:val="22"/>
          <w:lang w:val="en-US" w:eastAsia="zh-CN" w:bidi="ar-SA"/>
        </w:rPr>
      </w:pPr>
      <w:r>
        <w:rPr>
          <w:rFonts w:hint="eastAsia" w:ascii="宋体" w:eastAsia="宋体" w:cstheme="minorBidi"/>
          <w:b w:val="0"/>
          <w:kern w:val="2"/>
          <w:sz w:val="21"/>
          <w:szCs w:val="22"/>
          <w:lang w:val="en-US" w:eastAsia="zh-CN" w:bidi="ar-SA"/>
        </w:rPr>
        <w:t>硬件：ubuntu-24.04</w:t>
      </w:r>
    </w:p>
    <w:p w14:paraId="2A143B6D">
      <w:pPr>
        <w:pStyle w:val="17"/>
        <w:numPr>
          <w:ilvl w:val="0"/>
          <w:numId w:val="1"/>
        </w:numPr>
        <w:rPr>
          <w:rFonts w:ascii="宋体" w:eastAsia="宋体"/>
        </w:rPr>
      </w:pPr>
      <w:r>
        <w:rPr>
          <w:rFonts w:hint="eastAsia" w:ascii="宋体" w:eastAsia="宋体"/>
        </w:rPr>
        <w:t>主要实验设计</w:t>
      </w:r>
    </w:p>
    <w:p w14:paraId="14AF8BD6">
      <w:pPr>
        <w:pStyle w:val="17"/>
        <w:numPr>
          <w:ilvl w:val="0"/>
          <w:numId w:val="2"/>
        </w:numPr>
        <w:spacing w:line="360" w:lineRule="auto"/>
        <w:ind w:leftChars="0"/>
        <w:rPr>
          <w:rFonts w:hint="eastAsia" w:ascii="宋体" w:eastAsia="宋体" w:cstheme="minorBidi"/>
          <w:b w:val="0"/>
          <w:kern w:val="2"/>
          <w:sz w:val="21"/>
          <w:szCs w:val="22"/>
          <w:lang w:val="en-US" w:eastAsia="zh-CN" w:bidi="ar-SA"/>
        </w:rPr>
      </w:pPr>
      <w:r>
        <w:rPr>
          <w:rFonts w:hint="eastAsia" w:ascii="宋体" w:eastAsia="宋体" w:cstheme="minorBidi"/>
          <w:b w:val="0"/>
          <w:kern w:val="2"/>
          <w:sz w:val="21"/>
          <w:szCs w:val="22"/>
          <w:lang w:val="en-US" w:eastAsia="zh-CN" w:bidi="ar-SA"/>
        </w:rPr>
        <w:t>本实验使用的主要工具为 scikit-learn 中的 DecisionTreeClassifier 类，其中包含的库包括numpy matplotlib graphviz</w:t>
      </w:r>
    </w:p>
    <w:p w14:paraId="0947D62F">
      <w:pPr>
        <w:pStyle w:val="17"/>
        <w:numPr>
          <w:ilvl w:val="0"/>
          <w:numId w:val="2"/>
        </w:numPr>
        <w:spacing w:line="360" w:lineRule="auto"/>
        <w:ind w:leftChars="0"/>
        <w:rPr>
          <w:rFonts w:hint="eastAsia" w:ascii="宋体" w:eastAsia="宋体" w:cstheme="minorBidi"/>
          <w:b w:val="0"/>
          <w:kern w:val="2"/>
          <w:sz w:val="21"/>
          <w:szCs w:val="22"/>
          <w:lang w:val="en-US" w:eastAsia="zh-CN" w:bidi="ar-SA"/>
        </w:rPr>
      </w:pPr>
      <w:r>
        <w:rPr>
          <w:rFonts w:hint="eastAsia" w:ascii="宋体" w:eastAsia="宋体" w:cstheme="minorBidi"/>
          <w:b w:val="0"/>
          <w:kern w:val="2"/>
          <w:sz w:val="21"/>
          <w:szCs w:val="22"/>
          <w:lang w:val="en-US" w:eastAsia="zh-CN" w:bidi="ar-SA"/>
        </w:rPr>
        <w:t>决策树是一种常用的监督学习算法，广泛应用于分类和回归问题。它通过模拟人类“如果-那么”的推理过程，将决策过程表示为一棵树形结构。在决策树中，每一个内部节点表示对某个特征的判断，每条分支代表判断的结果，每个叶子节点对应一个类别或预测值。构建决策树的基本过程包括选择最优特征对数据进行划分，通常依据信息增益、信息增益比或基尼指数等准则进行判断；然后将样本递归划分形成子树，直至满足停止条件，如样本纯净或特征用尽。决策树的主要优点在于结构清晰、易于理解和可视化，能够处理数值型和分类型特征，对数据的预处理要求较低。然而，其缺点也较明显，如容易过拟合、对噪声敏感、泛化能力有限等。在实际应用中，决策树被广泛用于客户分类、医疗诊断、信用评估等领域，尤其适合需要可解释性的任务场景。</w:t>
      </w:r>
    </w:p>
    <w:p w14:paraId="348C84D0">
      <w:pPr>
        <w:pStyle w:val="17"/>
        <w:numPr>
          <w:ilvl w:val="0"/>
          <w:numId w:val="0"/>
        </w:numPr>
        <w:spacing w:line="360" w:lineRule="auto"/>
        <w:ind w:leftChars="0"/>
        <w:rPr>
          <w:rFonts w:hint="default" w:ascii="宋体" w:eastAsia="宋体" w:cstheme="minorBidi"/>
          <w:b w:val="0"/>
          <w:kern w:val="2"/>
          <w:sz w:val="21"/>
          <w:szCs w:val="22"/>
          <w:lang w:val="en-US" w:eastAsia="zh-CN" w:bidi="ar-SA"/>
        </w:rPr>
      </w:pPr>
    </w:p>
    <w:p w14:paraId="4717AC63">
      <w:pPr>
        <w:pStyle w:val="17"/>
        <w:numPr>
          <w:ilvl w:val="0"/>
          <w:numId w:val="1"/>
        </w:numPr>
        <w:rPr>
          <w:rFonts w:ascii="宋体" w:eastAsia="宋体"/>
        </w:rPr>
      </w:pPr>
      <w:r>
        <w:rPr>
          <w:rFonts w:hint="eastAsia" w:ascii="宋体" w:eastAsia="宋体"/>
        </w:rPr>
        <w:t>具体实验过程</w:t>
      </w:r>
    </w:p>
    <w:p w14:paraId="3733F3B7">
      <w:pPr>
        <w:numPr>
          <w:ilvl w:val="0"/>
          <w:numId w:val="3"/>
        </w:numPr>
        <w:bidi w:val="0"/>
        <w:ind w:left="420" w:leftChars="0" w:firstLine="0" w:firstLineChars="0"/>
        <w:jc w:val="left"/>
        <w:rPr>
          <w:rFonts w:hint="eastAsia"/>
          <w:lang w:val="en-US" w:eastAsia="zh-CN"/>
        </w:rPr>
      </w:pPr>
      <w:r>
        <w:rPr>
          <w:rFonts w:hint="eastAsia"/>
          <w:lang w:val="en-US" w:eastAsia="zh-CN"/>
        </w:rPr>
        <w:t>使用virtualenv创建虚拟环境，使用pip来下载所需依赖</w:t>
      </w:r>
    </w:p>
    <w:p w14:paraId="0A931C8C">
      <w:pPr>
        <w:numPr>
          <w:ilvl w:val="0"/>
          <w:numId w:val="3"/>
        </w:numPr>
        <w:bidi w:val="0"/>
        <w:spacing w:line="360" w:lineRule="auto"/>
        <w:ind w:left="420" w:leftChars="0" w:firstLine="0" w:firstLineChars="0"/>
        <w:jc w:val="left"/>
        <w:rPr>
          <w:rFonts w:hint="default"/>
          <w:lang w:val="en-US" w:eastAsia="zh-CN"/>
        </w:rPr>
      </w:pPr>
      <w:r>
        <w:rPr>
          <w:rFonts w:hint="eastAsia"/>
          <w:lang w:val="en-US" w:eastAsia="zh-CN"/>
        </w:rPr>
        <w:t>编写决策树程序并得出相应的数据</w:t>
      </w:r>
    </w:p>
    <w:p w14:paraId="4F36AFFF">
      <w:pPr>
        <w:numPr>
          <w:ilvl w:val="0"/>
          <w:numId w:val="3"/>
        </w:numPr>
        <w:bidi w:val="0"/>
        <w:spacing w:line="360" w:lineRule="auto"/>
        <w:ind w:left="420" w:leftChars="0" w:firstLine="0" w:firstLineChars="0"/>
        <w:jc w:val="left"/>
        <w:rPr>
          <w:rFonts w:hint="default"/>
          <w:lang w:val="en-US" w:eastAsia="zh-CN"/>
        </w:rPr>
      </w:pPr>
      <w:r>
        <w:rPr>
          <w:rFonts w:hint="eastAsia"/>
          <w:lang w:val="en-US" w:eastAsia="zh-CN"/>
        </w:rPr>
        <w:t>决策树相关数据</w:t>
      </w:r>
    </w:p>
    <w:p w14:paraId="06DA2E71">
      <w:pPr>
        <w:numPr>
          <w:ilvl w:val="0"/>
          <w:numId w:val="0"/>
        </w:numPr>
        <w:bidi w:val="0"/>
        <w:spacing w:line="360" w:lineRule="auto"/>
        <w:ind w:left="525" w:leftChars="0"/>
        <w:jc w:val="left"/>
        <w:rPr>
          <w:rFonts w:hint="default"/>
          <w:lang w:val="en-US" w:eastAsia="zh-CN"/>
        </w:rPr>
      </w:pPr>
      <w:r>
        <w:rPr>
          <w:rFonts w:hint="eastAsia"/>
          <w:lang w:val="en-US" w:eastAsia="zh-CN"/>
        </w:rPr>
        <w:t>测试集和验证集划分方式及每类样本的数量</w:t>
      </w:r>
    </w:p>
    <w:p w14:paraId="51DA3870">
      <w:pPr>
        <w:numPr>
          <w:ilvl w:val="0"/>
          <w:numId w:val="0"/>
        </w:numPr>
        <w:bidi w:val="0"/>
        <w:ind w:left="525" w:leftChars="0"/>
        <w:jc w:val="left"/>
        <w:rPr>
          <w:rFonts w:hint="default"/>
          <w:lang w:val="en-US" w:eastAsia="zh-CN"/>
        </w:rPr>
      </w:pPr>
      <w:r>
        <w:rPr>
          <w:rFonts w:hint="default"/>
          <w:lang w:val="en-US" w:eastAsia="zh-CN"/>
        </w:rPr>
        <w:drawing>
          <wp:inline distT="0" distB="0" distL="114300" distR="114300">
            <wp:extent cx="5267960" cy="1925320"/>
            <wp:effectExtent l="0" t="0" r="8890" b="8255"/>
            <wp:docPr id="2" name="图片 2" descr="7ed1330335497cafe75bdaf3f1a6c1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ed1330335497cafe75bdaf3f1a6c1fe"/>
                    <pic:cNvPicPr>
                      <a:picLocks noChangeAspect="1"/>
                    </pic:cNvPicPr>
                  </pic:nvPicPr>
                  <pic:blipFill>
                    <a:blip r:embed="rId6"/>
                    <a:stretch>
                      <a:fillRect/>
                    </a:stretch>
                  </pic:blipFill>
                  <pic:spPr>
                    <a:xfrm>
                      <a:off x="0" y="0"/>
                      <a:ext cx="5267960" cy="1925320"/>
                    </a:xfrm>
                    <a:prstGeom prst="rect">
                      <a:avLst/>
                    </a:prstGeom>
                  </pic:spPr>
                </pic:pic>
              </a:graphicData>
            </a:graphic>
          </wp:inline>
        </w:drawing>
      </w:r>
    </w:p>
    <w:p w14:paraId="56AD6DDB">
      <w:pPr>
        <w:numPr>
          <w:ilvl w:val="0"/>
          <w:numId w:val="0"/>
        </w:numPr>
        <w:bidi w:val="0"/>
        <w:ind w:left="525" w:leftChars="0"/>
        <w:jc w:val="left"/>
        <w:rPr>
          <w:rFonts w:hint="eastAsia"/>
          <w:lang w:val="en-US" w:eastAsia="zh-CN"/>
        </w:rPr>
      </w:pPr>
      <w:r>
        <w:rPr>
          <w:rFonts w:hint="eastAsia"/>
          <w:lang w:val="en-US" w:eastAsia="zh-CN"/>
        </w:rPr>
        <w:t>决策树视图及测试集上面的准确度</w:t>
      </w:r>
    </w:p>
    <w:p w14:paraId="00B40EB3">
      <w:pPr>
        <w:numPr>
          <w:ilvl w:val="0"/>
          <w:numId w:val="0"/>
        </w:numPr>
        <w:bidi w:val="0"/>
        <w:ind w:left="525" w:leftChars="0"/>
        <w:jc w:val="left"/>
      </w:pPr>
      <w:r>
        <w:drawing>
          <wp:inline distT="0" distB="0" distL="114300" distR="114300">
            <wp:extent cx="5258435" cy="3562350"/>
            <wp:effectExtent l="0" t="0" r="889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58435" cy="3562350"/>
                    </a:xfrm>
                    <a:prstGeom prst="rect">
                      <a:avLst/>
                    </a:prstGeom>
                    <a:noFill/>
                    <a:ln>
                      <a:noFill/>
                    </a:ln>
                  </pic:spPr>
                </pic:pic>
              </a:graphicData>
            </a:graphic>
          </wp:inline>
        </w:drawing>
      </w:r>
    </w:p>
    <w:p w14:paraId="7F8C8823">
      <w:pPr>
        <w:numPr>
          <w:ilvl w:val="0"/>
          <w:numId w:val="0"/>
        </w:numPr>
        <w:bidi w:val="0"/>
        <w:ind w:left="525" w:leftChars="0"/>
        <w:jc w:val="left"/>
        <w:rPr>
          <w:rFonts w:hint="eastAsia"/>
          <w:lang w:val="en-US" w:eastAsia="zh-CN"/>
        </w:rPr>
      </w:pPr>
      <w:r>
        <w:rPr>
          <w:rFonts w:hint="eastAsia"/>
          <w:lang w:val="en-US" w:eastAsia="zh-CN"/>
        </w:rPr>
        <w:t>相关指标</w:t>
      </w:r>
    </w:p>
    <w:p w14:paraId="789BF926">
      <w:pPr>
        <w:numPr>
          <w:ilvl w:val="0"/>
          <w:numId w:val="4"/>
        </w:numPr>
        <w:bidi w:val="0"/>
        <w:spacing w:line="360" w:lineRule="auto"/>
        <w:ind w:left="525" w:leftChars="0"/>
        <w:jc w:val="left"/>
        <w:rPr>
          <w:rFonts w:hint="eastAsia"/>
          <w:lang w:val="en-US" w:eastAsia="zh-CN"/>
        </w:rPr>
      </w:pPr>
      <w:r>
        <w:rPr>
          <w:rFonts w:hint="eastAsia"/>
          <w:lang w:val="en-US" w:eastAsia="zh-CN"/>
        </w:rPr>
        <w:t>准确率 97.78%</w:t>
      </w:r>
    </w:p>
    <w:p w14:paraId="5DD28392">
      <w:pPr>
        <w:numPr>
          <w:ilvl w:val="0"/>
          <w:numId w:val="4"/>
        </w:numPr>
        <w:bidi w:val="0"/>
        <w:spacing w:line="360" w:lineRule="auto"/>
        <w:ind w:left="525" w:leftChars="0"/>
        <w:jc w:val="left"/>
        <w:rPr>
          <w:rFonts w:hint="default"/>
          <w:lang w:val="en-US" w:eastAsia="zh-CN"/>
        </w:rPr>
      </w:pPr>
      <w:r>
        <w:rPr>
          <w:rFonts w:hint="eastAsia"/>
          <w:lang w:val="en-US" w:eastAsia="zh-CN"/>
        </w:rPr>
        <w:t>加权平均精准率 98%</w:t>
      </w:r>
    </w:p>
    <w:p w14:paraId="086FB0D8">
      <w:pPr>
        <w:numPr>
          <w:ilvl w:val="0"/>
          <w:numId w:val="4"/>
        </w:numPr>
        <w:bidi w:val="0"/>
        <w:spacing w:line="360" w:lineRule="auto"/>
        <w:ind w:left="525" w:leftChars="0"/>
        <w:jc w:val="left"/>
        <w:rPr>
          <w:rFonts w:hint="default"/>
          <w:lang w:val="en-US" w:eastAsia="zh-CN"/>
        </w:rPr>
      </w:pPr>
      <w:r>
        <w:rPr>
          <w:rFonts w:hint="eastAsia"/>
          <w:lang w:val="en-US" w:eastAsia="zh-CN"/>
        </w:rPr>
        <w:t>加权平均召回率 98%</w:t>
      </w:r>
    </w:p>
    <w:p w14:paraId="25D93782">
      <w:pPr>
        <w:numPr>
          <w:ilvl w:val="0"/>
          <w:numId w:val="0"/>
        </w:numPr>
        <w:bidi w:val="0"/>
        <w:spacing w:line="360" w:lineRule="auto"/>
        <w:jc w:val="left"/>
        <w:rPr>
          <w:rFonts w:hint="eastAsia"/>
          <w:lang w:val="en-US" w:eastAsia="zh-CN"/>
        </w:rPr>
      </w:pPr>
      <w:r>
        <w:rPr>
          <w:rFonts w:hint="eastAsia"/>
          <w:lang w:val="en-US" w:eastAsia="zh-CN"/>
        </w:rPr>
        <w:t xml:space="preserve">     决策树在数据集上的表现</w:t>
      </w:r>
    </w:p>
    <w:p w14:paraId="2B9F4051">
      <w:pPr>
        <w:numPr>
          <w:ilvl w:val="0"/>
          <w:numId w:val="0"/>
        </w:numPr>
        <w:bidi w:val="0"/>
        <w:spacing w:line="360" w:lineRule="auto"/>
        <w:jc w:val="left"/>
        <w:rPr>
          <w:rFonts w:hint="default"/>
          <w:lang w:val="en-US" w:eastAsia="zh-CN"/>
        </w:rPr>
      </w:pPr>
      <w:r>
        <w:rPr>
          <w:rFonts w:hint="eastAsia"/>
          <w:lang w:val="en-US" w:eastAsia="zh-CN"/>
        </w:rPr>
        <w:t xml:space="preserve">     决策树在鸢尾花数据集上表现出色，测试准确率达到97.78%，仅有一个样本被误分类。模型主要依赖花瓣长度和宽度这两个关键特征，这与植物学上区分鸢尾花品种的实际依据高度吻合。具体而言，决策树首先通过花瓣长度是否小于等于2.45厘米这一判断条件完美区分出了Setosa品种，随后再根据花瓣宽度等特征进一步细分Versicolor和Virginica品种。这种分类逻辑不仅准确率高，而且具有很强的可解释性，每个判断条件都清晰明了。不过，模型在Versicolor和Virginica两类交界处的样本（花瓣长度在4.6-5.0厘米范围内）仍存在少量误判，这表明决策树对边界样本的区分能力还有提升空间。总体而言，决策树算法在这个特征明确、类别可分的数据集上展现出了优异的性能，既保证了分类准确率，又保持了模型的简洁性和可解释性，非常适合作为鸢尾花分类的基准模型。若需进一步提升性能，可以考虑引入更复杂的特征工程或尝试集成学习方法，但这可能会以牺牲部分模型可解释性为代价。</w:t>
      </w:r>
    </w:p>
    <w:p w14:paraId="155628F4">
      <w:pPr>
        <w:numPr>
          <w:ilvl w:val="0"/>
          <w:numId w:val="0"/>
        </w:numPr>
        <w:bidi w:val="0"/>
        <w:ind w:left="525" w:leftChars="0"/>
        <w:jc w:val="left"/>
        <w:rPr>
          <w:rFonts w:hint="default"/>
          <w:lang w:val="en-US" w:eastAsia="zh-CN"/>
        </w:rPr>
      </w:pPr>
    </w:p>
    <w:p w14:paraId="4CE79C46">
      <w:pPr>
        <w:pStyle w:val="17"/>
        <w:numPr>
          <w:ilvl w:val="0"/>
          <w:numId w:val="0"/>
        </w:numPr>
        <w:ind w:leftChars="0"/>
        <w:rPr>
          <w:rFonts w:ascii="宋体" w:eastAsia="宋体"/>
        </w:rPr>
      </w:pPr>
    </w:p>
    <w:p w14:paraId="07143B07">
      <w:pPr>
        <w:pStyle w:val="17"/>
        <w:numPr>
          <w:ilvl w:val="0"/>
          <w:numId w:val="1"/>
        </w:numPr>
        <w:rPr>
          <w:rFonts w:ascii="宋体" w:eastAsia="宋体"/>
        </w:rPr>
      </w:pPr>
      <w:r>
        <w:rPr>
          <w:rFonts w:hint="eastAsia" w:ascii="宋体" w:eastAsia="宋体"/>
        </w:rPr>
        <w:t>实验总结</w:t>
      </w:r>
    </w:p>
    <w:p w14:paraId="58096CBE">
      <w:pPr>
        <w:spacing w:line="360" w:lineRule="auto"/>
        <w:ind w:firstLine="420"/>
        <w:rPr>
          <w:rFonts w:ascii="宋体" w:hAnsi="宋体" w:eastAsia="宋体"/>
        </w:rPr>
      </w:pPr>
      <w:r>
        <w:rPr>
          <w:rFonts w:ascii="宋体" w:hAnsi="宋体" w:eastAsia="宋体"/>
        </w:rPr>
        <w:t>通过本次鸢尾花分类实验，我对决策树算法有了更深入的认识。该算法在特征明确的分类任务中展现出显著优势，仅通过花瓣长度和宽度两个关键特征就实现了97.78%的高准确率，特别是对Setosa类别的完美区分验证了决策树在规则明确场景下的强大性能。实验过程中，决策树可视化提供的直观分类逻辑让我深刻体会到机器学习模型可解释性的重要价值。同时，Versicolor和Virginica两类在特征空间的重叠区域出现的个别误判案例，也让我意识到算法在边界样本处理上的局限性。基于实验发现，我认为可以从三个维度进行改进：首先优化模型参数和采用集成学习来提升边界样本识别能力；其次通过构造长宽比等衍生特征增强特征表达能力；最后引入交叉验证等更严谨的评估方法。这些改进方向既着眼于性能提升，又兼顾了实际应用中对模型可解释性的需求。这次实验不仅验证了决策树算法的适用性，更启发我在未来工作中要更加注重算法特性与数据特征的匹配，以及模型性能与可解释性的平衡。</w:t>
      </w:r>
    </w:p>
    <w:p w14:paraId="640A518F">
      <w:pPr>
        <w:pStyle w:val="17"/>
        <w:numPr>
          <w:ilvl w:val="0"/>
          <w:numId w:val="0"/>
        </w:numPr>
        <w:ind w:leftChars="0"/>
        <w:rPr>
          <w:rFonts w:hint="eastAsia" w:ascii="宋体" w:eastAsia="宋体"/>
          <w:lang w:val="en-US" w:eastAsia="zh-CN"/>
        </w:rPr>
      </w:pPr>
      <w:r>
        <w:rPr>
          <w:rFonts w:hint="eastAsia" w:ascii="宋体" w:eastAsia="宋体"/>
          <w:lang w:val="en-US" w:eastAsia="zh-CN"/>
        </w:rPr>
        <w:t>附录</w:t>
      </w:r>
    </w:p>
    <w:p w14:paraId="2B7CC421">
      <w:pPr>
        <w:pStyle w:val="17"/>
        <w:numPr>
          <w:ilvl w:val="0"/>
          <w:numId w:val="0"/>
        </w:numPr>
        <w:ind w:leftChars="0"/>
        <w:rPr>
          <w:rFonts w:hint="eastAsia" w:ascii="宋体" w:eastAsia="宋体"/>
          <w:lang w:val="en-US" w:eastAsia="zh-CN"/>
        </w:rPr>
      </w:pPr>
      <w:r>
        <w:rPr>
          <w:rFonts w:hint="eastAsia" w:ascii="宋体" w:eastAsia="宋体"/>
          <w:lang w:val="en-US" w:eastAsia="zh-CN"/>
        </w:rPr>
        <w:t>试验源码</w:t>
      </w:r>
    </w:p>
    <w:p w14:paraId="6A1D57CF">
      <w:pPr>
        <w:pStyle w:val="17"/>
        <w:numPr>
          <w:ilvl w:val="0"/>
          <w:numId w:val="0"/>
        </w:numPr>
        <w:ind w:leftChars="0"/>
        <w:rPr>
          <w:rFonts w:hint="default" w:ascii="宋体" w:eastAsia="宋体"/>
          <w:lang w:val="en-US" w:eastAsia="zh-CN"/>
        </w:rPr>
      </w:pPr>
    </w:p>
    <w:p w14:paraId="25FE017F">
      <w:pPr>
        <w:ind w:firstLine="420"/>
        <w:rPr>
          <w:rFonts w:hint="eastAsia" w:ascii="宋体" w:hAnsi="宋体" w:eastAsia="宋体"/>
          <w:lang w:eastAsia="zh-CN"/>
        </w:rPr>
      </w:pPr>
      <w:r>
        <w:rPr>
          <w:rFonts w:hint="eastAsia" w:ascii="宋体" w:hAnsi="宋体" w:eastAsia="宋体"/>
          <w:lang w:eastAsia="zh-CN"/>
        </w:rPr>
        <w:drawing>
          <wp:inline distT="0" distB="0" distL="114300" distR="114300">
            <wp:extent cx="5273040" cy="3295650"/>
            <wp:effectExtent l="0" t="0" r="3810" b="0"/>
            <wp:docPr id="4" name="图片 4" descr="ea4bb1aafb2660813fceb0882e7df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a4bb1aafb2660813fceb0882e7df8d0"/>
                    <pic:cNvPicPr>
                      <a:picLocks noChangeAspect="1"/>
                    </pic:cNvPicPr>
                  </pic:nvPicPr>
                  <pic:blipFill>
                    <a:blip r:embed="rId8"/>
                    <a:stretch>
                      <a:fillRect/>
                    </a:stretch>
                  </pic:blipFill>
                  <pic:spPr>
                    <a:xfrm>
                      <a:off x="0" y="0"/>
                      <a:ext cx="5273040" cy="3295650"/>
                    </a:xfrm>
                    <a:prstGeom prst="rect">
                      <a:avLst/>
                    </a:prstGeom>
                  </pic:spPr>
                </pic:pic>
              </a:graphicData>
            </a:graphic>
          </wp:inline>
        </w:drawing>
      </w:r>
    </w:p>
    <w:p w14:paraId="0752771D">
      <w:pPr>
        <w:ind w:firstLine="420"/>
        <w:rPr>
          <w:rFonts w:hint="eastAsia" w:ascii="宋体" w:hAnsi="宋体" w:eastAsia="宋体"/>
          <w:lang w:eastAsia="zh-CN"/>
        </w:rPr>
      </w:pPr>
    </w:p>
    <w:p w14:paraId="2E2924E8">
      <w:pPr>
        <w:ind w:firstLine="420"/>
        <w:rPr>
          <w:rFonts w:hint="eastAsia" w:ascii="宋体" w:hAnsi="宋体" w:eastAsia="宋体"/>
          <w:lang w:eastAsia="zh-CN"/>
        </w:rPr>
      </w:pPr>
      <w:r>
        <w:rPr>
          <w:rFonts w:hint="eastAsia" w:ascii="宋体" w:hAnsi="宋体" w:eastAsia="宋体"/>
          <w:lang w:eastAsia="zh-CN"/>
        </w:rPr>
        <w:drawing>
          <wp:inline distT="0" distB="0" distL="114300" distR="114300">
            <wp:extent cx="5273040" cy="3295650"/>
            <wp:effectExtent l="0" t="0" r="3810" b="0"/>
            <wp:docPr id="5" name="图片 5" descr="19cd0308ab1a5dff5566c69e232157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9cd0308ab1a5dff5566c69e232157bf"/>
                    <pic:cNvPicPr>
                      <a:picLocks noChangeAspect="1"/>
                    </pic:cNvPicPr>
                  </pic:nvPicPr>
                  <pic:blipFill>
                    <a:blip r:embed="rId9"/>
                    <a:stretch>
                      <a:fillRect/>
                    </a:stretch>
                  </pic:blipFill>
                  <pic:spPr>
                    <a:xfrm>
                      <a:off x="0" y="0"/>
                      <a:ext cx="5273040" cy="329565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9DCEC1"/>
    <w:multiLevelType w:val="singleLevel"/>
    <w:tmpl w:val="8C9DCEC1"/>
    <w:lvl w:ilvl="0" w:tentative="0">
      <w:start w:val="1"/>
      <w:numFmt w:val="decimal"/>
      <w:lvlText w:val="%1."/>
      <w:lvlJc w:val="left"/>
      <w:pPr>
        <w:tabs>
          <w:tab w:val="left" w:pos="312"/>
        </w:tabs>
      </w:pPr>
    </w:lvl>
  </w:abstractNum>
  <w:abstractNum w:abstractNumId="1">
    <w:nsid w:val="3621050F"/>
    <w:multiLevelType w:val="singleLevel"/>
    <w:tmpl w:val="3621050F"/>
    <w:lvl w:ilvl="0" w:tentative="0">
      <w:start w:val="1"/>
      <w:numFmt w:val="decimal"/>
      <w:lvlText w:val="%1."/>
      <w:lvlJc w:val="left"/>
      <w:pPr>
        <w:tabs>
          <w:tab w:val="left" w:pos="312"/>
        </w:tabs>
      </w:pPr>
    </w:lvl>
  </w:abstractNum>
  <w:abstractNum w:abstractNumId="2">
    <w:nsid w:val="56293BA8"/>
    <w:multiLevelType w:val="multilevel"/>
    <w:tmpl w:val="56293BA8"/>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7D8CD66B"/>
    <w:multiLevelType w:val="singleLevel"/>
    <w:tmpl w:val="7D8CD66B"/>
    <w:lvl w:ilvl="0" w:tentative="0">
      <w:start w:val="1"/>
      <w:numFmt w:val="decimal"/>
      <w:suff w:val="nothing"/>
      <w:lvlText w:val="%1）"/>
      <w:lvlJc w:val="left"/>
      <w:pPr>
        <w:ind w:left="420" w:leftChars="0" w:firstLine="0" w:firstLineChars="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I1NGQ4MDY4NjMxYWVlMzc3ODM2NDE0MmU1ODUxYzYifQ=="/>
  </w:docVars>
  <w:rsids>
    <w:rsidRoot w:val="00835339"/>
    <w:rsid w:val="000261A0"/>
    <w:rsid w:val="00131610"/>
    <w:rsid w:val="00180701"/>
    <w:rsid w:val="001F45FF"/>
    <w:rsid w:val="00252B62"/>
    <w:rsid w:val="00347570"/>
    <w:rsid w:val="003F7E2C"/>
    <w:rsid w:val="00526ABE"/>
    <w:rsid w:val="006506B3"/>
    <w:rsid w:val="0066533B"/>
    <w:rsid w:val="00740712"/>
    <w:rsid w:val="0075612A"/>
    <w:rsid w:val="007D233E"/>
    <w:rsid w:val="00835339"/>
    <w:rsid w:val="00842ED8"/>
    <w:rsid w:val="008C4971"/>
    <w:rsid w:val="00BE4BC4"/>
    <w:rsid w:val="00C175F4"/>
    <w:rsid w:val="00DA4944"/>
    <w:rsid w:val="00DD527A"/>
    <w:rsid w:val="00ED4DA6"/>
    <w:rsid w:val="00F5417C"/>
    <w:rsid w:val="08D64521"/>
    <w:rsid w:val="1F9C5A8C"/>
    <w:rsid w:val="31F71589"/>
    <w:rsid w:val="4C3B3B38"/>
    <w:rsid w:val="565B5945"/>
    <w:rsid w:val="63CB5568"/>
    <w:rsid w:val="64FC54CA"/>
    <w:rsid w:val="6B127D2F"/>
    <w:rsid w:val="6BBA35FD"/>
    <w:rsid w:val="707A32CB"/>
    <w:rsid w:val="7DA86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autoRedefine/>
    <w:qFormat/>
    <w:uiPriority w:val="9"/>
    <w:pPr>
      <w:keepNext/>
      <w:keepLines/>
      <w:spacing w:before="340" w:after="330" w:line="578" w:lineRule="auto"/>
      <w:outlineLvl w:val="0"/>
    </w:pPr>
    <w:rPr>
      <w:rFonts w:eastAsia="黑体"/>
      <w:b/>
      <w:bCs/>
      <w:kern w:val="44"/>
      <w:sz w:val="32"/>
      <w:szCs w:val="44"/>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toc 3"/>
    <w:basedOn w:val="1"/>
    <w:next w:val="1"/>
    <w:autoRedefine/>
    <w:unhideWhenUsed/>
    <w:qFormat/>
    <w:uiPriority w:val="39"/>
    <w:pPr>
      <w:ind w:left="420"/>
      <w:jc w:val="left"/>
    </w:pPr>
    <w:rPr>
      <w:rFonts w:eastAsiaTheme="minorHAnsi"/>
      <w:i/>
      <w:iCs/>
      <w:sz w:val="20"/>
      <w:szCs w:val="20"/>
    </w:rPr>
  </w:style>
  <w:style w:type="paragraph" w:styleId="4">
    <w:name w:val="footer"/>
    <w:basedOn w:val="1"/>
    <w:link w:val="23"/>
    <w:unhideWhenUsed/>
    <w:qFormat/>
    <w:uiPriority w:val="99"/>
    <w:pPr>
      <w:tabs>
        <w:tab w:val="center" w:pos="4153"/>
        <w:tab w:val="right" w:pos="8306"/>
      </w:tabs>
      <w:snapToGrid w:val="0"/>
      <w:jc w:val="left"/>
    </w:pPr>
    <w:rPr>
      <w:sz w:val="18"/>
      <w:szCs w:val="18"/>
    </w:rPr>
  </w:style>
  <w:style w:type="paragraph" w:styleId="5">
    <w:name w:val="header"/>
    <w:basedOn w:val="1"/>
    <w:link w:val="22"/>
    <w:unhideWhenUsed/>
    <w:qFormat/>
    <w:uiPriority w:val="99"/>
    <w:pPr>
      <w:tabs>
        <w:tab w:val="center" w:pos="4153"/>
        <w:tab w:val="right" w:pos="8306"/>
      </w:tabs>
      <w:snapToGrid w:val="0"/>
      <w:jc w:val="center"/>
    </w:pPr>
    <w:rPr>
      <w:sz w:val="18"/>
      <w:szCs w:val="18"/>
    </w:rPr>
  </w:style>
  <w:style w:type="paragraph" w:styleId="6">
    <w:name w:val="toc 1"/>
    <w:basedOn w:val="1"/>
    <w:next w:val="1"/>
    <w:autoRedefine/>
    <w:unhideWhenUsed/>
    <w:qFormat/>
    <w:uiPriority w:val="39"/>
    <w:pPr>
      <w:spacing w:before="120" w:after="120"/>
      <w:jc w:val="left"/>
    </w:pPr>
    <w:rPr>
      <w:rFonts w:eastAsiaTheme="minorHAnsi"/>
      <w:b/>
      <w:bCs/>
      <w:caps/>
      <w:sz w:val="20"/>
      <w:szCs w:val="20"/>
    </w:rPr>
  </w:style>
  <w:style w:type="paragraph" w:styleId="7">
    <w:name w:val="toc 2"/>
    <w:basedOn w:val="1"/>
    <w:next w:val="1"/>
    <w:autoRedefine/>
    <w:unhideWhenUsed/>
    <w:qFormat/>
    <w:uiPriority w:val="39"/>
    <w:pPr>
      <w:ind w:left="210"/>
      <w:jc w:val="left"/>
    </w:pPr>
    <w:rPr>
      <w:rFonts w:eastAsiaTheme="minorHAnsi"/>
      <w:smallCaps/>
      <w:sz w:val="20"/>
      <w:szCs w:val="20"/>
    </w:rPr>
  </w:style>
  <w:style w:type="paragraph" w:styleId="8">
    <w:name w:val="Normal (Web)"/>
    <w:basedOn w:val="1"/>
    <w:semiHidden/>
    <w:unhideWhenUsed/>
    <w:qFormat/>
    <w:uiPriority w:val="99"/>
    <w:rPr>
      <w:sz w:val="24"/>
    </w:rPr>
  </w:style>
  <w:style w:type="paragraph" w:styleId="9">
    <w:name w:val="Title"/>
    <w:basedOn w:val="1"/>
    <w:next w:val="1"/>
    <w:link w:val="15"/>
    <w:qFormat/>
    <w:uiPriority w:val="10"/>
    <w:pPr>
      <w:spacing w:before="240" w:after="60"/>
      <w:jc w:val="center"/>
      <w:outlineLvl w:val="0"/>
    </w:pPr>
    <w:rPr>
      <w:rFonts w:asciiTheme="majorHAnsi" w:hAnsiTheme="majorHAnsi" w:eastAsiaTheme="majorEastAsia" w:cstheme="majorBidi"/>
      <w:b/>
      <w:bCs/>
      <w:sz w:val="32"/>
      <w:szCs w:val="32"/>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标题 1 字符"/>
    <w:basedOn w:val="12"/>
    <w:link w:val="2"/>
    <w:qFormat/>
    <w:uiPriority w:val="9"/>
    <w:rPr>
      <w:rFonts w:eastAsia="黑体"/>
      <w:b/>
      <w:bCs/>
      <w:kern w:val="44"/>
      <w:sz w:val="32"/>
      <w:szCs w:val="44"/>
    </w:rPr>
  </w:style>
  <w:style w:type="character" w:customStyle="1" w:styleId="15">
    <w:name w:val="标题 字符"/>
    <w:basedOn w:val="12"/>
    <w:link w:val="9"/>
    <w:qFormat/>
    <w:uiPriority w:val="10"/>
    <w:rPr>
      <w:rFonts w:asciiTheme="majorHAnsi" w:hAnsiTheme="majorHAnsi" w:eastAsiaTheme="majorEastAsia" w:cstheme="majorBidi"/>
      <w:b/>
      <w:bCs/>
      <w:sz w:val="32"/>
      <w:szCs w:val="32"/>
    </w:rPr>
  </w:style>
  <w:style w:type="paragraph" w:customStyle="1" w:styleId="16">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paragraph" w:customStyle="1" w:styleId="17">
    <w:name w:val="二级标题"/>
    <w:link w:val="18"/>
    <w:qFormat/>
    <w:uiPriority w:val="0"/>
    <w:rPr>
      <w:rFonts w:ascii="黑体" w:hAnsi="宋体" w:eastAsia="黑体" w:cstheme="minorBidi"/>
      <w:b/>
      <w:kern w:val="2"/>
      <w:sz w:val="28"/>
      <w:szCs w:val="28"/>
      <w:lang w:val="en-US" w:eastAsia="zh-CN" w:bidi="ar-SA"/>
    </w:rPr>
  </w:style>
  <w:style w:type="character" w:customStyle="1" w:styleId="18">
    <w:name w:val="二级标题 字符"/>
    <w:basedOn w:val="12"/>
    <w:link w:val="17"/>
    <w:qFormat/>
    <w:uiPriority w:val="0"/>
    <w:rPr>
      <w:rFonts w:ascii="黑体" w:hAnsi="宋体" w:eastAsia="黑体"/>
      <w:b/>
      <w:sz w:val="28"/>
      <w:szCs w:val="28"/>
    </w:rPr>
  </w:style>
  <w:style w:type="paragraph" w:customStyle="1" w:styleId="19">
    <w:name w:val="一级标题"/>
    <w:basedOn w:val="1"/>
    <w:link w:val="20"/>
    <w:qFormat/>
    <w:uiPriority w:val="0"/>
    <w:pPr>
      <w:spacing w:line="300" w:lineRule="auto"/>
      <w:jc w:val="center"/>
    </w:pPr>
    <w:rPr>
      <w:rFonts w:ascii="黑体" w:hAnsi="宋体" w:eastAsia="黑体"/>
      <w:b/>
      <w:sz w:val="32"/>
      <w:szCs w:val="28"/>
    </w:rPr>
  </w:style>
  <w:style w:type="character" w:customStyle="1" w:styleId="20">
    <w:name w:val="一级标题 字符"/>
    <w:basedOn w:val="12"/>
    <w:link w:val="19"/>
    <w:qFormat/>
    <w:uiPriority w:val="0"/>
    <w:rPr>
      <w:rFonts w:ascii="黑体" w:hAnsi="宋体" w:eastAsia="黑体"/>
      <w:b/>
      <w:sz w:val="32"/>
      <w:szCs w:val="28"/>
    </w:rPr>
  </w:style>
  <w:style w:type="paragraph" w:styleId="21">
    <w:name w:val="List Paragraph"/>
    <w:basedOn w:val="1"/>
    <w:qFormat/>
    <w:uiPriority w:val="34"/>
    <w:pPr>
      <w:ind w:left="720"/>
      <w:contextualSpacing/>
    </w:pPr>
  </w:style>
  <w:style w:type="character" w:customStyle="1" w:styleId="22">
    <w:name w:val="页眉 字符"/>
    <w:basedOn w:val="12"/>
    <w:link w:val="5"/>
    <w:uiPriority w:val="99"/>
    <w:rPr>
      <w:kern w:val="2"/>
      <w:sz w:val="18"/>
      <w:szCs w:val="18"/>
    </w:rPr>
  </w:style>
  <w:style w:type="character" w:customStyle="1" w:styleId="23">
    <w:name w:val="页脚 字符"/>
    <w:basedOn w:val="12"/>
    <w:link w:val="4"/>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1440</Words>
  <Characters>1649</Characters>
  <Lines>2</Lines>
  <Paragraphs>1</Paragraphs>
  <TotalTime>30</TotalTime>
  <ScaleCrop>false</ScaleCrop>
  <LinksUpToDate>false</LinksUpToDate>
  <CharactersWithSpaces>1671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2025-03-23T07:23:00Z</dcterms:created>
  <dc:creator>俊 陈</dc:creator>
  <cp:lastModifiedBy>.</cp:lastModifiedBy>
  <dcterms:modified xsi:type="dcterms:W3CDTF">2025-05-05T02:54:23Z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00BF7CFB0E864926933643ED9FF50CD1_12</vt:lpwstr>
  </property>
  <property fmtid="{D5CDD505-2E9C-101B-9397-08002B2CF9AE}" pid="4" name="KSOTemplateDocerSaveRecord">
    <vt:lpwstr>eyJoZGlkIjoiMGI2NTJkODVlNTU0Y2Q3ZTE3N2M3N2EzNjVjZDQzN2EiLCJ1c2VySWQiOiI2NzY0MDczNzQifQ==</vt:lpwstr>
  </property>
</Properties>
</file>