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A05D" w14:textId="4F2783C8" w:rsidR="00F4739C" w:rsidRDefault="00F4739C" w:rsidP="00946C83">
      <w:pPr>
        <w:pStyle w:val="2"/>
      </w:pPr>
      <w:r>
        <w:rPr>
          <w:rFonts w:hint="eastAsia"/>
        </w:rPr>
        <w:t>1、一阶R</w:t>
      </w:r>
      <w:r>
        <w:t>C</w:t>
      </w:r>
      <w:r>
        <w:rPr>
          <w:rFonts w:hint="eastAsia"/>
        </w:rPr>
        <w:t>电路用于微分和交流耦合</w:t>
      </w:r>
    </w:p>
    <w:p w14:paraId="08D9D4DF" w14:textId="4D624F51" w:rsidR="00F4739C" w:rsidRDefault="00F4739C" w:rsidP="00F4739C">
      <w:pPr>
        <w:ind w:firstLine="420"/>
      </w:pPr>
      <w:r>
        <w:rPr>
          <w:noProof/>
        </w:rPr>
        <w:drawing>
          <wp:inline distT="0" distB="0" distL="0" distR="0" wp14:anchorId="0726D03D" wp14:editId="30B2909B">
            <wp:extent cx="5274310" cy="2160270"/>
            <wp:effectExtent l="0" t="0" r="2540" b="0"/>
            <wp:docPr id="382517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17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C47" w14:textId="77777777" w:rsidR="00946C83" w:rsidRDefault="00F4739C" w:rsidP="00F4739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任务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（2）：其中电容为4</w:t>
      </w:r>
      <w:r>
        <w:rPr>
          <w:rFonts w:ascii="宋体" w:eastAsia="宋体" w:hAnsi="宋体"/>
          <w:szCs w:val="21"/>
        </w:rPr>
        <w:t>70pF,</w:t>
      </w:r>
      <w:r>
        <w:rPr>
          <w:rFonts w:ascii="宋体" w:eastAsia="宋体" w:hAnsi="宋体" w:hint="eastAsia"/>
          <w:szCs w:val="21"/>
        </w:rPr>
        <w:t>电阻为2</w:t>
      </w:r>
      <w:r>
        <w:rPr>
          <w:rFonts w:ascii="宋体" w:eastAsia="宋体" w:hAnsi="宋体"/>
          <w:szCs w:val="21"/>
        </w:rPr>
        <w:t>0k</w:t>
      </w:r>
      <w:r w:rsidRPr="00FE5747">
        <w:rPr>
          <w:rFonts w:ascii="宋体" w:eastAsia="宋体" w:hAnsi="宋体" w:hint="eastAsia"/>
          <w:szCs w:val="21"/>
        </w:rPr>
        <w:t>Ω</w:t>
      </w:r>
      <w:r>
        <w:rPr>
          <w:rFonts w:ascii="宋体" w:eastAsia="宋体" w:hAnsi="宋体" w:hint="eastAsia"/>
          <w:szCs w:val="21"/>
        </w:rPr>
        <w:t>，输入信号为频率</w:t>
      </w:r>
      <w:r>
        <w:rPr>
          <w:rFonts w:ascii="宋体" w:eastAsia="宋体" w:hAnsi="宋体"/>
          <w:szCs w:val="21"/>
        </w:rPr>
        <w:t>5kHz</w:t>
      </w:r>
      <w:r>
        <w:rPr>
          <w:rFonts w:ascii="宋体" w:eastAsia="宋体" w:hAnsi="宋体" w:hint="eastAsia"/>
          <w:szCs w:val="21"/>
        </w:rPr>
        <w:t>、幅度</w:t>
      </w:r>
      <w:r>
        <w:rPr>
          <w:rFonts w:ascii="宋体" w:eastAsia="宋体" w:hAnsi="宋体"/>
          <w:szCs w:val="21"/>
        </w:rPr>
        <w:t>2Vpp</w:t>
      </w:r>
      <w:r>
        <w:rPr>
          <w:rFonts w:ascii="宋体" w:eastAsia="宋体" w:hAnsi="宋体" w:hint="eastAsia"/>
          <w:szCs w:val="21"/>
        </w:rPr>
        <w:t>、占空比为5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的单向正脉冲信号，仿真得到的输入输出图形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所示（</w:t>
      </w:r>
      <w:r w:rsidRPr="00464BA9">
        <w:rPr>
          <w:rFonts w:ascii="宋体" w:eastAsia="宋体" w:hAnsi="宋体" w:hint="eastAsia"/>
          <w:color w:val="4472C4" w:themeColor="accent1"/>
          <w:szCs w:val="21"/>
        </w:rPr>
        <w:t>红色表示输入信号，绿色表示输出信号</w:t>
      </w:r>
      <w:r>
        <w:rPr>
          <w:rFonts w:ascii="宋体" w:eastAsia="宋体" w:hAnsi="宋体" w:hint="eastAsia"/>
          <w:color w:val="4472C4" w:themeColor="accent1"/>
          <w:szCs w:val="21"/>
        </w:rPr>
        <w:t>，纵轴单位为</w:t>
      </w:r>
      <w:r>
        <w:rPr>
          <w:rFonts w:ascii="宋体" w:eastAsia="宋体" w:hAnsi="宋体"/>
          <w:color w:val="4472C4" w:themeColor="accent1"/>
          <w:szCs w:val="21"/>
        </w:rPr>
        <w:t>V,</w:t>
      </w:r>
      <w:r>
        <w:rPr>
          <w:rFonts w:ascii="宋体" w:eastAsia="宋体" w:hAnsi="宋体" w:hint="eastAsia"/>
          <w:color w:val="4472C4" w:themeColor="accent1"/>
          <w:szCs w:val="21"/>
        </w:rPr>
        <w:t>横轴单位为s</w:t>
      </w:r>
      <w:r>
        <w:rPr>
          <w:rFonts w:ascii="宋体" w:eastAsia="宋体" w:hAnsi="宋体" w:hint="eastAsia"/>
          <w:szCs w:val="21"/>
        </w:rPr>
        <w:t>）。分析可知，此时时间常数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 w:rsidRPr="00FE5747">
        <w:rPr>
          <w:rFonts w:ascii="宋体" w:eastAsia="宋体" w:hAnsi="宋体"/>
          <w:szCs w:val="21"/>
        </w:rPr>
        <w:t xml:space="preserve">9.4μs </w:t>
      </w:r>
      <w:r w:rsidRPr="00FE5747">
        <w:rPr>
          <w:rFonts w:ascii="宋体" w:eastAsia="宋体" w:hAnsi="宋体" w:hint="eastAsia"/>
          <w:szCs w:val="21"/>
        </w:rPr>
        <w:t>&lt;</w:t>
      </w:r>
      <w:r w:rsidRPr="00FE5747">
        <w:rPr>
          <w:rFonts w:ascii="宋体" w:eastAsia="宋体" w:hAnsi="宋体"/>
          <w:szCs w:val="21"/>
        </w:rPr>
        <w:t xml:space="preserve">&lt; T=0.2 </w:t>
      </w:r>
      <w:proofErr w:type="spellStart"/>
      <w:r w:rsidRPr="00FE5747">
        <w:rPr>
          <w:rFonts w:ascii="宋体" w:eastAsia="宋体" w:hAnsi="宋体"/>
          <w:szCs w:val="21"/>
        </w:rPr>
        <w:t>ms</w:t>
      </w:r>
      <w:proofErr w:type="spellEnd"/>
      <w:r w:rsidRPr="00FE5747">
        <w:rPr>
          <w:rFonts w:ascii="宋体" w:eastAsia="宋体" w:hAnsi="宋体" w:hint="eastAsia"/>
          <w:szCs w:val="21"/>
        </w:rPr>
        <w:t>。因此</w:t>
      </w:r>
      <w:r>
        <w:rPr>
          <w:rFonts w:ascii="宋体" w:eastAsia="宋体" w:hAnsi="宋体" w:hint="eastAsia"/>
          <w:szCs w:val="21"/>
        </w:rPr>
        <w:t>得出结论：</w:t>
      </w:r>
    </w:p>
    <w:p w14:paraId="27C8349F" w14:textId="39F77D80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  <w:r w:rsidRPr="006C006F">
        <w:rPr>
          <w:rFonts w:ascii="宋体" w:eastAsia="宋体" w:hAnsi="宋体" w:hint="eastAsia"/>
          <w:color w:val="FF0000"/>
          <w:szCs w:val="21"/>
        </w:rPr>
        <w:t>τ&lt;</w:t>
      </w:r>
      <w:r w:rsidRPr="006C006F">
        <w:rPr>
          <w:rFonts w:ascii="宋体" w:eastAsia="宋体" w:hAnsi="宋体"/>
          <w:color w:val="FF0000"/>
          <w:szCs w:val="21"/>
        </w:rPr>
        <w:t>&lt; T</w:t>
      </w:r>
      <w:r w:rsidRPr="006C006F">
        <w:rPr>
          <w:rFonts w:ascii="宋体" w:eastAsia="宋体" w:hAnsi="宋体" w:hint="eastAsia"/>
          <w:color w:val="FF0000"/>
          <w:szCs w:val="21"/>
        </w:rPr>
        <w:t>时，R</w:t>
      </w:r>
      <w:r w:rsidRPr="006C006F">
        <w:rPr>
          <w:rFonts w:ascii="宋体" w:eastAsia="宋体" w:hAnsi="宋体"/>
          <w:color w:val="FF0000"/>
          <w:szCs w:val="21"/>
        </w:rPr>
        <w:t>C</w:t>
      </w:r>
      <w:r w:rsidRPr="006C006F">
        <w:rPr>
          <w:rFonts w:ascii="宋体" w:eastAsia="宋体" w:hAnsi="宋体" w:hint="eastAsia"/>
          <w:color w:val="FF0000"/>
          <w:szCs w:val="21"/>
        </w:rPr>
        <w:t>电路可实现对</w:t>
      </w:r>
      <w:r>
        <w:rPr>
          <w:rFonts w:ascii="宋体" w:eastAsia="宋体" w:hAnsi="宋体" w:hint="eastAsia"/>
          <w:color w:val="FF0000"/>
          <w:szCs w:val="21"/>
        </w:rPr>
        <w:t>输入信号</w:t>
      </w:r>
      <w:r w:rsidRPr="006C006F">
        <w:rPr>
          <w:rFonts w:ascii="宋体" w:eastAsia="宋体" w:hAnsi="宋体" w:hint="eastAsia"/>
          <w:color w:val="FF0000"/>
          <w:szCs w:val="21"/>
        </w:rPr>
        <w:t>的微分。</w:t>
      </w:r>
    </w:p>
    <w:p w14:paraId="469787C9" w14:textId="77777777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</w:p>
    <w:p w14:paraId="3E41038F" w14:textId="5E8E6F47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194FDFEC" wp14:editId="44DA703B">
            <wp:extent cx="5274310" cy="2203450"/>
            <wp:effectExtent l="0" t="0" r="2540" b="6350"/>
            <wp:docPr id="93599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3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611C" w14:textId="0B1063E6" w:rsidR="00F4739C" w:rsidRDefault="00F4739C" w:rsidP="00F4739C">
      <w:pPr>
        <w:ind w:firstLine="422"/>
        <w:rPr>
          <w:rFonts w:ascii="宋体" w:eastAsia="宋体" w:hAnsi="宋体"/>
          <w:b/>
          <w:bCs/>
          <w:szCs w:val="21"/>
        </w:rPr>
      </w:pPr>
    </w:p>
    <w:p w14:paraId="1AB22939" w14:textId="77777777" w:rsidR="00946C83" w:rsidRDefault="00F4739C" w:rsidP="00F4739C">
      <w:pPr>
        <w:ind w:firstLine="420"/>
        <w:rPr>
          <w:rFonts w:ascii="宋体" w:eastAsia="宋体" w:hAnsi="宋体"/>
          <w:szCs w:val="21"/>
        </w:rPr>
      </w:pPr>
      <w:r w:rsidRPr="006C006F">
        <w:rPr>
          <w:rFonts w:ascii="宋体" w:eastAsia="宋体" w:hAnsi="宋体" w:hint="eastAsia"/>
          <w:szCs w:val="21"/>
        </w:rPr>
        <w:t>任务</w:t>
      </w:r>
      <w:proofErr w:type="gramStart"/>
      <w:r w:rsidRPr="006C006F">
        <w:rPr>
          <w:rFonts w:ascii="宋体" w:eastAsia="宋体" w:hAnsi="宋体" w:hint="eastAsia"/>
          <w:szCs w:val="21"/>
        </w:rPr>
        <w:t>一</w:t>
      </w:r>
      <w:proofErr w:type="gramEnd"/>
      <w:r w:rsidRPr="006C006F">
        <w:rPr>
          <w:rFonts w:ascii="宋体" w:eastAsia="宋体" w:hAnsi="宋体" w:hint="eastAsia"/>
          <w:szCs w:val="21"/>
        </w:rPr>
        <w:t>（3）</w:t>
      </w:r>
      <w:r>
        <w:rPr>
          <w:rFonts w:ascii="宋体" w:eastAsia="宋体" w:hAnsi="宋体" w:hint="eastAsia"/>
          <w:szCs w:val="21"/>
        </w:rPr>
        <w:t>:将上述4</w:t>
      </w:r>
      <w:r>
        <w:rPr>
          <w:rFonts w:ascii="宋体" w:eastAsia="宋体" w:hAnsi="宋体"/>
          <w:szCs w:val="21"/>
        </w:rPr>
        <w:t>70pF</w:t>
      </w:r>
      <w:r>
        <w:rPr>
          <w:rFonts w:ascii="宋体" w:eastAsia="宋体" w:hAnsi="宋体" w:hint="eastAsia"/>
          <w:szCs w:val="21"/>
        </w:rPr>
        <w:t>电容换成0</w:t>
      </w:r>
      <w:r>
        <w:rPr>
          <w:rFonts w:ascii="宋体" w:eastAsia="宋体" w:hAnsi="宋体"/>
          <w:szCs w:val="21"/>
        </w:rPr>
        <w:t>.1</w:t>
      </w:r>
      <w:r w:rsidRPr="006C006F">
        <w:rPr>
          <w:rFonts w:ascii="宋体" w:eastAsia="宋体" w:hAnsi="宋体"/>
          <w:szCs w:val="21"/>
        </w:rPr>
        <w:t>μ</w:t>
      </w: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所示（</w:t>
      </w:r>
      <w:r w:rsidRPr="00464BA9">
        <w:rPr>
          <w:rFonts w:ascii="宋体" w:eastAsia="宋体" w:hAnsi="宋体" w:hint="eastAsia"/>
          <w:color w:val="4472C4" w:themeColor="accent1"/>
          <w:szCs w:val="21"/>
        </w:rPr>
        <w:t>红色表示输入信号，绿色表示输出信号</w:t>
      </w:r>
      <w:r>
        <w:rPr>
          <w:rFonts w:ascii="宋体" w:eastAsia="宋体" w:hAnsi="宋体" w:hint="eastAsia"/>
          <w:color w:val="4472C4" w:themeColor="accent1"/>
          <w:szCs w:val="21"/>
        </w:rPr>
        <w:t>，纵轴单位为</w:t>
      </w:r>
      <w:r>
        <w:rPr>
          <w:rFonts w:ascii="宋体" w:eastAsia="宋体" w:hAnsi="宋体"/>
          <w:color w:val="4472C4" w:themeColor="accent1"/>
          <w:szCs w:val="21"/>
        </w:rPr>
        <w:t>V,</w:t>
      </w:r>
      <w:r>
        <w:rPr>
          <w:rFonts w:ascii="宋体" w:eastAsia="宋体" w:hAnsi="宋体" w:hint="eastAsia"/>
          <w:color w:val="4472C4" w:themeColor="accent1"/>
          <w:szCs w:val="21"/>
        </w:rPr>
        <w:t>横轴单位为s</w:t>
      </w:r>
      <w:r>
        <w:rPr>
          <w:rFonts w:ascii="宋体" w:eastAsia="宋体" w:hAnsi="宋体" w:hint="eastAsia"/>
          <w:szCs w:val="21"/>
        </w:rPr>
        <w:t>）。分析可知，此时时间常数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>
        <w:rPr>
          <w:rFonts w:ascii="宋体" w:eastAsia="宋体" w:hAnsi="宋体"/>
          <w:szCs w:val="21"/>
        </w:rPr>
        <w:t xml:space="preserve">2 </w:t>
      </w:r>
      <w:proofErr w:type="spellStart"/>
      <w:r>
        <w:rPr>
          <w:rFonts w:ascii="宋体" w:eastAsia="宋体" w:hAnsi="宋体"/>
          <w:szCs w:val="21"/>
        </w:rPr>
        <w:t>ms</w:t>
      </w:r>
      <w:proofErr w:type="spellEnd"/>
      <w:r>
        <w:rPr>
          <w:rFonts w:ascii="宋体" w:eastAsia="宋体" w:hAnsi="宋体"/>
          <w:szCs w:val="21"/>
        </w:rPr>
        <w:t>&gt;&gt;</w:t>
      </w:r>
      <w:r w:rsidRPr="00FE5747">
        <w:rPr>
          <w:rFonts w:ascii="宋体" w:eastAsia="宋体" w:hAnsi="宋体"/>
          <w:szCs w:val="21"/>
        </w:rPr>
        <w:t xml:space="preserve"> T=0.2 </w:t>
      </w:r>
      <w:proofErr w:type="spellStart"/>
      <w:r w:rsidRPr="00FE5747">
        <w:rPr>
          <w:rFonts w:ascii="宋体" w:eastAsia="宋体" w:hAnsi="宋体"/>
          <w:szCs w:val="21"/>
        </w:rPr>
        <w:t>ms</w:t>
      </w:r>
      <w:proofErr w:type="spellEnd"/>
      <w:r w:rsidRPr="00FE5747">
        <w:rPr>
          <w:rFonts w:ascii="宋体" w:eastAsia="宋体" w:hAnsi="宋体" w:hint="eastAsia"/>
          <w:szCs w:val="21"/>
        </w:rPr>
        <w:t>。因此</w:t>
      </w:r>
      <w:r>
        <w:rPr>
          <w:rFonts w:ascii="宋体" w:eastAsia="宋体" w:hAnsi="宋体" w:hint="eastAsia"/>
          <w:szCs w:val="21"/>
        </w:rPr>
        <w:t>得出结论：</w:t>
      </w:r>
    </w:p>
    <w:p w14:paraId="2AC4590C" w14:textId="362A9566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  <w:r w:rsidRPr="006C006F">
        <w:rPr>
          <w:rFonts w:ascii="宋体" w:eastAsia="宋体" w:hAnsi="宋体" w:hint="eastAsia"/>
          <w:color w:val="FF0000"/>
          <w:szCs w:val="21"/>
        </w:rPr>
        <w:t>τ</w:t>
      </w:r>
      <w:r>
        <w:rPr>
          <w:rFonts w:ascii="宋体" w:eastAsia="宋体" w:hAnsi="宋体"/>
          <w:color w:val="FF0000"/>
          <w:szCs w:val="21"/>
        </w:rPr>
        <w:t>&gt;&gt;</w:t>
      </w:r>
      <w:r w:rsidRPr="006C006F">
        <w:rPr>
          <w:rFonts w:ascii="宋体" w:eastAsia="宋体" w:hAnsi="宋体"/>
          <w:color w:val="FF0000"/>
          <w:szCs w:val="21"/>
        </w:rPr>
        <w:t xml:space="preserve"> T</w:t>
      </w:r>
      <w:r w:rsidRPr="006C006F">
        <w:rPr>
          <w:rFonts w:ascii="宋体" w:eastAsia="宋体" w:hAnsi="宋体" w:hint="eastAsia"/>
          <w:color w:val="FF0000"/>
          <w:szCs w:val="21"/>
        </w:rPr>
        <w:t>时，R</w:t>
      </w:r>
      <w:r w:rsidRPr="006C006F">
        <w:rPr>
          <w:rFonts w:ascii="宋体" w:eastAsia="宋体" w:hAnsi="宋体"/>
          <w:color w:val="FF0000"/>
          <w:szCs w:val="21"/>
        </w:rPr>
        <w:t>C</w:t>
      </w:r>
      <w:r w:rsidRPr="006C006F">
        <w:rPr>
          <w:rFonts w:ascii="宋体" w:eastAsia="宋体" w:hAnsi="宋体" w:hint="eastAsia"/>
          <w:color w:val="FF0000"/>
          <w:szCs w:val="21"/>
        </w:rPr>
        <w:t>电路可实现对</w:t>
      </w:r>
      <w:r>
        <w:rPr>
          <w:rFonts w:ascii="宋体" w:eastAsia="宋体" w:hAnsi="宋体" w:hint="eastAsia"/>
          <w:color w:val="FF0000"/>
          <w:szCs w:val="21"/>
        </w:rPr>
        <w:t>输入信号</w:t>
      </w:r>
      <w:r w:rsidRPr="006C006F">
        <w:rPr>
          <w:rFonts w:ascii="宋体" w:eastAsia="宋体" w:hAnsi="宋体" w:hint="eastAsia"/>
          <w:color w:val="FF0000"/>
          <w:szCs w:val="21"/>
        </w:rPr>
        <w:t>的</w:t>
      </w:r>
      <w:r>
        <w:rPr>
          <w:rFonts w:ascii="宋体" w:eastAsia="宋体" w:hAnsi="宋体" w:hint="eastAsia"/>
          <w:color w:val="FF0000"/>
          <w:szCs w:val="21"/>
        </w:rPr>
        <w:t>交流耦合</w:t>
      </w:r>
      <w:r w:rsidRPr="006C006F">
        <w:rPr>
          <w:rFonts w:ascii="宋体" w:eastAsia="宋体" w:hAnsi="宋体" w:hint="eastAsia"/>
          <w:color w:val="FF0000"/>
          <w:szCs w:val="21"/>
        </w:rPr>
        <w:t>。</w:t>
      </w:r>
    </w:p>
    <w:p w14:paraId="3C52EEE3" w14:textId="77777777" w:rsidR="00946C83" w:rsidRDefault="00946C83" w:rsidP="00F4739C">
      <w:pPr>
        <w:ind w:firstLine="420"/>
      </w:pPr>
    </w:p>
    <w:p w14:paraId="4998EE16" w14:textId="2EDBAB9A" w:rsidR="00F4739C" w:rsidRDefault="00F4739C" w:rsidP="00946C83">
      <w:pPr>
        <w:pStyle w:val="2"/>
      </w:pPr>
      <w:r>
        <w:lastRenderedPageBreak/>
        <w:t>2</w:t>
      </w:r>
      <w:r>
        <w:rPr>
          <w:rFonts w:hint="eastAsia"/>
        </w:rPr>
        <w:t>、一阶R</w:t>
      </w:r>
      <w:r>
        <w:t>C</w:t>
      </w:r>
      <w:r>
        <w:rPr>
          <w:rFonts w:hint="eastAsia"/>
        </w:rPr>
        <w:t>电路用于积分</w:t>
      </w:r>
    </w:p>
    <w:p w14:paraId="6C716674" w14:textId="4C7E6C67" w:rsidR="00946C83" w:rsidRDefault="00946C83" w:rsidP="00F473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117FDD" wp14:editId="50431503">
            <wp:extent cx="5274310" cy="2181860"/>
            <wp:effectExtent l="0" t="0" r="2540" b="8890"/>
            <wp:docPr id="16821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9BD6" w14:textId="3889F9D8" w:rsidR="00F4739C" w:rsidRDefault="00F4739C" w:rsidP="00F4739C">
      <w:pPr>
        <w:ind w:firstLine="420"/>
      </w:pPr>
    </w:p>
    <w:p w14:paraId="4B36F191" w14:textId="77777777" w:rsidR="00946C83" w:rsidRDefault="00F4739C" w:rsidP="00F4739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任务二（2）：其中电容为0</w:t>
      </w:r>
      <w:r>
        <w:rPr>
          <w:rFonts w:ascii="宋体" w:eastAsia="宋体" w:hAnsi="宋体"/>
          <w:szCs w:val="21"/>
        </w:rPr>
        <w:t>.01</w:t>
      </w:r>
      <w:r w:rsidRPr="006C006F">
        <w:rPr>
          <w:rFonts w:ascii="宋体" w:eastAsia="宋体" w:hAnsi="宋体"/>
          <w:szCs w:val="21"/>
        </w:rPr>
        <w:t>μ</w:t>
      </w:r>
      <w:r>
        <w:rPr>
          <w:rFonts w:ascii="宋体" w:eastAsia="宋体" w:hAnsi="宋体"/>
          <w:szCs w:val="21"/>
        </w:rPr>
        <w:t>F,</w:t>
      </w:r>
      <w:r>
        <w:rPr>
          <w:rFonts w:ascii="宋体" w:eastAsia="宋体" w:hAnsi="宋体" w:hint="eastAsia"/>
          <w:szCs w:val="21"/>
        </w:rPr>
        <w:t>电阻为</w:t>
      </w:r>
      <w:r>
        <w:rPr>
          <w:rFonts w:ascii="宋体" w:eastAsia="宋体" w:hAnsi="宋体"/>
          <w:szCs w:val="21"/>
        </w:rPr>
        <w:t>10k</w:t>
      </w:r>
      <w:r w:rsidRPr="00FE5747">
        <w:rPr>
          <w:rFonts w:ascii="宋体" w:eastAsia="宋体" w:hAnsi="宋体" w:hint="eastAsia"/>
          <w:szCs w:val="21"/>
        </w:rPr>
        <w:t>Ω</w:t>
      </w:r>
      <w:r>
        <w:rPr>
          <w:rFonts w:ascii="宋体" w:eastAsia="宋体" w:hAnsi="宋体" w:hint="eastAsia"/>
          <w:szCs w:val="21"/>
        </w:rPr>
        <w:t>，输入信号为频率</w:t>
      </w:r>
      <w:r>
        <w:rPr>
          <w:rFonts w:ascii="宋体" w:eastAsia="宋体" w:hAnsi="宋体"/>
          <w:szCs w:val="21"/>
        </w:rPr>
        <w:t>20kHz</w:t>
      </w:r>
      <w:r>
        <w:rPr>
          <w:rFonts w:ascii="宋体" w:eastAsia="宋体" w:hAnsi="宋体" w:hint="eastAsia"/>
          <w:szCs w:val="21"/>
        </w:rPr>
        <w:t>、幅度</w:t>
      </w:r>
      <w:r>
        <w:rPr>
          <w:rFonts w:ascii="宋体" w:eastAsia="宋体" w:hAnsi="宋体"/>
          <w:szCs w:val="21"/>
        </w:rPr>
        <w:t>2Vpp</w:t>
      </w:r>
      <w:r>
        <w:rPr>
          <w:rFonts w:ascii="宋体" w:eastAsia="宋体" w:hAnsi="宋体" w:hint="eastAsia"/>
          <w:szCs w:val="21"/>
        </w:rPr>
        <w:t>、占空比为5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的单向正脉冲信号，仿真得到的输入输出图形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所示（</w:t>
      </w:r>
      <w:r w:rsidRPr="00464BA9">
        <w:rPr>
          <w:rFonts w:ascii="宋体" w:eastAsia="宋体" w:hAnsi="宋体" w:hint="eastAsia"/>
          <w:color w:val="4472C4" w:themeColor="accent1"/>
          <w:szCs w:val="21"/>
        </w:rPr>
        <w:t>红色表示输入信号，绿色表示输出信号</w:t>
      </w:r>
      <w:r>
        <w:rPr>
          <w:rFonts w:ascii="宋体" w:eastAsia="宋体" w:hAnsi="宋体" w:hint="eastAsia"/>
          <w:color w:val="4472C4" w:themeColor="accent1"/>
          <w:szCs w:val="21"/>
        </w:rPr>
        <w:t>，纵轴单位为</w:t>
      </w:r>
      <w:r>
        <w:rPr>
          <w:rFonts w:ascii="宋体" w:eastAsia="宋体" w:hAnsi="宋体"/>
          <w:color w:val="4472C4" w:themeColor="accent1"/>
          <w:szCs w:val="21"/>
        </w:rPr>
        <w:t>V,</w:t>
      </w:r>
      <w:r>
        <w:rPr>
          <w:rFonts w:ascii="宋体" w:eastAsia="宋体" w:hAnsi="宋体" w:hint="eastAsia"/>
          <w:color w:val="4472C4" w:themeColor="accent1"/>
          <w:szCs w:val="21"/>
        </w:rPr>
        <w:t>横轴单位为s</w:t>
      </w:r>
      <w:r>
        <w:rPr>
          <w:rFonts w:ascii="宋体" w:eastAsia="宋体" w:hAnsi="宋体" w:hint="eastAsia"/>
          <w:szCs w:val="21"/>
        </w:rPr>
        <w:t>）。分析可知，此时时间常数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>
        <w:rPr>
          <w:rFonts w:ascii="宋体" w:eastAsia="宋体" w:hAnsi="宋体"/>
          <w:szCs w:val="21"/>
        </w:rPr>
        <w:t xml:space="preserve">0.1 </w:t>
      </w:r>
      <w:proofErr w:type="spellStart"/>
      <w:r>
        <w:rPr>
          <w:rFonts w:ascii="宋体" w:eastAsia="宋体" w:hAnsi="宋体"/>
          <w:szCs w:val="21"/>
        </w:rPr>
        <w:t>ms</w:t>
      </w:r>
      <w:proofErr w:type="spellEnd"/>
      <w:r w:rsidRPr="00FE5747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&gt;&gt;</w:t>
      </w:r>
      <w:r w:rsidRPr="00FE5747">
        <w:rPr>
          <w:rFonts w:ascii="宋体" w:eastAsia="宋体" w:hAnsi="宋体"/>
          <w:szCs w:val="21"/>
        </w:rPr>
        <w:t xml:space="preserve"> T=</w:t>
      </w:r>
      <w:r>
        <w:rPr>
          <w:rFonts w:ascii="宋体" w:eastAsia="宋体" w:hAnsi="宋体"/>
          <w:szCs w:val="21"/>
        </w:rPr>
        <w:t xml:space="preserve"> 0.05ms</w:t>
      </w:r>
      <w:r w:rsidRPr="00FE5747">
        <w:rPr>
          <w:rFonts w:ascii="宋体" w:eastAsia="宋体" w:hAnsi="宋体" w:hint="eastAsia"/>
          <w:szCs w:val="21"/>
        </w:rPr>
        <w:t>。因此</w:t>
      </w:r>
      <w:r>
        <w:rPr>
          <w:rFonts w:ascii="宋体" w:eastAsia="宋体" w:hAnsi="宋体" w:hint="eastAsia"/>
          <w:szCs w:val="21"/>
        </w:rPr>
        <w:t>得出结论：</w:t>
      </w:r>
    </w:p>
    <w:p w14:paraId="18510C0E" w14:textId="3783829F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  <w:r w:rsidRPr="006C006F">
        <w:rPr>
          <w:rFonts w:ascii="宋体" w:eastAsia="宋体" w:hAnsi="宋体" w:hint="eastAsia"/>
          <w:color w:val="FF0000"/>
          <w:szCs w:val="21"/>
        </w:rPr>
        <w:t>τ</w:t>
      </w:r>
      <w:r>
        <w:rPr>
          <w:rFonts w:ascii="宋体" w:eastAsia="宋体" w:hAnsi="宋体"/>
          <w:color w:val="FF0000"/>
          <w:szCs w:val="21"/>
        </w:rPr>
        <w:t xml:space="preserve">&gt;&gt; </w:t>
      </w:r>
      <w:r w:rsidRPr="006C006F">
        <w:rPr>
          <w:rFonts w:ascii="宋体" w:eastAsia="宋体" w:hAnsi="宋体"/>
          <w:color w:val="FF0000"/>
          <w:szCs w:val="21"/>
        </w:rPr>
        <w:t>T</w:t>
      </w:r>
      <w:r w:rsidRPr="006C006F">
        <w:rPr>
          <w:rFonts w:ascii="宋体" w:eastAsia="宋体" w:hAnsi="宋体" w:hint="eastAsia"/>
          <w:color w:val="FF0000"/>
          <w:szCs w:val="21"/>
        </w:rPr>
        <w:t>时，R</w:t>
      </w:r>
      <w:r w:rsidRPr="006C006F">
        <w:rPr>
          <w:rFonts w:ascii="宋体" w:eastAsia="宋体" w:hAnsi="宋体"/>
          <w:color w:val="FF0000"/>
          <w:szCs w:val="21"/>
        </w:rPr>
        <w:t>C</w:t>
      </w:r>
      <w:r w:rsidRPr="006C006F">
        <w:rPr>
          <w:rFonts w:ascii="宋体" w:eastAsia="宋体" w:hAnsi="宋体" w:hint="eastAsia"/>
          <w:color w:val="FF0000"/>
          <w:szCs w:val="21"/>
        </w:rPr>
        <w:t>电路可实现对</w:t>
      </w:r>
      <w:r>
        <w:rPr>
          <w:rFonts w:ascii="宋体" w:eastAsia="宋体" w:hAnsi="宋体" w:hint="eastAsia"/>
          <w:color w:val="FF0000"/>
          <w:szCs w:val="21"/>
        </w:rPr>
        <w:t>输入信号</w:t>
      </w:r>
      <w:r w:rsidRPr="006C006F">
        <w:rPr>
          <w:rFonts w:ascii="宋体" w:eastAsia="宋体" w:hAnsi="宋体" w:hint="eastAsia"/>
          <w:color w:val="FF0000"/>
          <w:szCs w:val="21"/>
        </w:rPr>
        <w:t>的</w:t>
      </w:r>
      <w:r>
        <w:rPr>
          <w:rFonts w:ascii="宋体" w:eastAsia="宋体" w:hAnsi="宋体" w:hint="eastAsia"/>
          <w:color w:val="FF0000"/>
          <w:szCs w:val="21"/>
        </w:rPr>
        <w:t>积</w:t>
      </w:r>
      <w:r w:rsidRPr="006C006F">
        <w:rPr>
          <w:rFonts w:ascii="宋体" w:eastAsia="宋体" w:hAnsi="宋体" w:hint="eastAsia"/>
          <w:color w:val="FF0000"/>
          <w:szCs w:val="21"/>
        </w:rPr>
        <w:t>分。</w:t>
      </w:r>
    </w:p>
    <w:p w14:paraId="7848281C" w14:textId="77777777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</w:p>
    <w:p w14:paraId="0337AEC4" w14:textId="1284BF79" w:rsidR="00F4739C" w:rsidRDefault="00946C83" w:rsidP="00F4739C">
      <w:pPr>
        <w:ind w:firstLine="420"/>
        <w:rPr>
          <w:rFonts w:ascii="宋体" w:eastAsia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09B22D7F" wp14:editId="252E3673">
            <wp:extent cx="5274310" cy="2171065"/>
            <wp:effectExtent l="0" t="0" r="2540" b="635"/>
            <wp:docPr id="89345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51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A99" w14:textId="78EB8F6C" w:rsidR="00F4739C" w:rsidRPr="00B55CDF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</w:p>
    <w:p w14:paraId="2A2CA533" w14:textId="77777777" w:rsidR="00F4739C" w:rsidRDefault="00F4739C" w:rsidP="00F4739C">
      <w:pPr>
        <w:ind w:firstLine="420"/>
        <w:rPr>
          <w:rFonts w:ascii="宋体" w:eastAsia="宋体" w:hAnsi="宋体"/>
          <w:color w:val="FF0000"/>
          <w:szCs w:val="21"/>
        </w:rPr>
      </w:pPr>
      <w:r w:rsidRPr="006C006F">
        <w:rPr>
          <w:rFonts w:ascii="宋体" w:eastAsia="宋体" w:hAnsi="宋体" w:hint="eastAsia"/>
          <w:szCs w:val="21"/>
        </w:rPr>
        <w:t>任务</w:t>
      </w:r>
      <w:r>
        <w:rPr>
          <w:rFonts w:ascii="宋体" w:eastAsia="宋体" w:hAnsi="宋体" w:hint="eastAsia"/>
          <w:szCs w:val="21"/>
        </w:rPr>
        <w:t>二</w:t>
      </w:r>
      <w:r w:rsidRPr="006C006F">
        <w:rPr>
          <w:rFonts w:ascii="宋体" w:eastAsia="宋体" w:hAnsi="宋体" w:hint="eastAsia"/>
          <w:szCs w:val="21"/>
        </w:rPr>
        <w:t>（3）</w:t>
      </w:r>
      <w:r>
        <w:rPr>
          <w:rFonts w:ascii="宋体" w:eastAsia="宋体" w:hAnsi="宋体" w:hint="eastAsia"/>
          <w:szCs w:val="21"/>
        </w:rPr>
        <w:t>:将上述输入信号的频率由</w:t>
      </w:r>
      <w:r>
        <w:rPr>
          <w:rFonts w:ascii="宋体" w:eastAsia="宋体" w:hAnsi="宋体"/>
          <w:szCs w:val="21"/>
        </w:rPr>
        <w:t>20kHz</w:t>
      </w:r>
      <w:r>
        <w:rPr>
          <w:rFonts w:ascii="宋体" w:eastAsia="宋体" w:hAnsi="宋体" w:hint="eastAsia"/>
          <w:szCs w:val="21"/>
        </w:rPr>
        <w:t>减少至2</w:t>
      </w:r>
      <w:r>
        <w:rPr>
          <w:rFonts w:ascii="宋体" w:eastAsia="宋体" w:hAnsi="宋体"/>
          <w:szCs w:val="21"/>
        </w:rPr>
        <w:t>kHz</w:t>
      </w:r>
      <w:r>
        <w:rPr>
          <w:rFonts w:ascii="宋体" w:eastAsia="宋体" w:hAnsi="宋体" w:hint="eastAsia"/>
          <w:szCs w:val="21"/>
        </w:rPr>
        <w:t>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</w:t>
      </w:r>
      <w:r>
        <w:rPr>
          <w:rFonts w:ascii="宋体" w:eastAsia="宋体" w:hAnsi="宋体" w:hint="eastAsia"/>
          <w:kern w:val="0"/>
          <w:szCs w:val="21"/>
        </w:rPr>
        <w:t>（</w:t>
      </w:r>
      <w:r>
        <w:rPr>
          <w:rFonts w:ascii="宋体" w:eastAsia="宋体" w:hAnsi="宋体" w:hint="eastAsia"/>
          <w:color w:val="4472C4" w:themeColor="accent1"/>
          <w:kern w:val="0"/>
          <w:szCs w:val="21"/>
        </w:rPr>
        <w:t>红色表示输入信号，绿色表示输出信号，</w:t>
      </w:r>
      <w:r>
        <w:rPr>
          <w:rFonts w:ascii="宋体" w:eastAsia="宋体" w:hAnsi="宋体" w:hint="eastAsia"/>
          <w:color w:val="4472C4" w:themeColor="accent1"/>
          <w:szCs w:val="21"/>
        </w:rPr>
        <w:t>纵轴单位为</w:t>
      </w:r>
      <w:r>
        <w:rPr>
          <w:rFonts w:ascii="宋体" w:eastAsia="宋体" w:hAnsi="宋体"/>
          <w:color w:val="4472C4" w:themeColor="accent1"/>
          <w:szCs w:val="21"/>
        </w:rPr>
        <w:t>V,</w:t>
      </w:r>
      <w:r>
        <w:rPr>
          <w:rFonts w:ascii="宋体" w:eastAsia="宋体" w:hAnsi="宋体" w:hint="eastAsia"/>
          <w:color w:val="4472C4" w:themeColor="accent1"/>
          <w:szCs w:val="21"/>
        </w:rPr>
        <w:t>横轴单位为s</w:t>
      </w:r>
      <w:r>
        <w:rPr>
          <w:rFonts w:ascii="宋体" w:eastAsia="宋体" w:hAnsi="宋体" w:hint="eastAsia"/>
          <w:kern w:val="0"/>
          <w:szCs w:val="21"/>
        </w:rPr>
        <w:t>）</w:t>
      </w:r>
      <w:r>
        <w:rPr>
          <w:rFonts w:ascii="宋体" w:eastAsia="宋体" w:hAnsi="宋体" w:hint="eastAsia"/>
          <w:szCs w:val="21"/>
        </w:rPr>
        <w:t>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>
        <w:rPr>
          <w:rFonts w:ascii="宋体" w:eastAsia="宋体" w:hAnsi="宋体"/>
          <w:szCs w:val="21"/>
        </w:rPr>
        <w:t>0.1ms</w:t>
      </w: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&lt;</w:t>
      </w:r>
      <w:r w:rsidRPr="00FE5747">
        <w:rPr>
          <w:rFonts w:ascii="宋体" w:eastAsia="宋体" w:hAnsi="宋体"/>
          <w:szCs w:val="21"/>
        </w:rPr>
        <w:t xml:space="preserve"> T=0.</w:t>
      </w:r>
      <w:r>
        <w:rPr>
          <w:rFonts w:ascii="宋体" w:eastAsia="宋体" w:hAnsi="宋体"/>
          <w:szCs w:val="21"/>
        </w:rPr>
        <w:t>5</w:t>
      </w:r>
      <w:r w:rsidRPr="00FE5747">
        <w:rPr>
          <w:rFonts w:ascii="宋体" w:eastAsia="宋体" w:hAnsi="宋体"/>
          <w:szCs w:val="21"/>
        </w:rPr>
        <w:t>ms</w:t>
      </w:r>
      <w:r w:rsidRPr="00FE5747">
        <w:rPr>
          <w:rFonts w:ascii="宋体" w:eastAsia="宋体" w:hAnsi="宋体" w:hint="eastAsia"/>
          <w:szCs w:val="21"/>
        </w:rPr>
        <w:t>。</w:t>
      </w:r>
    </w:p>
    <w:p w14:paraId="0DCA670B" w14:textId="77777777" w:rsidR="00F4739C" w:rsidRPr="0022131E" w:rsidRDefault="00F4739C" w:rsidP="00F4739C">
      <w:pPr>
        <w:ind w:firstLine="420"/>
        <w:rPr>
          <w:rFonts w:ascii="宋体" w:eastAsia="宋体" w:hAnsi="宋体"/>
          <w:szCs w:val="21"/>
        </w:rPr>
      </w:pPr>
    </w:p>
    <w:p w14:paraId="5CAD3A15" w14:textId="77777777" w:rsidR="00B44FAB" w:rsidRDefault="00B44FAB">
      <w:pPr>
        <w:ind w:firstLine="420"/>
      </w:pPr>
    </w:p>
    <w:sectPr w:rsidR="00B4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9C"/>
    <w:rsid w:val="00946C83"/>
    <w:rsid w:val="00B44FAB"/>
    <w:rsid w:val="00F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6F75"/>
  <w15:chartTrackingRefBased/>
  <w15:docId w15:val="{E1314A91-0702-464D-A2DC-95802935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39C"/>
    <w:pPr>
      <w:widowControl w:val="0"/>
      <w:ind w:firstLineChars="0" w:firstLine="0"/>
    </w:pPr>
  </w:style>
  <w:style w:type="paragraph" w:styleId="2">
    <w:name w:val="heading 2"/>
    <w:basedOn w:val="a"/>
    <w:next w:val="a"/>
    <w:link w:val="20"/>
    <w:uiPriority w:val="9"/>
    <w:unhideWhenUsed/>
    <w:qFormat/>
    <w:rsid w:val="0094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6C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晨旭</dc:creator>
  <cp:keywords/>
  <dc:description/>
  <cp:lastModifiedBy>王 晨旭</cp:lastModifiedBy>
  <cp:revision>1</cp:revision>
  <dcterms:created xsi:type="dcterms:W3CDTF">2023-04-07T04:45:00Z</dcterms:created>
  <dcterms:modified xsi:type="dcterms:W3CDTF">2023-04-07T06:36:00Z</dcterms:modified>
</cp:coreProperties>
</file>