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7079bafa724ff5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1.2.2.0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1.2.2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ccf781e0944da0" /><Relationship Type="http://schemas.microsoft.com/office/2007/relationships/stylesWithEffects" Target="/word/stylesWithEffects.xml" Id="Rbf786f4508744fa7" /><Relationship Type="http://schemas.openxmlformats.org/officeDocument/2006/relationships/fontTable" Target="/word/fontTable.xml" Id="Rff7c07544eaa463e" /><Relationship Type="http://schemas.openxmlformats.org/officeDocument/2006/relationships/settings" Target="/word/settings.xml" Id="Re127c41cd6744536" /><Relationship Type="http://schemas.openxmlformats.org/officeDocument/2006/relationships/header" Target="/word/header.xml" Id="Rb0377ea7fe424833" /><Relationship Type="http://schemas.openxmlformats.org/officeDocument/2006/relationships/footer" Target="/word/footer.xml" Id="R62a72c8eacc54b73" /></Relationships>
</file>