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32a215f1534bf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0.19.0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d897140804481d" /><Relationship Type="http://schemas.microsoft.com/office/2007/relationships/stylesWithEffects" Target="/word/stylesWithEffects.xml" Id="R0676a9af8f4b4715" /><Relationship Type="http://schemas.openxmlformats.org/officeDocument/2006/relationships/fontTable" Target="/word/fontTable.xml" Id="R6ee4e9a456a0477b" /><Relationship Type="http://schemas.openxmlformats.org/officeDocument/2006/relationships/settings" Target="/word/settings.xml" Id="Rfc2a6d9325c04cc9" /><Relationship Type="http://schemas.openxmlformats.org/officeDocument/2006/relationships/header" Target="/word/header.xml" Id="Rb5b6c47021fb4e24" /><Relationship Type="http://schemas.openxmlformats.org/officeDocument/2006/relationships/footer" Target="/word/footer.xml" Id="R744183af05af4937" /></Relationships>
</file>