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49560fdb6a411f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2.0.4.0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2.0.4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dfa14b85f949ab" /><Relationship Type="http://schemas.microsoft.com/office/2007/relationships/stylesWithEffects" Target="/word/stylesWithEffects.xml" Id="Rc7a4c465569640de" /><Relationship Type="http://schemas.openxmlformats.org/officeDocument/2006/relationships/fontTable" Target="/word/fontTable.xml" Id="Rc36f11e198114712" /><Relationship Type="http://schemas.openxmlformats.org/officeDocument/2006/relationships/settings" Target="/word/settings.xml" Id="Rf0ede7448f034bec" /><Relationship Type="http://schemas.openxmlformats.org/officeDocument/2006/relationships/header" Target="/word/header.xml" Id="R834b40e4ea714f61" /><Relationship Type="http://schemas.openxmlformats.org/officeDocument/2006/relationships/footer" Target="/word/footer.xml" Id="R075be0b5822e41f0" /></Relationships>
</file>