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9d23620d184d7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2.0.1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43e745b2e546cb" /><Relationship Type="http://schemas.microsoft.com/office/2007/relationships/stylesWithEffects" Target="/word/stylesWithEffects.xml" Id="Rbd8d23367f114646" /><Relationship Type="http://schemas.openxmlformats.org/officeDocument/2006/relationships/fontTable" Target="/word/fontTable.xml" Id="Rbb387b89520e42e9" /><Relationship Type="http://schemas.openxmlformats.org/officeDocument/2006/relationships/settings" Target="/word/settings.xml" Id="Ra331e6e74573475c" /><Relationship Type="http://schemas.openxmlformats.org/officeDocument/2006/relationships/header" Target="/word/header.xml" Id="Ra4fb64f7e1b2447a" /><Relationship Type="http://schemas.openxmlformats.org/officeDocument/2006/relationships/footer" Target="/word/footer.xml" Id="R54b1795b61394aec" /></Relationships>
</file>