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6fcfa9182461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026f1fb7704fc2" /><Relationship Type="http://schemas.microsoft.com/office/2007/relationships/stylesWithEffects" Target="/word/stylesWithEffects.xml" Id="Ra725387809a2450f" /><Relationship Type="http://schemas.openxmlformats.org/officeDocument/2006/relationships/fontTable" Target="/word/fontTable.xml" Id="Rfdbe112b392143e0" /><Relationship Type="http://schemas.openxmlformats.org/officeDocument/2006/relationships/settings" Target="/word/settings.xml" Id="Rc0234ff26825428e" /><Relationship Type="http://schemas.openxmlformats.org/officeDocument/2006/relationships/header" Target="/word/header.xml" Id="Rd1b3888534904372" /><Relationship Type="http://schemas.openxmlformats.org/officeDocument/2006/relationships/footer" Target="/word/footer.xml" Id="R2fa24797c1f84427" /></Relationships>
</file>