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073" w:rsidRDefault="00C54D5E" w:rsidP="004046A0">
      <w:pPr>
        <w:pStyle w:val="Title"/>
        <w:spacing w:before="100" w:after="100"/>
      </w:pPr>
      <w:r>
        <w:t>Master System of a CI</w:t>
      </w:r>
    </w:p>
    <w:p w:rsidR="00DA451B" w:rsidRDefault="00DA451B" w:rsidP="00BD0B48">
      <w:pPr>
        <w:pStyle w:val="Heading1"/>
      </w:pPr>
      <w:bookmarkStart w:id="0" w:name="_Toc315418195"/>
      <w:r>
        <w:t>TOC</w:t>
      </w:r>
      <w:bookmarkEnd w:id="0"/>
    </w:p>
    <w:p w:rsidR="00844481" w:rsidRDefault="00FB4E01" w:rsidP="00844481">
      <w:pPr>
        <w:pStyle w:val="TOC1"/>
        <w:tabs>
          <w:tab w:val="right" w:leader="dot" w:pos="9062"/>
        </w:tabs>
        <w:spacing w:before="0" w:beforeAutospacing="0" w:after="0" w:afterAutospacing="0"/>
        <w:rPr>
          <w:rFonts w:eastAsiaTheme="minorEastAsia"/>
          <w:noProof/>
          <w:lang w:eastAsia="nl-BE"/>
        </w:rPr>
      </w:pPr>
      <w:r>
        <w:fldChar w:fldCharType="begin"/>
      </w:r>
      <w:r w:rsidR="00DA451B">
        <w:instrText xml:space="preserve"> TOC \o "1-3" \h \z \u </w:instrText>
      </w:r>
      <w:r>
        <w:fldChar w:fldCharType="separate"/>
      </w:r>
      <w:hyperlink w:anchor="_Toc315418195" w:history="1">
        <w:r w:rsidR="00844481" w:rsidRPr="000A2572">
          <w:rPr>
            <w:rStyle w:val="Hyperlink"/>
            <w:noProof/>
          </w:rPr>
          <w:t>TOC</w:t>
        </w:r>
        <w:r w:rsidR="00844481">
          <w:rPr>
            <w:noProof/>
            <w:webHidden/>
          </w:rPr>
          <w:tab/>
        </w:r>
        <w:r>
          <w:rPr>
            <w:noProof/>
            <w:webHidden/>
          </w:rPr>
          <w:fldChar w:fldCharType="begin"/>
        </w:r>
        <w:r w:rsidR="00844481">
          <w:rPr>
            <w:noProof/>
            <w:webHidden/>
          </w:rPr>
          <w:instrText xml:space="preserve"> PAGEREF _Toc315418195 \h </w:instrText>
        </w:r>
        <w:r>
          <w:rPr>
            <w:noProof/>
            <w:webHidden/>
          </w:rPr>
        </w:r>
        <w:r>
          <w:rPr>
            <w:noProof/>
            <w:webHidden/>
          </w:rPr>
          <w:fldChar w:fldCharType="separate"/>
        </w:r>
        <w:r w:rsidR="00844481">
          <w:rPr>
            <w:noProof/>
            <w:webHidden/>
          </w:rPr>
          <w:t>1</w:t>
        </w:r>
        <w:r>
          <w:rPr>
            <w:noProof/>
            <w:webHidden/>
          </w:rPr>
          <w:fldChar w:fldCharType="end"/>
        </w:r>
      </w:hyperlink>
    </w:p>
    <w:p w:rsidR="00844481" w:rsidRDefault="00FB4E01" w:rsidP="00844481">
      <w:pPr>
        <w:pStyle w:val="TOC1"/>
        <w:tabs>
          <w:tab w:val="right" w:leader="dot" w:pos="9062"/>
        </w:tabs>
        <w:spacing w:before="0" w:beforeAutospacing="0" w:after="0" w:afterAutospacing="0"/>
        <w:rPr>
          <w:rFonts w:eastAsiaTheme="minorEastAsia"/>
          <w:noProof/>
          <w:lang w:eastAsia="nl-BE"/>
        </w:rPr>
      </w:pPr>
      <w:hyperlink w:anchor="_Toc315418196" w:history="1">
        <w:r w:rsidR="00844481" w:rsidRPr="000A2572">
          <w:rPr>
            <w:rStyle w:val="Hyperlink"/>
            <w:noProof/>
          </w:rPr>
          <w:t>Requirements</w:t>
        </w:r>
        <w:r w:rsidR="00844481">
          <w:rPr>
            <w:noProof/>
            <w:webHidden/>
          </w:rPr>
          <w:tab/>
        </w:r>
        <w:r>
          <w:rPr>
            <w:noProof/>
            <w:webHidden/>
          </w:rPr>
          <w:fldChar w:fldCharType="begin"/>
        </w:r>
        <w:r w:rsidR="00844481">
          <w:rPr>
            <w:noProof/>
            <w:webHidden/>
          </w:rPr>
          <w:instrText xml:space="preserve"> PAGEREF _Toc315418196 \h </w:instrText>
        </w:r>
        <w:r>
          <w:rPr>
            <w:noProof/>
            <w:webHidden/>
          </w:rPr>
        </w:r>
        <w:r>
          <w:rPr>
            <w:noProof/>
            <w:webHidden/>
          </w:rPr>
          <w:fldChar w:fldCharType="separate"/>
        </w:r>
        <w:r w:rsidR="00844481">
          <w:rPr>
            <w:noProof/>
            <w:webHidden/>
          </w:rPr>
          <w:t>3</w:t>
        </w:r>
        <w:r>
          <w:rPr>
            <w:noProof/>
            <w:webHidden/>
          </w:rPr>
          <w:fldChar w:fldCharType="end"/>
        </w:r>
      </w:hyperlink>
    </w:p>
    <w:p w:rsidR="00844481" w:rsidRDefault="00FB4E01" w:rsidP="00844481">
      <w:pPr>
        <w:pStyle w:val="TOC2"/>
        <w:tabs>
          <w:tab w:val="right" w:leader="dot" w:pos="9062"/>
        </w:tabs>
        <w:spacing w:before="0" w:beforeAutospacing="0" w:after="0" w:afterAutospacing="0"/>
        <w:rPr>
          <w:rFonts w:eastAsiaTheme="minorEastAsia"/>
          <w:noProof/>
          <w:lang w:eastAsia="nl-BE"/>
        </w:rPr>
      </w:pPr>
      <w:hyperlink w:anchor="_Toc315418197" w:history="1">
        <w:r w:rsidR="00844481" w:rsidRPr="000A2572">
          <w:rPr>
            <w:rStyle w:val="Hyperlink"/>
            <w:noProof/>
          </w:rPr>
          <w:t>Configuration Management Process Guide</w:t>
        </w:r>
        <w:r w:rsidR="00844481">
          <w:rPr>
            <w:noProof/>
            <w:webHidden/>
          </w:rPr>
          <w:tab/>
        </w:r>
        <w:r>
          <w:rPr>
            <w:noProof/>
            <w:webHidden/>
          </w:rPr>
          <w:fldChar w:fldCharType="begin"/>
        </w:r>
        <w:r w:rsidR="00844481">
          <w:rPr>
            <w:noProof/>
            <w:webHidden/>
          </w:rPr>
          <w:instrText xml:space="preserve"> PAGEREF _Toc315418197 \h </w:instrText>
        </w:r>
        <w:r>
          <w:rPr>
            <w:noProof/>
            <w:webHidden/>
          </w:rPr>
        </w:r>
        <w:r>
          <w:rPr>
            <w:noProof/>
            <w:webHidden/>
          </w:rPr>
          <w:fldChar w:fldCharType="separate"/>
        </w:r>
        <w:r w:rsidR="00844481">
          <w:rPr>
            <w:noProof/>
            <w:webHidden/>
          </w:rPr>
          <w:t>3</w:t>
        </w:r>
        <w:r>
          <w:rPr>
            <w:noProof/>
            <w:webHidden/>
          </w:rPr>
          <w:fldChar w:fldCharType="end"/>
        </w:r>
      </w:hyperlink>
    </w:p>
    <w:p w:rsidR="00844481" w:rsidRDefault="00FB4E01" w:rsidP="00844481">
      <w:pPr>
        <w:pStyle w:val="TOC1"/>
        <w:tabs>
          <w:tab w:val="right" w:leader="dot" w:pos="9062"/>
        </w:tabs>
        <w:spacing w:before="0" w:beforeAutospacing="0" w:after="0" w:afterAutospacing="0"/>
        <w:rPr>
          <w:rFonts w:eastAsiaTheme="minorEastAsia"/>
          <w:noProof/>
          <w:lang w:eastAsia="nl-BE"/>
        </w:rPr>
      </w:pPr>
      <w:hyperlink w:anchor="_Toc315418198" w:history="1">
        <w:r w:rsidR="00844481" w:rsidRPr="000A2572">
          <w:rPr>
            <w:rStyle w:val="Hyperlink"/>
            <w:noProof/>
          </w:rPr>
          <w:t>Assetcenter</w:t>
        </w:r>
        <w:r w:rsidR="00844481">
          <w:rPr>
            <w:noProof/>
            <w:webHidden/>
          </w:rPr>
          <w:tab/>
        </w:r>
        <w:r>
          <w:rPr>
            <w:noProof/>
            <w:webHidden/>
          </w:rPr>
          <w:fldChar w:fldCharType="begin"/>
        </w:r>
        <w:r w:rsidR="00844481">
          <w:rPr>
            <w:noProof/>
            <w:webHidden/>
          </w:rPr>
          <w:instrText xml:space="preserve"> PAGEREF _Toc315418198 \h </w:instrText>
        </w:r>
        <w:r>
          <w:rPr>
            <w:noProof/>
            <w:webHidden/>
          </w:rPr>
        </w:r>
        <w:r>
          <w:rPr>
            <w:noProof/>
            <w:webHidden/>
          </w:rPr>
          <w:fldChar w:fldCharType="separate"/>
        </w:r>
        <w:r w:rsidR="00844481">
          <w:rPr>
            <w:noProof/>
            <w:webHidden/>
          </w:rPr>
          <w:t>5</w:t>
        </w:r>
        <w:r>
          <w:rPr>
            <w:noProof/>
            <w:webHidden/>
          </w:rPr>
          <w:fldChar w:fldCharType="end"/>
        </w:r>
      </w:hyperlink>
    </w:p>
    <w:p w:rsidR="00844481" w:rsidRDefault="00FB4E01" w:rsidP="00844481">
      <w:pPr>
        <w:pStyle w:val="TOC2"/>
        <w:tabs>
          <w:tab w:val="right" w:leader="dot" w:pos="9062"/>
        </w:tabs>
        <w:spacing w:before="0" w:beforeAutospacing="0" w:after="0" w:afterAutospacing="0"/>
        <w:rPr>
          <w:rFonts w:eastAsiaTheme="minorEastAsia"/>
          <w:noProof/>
          <w:lang w:eastAsia="nl-BE"/>
        </w:rPr>
      </w:pPr>
      <w:hyperlink w:anchor="_Toc315418199" w:history="1">
        <w:r w:rsidR="00844481" w:rsidRPr="000A2572">
          <w:rPr>
            <w:rStyle w:val="Hyperlink"/>
            <w:noProof/>
          </w:rPr>
          <w:t>Overview</w:t>
        </w:r>
        <w:r w:rsidR="00844481">
          <w:rPr>
            <w:noProof/>
            <w:webHidden/>
          </w:rPr>
          <w:tab/>
        </w:r>
        <w:r>
          <w:rPr>
            <w:noProof/>
            <w:webHidden/>
          </w:rPr>
          <w:fldChar w:fldCharType="begin"/>
        </w:r>
        <w:r w:rsidR="00844481">
          <w:rPr>
            <w:noProof/>
            <w:webHidden/>
          </w:rPr>
          <w:instrText xml:space="preserve"> PAGEREF _Toc315418199 \h </w:instrText>
        </w:r>
        <w:r>
          <w:rPr>
            <w:noProof/>
            <w:webHidden/>
          </w:rPr>
        </w:r>
        <w:r>
          <w:rPr>
            <w:noProof/>
            <w:webHidden/>
          </w:rPr>
          <w:fldChar w:fldCharType="separate"/>
        </w:r>
        <w:r w:rsidR="00844481">
          <w:rPr>
            <w:noProof/>
            <w:webHidden/>
          </w:rPr>
          <w:t>5</w:t>
        </w:r>
        <w:r>
          <w:rPr>
            <w:noProof/>
            <w:webHidden/>
          </w:rPr>
          <w:fldChar w:fldCharType="end"/>
        </w:r>
      </w:hyperlink>
    </w:p>
    <w:p w:rsidR="00844481" w:rsidRDefault="00FB4E01" w:rsidP="00844481">
      <w:pPr>
        <w:pStyle w:val="TOC2"/>
        <w:tabs>
          <w:tab w:val="right" w:leader="dot" w:pos="9062"/>
        </w:tabs>
        <w:spacing w:before="0" w:beforeAutospacing="0" w:after="0" w:afterAutospacing="0"/>
        <w:rPr>
          <w:rFonts w:eastAsiaTheme="minorEastAsia"/>
          <w:noProof/>
          <w:lang w:eastAsia="nl-BE"/>
        </w:rPr>
      </w:pPr>
      <w:hyperlink w:anchor="_Toc315418200" w:history="1">
        <w:r w:rsidR="00844481" w:rsidRPr="000A2572">
          <w:rPr>
            <w:rStyle w:val="Hyperlink"/>
            <w:noProof/>
          </w:rPr>
          <w:t>Infrastructure</w:t>
        </w:r>
        <w:r w:rsidR="00844481">
          <w:rPr>
            <w:noProof/>
            <w:webHidden/>
          </w:rPr>
          <w:tab/>
        </w:r>
        <w:r>
          <w:rPr>
            <w:noProof/>
            <w:webHidden/>
          </w:rPr>
          <w:fldChar w:fldCharType="begin"/>
        </w:r>
        <w:r w:rsidR="00844481">
          <w:rPr>
            <w:noProof/>
            <w:webHidden/>
          </w:rPr>
          <w:instrText xml:space="preserve"> PAGEREF _Toc315418200 \h </w:instrText>
        </w:r>
        <w:r>
          <w:rPr>
            <w:noProof/>
            <w:webHidden/>
          </w:rPr>
        </w:r>
        <w:r>
          <w:rPr>
            <w:noProof/>
            <w:webHidden/>
          </w:rPr>
          <w:fldChar w:fldCharType="separate"/>
        </w:r>
        <w:r w:rsidR="00844481">
          <w:rPr>
            <w:noProof/>
            <w:webHidden/>
          </w:rPr>
          <w:t>5</w:t>
        </w:r>
        <w:r>
          <w:rPr>
            <w:noProof/>
            <w:webHidden/>
          </w:rPr>
          <w:fldChar w:fldCharType="end"/>
        </w:r>
      </w:hyperlink>
    </w:p>
    <w:p w:rsidR="00844481" w:rsidRDefault="00FB4E01" w:rsidP="00844481">
      <w:pPr>
        <w:pStyle w:val="TOC2"/>
        <w:tabs>
          <w:tab w:val="right" w:leader="dot" w:pos="9062"/>
        </w:tabs>
        <w:spacing w:before="0" w:beforeAutospacing="0" w:after="0" w:afterAutospacing="0"/>
        <w:rPr>
          <w:rFonts w:eastAsiaTheme="minorEastAsia"/>
          <w:noProof/>
          <w:lang w:eastAsia="nl-BE"/>
        </w:rPr>
      </w:pPr>
      <w:hyperlink w:anchor="_Toc315418201" w:history="1">
        <w:r w:rsidR="00844481" w:rsidRPr="000A2572">
          <w:rPr>
            <w:rStyle w:val="Hyperlink"/>
            <w:noProof/>
          </w:rPr>
          <w:t>Technical Products and Applications</w:t>
        </w:r>
        <w:r w:rsidR="00844481">
          <w:rPr>
            <w:noProof/>
            <w:webHidden/>
          </w:rPr>
          <w:tab/>
        </w:r>
        <w:r>
          <w:rPr>
            <w:noProof/>
            <w:webHidden/>
          </w:rPr>
          <w:fldChar w:fldCharType="begin"/>
        </w:r>
        <w:r w:rsidR="00844481">
          <w:rPr>
            <w:noProof/>
            <w:webHidden/>
          </w:rPr>
          <w:instrText xml:space="preserve"> PAGEREF _Toc315418201 \h </w:instrText>
        </w:r>
        <w:r>
          <w:rPr>
            <w:noProof/>
            <w:webHidden/>
          </w:rPr>
        </w:r>
        <w:r>
          <w:rPr>
            <w:noProof/>
            <w:webHidden/>
          </w:rPr>
          <w:fldChar w:fldCharType="separate"/>
        </w:r>
        <w:r w:rsidR="00844481">
          <w:rPr>
            <w:noProof/>
            <w:webHidden/>
          </w:rPr>
          <w:t>6</w:t>
        </w:r>
        <w:r>
          <w:rPr>
            <w:noProof/>
            <w:webHidden/>
          </w:rPr>
          <w:fldChar w:fldCharType="end"/>
        </w:r>
      </w:hyperlink>
    </w:p>
    <w:p w:rsidR="00844481" w:rsidRDefault="00FB4E01" w:rsidP="00844481">
      <w:pPr>
        <w:pStyle w:val="TOC3"/>
        <w:rPr>
          <w:rFonts w:eastAsiaTheme="minorEastAsia"/>
          <w:noProof/>
          <w:lang w:eastAsia="nl-BE"/>
        </w:rPr>
      </w:pPr>
      <w:hyperlink w:anchor="_Toc315418202" w:history="1">
        <w:r w:rsidR="00844481" w:rsidRPr="000A2572">
          <w:rPr>
            <w:rStyle w:val="Hyperlink"/>
            <w:noProof/>
          </w:rPr>
          <w:t>Applications</w:t>
        </w:r>
        <w:r w:rsidR="00844481">
          <w:rPr>
            <w:noProof/>
            <w:webHidden/>
          </w:rPr>
          <w:tab/>
        </w:r>
        <w:r>
          <w:rPr>
            <w:noProof/>
            <w:webHidden/>
          </w:rPr>
          <w:fldChar w:fldCharType="begin"/>
        </w:r>
        <w:r w:rsidR="00844481">
          <w:rPr>
            <w:noProof/>
            <w:webHidden/>
          </w:rPr>
          <w:instrText xml:space="preserve"> PAGEREF _Toc315418202 \h </w:instrText>
        </w:r>
        <w:r>
          <w:rPr>
            <w:noProof/>
            <w:webHidden/>
          </w:rPr>
        </w:r>
        <w:r>
          <w:rPr>
            <w:noProof/>
            <w:webHidden/>
          </w:rPr>
          <w:fldChar w:fldCharType="separate"/>
        </w:r>
        <w:r w:rsidR="00844481">
          <w:rPr>
            <w:noProof/>
            <w:webHidden/>
          </w:rPr>
          <w:t>6</w:t>
        </w:r>
        <w:r>
          <w:rPr>
            <w:noProof/>
            <w:webHidden/>
          </w:rPr>
          <w:fldChar w:fldCharType="end"/>
        </w:r>
      </w:hyperlink>
    </w:p>
    <w:p w:rsidR="00844481" w:rsidRDefault="00FB4E01" w:rsidP="00844481">
      <w:pPr>
        <w:pStyle w:val="TOC3"/>
        <w:rPr>
          <w:rFonts w:eastAsiaTheme="minorEastAsia"/>
          <w:noProof/>
          <w:lang w:eastAsia="nl-BE"/>
        </w:rPr>
      </w:pPr>
      <w:hyperlink w:anchor="_Toc315418203" w:history="1">
        <w:r w:rsidR="00844481" w:rsidRPr="000A2572">
          <w:rPr>
            <w:rStyle w:val="Hyperlink"/>
            <w:noProof/>
          </w:rPr>
          <w:t>Products</w:t>
        </w:r>
        <w:r w:rsidR="00844481">
          <w:rPr>
            <w:noProof/>
            <w:webHidden/>
          </w:rPr>
          <w:tab/>
        </w:r>
        <w:r>
          <w:rPr>
            <w:noProof/>
            <w:webHidden/>
          </w:rPr>
          <w:fldChar w:fldCharType="begin"/>
        </w:r>
        <w:r w:rsidR="00844481">
          <w:rPr>
            <w:noProof/>
            <w:webHidden/>
          </w:rPr>
          <w:instrText xml:space="preserve"> PAGEREF _Toc315418203 \h </w:instrText>
        </w:r>
        <w:r>
          <w:rPr>
            <w:noProof/>
            <w:webHidden/>
          </w:rPr>
        </w:r>
        <w:r>
          <w:rPr>
            <w:noProof/>
            <w:webHidden/>
          </w:rPr>
          <w:fldChar w:fldCharType="separate"/>
        </w:r>
        <w:r w:rsidR="00844481">
          <w:rPr>
            <w:noProof/>
            <w:webHidden/>
          </w:rPr>
          <w:t>6</w:t>
        </w:r>
        <w:r>
          <w:rPr>
            <w:noProof/>
            <w:webHidden/>
          </w:rPr>
          <w:fldChar w:fldCharType="end"/>
        </w:r>
      </w:hyperlink>
    </w:p>
    <w:p w:rsidR="00844481" w:rsidRDefault="00FB4E01" w:rsidP="00844481">
      <w:pPr>
        <w:pStyle w:val="TOC1"/>
        <w:tabs>
          <w:tab w:val="right" w:leader="dot" w:pos="9062"/>
        </w:tabs>
        <w:spacing w:before="0" w:beforeAutospacing="0" w:after="0" w:afterAutospacing="0"/>
        <w:rPr>
          <w:rFonts w:eastAsiaTheme="minorEastAsia"/>
          <w:noProof/>
          <w:lang w:eastAsia="nl-BE"/>
        </w:rPr>
      </w:pPr>
      <w:hyperlink w:anchor="_Toc315418204" w:history="1">
        <w:r w:rsidR="00844481" w:rsidRPr="000A2572">
          <w:rPr>
            <w:rStyle w:val="Hyperlink"/>
            <w:noProof/>
          </w:rPr>
          <w:t>OVSD</w:t>
        </w:r>
        <w:r w:rsidR="00844481">
          <w:rPr>
            <w:noProof/>
            <w:webHidden/>
          </w:rPr>
          <w:tab/>
        </w:r>
        <w:r>
          <w:rPr>
            <w:noProof/>
            <w:webHidden/>
          </w:rPr>
          <w:fldChar w:fldCharType="begin"/>
        </w:r>
        <w:r w:rsidR="00844481">
          <w:rPr>
            <w:noProof/>
            <w:webHidden/>
          </w:rPr>
          <w:instrText xml:space="preserve"> PAGEREF _Toc315418204 \h </w:instrText>
        </w:r>
        <w:r>
          <w:rPr>
            <w:noProof/>
            <w:webHidden/>
          </w:rPr>
        </w:r>
        <w:r>
          <w:rPr>
            <w:noProof/>
            <w:webHidden/>
          </w:rPr>
          <w:fldChar w:fldCharType="separate"/>
        </w:r>
        <w:r w:rsidR="00844481">
          <w:rPr>
            <w:noProof/>
            <w:webHidden/>
          </w:rPr>
          <w:t>7</w:t>
        </w:r>
        <w:r>
          <w:rPr>
            <w:noProof/>
            <w:webHidden/>
          </w:rPr>
          <w:fldChar w:fldCharType="end"/>
        </w:r>
      </w:hyperlink>
    </w:p>
    <w:p w:rsidR="00844481" w:rsidRDefault="00FB4E01" w:rsidP="00844481">
      <w:pPr>
        <w:pStyle w:val="TOC2"/>
        <w:tabs>
          <w:tab w:val="right" w:leader="dot" w:pos="9062"/>
        </w:tabs>
        <w:spacing w:before="0" w:beforeAutospacing="0" w:after="0" w:afterAutospacing="0"/>
        <w:rPr>
          <w:rFonts w:eastAsiaTheme="minorEastAsia"/>
          <w:noProof/>
          <w:lang w:eastAsia="nl-BE"/>
        </w:rPr>
      </w:pPr>
      <w:hyperlink w:anchor="_Toc315418205" w:history="1">
        <w:r w:rsidR="00844481" w:rsidRPr="000A2572">
          <w:rPr>
            <w:rStyle w:val="Hyperlink"/>
            <w:noProof/>
          </w:rPr>
          <w:t>Overview</w:t>
        </w:r>
        <w:r w:rsidR="00844481">
          <w:rPr>
            <w:noProof/>
            <w:webHidden/>
          </w:rPr>
          <w:tab/>
        </w:r>
        <w:r>
          <w:rPr>
            <w:noProof/>
            <w:webHidden/>
          </w:rPr>
          <w:fldChar w:fldCharType="begin"/>
        </w:r>
        <w:r w:rsidR="00844481">
          <w:rPr>
            <w:noProof/>
            <w:webHidden/>
          </w:rPr>
          <w:instrText xml:space="preserve"> PAGEREF _Toc315418205 \h </w:instrText>
        </w:r>
        <w:r>
          <w:rPr>
            <w:noProof/>
            <w:webHidden/>
          </w:rPr>
        </w:r>
        <w:r>
          <w:rPr>
            <w:noProof/>
            <w:webHidden/>
          </w:rPr>
          <w:fldChar w:fldCharType="separate"/>
        </w:r>
        <w:r w:rsidR="00844481">
          <w:rPr>
            <w:noProof/>
            <w:webHidden/>
          </w:rPr>
          <w:t>7</w:t>
        </w:r>
        <w:r>
          <w:rPr>
            <w:noProof/>
            <w:webHidden/>
          </w:rPr>
          <w:fldChar w:fldCharType="end"/>
        </w:r>
      </w:hyperlink>
    </w:p>
    <w:p w:rsidR="00844481" w:rsidRDefault="00FB4E01" w:rsidP="00844481">
      <w:pPr>
        <w:pStyle w:val="TOC2"/>
        <w:tabs>
          <w:tab w:val="right" w:leader="dot" w:pos="9062"/>
        </w:tabs>
        <w:spacing w:before="0" w:beforeAutospacing="0" w:after="0" w:afterAutospacing="0"/>
        <w:rPr>
          <w:rFonts w:eastAsiaTheme="minorEastAsia"/>
          <w:noProof/>
          <w:lang w:eastAsia="nl-BE"/>
        </w:rPr>
      </w:pPr>
      <w:hyperlink w:anchor="_Toc315418206" w:history="1">
        <w:r w:rsidR="00844481" w:rsidRPr="000A2572">
          <w:rPr>
            <w:rStyle w:val="Hyperlink"/>
            <w:noProof/>
          </w:rPr>
          <w:t>Infrastructure</w:t>
        </w:r>
        <w:r w:rsidR="00844481">
          <w:rPr>
            <w:noProof/>
            <w:webHidden/>
          </w:rPr>
          <w:tab/>
        </w:r>
        <w:r>
          <w:rPr>
            <w:noProof/>
            <w:webHidden/>
          </w:rPr>
          <w:fldChar w:fldCharType="begin"/>
        </w:r>
        <w:r w:rsidR="00844481">
          <w:rPr>
            <w:noProof/>
            <w:webHidden/>
          </w:rPr>
          <w:instrText xml:space="preserve"> PAGEREF _Toc315418206 \h </w:instrText>
        </w:r>
        <w:r>
          <w:rPr>
            <w:noProof/>
            <w:webHidden/>
          </w:rPr>
        </w:r>
        <w:r>
          <w:rPr>
            <w:noProof/>
            <w:webHidden/>
          </w:rPr>
          <w:fldChar w:fldCharType="separate"/>
        </w:r>
        <w:r w:rsidR="00844481">
          <w:rPr>
            <w:noProof/>
            <w:webHidden/>
          </w:rPr>
          <w:t>7</w:t>
        </w:r>
        <w:r>
          <w:rPr>
            <w:noProof/>
            <w:webHidden/>
          </w:rPr>
          <w:fldChar w:fldCharType="end"/>
        </w:r>
      </w:hyperlink>
    </w:p>
    <w:p w:rsidR="00844481" w:rsidRDefault="00FB4E01" w:rsidP="00844481">
      <w:pPr>
        <w:pStyle w:val="TOC2"/>
        <w:tabs>
          <w:tab w:val="right" w:leader="dot" w:pos="9062"/>
        </w:tabs>
        <w:spacing w:before="0" w:beforeAutospacing="0" w:after="0" w:afterAutospacing="0"/>
        <w:rPr>
          <w:rFonts w:eastAsiaTheme="minorEastAsia"/>
          <w:noProof/>
          <w:lang w:eastAsia="nl-BE"/>
        </w:rPr>
      </w:pPr>
      <w:hyperlink w:anchor="_Toc315418207" w:history="1">
        <w:r w:rsidR="00844481" w:rsidRPr="000A2572">
          <w:rPr>
            <w:rStyle w:val="Hyperlink"/>
            <w:noProof/>
          </w:rPr>
          <w:t>Technical Products and Applications</w:t>
        </w:r>
        <w:r w:rsidR="00844481">
          <w:rPr>
            <w:noProof/>
            <w:webHidden/>
          </w:rPr>
          <w:tab/>
        </w:r>
        <w:r>
          <w:rPr>
            <w:noProof/>
            <w:webHidden/>
          </w:rPr>
          <w:fldChar w:fldCharType="begin"/>
        </w:r>
        <w:r w:rsidR="00844481">
          <w:rPr>
            <w:noProof/>
            <w:webHidden/>
          </w:rPr>
          <w:instrText xml:space="preserve"> PAGEREF _Toc315418207 \h </w:instrText>
        </w:r>
        <w:r>
          <w:rPr>
            <w:noProof/>
            <w:webHidden/>
          </w:rPr>
        </w:r>
        <w:r>
          <w:rPr>
            <w:noProof/>
            <w:webHidden/>
          </w:rPr>
          <w:fldChar w:fldCharType="separate"/>
        </w:r>
        <w:r w:rsidR="00844481">
          <w:rPr>
            <w:noProof/>
            <w:webHidden/>
          </w:rPr>
          <w:t>7</w:t>
        </w:r>
        <w:r>
          <w:rPr>
            <w:noProof/>
            <w:webHidden/>
          </w:rPr>
          <w:fldChar w:fldCharType="end"/>
        </w:r>
      </w:hyperlink>
    </w:p>
    <w:p w:rsidR="00844481" w:rsidRDefault="00FB4E01" w:rsidP="00844481">
      <w:pPr>
        <w:pStyle w:val="TOC3"/>
        <w:rPr>
          <w:rFonts w:eastAsiaTheme="minorEastAsia"/>
          <w:noProof/>
          <w:lang w:eastAsia="nl-BE"/>
        </w:rPr>
      </w:pPr>
      <w:hyperlink w:anchor="_Toc315418208" w:history="1">
        <w:r w:rsidR="00844481" w:rsidRPr="000A2572">
          <w:rPr>
            <w:rStyle w:val="Hyperlink"/>
            <w:noProof/>
          </w:rPr>
          <w:t>Applications</w:t>
        </w:r>
        <w:r w:rsidR="00844481">
          <w:rPr>
            <w:noProof/>
            <w:webHidden/>
          </w:rPr>
          <w:tab/>
        </w:r>
        <w:r>
          <w:rPr>
            <w:noProof/>
            <w:webHidden/>
          </w:rPr>
          <w:fldChar w:fldCharType="begin"/>
        </w:r>
        <w:r w:rsidR="00844481">
          <w:rPr>
            <w:noProof/>
            <w:webHidden/>
          </w:rPr>
          <w:instrText xml:space="preserve"> PAGEREF _Toc315418208 \h </w:instrText>
        </w:r>
        <w:r>
          <w:rPr>
            <w:noProof/>
            <w:webHidden/>
          </w:rPr>
        </w:r>
        <w:r>
          <w:rPr>
            <w:noProof/>
            <w:webHidden/>
          </w:rPr>
          <w:fldChar w:fldCharType="separate"/>
        </w:r>
        <w:r w:rsidR="00844481">
          <w:rPr>
            <w:noProof/>
            <w:webHidden/>
          </w:rPr>
          <w:t>7</w:t>
        </w:r>
        <w:r>
          <w:rPr>
            <w:noProof/>
            <w:webHidden/>
          </w:rPr>
          <w:fldChar w:fldCharType="end"/>
        </w:r>
      </w:hyperlink>
    </w:p>
    <w:p w:rsidR="00844481" w:rsidRDefault="00FB4E01" w:rsidP="00844481">
      <w:pPr>
        <w:pStyle w:val="TOC3"/>
        <w:rPr>
          <w:rFonts w:eastAsiaTheme="minorEastAsia"/>
          <w:noProof/>
          <w:lang w:eastAsia="nl-BE"/>
        </w:rPr>
      </w:pPr>
      <w:hyperlink w:anchor="_Toc315418209" w:history="1">
        <w:r w:rsidR="00844481" w:rsidRPr="000A2572">
          <w:rPr>
            <w:rStyle w:val="Hyperlink"/>
            <w:noProof/>
          </w:rPr>
          <w:t>Products</w:t>
        </w:r>
        <w:r w:rsidR="00844481">
          <w:rPr>
            <w:noProof/>
            <w:webHidden/>
          </w:rPr>
          <w:tab/>
        </w:r>
        <w:r>
          <w:rPr>
            <w:noProof/>
            <w:webHidden/>
          </w:rPr>
          <w:fldChar w:fldCharType="begin"/>
        </w:r>
        <w:r w:rsidR="00844481">
          <w:rPr>
            <w:noProof/>
            <w:webHidden/>
          </w:rPr>
          <w:instrText xml:space="preserve"> PAGEREF _Toc315418209 \h </w:instrText>
        </w:r>
        <w:r>
          <w:rPr>
            <w:noProof/>
            <w:webHidden/>
          </w:rPr>
        </w:r>
        <w:r>
          <w:rPr>
            <w:noProof/>
            <w:webHidden/>
          </w:rPr>
          <w:fldChar w:fldCharType="separate"/>
        </w:r>
        <w:r w:rsidR="00844481">
          <w:rPr>
            <w:noProof/>
            <w:webHidden/>
          </w:rPr>
          <w:t>7</w:t>
        </w:r>
        <w:r>
          <w:rPr>
            <w:noProof/>
            <w:webHidden/>
          </w:rPr>
          <w:fldChar w:fldCharType="end"/>
        </w:r>
      </w:hyperlink>
    </w:p>
    <w:p w:rsidR="00844481" w:rsidRDefault="00FB4E01" w:rsidP="00844481">
      <w:pPr>
        <w:pStyle w:val="TOC1"/>
        <w:tabs>
          <w:tab w:val="right" w:leader="dot" w:pos="9062"/>
        </w:tabs>
        <w:spacing w:before="0" w:beforeAutospacing="0" w:after="0" w:afterAutospacing="0"/>
        <w:rPr>
          <w:rFonts w:eastAsiaTheme="minorEastAsia"/>
          <w:noProof/>
          <w:lang w:eastAsia="nl-BE"/>
        </w:rPr>
      </w:pPr>
      <w:hyperlink w:anchor="_Toc315418210" w:history="1">
        <w:r w:rsidR="00844481" w:rsidRPr="000A2572">
          <w:rPr>
            <w:rStyle w:val="Hyperlink"/>
            <w:noProof/>
          </w:rPr>
          <w:t>Transition Model</w:t>
        </w:r>
        <w:r w:rsidR="00844481">
          <w:rPr>
            <w:noProof/>
            <w:webHidden/>
          </w:rPr>
          <w:tab/>
        </w:r>
        <w:r>
          <w:rPr>
            <w:noProof/>
            <w:webHidden/>
          </w:rPr>
          <w:fldChar w:fldCharType="begin"/>
        </w:r>
        <w:r w:rsidR="00844481">
          <w:rPr>
            <w:noProof/>
            <w:webHidden/>
          </w:rPr>
          <w:instrText xml:space="preserve"> PAGEREF _Toc315418210 \h </w:instrText>
        </w:r>
        <w:r>
          <w:rPr>
            <w:noProof/>
            <w:webHidden/>
          </w:rPr>
        </w:r>
        <w:r>
          <w:rPr>
            <w:noProof/>
            <w:webHidden/>
          </w:rPr>
          <w:fldChar w:fldCharType="separate"/>
        </w:r>
        <w:r w:rsidR="00844481">
          <w:rPr>
            <w:noProof/>
            <w:webHidden/>
          </w:rPr>
          <w:t>8</w:t>
        </w:r>
        <w:r>
          <w:rPr>
            <w:noProof/>
            <w:webHidden/>
          </w:rPr>
          <w:fldChar w:fldCharType="end"/>
        </w:r>
      </w:hyperlink>
    </w:p>
    <w:p w:rsidR="00844481" w:rsidRDefault="00FB4E01" w:rsidP="00844481">
      <w:pPr>
        <w:pStyle w:val="TOC2"/>
        <w:tabs>
          <w:tab w:val="right" w:leader="dot" w:pos="9062"/>
        </w:tabs>
        <w:spacing w:before="0" w:beforeAutospacing="0" w:after="0" w:afterAutospacing="0"/>
        <w:rPr>
          <w:rFonts w:eastAsiaTheme="minorEastAsia"/>
          <w:noProof/>
          <w:lang w:eastAsia="nl-BE"/>
        </w:rPr>
      </w:pPr>
      <w:hyperlink w:anchor="_Toc315418211" w:history="1">
        <w:r w:rsidR="00844481" w:rsidRPr="000A2572">
          <w:rPr>
            <w:rStyle w:val="Hyperlink"/>
            <w:noProof/>
          </w:rPr>
          <w:t>Introduction</w:t>
        </w:r>
        <w:r w:rsidR="00844481">
          <w:rPr>
            <w:noProof/>
            <w:webHidden/>
          </w:rPr>
          <w:tab/>
        </w:r>
        <w:r>
          <w:rPr>
            <w:noProof/>
            <w:webHidden/>
          </w:rPr>
          <w:fldChar w:fldCharType="begin"/>
        </w:r>
        <w:r w:rsidR="00844481">
          <w:rPr>
            <w:noProof/>
            <w:webHidden/>
          </w:rPr>
          <w:instrText xml:space="preserve"> PAGEREF _Toc315418211 \h </w:instrText>
        </w:r>
        <w:r>
          <w:rPr>
            <w:noProof/>
            <w:webHidden/>
          </w:rPr>
        </w:r>
        <w:r>
          <w:rPr>
            <w:noProof/>
            <w:webHidden/>
          </w:rPr>
          <w:fldChar w:fldCharType="separate"/>
        </w:r>
        <w:r w:rsidR="00844481">
          <w:rPr>
            <w:noProof/>
            <w:webHidden/>
          </w:rPr>
          <w:t>8</w:t>
        </w:r>
        <w:r>
          <w:rPr>
            <w:noProof/>
            <w:webHidden/>
          </w:rPr>
          <w:fldChar w:fldCharType="end"/>
        </w:r>
      </w:hyperlink>
    </w:p>
    <w:p w:rsidR="00844481" w:rsidRDefault="00FB4E01" w:rsidP="00844481">
      <w:pPr>
        <w:pStyle w:val="TOC2"/>
        <w:tabs>
          <w:tab w:val="right" w:leader="dot" w:pos="9062"/>
        </w:tabs>
        <w:spacing w:before="0" w:beforeAutospacing="0" w:after="0" w:afterAutospacing="0"/>
        <w:rPr>
          <w:rFonts w:eastAsiaTheme="minorEastAsia"/>
          <w:noProof/>
          <w:lang w:eastAsia="nl-BE"/>
        </w:rPr>
      </w:pPr>
      <w:hyperlink w:anchor="_Toc315418212" w:history="1">
        <w:r w:rsidR="00844481" w:rsidRPr="000A2572">
          <w:rPr>
            <w:rStyle w:val="Hyperlink"/>
            <w:noProof/>
          </w:rPr>
          <w:t>Business Rule</w:t>
        </w:r>
        <w:r w:rsidR="00844481">
          <w:rPr>
            <w:noProof/>
            <w:webHidden/>
          </w:rPr>
          <w:tab/>
        </w:r>
        <w:r>
          <w:rPr>
            <w:noProof/>
            <w:webHidden/>
          </w:rPr>
          <w:fldChar w:fldCharType="begin"/>
        </w:r>
        <w:r w:rsidR="00844481">
          <w:rPr>
            <w:noProof/>
            <w:webHidden/>
          </w:rPr>
          <w:instrText xml:space="preserve"> PAGEREF _Toc315418212 \h </w:instrText>
        </w:r>
        <w:r>
          <w:rPr>
            <w:noProof/>
            <w:webHidden/>
          </w:rPr>
        </w:r>
        <w:r>
          <w:rPr>
            <w:noProof/>
            <w:webHidden/>
          </w:rPr>
          <w:fldChar w:fldCharType="separate"/>
        </w:r>
        <w:r w:rsidR="00844481">
          <w:rPr>
            <w:noProof/>
            <w:webHidden/>
          </w:rPr>
          <w:t>8</w:t>
        </w:r>
        <w:r>
          <w:rPr>
            <w:noProof/>
            <w:webHidden/>
          </w:rPr>
          <w:fldChar w:fldCharType="end"/>
        </w:r>
      </w:hyperlink>
    </w:p>
    <w:p w:rsidR="00844481" w:rsidRDefault="00FB4E01" w:rsidP="00844481">
      <w:pPr>
        <w:pStyle w:val="TOC2"/>
        <w:tabs>
          <w:tab w:val="right" w:leader="dot" w:pos="9062"/>
        </w:tabs>
        <w:spacing w:before="0" w:beforeAutospacing="0" w:after="0" w:afterAutospacing="0"/>
        <w:rPr>
          <w:rFonts w:eastAsiaTheme="minorEastAsia"/>
          <w:noProof/>
          <w:lang w:eastAsia="nl-BE"/>
        </w:rPr>
      </w:pPr>
      <w:hyperlink w:anchor="_Toc315418213" w:history="1">
        <w:r w:rsidR="00844481" w:rsidRPr="000A2572">
          <w:rPr>
            <w:rStyle w:val="Hyperlink"/>
            <w:noProof/>
          </w:rPr>
          <w:t>Infrastructure</w:t>
        </w:r>
        <w:r w:rsidR="00844481">
          <w:rPr>
            <w:noProof/>
            <w:webHidden/>
          </w:rPr>
          <w:tab/>
        </w:r>
        <w:r>
          <w:rPr>
            <w:noProof/>
            <w:webHidden/>
          </w:rPr>
          <w:fldChar w:fldCharType="begin"/>
        </w:r>
        <w:r w:rsidR="00844481">
          <w:rPr>
            <w:noProof/>
            <w:webHidden/>
          </w:rPr>
          <w:instrText xml:space="preserve"> PAGEREF _Toc315418213 \h </w:instrText>
        </w:r>
        <w:r>
          <w:rPr>
            <w:noProof/>
            <w:webHidden/>
          </w:rPr>
        </w:r>
        <w:r>
          <w:rPr>
            <w:noProof/>
            <w:webHidden/>
          </w:rPr>
          <w:fldChar w:fldCharType="separate"/>
        </w:r>
        <w:r w:rsidR="00844481">
          <w:rPr>
            <w:noProof/>
            <w:webHidden/>
          </w:rPr>
          <w:t>8</w:t>
        </w:r>
        <w:r>
          <w:rPr>
            <w:noProof/>
            <w:webHidden/>
          </w:rPr>
          <w:fldChar w:fldCharType="end"/>
        </w:r>
      </w:hyperlink>
    </w:p>
    <w:p w:rsidR="00844481" w:rsidRDefault="00FB4E01" w:rsidP="00844481">
      <w:pPr>
        <w:pStyle w:val="TOC2"/>
        <w:tabs>
          <w:tab w:val="right" w:leader="dot" w:pos="9062"/>
        </w:tabs>
        <w:spacing w:before="0" w:beforeAutospacing="0" w:after="0" w:afterAutospacing="0"/>
        <w:rPr>
          <w:rFonts w:eastAsiaTheme="minorEastAsia"/>
          <w:noProof/>
          <w:lang w:eastAsia="nl-BE"/>
        </w:rPr>
      </w:pPr>
      <w:hyperlink w:anchor="_Toc315418214" w:history="1">
        <w:r w:rsidR="00844481" w:rsidRPr="000A2572">
          <w:rPr>
            <w:rStyle w:val="Hyperlink"/>
            <w:noProof/>
          </w:rPr>
          <w:t>Technical Products and Applications</w:t>
        </w:r>
        <w:r w:rsidR="00844481">
          <w:rPr>
            <w:noProof/>
            <w:webHidden/>
          </w:rPr>
          <w:tab/>
        </w:r>
        <w:r>
          <w:rPr>
            <w:noProof/>
            <w:webHidden/>
          </w:rPr>
          <w:fldChar w:fldCharType="begin"/>
        </w:r>
        <w:r w:rsidR="00844481">
          <w:rPr>
            <w:noProof/>
            <w:webHidden/>
          </w:rPr>
          <w:instrText xml:space="preserve"> PAGEREF _Toc315418214 \h </w:instrText>
        </w:r>
        <w:r>
          <w:rPr>
            <w:noProof/>
            <w:webHidden/>
          </w:rPr>
        </w:r>
        <w:r>
          <w:rPr>
            <w:noProof/>
            <w:webHidden/>
          </w:rPr>
          <w:fldChar w:fldCharType="separate"/>
        </w:r>
        <w:r w:rsidR="00844481">
          <w:rPr>
            <w:noProof/>
            <w:webHidden/>
          </w:rPr>
          <w:t>9</w:t>
        </w:r>
        <w:r>
          <w:rPr>
            <w:noProof/>
            <w:webHidden/>
          </w:rPr>
          <w:fldChar w:fldCharType="end"/>
        </w:r>
      </w:hyperlink>
    </w:p>
    <w:p w:rsidR="00844481" w:rsidRDefault="00FB4E01" w:rsidP="00844481">
      <w:pPr>
        <w:pStyle w:val="TOC3"/>
        <w:rPr>
          <w:rFonts w:eastAsiaTheme="minorEastAsia"/>
          <w:noProof/>
          <w:lang w:eastAsia="nl-BE"/>
        </w:rPr>
      </w:pPr>
      <w:hyperlink w:anchor="_Toc315418215" w:history="1">
        <w:r w:rsidR="00844481" w:rsidRPr="000A2572">
          <w:rPr>
            <w:rStyle w:val="Hyperlink"/>
            <w:noProof/>
          </w:rPr>
          <w:t>Applications</w:t>
        </w:r>
        <w:r w:rsidR="00844481">
          <w:rPr>
            <w:noProof/>
            <w:webHidden/>
          </w:rPr>
          <w:tab/>
        </w:r>
        <w:r>
          <w:rPr>
            <w:noProof/>
            <w:webHidden/>
          </w:rPr>
          <w:fldChar w:fldCharType="begin"/>
        </w:r>
        <w:r w:rsidR="00844481">
          <w:rPr>
            <w:noProof/>
            <w:webHidden/>
          </w:rPr>
          <w:instrText xml:space="preserve"> PAGEREF _Toc315418215 \h </w:instrText>
        </w:r>
        <w:r>
          <w:rPr>
            <w:noProof/>
            <w:webHidden/>
          </w:rPr>
        </w:r>
        <w:r>
          <w:rPr>
            <w:noProof/>
            <w:webHidden/>
          </w:rPr>
          <w:fldChar w:fldCharType="separate"/>
        </w:r>
        <w:r w:rsidR="00844481">
          <w:rPr>
            <w:noProof/>
            <w:webHidden/>
          </w:rPr>
          <w:t>9</w:t>
        </w:r>
        <w:r>
          <w:rPr>
            <w:noProof/>
            <w:webHidden/>
          </w:rPr>
          <w:fldChar w:fldCharType="end"/>
        </w:r>
      </w:hyperlink>
    </w:p>
    <w:p w:rsidR="00844481" w:rsidRDefault="00FB4E01" w:rsidP="00844481">
      <w:pPr>
        <w:pStyle w:val="TOC3"/>
        <w:rPr>
          <w:rFonts w:eastAsiaTheme="minorEastAsia"/>
          <w:noProof/>
          <w:lang w:eastAsia="nl-BE"/>
        </w:rPr>
      </w:pPr>
      <w:hyperlink w:anchor="_Toc315418216" w:history="1">
        <w:r w:rsidR="00844481" w:rsidRPr="000A2572">
          <w:rPr>
            <w:rStyle w:val="Hyperlink"/>
            <w:noProof/>
          </w:rPr>
          <w:t>Application Instance</w:t>
        </w:r>
        <w:r w:rsidR="00844481">
          <w:rPr>
            <w:noProof/>
            <w:webHidden/>
          </w:rPr>
          <w:tab/>
        </w:r>
        <w:r>
          <w:rPr>
            <w:noProof/>
            <w:webHidden/>
          </w:rPr>
          <w:fldChar w:fldCharType="begin"/>
        </w:r>
        <w:r w:rsidR="00844481">
          <w:rPr>
            <w:noProof/>
            <w:webHidden/>
          </w:rPr>
          <w:instrText xml:space="preserve"> PAGEREF _Toc315418216 \h </w:instrText>
        </w:r>
        <w:r>
          <w:rPr>
            <w:noProof/>
            <w:webHidden/>
          </w:rPr>
        </w:r>
        <w:r>
          <w:rPr>
            <w:noProof/>
            <w:webHidden/>
          </w:rPr>
          <w:fldChar w:fldCharType="separate"/>
        </w:r>
        <w:r w:rsidR="00844481">
          <w:rPr>
            <w:noProof/>
            <w:webHidden/>
          </w:rPr>
          <w:t>9</w:t>
        </w:r>
        <w:r>
          <w:rPr>
            <w:noProof/>
            <w:webHidden/>
          </w:rPr>
          <w:fldChar w:fldCharType="end"/>
        </w:r>
      </w:hyperlink>
    </w:p>
    <w:p w:rsidR="00844481" w:rsidRDefault="00FB4E01" w:rsidP="00844481">
      <w:pPr>
        <w:pStyle w:val="TOC3"/>
        <w:rPr>
          <w:rFonts w:eastAsiaTheme="minorEastAsia"/>
          <w:noProof/>
          <w:lang w:eastAsia="nl-BE"/>
        </w:rPr>
      </w:pPr>
      <w:hyperlink w:anchor="_Toc315418217" w:history="1">
        <w:r w:rsidR="00844481" w:rsidRPr="000A2572">
          <w:rPr>
            <w:rStyle w:val="Hyperlink"/>
            <w:noProof/>
          </w:rPr>
          <w:t>TechnicalProductInstances</w:t>
        </w:r>
        <w:r w:rsidR="00844481">
          <w:rPr>
            <w:noProof/>
            <w:webHidden/>
          </w:rPr>
          <w:tab/>
        </w:r>
        <w:r>
          <w:rPr>
            <w:noProof/>
            <w:webHidden/>
          </w:rPr>
          <w:fldChar w:fldCharType="begin"/>
        </w:r>
        <w:r w:rsidR="00844481">
          <w:rPr>
            <w:noProof/>
            <w:webHidden/>
          </w:rPr>
          <w:instrText xml:space="preserve"> PAGEREF _Toc315418217 \h </w:instrText>
        </w:r>
        <w:r>
          <w:rPr>
            <w:noProof/>
            <w:webHidden/>
          </w:rPr>
        </w:r>
        <w:r>
          <w:rPr>
            <w:noProof/>
            <w:webHidden/>
          </w:rPr>
          <w:fldChar w:fldCharType="separate"/>
        </w:r>
        <w:r w:rsidR="00844481">
          <w:rPr>
            <w:noProof/>
            <w:webHidden/>
          </w:rPr>
          <w:t>9</w:t>
        </w:r>
        <w:r>
          <w:rPr>
            <w:noProof/>
            <w:webHidden/>
          </w:rPr>
          <w:fldChar w:fldCharType="end"/>
        </w:r>
      </w:hyperlink>
    </w:p>
    <w:p w:rsidR="00DA451B" w:rsidRPr="00DA451B" w:rsidRDefault="00FB4E01" w:rsidP="00844481">
      <w:pPr>
        <w:spacing w:before="0" w:beforeAutospacing="0" w:after="0" w:afterAutospacing="0"/>
      </w:pPr>
      <w:r>
        <w:fldChar w:fldCharType="end"/>
      </w:r>
    </w:p>
    <w:p w:rsidR="00DA451B" w:rsidRDefault="00DA451B">
      <w:pPr>
        <w:rPr>
          <w:rFonts w:asciiTheme="majorHAnsi" w:eastAsiaTheme="majorEastAsia" w:hAnsiTheme="majorHAnsi" w:cstheme="majorBidi"/>
          <w:b/>
          <w:bCs/>
          <w:color w:val="365F91" w:themeColor="accent1" w:themeShade="BF"/>
          <w:sz w:val="28"/>
          <w:szCs w:val="28"/>
        </w:rPr>
      </w:pPr>
      <w:r>
        <w:br w:type="page"/>
      </w:r>
    </w:p>
    <w:p w:rsidR="00BD0B48" w:rsidRDefault="00C54D5E" w:rsidP="00DA451B">
      <w:pPr>
        <w:pStyle w:val="Heading1"/>
        <w:keepNext w:val="0"/>
        <w:keepLines w:val="0"/>
        <w:spacing w:before="0" w:beforeAutospacing="0" w:afterAutospacing="0"/>
      </w:pPr>
      <w:bookmarkStart w:id="1" w:name="_Toc315418196"/>
      <w:r>
        <w:lastRenderedPageBreak/>
        <w:t>Requirements</w:t>
      </w:r>
      <w:bookmarkEnd w:id="1"/>
    </w:p>
    <w:p w:rsidR="00C54D5E" w:rsidRDefault="00C54D5E" w:rsidP="00BD0B48">
      <w:pPr>
        <w:pStyle w:val="Heading2"/>
      </w:pPr>
      <w:bookmarkStart w:id="2" w:name="_Toc315418197"/>
      <w:r>
        <w:t>Configuration Management Process Guide</w:t>
      </w:r>
      <w:bookmarkEnd w:id="2"/>
    </w:p>
    <w:p w:rsidR="00C54D5E" w:rsidRDefault="00BD0B48" w:rsidP="00C54D5E">
      <w:r>
        <w:t xml:space="preserve">The requirements are documented in </w:t>
      </w:r>
      <w:r w:rsidR="00C54D5E">
        <w:t>Document “Configuration Management – Process Procedure Guide”</w:t>
      </w:r>
      <w:r>
        <w:t>. Version D02.14 is used for this description.</w:t>
      </w:r>
    </w:p>
    <w:p w:rsidR="00C54D5E" w:rsidRDefault="00C54D5E" w:rsidP="00C54D5E">
      <w:r>
        <w:t>Section 8.3 – Distribution of Ownership of CI</w:t>
      </w:r>
    </w:p>
    <w:p w:rsidR="00C54D5E" w:rsidRDefault="00C54D5E" w:rsidP="00C54D5E">
      <w:r>
        <w:t>See description in document, summary table copied from Configuration Management Document.</w:t>
      </w:r>
    </w:p>
    <w:tbl>
      <w:tblPr>
        <w:tblW w:w="0" w:type="auto"/>
        <w:tblInd w:w="1638" w:type="dxa"/>
        <w:tblBorders>
          <w:top w:val="single" w:sz="8" w:space="0" w:color="AC7B00"/>
          <w:left w:val="single" w:sz="8" w:space="0" w:color="AC7B00"/>
          <w:bottom w:val="single" w:sz="8" w:space="0" w:color="AC7B00"/>
          <w:right w:val="single" w:sz="8" w:space="0" w:color="AC7B00"/>
          <w:insideH w:val="single" w:sz="8" w:space="0" w:color="AC7B00"/>
          <w:insideV w:val="single" w:sz="8" w:space="0" w:color="AC7B00"/>
        </w:tblBorders>
        <w:tblLook w:val="00A0"/>
      </w:tblPr>
      <w:tblGrid>
        <w:gridCol w:w="4376"/>
        <w:gridCol w:w="938"/>
        <w:gridCol w:w="1026"/>
      </w:tblGrid>
      <w:tr w:rsidR="00C54D5E" w:rsidRPr="0089115F" w:rsidTr="00EA3955">
        <w:trPr>
          <w:trHeight w:val="226"/>
          <w:tblHeader/>
        </w:trPr>
        <w:tc>
          <w:tcPr>
            <w:tcW w:w="4376" w:type="dxa"/>
            <w:shd w:val="clear" w:color="auto" w:fill="AC7B00"/>
          </w:tcPr>
          <w:p w:rsidR="00C54D5E" w:rsidRPr="0089115F" w:rsidRDefault="00C54D5E" w:rsidP="00EA3955">
            <w:pPr>
              <w:jc w:val="center"/>
              <w:rPr>
                <w:rFonts w:ascii="Arial" w:hAnsi="Arial"/>
                <w:b/>
                <w:color w:val="FFFFFF" w:themeColor="background1"/>
              </w:rPr>
            </w:pPr>
            <w:r w:rsidRPr="0089115F">
              <w:rPr>
                <w:b/>
                <w:color w:val="FFFFFF" w:themeColor="background1"/>
              </w:rPr>
              <w:t>CI Type</w:t>
            </w:r>
          </w:p>
        </w:tc>
        <w:tc>
          <w:tcPr>
            <w:tcW w:w="938" w:type="dxa"/>
            <w:shd w:val="clear" w:color="auto" w:fill="AC7B00"/>
          </w:tcPr>
          <w:p w:rsidR="00C54D5E" w:rsidRPr="0089115F" w:rsidRDefault="00C54D5E" w:rsidP="00EA3955">
            <w:pPr>
              <w:jc w:val="center"/>
              <w:rPr>
                <w:rFonts w:ascii="Arial" w:hAnsi="Arial"/>
                <w:b/>
                <w:color w:val="FFFFFF" w:themeColor="background1"/>
              </w:rPr>
            </w:pPr>
            <w:r w:rsidRPr="0089115F">
              <w:rPr>
                <w:b/>
                <w:color w:val="FFFFFF" w:themeColor="background1"/>
              </w:rPr>
              <w:t>Owner</w:t>
            </w:r>
          </w:p>
        </w:tc>
        <w:tc>
          <w:tcPr>
            <w:tcW w:w="1001" w:type="dxa"/>
            <w:shd w:val="clear" w:color="auto" w:fill="AC7B00"/>
          </w:tcPr>
          <w:p w:rsidR="00C54D5E" w:rsidRPr="0089115F" w:rsidRDefault="00C54D5E" w:rsidP="00EA3955">
            <w:pPr>
              <w:jc w:val="center"/>
              <w:rPr>
                <w:rFonts w:ascii="Arial" w:hAnsi="Arial"/>
                <w:b/>
                <w:color w:val="FFFFFF" w:themeColor="background1"/>
              </w:rPr>
            </w:pPr>
            <w:r w:rsidRPr="0089115F">
              <w:rPr>
                <w:b/>
                <w:color w:val="FFFFFF" w:themeColor="background1"/>
              </w:rPr>
              <w:t>Tool</w:t>
            </w:r>
          </w:p>
        </w:tc>
      </w:tr>
      <w:tr w:rsidR="00C54D5E" w:rsidRPr="0089115F" w:rsidTr="00EA3955">
        <w:trPr>
          <w:trHeight w:val="226"/>
        </w:trPr>
        <w:tc>
          <w:tcPr>
            <w:tcW w:w="4376" w:type="dxa"/>
          </w:tcPr>
          <w:p w:rsidR="00C54D5E" w:rsidRPr="0089115F" w:rsidRDefault="00C54D5E" w:rsidP="00EA3955">
            <w:pPr>
              <w:rPr>
                <w:rFonts w:ascii="Arial" w:hAnsi="Arial"/>
              </w:rPr>
            </w:pPr>
            <w:r w:rsidRPr="0089115F">
              <w:t>Any Alcatel-Lucent-IT -retained CIs</w:t>
            </w:r>
          </w:p>
        </w:tc>
        <w:tc>
          <w:tcPr>
            <w:tcW w:w="938" w:type="dxa"/>
          </w:tcPr>
          <w:p w:rsidR="00C54D5E" w:rsidRPr="0089115F" w:rsidRDefault="00C54D5E" w:rsidP="00EA3955">
            <w:pPr>
              <w:rPr>
                <w:rFonts w:ascii="Arial" w:hAnsi="Arial"/>
              </w:rPr>
            </w:pPr>
            <w:r w:rsidRPr="0089115F">
              <w:t>Alcatel-Lucent</w:t>
            </w:r>
          </w:p>
        </w:tc>
        <w:tc>
          <w:tcPr>
            <w:tcW w:w="1001" w:type="dxa"/>
          </w:tcPr>
          <w:p w:rsidR="00C54D5E" w:rsidRPr="0089115F" w:rsidRDefault="00C54D5E" w:rsidP="00EA3955">
            <w:pPr>
              <w:rPr>
                <w:rFonts w:ascii="Arial" w:hAnsi="Arial"/>
              </w:rPr>
            </w:pPr>
            <w:r w:rsidRPr="0089115F">
              <w:t>uCMDB</w:t>
            </w:r>
          </w:p>
        </w:tc>
      </w:tr>
      <w:tr w:rsidR="00C54D5E" w:rsidRPr="0089115F" w:rsidTr="00EA3955">
        <w:trPr>
          <w:trHeight w:val="241"/>
        </w:trPr>
        <w:tc>
          <w:tcPr>
            <w:tcW w:w="4376" w:type="dxa"/>
          </w:tcPr>
          <w:p w:rsidR="00C54D5E" w:rsidRPr="0089115F" w:rsidRDefault="00C54D5E" w:rsidP="00EA3955">
            <w:r w:rsidRPr="0089115F">
              <w:t>Any R&amp;D applications</w:t>
            </w:r>
          </w:p>
        </w:tc>
        <w:tc>
          <w:tcPr>
            <w:tcW w:w="938" w:type="dxa"/>
          </w:tcPr>
          <w:p w:rsidR="00C54D5E" w:rsidRPr="0089115F" w:rsidRDefault="00C54D5E" w:rsidP="00EA3955">
            <w:r w:rsidRPr="0089115F">
              <w:t>Alcatel-Lucent</w:t>
            </w:r>
          </w:p>
        </w:tc>
        <w:tc>
          <w:tcPr>
            <w:tcW w:w="1001" w:type="dxa"/>
          </w:tcPr>
          <w:p w:rsidR="00C54D5E" w:rsidRPr="0089115F" w:rsidRDefault="00C54D5E" w:rsidP="00EA3955">
            <w:r w:rsidRPr="0089115F">
              <w:t>uCMDB</w:t>
            </w:r>
          </w:p>
        </w:tc>
      </w:tr>
      <w:tr w:rsidR="00C54D5E" w:rsidRPr="0089115F" w:rsidTr="00EA3955">
        <w:trPr>
          <w:trHeight w:val="241"/>
        </w:trPr>
        <w:tc>
          <w:tcPr>
            <w:tcW w:w="4376" w:type="dxa"/>
          </w:tcPr>
          <w:p w:rsidR="00C54D5E" w:rsidRPr="0089115F" w:rsidRDefault="00C54D5E" w:rsidP="00EA3955">
            <w:pPr>
              <w:rPr>
                <w:rFonts w:ascii="Arial" w:hAnsi="Arial"/>
              </w:rPr>
            </w:pPr>
            <w:r w:rsidRPr="0089115F">
              <w:t>Application Interface CIs</w:t>
            </w:r>
          </w:p>
        </w:tc>
        <w:tc>
          <w:tcPr>
            <w:tcW w:w="938" w:type="dxa"/>
          </w:tcPr>
          <w:p w:rsidR="00C54D5E" w:rsidRPr="0089115F" w:rsidRDefault="00C54D5E" w:rsidP="00EA3955">
            <w:pPr>
              <w:rPr>
                <w:rFonts w:ascii="Arial" w:hAnsi="Arial"/>
              </w:rPr>
            </w:pPr>
            <w:r w:rsidRPr="0089115F">
              <w:t>Alcatel-Lucent</w:t>
            </w:r>
          </w:p>
        </w:tc>
        <w:tc>
          <w:tcPr>
            <w:tcW w:w="1001" w:type="dxa"/>
          </w:tcPr>
          <w:p w:rsidR="00C54D5E" w:rsidRPr="0089115F" w:rsidRDefault="00C54D5E" w:rsidP="00EA3955">
            <w:pPr>
              <w:rPr>
                <w:rFonts w:ascii="Arial" w:hAnsi="Arial"/>
              </w:rPr>
            </w:pPr>
            <w:r w:rsidRPr="0089115F">
              <w:t>uCMDB</w:t>
            </w:r>
          </w:p>
        </w:tc>
      </w:tr>
      <w:tr w:rsidR="00C54D5E" w:rsidRPr="0089115F" w:rsidTr="00EA3955">
        <w:trPr>
          <w:trHeight w:val="241"/>
        </w:trPr>
        <w:tc>
          <w:tcPr>
            <w:tcW w:w="4376" w:type="dxa"/>
          </w:tcPr>
          <w:p w:rsidR="00C54D5E" w:rsidRPr="0089115F" w:rsidRDefault="00C54D5E" w:rsidP="00EA3955">
            <w:pPr>
              <w:rPr>
                <w:rFonts w:ascii="Arial" w:hAnsi="Arial"/>
              </w:rPr>
            </w:pPr>
            <w:r w:rsidRPr="0089115F">
              <w:t>Maintenance Contract CIs</w:t>
            </w:r>
          </w:p>
        </w:tc>
        <w:tc>
          <w:tcPr>
            <w:tcW w:w="938" w:type="dxa"/>
          </w:tcPr>
          <w:p w:rsidR="00C54D5E" w:rsidRPr="0089115F" w:rsidRDefault="00C54D5E" w:rsidP="00EA3955">
            <w:pPr>
              <w:rPr>
                <w:rFonts w:ascii="Arial" w:hAnsi="Arial"/>
              </w:rPr>
            </w:pPr>
            <w:r w:rsidRPr="0089115F">
              <w:t>Alcatel-Lucent</w:t>
            </w:r>
          </w:p>
        </w:tc>
        <w:tc>
          <w:tcPr>
            <w:tcW w:w="1001" w:type="dxa"/>
          </w:tcPr>
          <w:p w:rsidR="00C54D5E" w:rsidRPr="0089115F" w:rsidRDefault="00C54D5E" w:rsidP="00EA3955">
            <w:pPr>
              <w:rPr>
                <w:rFonts w:ascii="Arial" w:hAnsi="Arial"/>
              </w:rPr>
            </w:pPr>
            <w:r w:rsidRPr="0089115F">
              <w:t>uCMDB</w:t>
            </w:r>
          </w:p>
        </w:tc>
      </w:tr>
      <w:tr w:rsidR="00C54D5E" w:rsidRPr="0089115F" w:rsidTr="00EA3955">
        <w:trPr>
          <w:trHeight w:val="241"/>
        </w:trPr>
        <w:tc>
          <w:tcPr>
            <w:tcW w:w="4376" w:type="dxa"/>
          </w:tcPr>
          <w:p w:rsidR="00C54D5E" w:rsidRPr="0089115F" w:rsidRDefault="00C54D5E" w:rsidP="00EA3955">
            <w:r w:rsidRPr="0089115F">
              <w:t>Standard Software CIs</w:t>
            </w:r>
          </w:p>
        </w:tc>
        <w:tc>
          <w:tcPr>
            <w:tcW w:w="938" w:type="dxa"/>
          </w:tcPr>
          <w:p w:rsidR="00C54D5E" w:rsidRPr="0089115F" w:rsidRDefault="00C54D5E" w:rsidP="00EA3955">
            <w:r w:rsidRPr="0089115F">
              <w:t>Alcatel-Lucent</w:t>
            </w:r>
          </w:p>
        </w:tc>
        <w:tc>
          <w:tcPr>
            <w:tcW w:w="1001" w:type="dxa"/>
          </w:tcPr>
          <w:p w:rsidR="00C54D5E" w:rsidRPr="0089115F" w:rsidRDefault="00C54D5E" w:rsidP="00EA3955">
            <w:r w:rsidRPr="0089115F">
              <w:t>uCMDB</w:t>
            </w:r>
          </w:p>
        </w:tc>
      </w:tr>
      <w:tr w:rsidR="00C54D5E" w:rsidRPr="0089115F" w:rsidTr="00EA3955">
        <w:trPr>
          <w:trHeight w:val="241"/>
        </w:trPr>
        <w:tc>
          <w:tcPr>
            <w:tcW w:w="4376" w:type="dxa"/>
          </w:tcPr>
          <w:p w:rsidR="00C54D5E" w:rsidRPr="0089115F" w:rsidRDefault="00C54D5E" w:rsidP="00EA3955">
            <w:pPr>
              <w:rPr>
                <w:rFonts w:ascii="Arial" w:hAnsi="Arial"/>
              </w:rPr>
            </w:pPr>
            <w:r w:rsidRPr="0089115F">
              <w:t>Business Applications</w:t>
            </w:r>
            <w:r w:rsidRPr="0089115F">
              <w:rPr>
                <w:color w:val="FF0000"/>
              </w:rPr>
              <w:t>*</w:t>
            </w:r>
          </w:p>
        </w:tc>
        <w:tc>
          <w:tcPr>
            <w:tcW w:w="938" w:type="dxa"/>
          </w:tcPr>
          <w:p w:rsidR="00C54D5E" w:rsidRPr="0089115F" w:rsidRDefault="00C54D5E" w:rsidP="00EA3955">
            <w:pPr>
              <w:rPr>
                <w:rFonts w:ascii="Arial" w:hAnsi="Arial"/>
              </w:rPr>
            </w:pPr>
            <w:r w:rsidRPr="0089115F">
              <w:t>Alcatel-Lucent</w:t>
            </w:r>
          </w:p>
        </w:tc>
        <w:tc>
          <w:tcPr>
            <w:tcW w:w="1001" w:type="dxa"/>
          </w:tcPr>
          <w:p w:rsidR="00C54D5E" w:rsidRPr="0089115F" w:rsidRDefault="00C54D5E" w:rsidP="00EA3955">
            <w:pPr>
              <w:rPr>
                <w:rFonts w:ascii="Arial" w:hAnsi="Arial"/>
              </w:rPr>
            </w:pPr>
            <w:r w:rsidRPr="0089115F">
              <w:t>uCMDB</w:t>
            </w:r>
          </w:p>
        </w:tc>
      </w:tr>
      <w:tr w:rsidR="00C54D5E" w:rsidRPr="0089115F" w:rsidTr="00EA3955">
        <w:trPr>
          <w:trHeight w:val="226"/>
        </w:trPr>
        <w:tc>
          <w:tcPr>
            <w:tcW w:w="4376" w:type="dxa"/>
          </w:tcPr>
          <w:p w:rsidR="00C54D5E" w:rsidRPr="0089115F" w:rsidRDefault="00C54D5E" w:rsidP="00EA3955">
            <w:pPr>
              <w:rPr>
                <w:rFonts w:ascii="Arial" w:hAnsi="Arial"/>
              </w:rPr>
            </w:pPr>
            <w:r w:rsidRPr="0089115F">
              <w:t>Non-Business applications</w:t>
            </w:r>
          </w:p>
        </w:tc>
        <w:tc>
          <w:tcPr>
            <w:tcW w:w="938" w:type="dxa"/>
          </w:tcPr>
          <w:p w:rsidR="00C54D5E" w:rsidRPr="0089115F" w:rsidRDefault="00C54D5E" w:rsidP="00EA3955">
            <w:pPr>
              <w:rPr>
                <w:rFonts w:ascii="Arial" w:hAnsi="Arial"/>
              </w:rPr>
            </w:pPr>
            <w:r w:rsidRPr="0089115F">
              <w:t>HP</w:t>
            </w:r>
          </w:p>
        </w:tc>
        <w:tc>
          <w:tcPr>
            <w:tcW w:w="1001" w:type="dxa"/>
          </w:tcPr>
          <w:p w:rsidR="00C54D5E" w:rsidRPr="0089115F" w:rsidRDefault="00C54D5E" w:rsidP="00EA3955">
            <w:pPr>
              <w:rPr>
                <w:rFonts w:ascii="Arial" w:hAnsi="Arial"/>
              </w:rPr>
            </w:pPr>
            <w:r w:rsidRPr="0089115F">
              <w:t>ESL</w:t>
            </w:r>
          </w:p>
        </w:tc>
      </w:tr>
      <w:tr w:rsidR="00C54D5E" w:rsidRPr="0089115F" w:rsidTr="00EA3955">
        <w:trPr>
          <w:trHeight w:val="241"/>
        </w:trPr>
        <w:tc>
          <w:tcPr>
            <w:tcW w:w="4376" w:type="dxa"/>
          </w:tcPr>
          <w:p w:rsidR="00C54D5E" w:rsidRPr="0089115F" w:rsidRDefault="00C54D5E" w:rsidP="00EA3955">
            <w:pPr>
              <w:rPr>
                <w:rFonts w:ascii="Arial" w:hAnsi="Arial"/>
              </w:rPr>
            </w:pPr>
            <w:r w:rsidRPr="0089115F">
              <w:t>Physical Servers</w:t>
            </w:r>
          </w:p>
        </w:tc>
        <w:tc>
          <w:tcPr>
            <w:tcW w:w="938" w:type="dxa"/>
          </w:tcPr>
          <w:p w:rsidR="00C54D5E" w:rsidRPr="0089115F" w:rsidRDefault="00C54D5E" w:rsidP="00EA3955">
            <w:pPr>
              <w:rPr>
                <w:rFonts w:ascii="Arial" w:hAnsi="Arial"/>
              </w:rPr>
            </w:pPr>
            <w:r w:rsidRPr="0089115F">
              <w:t>HP</w:t>
            </w:r>
          </w:p>
        </w:tc>
        <w:tc>
          <w:tcPr>
            <w:tcW w:w="1001" w:type="dxa"/>
          </w:tcPr>
          <w:p w:rsidR="00C54D5E" w:rsidRPr="0089115F" w:rsidRDefault="00C54D5E" w:rsidP="00EA3955">
            <w:pPr>
              <w:rPr>
                <w:rFonts w:ascii="Arial" w:hAnsi="Arial"/>
              </w:rPr>
            </w:pPr>
            <w:r w:rsidRPr="0089115F">
              <w:t>ESL</w:t>
            </w:r>
          </w:p>
        </w:tc>
      </w:tr>
      <w:tr w:rsidR="00C54D5E" w:rsidRPr="0089115F" w:rsidTr="00EA3955">
        <w:trPr>
          <w:trHeight w:val="241"/>
        </w:trPr>
        <w:tc>
          <w:tcPr>
            <w:tcW w:w="4376" w:type="dxa"/>
          </w:tcPr>
          <w:p w:rsidR="00C54D5E" w:rsidRPr="0089115F" w:rsidRDefault="00C54D5E" w:rsidP="00EA3955">
            <w:pPr>
              <w:rPr>
                <w:rFonts w:ascii="Arial" w:hAnsi="Arial"/>
              </w:rPr>
            </w:pPr>
            <w:r w:rsidRPr="0089115F">
              <w:t>Virtual Servers</w:t>
            </w:r>
          </w:p>
        </w:tc>
        <w:tc>
          <w:tcPr>
            <w:tcW w:w="938" w:type="dxa"/>
          </w:tcPr>
          <w:p w:rsidR="00C54D5E" w:rsidRPr="0089115F" w:rsidRDefault="00C54D5E" w:rsidP="00EA3955">
            <w:pPr>
              <w:rPr>
                <w:rFonts w:ascii="Arial" w:hAnsi="Arial"/>
              </w:rPr>
            </w:pPr>
            <w:r w:rsidRPr="0089115F">
              <w:t>HP</w:t>
            </w:r>
          </w:p>
        </w:tc>
        <w:tc>
          <w:tcPr>
            <w:tcW w:w="1001" w:type="dxa"/>
          </w:tcPr>
          <w:p w:rsidR="00C54D5E" w:rsidRPr="0089115F" w:rsidRDefault="00C54D5E" w:rsidP="00EA3955">
            <w:pPr>
              <w:rPr>
                <w:rFonts w:ascii="Arial" w:hAnsi="Arial"/>
              </w:rPr>
            </w:pPr>
            <w:r w:rsidRPr="0089115F">
              <w:t>ESL</w:t>
            </w:r>
          </w:p>
        </w:tc>
      </w:tr>
      <w:tr w:rsidR="00C54D5E" w:rsidRPr="0089115F" w:rsidTr="00EA3955">
        <w:trPr>
          <w:trHeight w:val="241"/>
        </w:trPr>
        <w:tc>
          <w:tcPr>
            <w:tcW w:w="4376" w:type="dxa"/>
          </w:tcPr>
          <w:p w:rsidR="00C54D5E" w:rsidRPr="0089115F" w:rsidRDefault="00C54D5E" w:rsidP="00EA3955">
            <w:pPr>
              <w:rPr>
                <w:rFonts w:ascii="Arial" w:hAnsi="Arial"/>
              </w:rPr>
            </w:pPr>
            <w:r w:rsidRPr="0089115F">
              <w:t>Backup Devices</w:t>
            </w:r>
          </w:p>
        </w:tc>
        <w:tc>
          <w:tcPr>
            <w:tcW w:w="938" w:type="dxa"/>
          </w:tcPr>
          <w:p w:rsidR="00C54D5E" w:rsidRPr="0089115F" w:rsidRDefault="00C54D5E" w:rsidP="00EA3955">
            <w:pPr>
              <w:rPr>
                <w:rFonts w:ascii="Arial" w:hAnsi="Arial"/>
              </w:rPr>
            </w:pPr>
            <w:r w:rsidRPr="0089115F">
              <w:t>HP</w:t>
            </w:r>
          </w:p>
        </w:tc>
        <w:tc>
          <w:tcPr>
            <w:tcW w:w="1001" w:type="dxa"/>
          </w:tcPr>
          <w:p w:rsidR="00C54D5E" w:rsidRPr="0089115F" w:rsidRDefault="00C54D5E" w:rsidP="00EA3955">
            <w:pPr>
              <w:rPr>
                <w:rFonts w:ascii="Arial" w:hAnsi="Arial"/>
              </w:rPr>
            </w:pPr>
            <w:r w:rsidRPr="0089115F">
              <w:t>ESL</w:t>
            </w:r>
          </w:p>
        </w:tc>
      </w:tr>
      <w:tr w:rsidR="00C54D5E" w:rsidRPr="0089115F" w:rsidTr="00EA3955">
        <w:trPr>
          <w:trHeight w:val="226"/>
        </w:trPr>
        <w:tc>
          <w:tcPr>
            <w:tcW w:w="4376" w:type="dxa"/>
          </w:tcPr>
          <w:p w:rsidR="00C54D5E" w:rsidRPr="0089115F" w:rsidRDefault="00C54D5E" w:rsidP="00EA3955">
            <w:pPr>
              <w:rPr>
                <w:rFonts w:ascii="Arial" w:hAnsi="Arial"/>
              </w:rPr>
            </w:pPr>
            <w:r w:rsidRPr="0089115F">
              <w:t>SAN / Storage Devices</w:t>
            </w:r>
          </w:p>
        </w:tc>
        <w:tc>
          <w:tcPr>
            <w:tcW w:w="938" w:type="dxa"/>
          </w:tcPr>
          <w:p w:rsidR="00C54D5E" w:rsidRPr="0089115F" w:rsidRDefault="00C54D5E" w:rsidP="00EA3955">
            <w:pPr>
              <w:rPr>
                <w:rFonts w:ascii="Arial" w:hAnsi="Arial"/>
              </w:rPr>
            </w:pPr>
            <w:r w:rsidRPr="0089115F">
              <w:t>HP</w:t>
            </w:r>
          </w:p>
        </w:tc>
        <w:tc>
          <w:tcPr>
            <w:tcW w:w="1001" w:type="dxa"/>
          </w:tcPr>
          <w:p w:rsidR="00C54D5E" w:rsidRPr="0089115F" w:rsidRDefault="00C54D5E" w:rsidP="00EA3955">
            <w:pPr>
              <w:rPr>
                <w:rFonts w:ascii="Arial" w:hAnsi="Arial"/>
              </w:rPr>
            </w:pPr>
            <w:r w:rsidRPr="0089115F">
              <w:t>ESL</w:t>
            </w:r>
          </w:p>
        </w:tc>
      </w:tr>
      <w:tr w:rsidR="00C54D5E" w:rsidRPr="0089115F" w:rsidTr="00EA3955">
        <w:trPr>
          <w:trHeight w:val="241"/>
        </w:trPr>
        <w:tc>
          <w:tcPr>
            <w:tcW w:w="4376" w:type="dxa"/>
          </w:tcPr>
          <w:p w:rsidR="00C54D5E" w:rsidRPr="0089115F" w:rsidRDefault="00C54D5E" w:rsidP="00EA3955">
            <w:pPr>
              <w:rPr>
                <w:rFonts w:ascii="Arial" w:hAnsi="Arial"/>
              </w:rPr>
            </w:pPr>
            <w:r w:rsidRPr="0089115F">
              <w:t>DC workstations</w:t>
            </w:r>
          </w:p>
        </w:tc>
        <w:tc>
          <w:tcPr>
            <w:tcW w:w="938" w:type="dxa"/>
          </w:tcPr>
          <w:p w:rsidR="00C54D5E" w:rsidRPr="0089115F" w:rsidRDefault="00C54D5E" w:rsidP="00EA3955">
            <w:pPr>
              <w:rPr>
                <w:rFonts w:ascii="Arial" w:hAnsi="Arial"/>
              </w:rPr>
            </w:pPr>
            <w:r w:rsidRPr="0089115F">
              <w:t>HP</w:t>
            </w:r>
          </w:p>
        </w:tc>
        <w:tc>
          <w:tcPr>
            <w:tcW w:w="1001" w:type="dxa"/>
          </w:tcPr>
          <w:p w:rsidR="00C54D5E" w:rsidRPr="0089115F" w:rsidRDefault="00C54D5E" w:rsidP="00EA3955">
            <w:pPr>
              <w:rPr>
                <w:rFonts w:ascii="Arial" w:hAnsi="Arial"/>
              </w:rPr>
            </w:pPr>
            <w:r w:rsidRPr="0089115F">
              <w:t>ESL</w:t>
            </w:r>
          </w:p>
        </w:tc>
      </w:tr>
      <w:tr w:rsidR="00C54D5E" w:rsidRPr="0089115F" w:rsidTr="00EA3955">
        <w:trPr>
          <w:trHeight w:val="277"/>
        </w:trPr>
        <w:tc>
          <w:tcPr>
            <w:tcW w:w="4376" w:type="dxa"/>
          </w:tcPr>
          <w:p w:rsidR="00C54D5E" w:rsidRPr="0089115F" w:rsidRDefault="00C54D5E" w:rsidP="00EA3955">
            <w:pPr>
              <w:rPr>
                <w:rFonts w:ascii="Arial" w:hAnsi="Arial"/>
              </w:rPr>
            </w:pPr>
            <w:r w:rsidRPr="0089115F">
              <w:t>NW CIs (routers, switches, LAN lines, WAN lines, etc.)</w:t>
            </w:r>
          </w:p>
        </w:tc>
        <w:tc>
          <w:tcPr>
            <w:tcW w:w="938" w:type="dxa"/>
          </w:tcPr>
          <w:p w:rsidR="00C54D5E" w:rsidRPr="0089115F" w:rsidRDefault="00C54D5E" w:rsidP="00EA3955">
            <w:pPr>
              <w:rPr>
                <w:rFonts w:ascii="Arial" w:hAnsi="Arial"/>
              </w:rPr>
            </w:pPr>
            <w:r w:rsidRPr="0089115F">
              <w:t>HP</w:t>
            </w:r>
          </w:p>
        </w:tc>
        <w:tc>
          <w:tcPr>
            <w:tcW w:w="1001" w:type="dxa"/>
          </w:tcPr>
          <w:p w:rsidR="00C54D5E" w:rsidRPr="0089115F" w:rsidRDefault="00C54D5E" w:rsidP="00EA3955">
            <w:pPr>
              <w:rPr>
                <w:rFonts w:ascii="Arial" w:hAnsi="Arial"/>
              </w:rPr>
            </w:pPr>
            <w:r w:rsidRPr="0089115F">
              <w:t>RedFish2</w:t>
            </w:r>
          </w:p>
        </w:tc>
      </w:tr>
    </w:tbl>
    <w:p w:rsidR="00C54D5E" w:rsidRDefault="00C54D5E" w:rsidP="00C54D5E">
      <w:r>
        <w:t>There is a deviation for “R&amp;D applications”. Not every R&amp;D application is owned by Alcatel-Lucent and is managed by uCMDB. See Mail below:</w:t>
      </w:r>
    </w:p>
    <w:p w:rsidR="00C54D5E" w:rsidRDefault="00C54D5E" w:rsidP="00C54D5E">
      <w:pPr>
        <w:ind w:left="708"/>
        <w:rPr>
          <w:rFonts w:ascii="Tahoma" w:hAnsi="Tahoma" w:cs="Tahoma"/>
          <w:sz w:val="20"/>
          <w:szCs w:val="20"/>
          <w:lang w:eastAsia="nl-BE"/>
        </w:rPr>
      </w:pPr>
      <w:r>
        <w:rPr>
          <w:rFonts w:ascii="Tahoma" w:hAnsi="Tahoma" w:cs="Tahoma"/>
          <w:sz w:val="20"/>
          <w:szCs w:val="20"/>
          <w:lang w:eastAsia="nl-BE"/>
        </w:rPr>
        <w:t>_____________________________________________</w:t>
      </w:r>
      <w:r>
        <w:rPr>
          <w:rFonts w:ascii="Tahoma" w:hAnsi="Tahoma" w:cs="Tahoma"/>
          <w:sz w:val="20"/>
          <w:szCs w:val="20"/>
          <w:lang w:eastAsia="nl-BE"/>
        </w:rPr>
        <w:br/>
      </w:r>
      <w:r>
        <w:rPr>
          <w:rFonts w:ascii="Tahoma" w:hAnsi="Tahoma" w:cs="Tahoma"/>
          <w:b/>
          <w:bCs/>
          <w:sz w:val="20"/>
          <w:szCs w:val="20"/>
          <w:lang w:eastAsia="nl-BE"/>
        </w:rPr>
        <w:t>From:</w:t>
      </w:r>
      <w:r>
        <w:rPr>
          <w:rFonts w:ascii="Tahoma" w:hAnsi="Tahoma" w:cs="Tahoma"/>
          <w:sz w:val="20"/>
          <w:szCs w:val="20"/>
          <w:lang w:eastAsia="nl-BE"/>
        </w:rPr>
        <w:t xml:space="preserve"> Sutton, Peter </w:t>
      </w:r>
      <w:r>
        <w:rPr>
          <w:rFonts w:ascii="Tahoma" w:hAnsi="Tahoma" w:cs="Tahoma"/>
          <w:sz w:val="20"/>
          <w:szCs w:val="20"/>
          <w:lang w:eastAsia="nl-BE"/>
        </w:rPr>
        <w:br/>
      </w:r>
      <w:r>
        <w:rPr>
          <w:rFonts w:ascii="Tahoma" w:hAnsi="Tahoma" w:cs="Tahoma"/>
          <w:b/>
          <w:bCs/>
          <w:sz w:val="20"/>
          <w:szCs w:val="20"/>
          <w:lang w:eastAsia="nl-BE"/>
        </w:rPr>
        <w:t>Sent:</w:t>
      </w:r>
      <w:r>
        <w:rPr>
          <w:rFonts w:ascii="Tahoma" w:hAnsi="Tahoma" w:cs="Tahoma"/>
          <w:sz w:val="20"/>
          <w:szCs w:val="20"/>
          <w:lang w:eastAsia="nl-BE"/>
        </w:rPr>
        <w:t xml:space="preserve"> dinsdag 24 januari 2012 9:22</w:t>
      </w:r>
      <w:r>
        <w:rPr>
          <w:rFonts w:ascii="Tahoma" w:hAnsi="Tahoma" w:cs="Tahoma"/>
          <w:sz w:val="20"/>
          <w:szCs w:val="20"/>
          <w:lang w:eastAsia="nl-BE"/>
        </w:rPr>
        <w:br/>
      </w:r>
      <w:r>
        <w:rPr>
          <w:rFonts w:ascii="Tahoma" w:hAnsi="Tahoma" w:cs="Tahoma"/>
          <w:b/>
          <w:bCs/>
          <w:sz w:val="20"/>
          <w:szCs w:val="20"/>
          <w:lang w:eastAsia="nl-BE"/>
        </w:rPr>
        <w:t>To:</w:t>
      </w:r>
      <w:r>
        <w:rPr>
          <w:rFonts w:ascii="Tahoma" w:hAnsi="Tahoma" w:cs="Tahoma"/>
          <w:sz w:val="20"/>
          <w:szCs w:val="20"/>
          <w:lang w:eastAsia="nl-BE"/>
        </w:rPr>
        <w:t xml:space="preserve"> Vermeylen, Dirk; Plotkin, Joel Marc (Martinique Account); Castleman, Michael</w:t>
      </w:r>
      <w:r>
        <w:rPr>
          <w:rFonts w:ascii="Tahoma" w:hAnsi="Tahoma" w:cs="Tahoma"/>
          <w:sz w:val="20"/>
          <w:szCs w:val="20"/>
          <w:lang w:eastAsia="nl-BE"/>
        </w:rPr>
        <w:br/>
      </w:r>
      <w:r>
        <w:rPr>
          <w:rFonts w:ascii="Tahoma" w:hAnsi="Tahoma" w:cs="Tahoma"/>
          <w:b/>
          <w:bCs/>
          <w:sz w:val="20"/>
          <w:szCs w:val="20"/>
          <w:lang w:eastAsia="nl-BE"/>
        </w:rPr>
        <w:t>Cc:</w:t>
      </w:r>
      <w:r>
        <w:rPr>
          <w:rFonts w:ascii="Tahoma" w:hAnsi="Tahoma" w:cs="Tahoma"/>
          <w:sz w:val="20"/>
          <w:szCs w:val="20"/>
          <w:lang w:eastAsia="nl-BE"/>
        </w:rPr>
        <w:t xml:space="preserve"> Mildeberger, Thorsten; Murray, Mary Kate Kate; Sutton, Peter</w:t>
      </w:r>
      <w:r>
        <w:rPr>
          <w:rFonts w:ascii="Tahoma" w:hAnsi="Tahoma" w:cs="Tahoma"/>
          <w:sz w:val="20"/>
          <w:szCs w:val="20"/>
          <w:lang w:eastAsia="nl-BE"/>
        </w:rPr>
        <w:br/>
      </w:r>
      <w:r>
        <w:rPr>
          <w:rFonts w:ascii="Tahoma" w:hAnsi="Tahoma" w:cs="Tahoma"/>
          <w:b/>
          <w:bCs/>
          <w:sz w:val="20"/>
          <w:szCs w:val="20"/>
          <w:lang w:eastAsia="nl-BE"/>
        </w:rPr>
        <w:t>Subject:</w:t>
      </w:r>
      <w:r>
        <w:rPr>
          <w:rFonts w:ascii="Tahoma" w:hAnsi="Tahoma" w:cs="Tahoma"/>
          <w:sz w:val="20"/>
          <w:szCs w:val="20"/>
          <w:lang w:eastAsia="nl-BE"/>
        </w:rPr>
        <w:t xml:space="preserve"> RE: CI-Ownership-L4-guidelines.pptx</w:t>
      </w:r>
    </w:p>
    <w:p w:rsidR="00C54D5E" w:rsidRDefault="00C54D5E" w:rsidP="00C54D5E">
      <w:pPr>
        <w:ind w:left="708"/>
        <w:rPr>
          <w:rFonts w:ascii="Calibri" w:hAnsi="Calibri" w:cs="Times New Roman"/>
        </w:rPr>
      </w:pPr>
    </w:p>
    <w:p w:rsidR="00C54D5E" w:rsidRDefault="00C54D5E" w:rsidP="00C54D5E">
      <w:pPr>
        <w:ind w:left="708"/>
      </w:pPr>
    </w:p>
    <w:p w:rsidR="00C54D5E" w:rsidRDefault="00C54D5E" w:rsidP="00C54D5E">
      <w:pPr>
        <w:ind w:left="708"/>
        <w:rPr>
          <w:color w:val="1F497D"/>
        </w:rPr>
      </w:pPr>
      <w:r>
        <w:rPr>
          <w:color w:val="1F497D"/>
        </w:rPr>
        <w:t xml:space="preserve">Hi Dirk, </w:t>
      </w:r>
    </w:p>
    <w:p w:rsidR="00C54D5E" w:rsidRDefault="00C54D5E" w:rsidP="00C54D5E">
      <w:pPr>
        <w:ind w:left="708"/>
        <w:rPr>
          <w:color w:val="1F497D"/>
        </w:rPr>
      </w:pPr>
    </w:p>
    <w:p w:rsidR="00C54D5E" w:rsidRDefault="00C54D5E" w:rsidP="00C54D5E">
      <w:pPr>
        <w:ind w:left="708"/>
        <w:rPr>
          <w:color w:val="1F497D"/>
        </w:rPr>
      </w:pPr>
      <w:r>
        <w:rPr>
          <w:color w:val="1F497D"/>
        </w:rPr>
        <w:t>As a general rule, R&amp;D applications are owned and managed by ALU in uCMDB. We did however discover a “pocket” of R&amp;D applications managed by HP for ALU and this situation is set to continue for at least the short term. See the attached e-mail which also contains a list of these applications.</w:t>
      </w:r>
    </w:p>
    <w:p w:rsidR="00C54D5E" w:rsidRDefault="00C54D5E" w:rsidP="00C54D5E">
      <w:pPr>
        <w:ind w:left="708"/>
        <w:rPr>
          <w:color w:val="1F497D"/>
        </w:rPr>
      </w:pPr>
    </w:p>
    <w:p w:rsidR="00C54D5E" w:rsidRDefault="00C54D5E" w:rsidP="00C54D5E">
      <w:pPr>
        <w:ind w:left="708"/>
        <w:rPr>
          <w:color w:val="1F497D"/>
        </w:rPr>
      </w:pPr>
      <w:r>
        <w:rPr>
          <w:color w:val="1F497D"/>
        </w:rPr>
        <w:t>My recommendation is that, given we (HP) is managing these applications for ALU – they should be considered as HP-Managed non-business applications and they should loaded in to ESL in the “Customer Software” category (unless one of the other categories suffices for some of them (e.g., standard software).</w:t>
      </w:r>
    </w:p>
    <w:p w:rsidR="00C54D5E" w:rsidRDefault="00C54D5E" w:rsidP="00C54D5E">
      <w:pPr>
        <w:ind w:left="708"/>
        <w:rPr>
          <w:color w:val="1F497D"/>
        </w:rPr>
      </w:pPr>
    </w:p>
    <w:p w:rsidR="00C54D5E" w:rsidRDefault="00C54D5E" w:rsidP="00C54D5E">
      <w:pPr>
        <w:ind w:left="708"/>
        <w:rPr>
          <w:color w:val="1F497D"/>
        </w:rPr>
      </w:pPr>
      <w:r>
        <w:rPr>
          <w:color w:val="1F497D"/>
        </w:rPr>
        <w:t>Joel Plotkin and Michael Castleman are the contacts for these exceptions. I think it would be good to get an updated list from them and confirm with them that they agree with loading these applications in ESL as Customer Software.</w:t>
      </w:r>
    </w:p>
    <w:p w:rsidR="00C54D5E" w:rsidRDefault="00BD0B48" w:rsidP="00C54D5E">
      <w:r>
        <w:t>These R&amp;D Applications that are HP managed as non-business applications in ESL are handled as such in the data migration project.</w:t>
      </w:r>
    </w:p>
    <w:p w:rsidR="00DA451B" w:rsidRDefault="00DA451B">
      <w:pPr>
        <w:rPr>
          <w:rFonts w:asciiTheme="majorHAnsi" w:eastAsiaTheme="majorEastAsia" w:hAnsiTheme="majorHAnsi" w:cstheme="majorBidi"/>
          <w:b/>
          <w:bCs/>
          <w:color w:val="365F91" w:themeColor="accent1" w:themeShade="BF"/>
          <w:sz w:val="28"/>
          <w:szCs w:val="28"/>
        </w:rPr>
      </w:pPr>
      <w:r>
        <w:br w:type="page"/>
      </w:r>
    </w:p>
    <w:p w:rsidR="00BD0B48" w:rsidRDefault="00BD0B48" w:rsidP="00BD0B48">
      <w:pPr>
        <w:pStyle w:val="Heading1"/>
      </w:pPr>
      <w:bookmarkStart w:id="3" w:name="_Toc315418198"/>
      <w:r>
        <w:lastRenderedPageBreak/>
        <w:t>Assetcenter</w:t>
      </w:r>
      <w:bookmarkEnd w:id="3"/>
    </w:p>
    <w:p w:rsidR="00CE7927" w:rsidRDefault="00CE7927" w:rsidP="00CE7927">
      <w:pPr>
        <w:pStyle w:val="Heading2"/>
      </w:pPr>
      <w:bookmarkStart w:id="4" w:name="_Toc315418199"/>
      <w:r>
        <w:t>Overview</w:t>
      </w:r>
      <w:bookmarkEnd w:id="4"/>
    </w:p>
    <w:p w:rsidR="00CE7927" w:rsidRPr="00CE7927" w:rsidRDefault="00CE7927" w:rsidP="00CE7927">
      <w:r w:rsidRPr="00CE7927">
        <w:rPr>
          <w:noProof/>
          <w:lang w:eastAsia="nl-BE"/>
        </w:rPr>
        <w:drawing>
          <wp:inline distT="0" distB="0" distL="0" distR="0">
            <wp:extent cx="5760720" cy="252820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54274" name="Picture 2"/>
                    <pic:cNvPicPr>
                      <a:picLocks noChangeAspect="1" noChangeArrowheads="1"/>
                    </pic:cNvPicPr>
                  </pic:nvPicPr>
                  <pic:blipFill>
                    <a:blip r:embed="rId8"/>
                    <a:srcRect/>
                    <a:stretch>
                      <a:fillRect/>
                    </a:stretch>
                  </pic:blipFill>
                  <pic:spPr bwMode="auto">
                    <a:xfrm>
                      <a:off x="0" y="0"/>
                      <a:ext cx="5760720" cy="2528200"/>
                    </a:xfrm>
                    <a:prstGeom prst="rect">
                      <a:avLst/>
                    </a:prstGeom>
                    <a:noFill/>
                    <a:ln w="9525">
                      <a:noFill/>
                      <a:miter lim="800000"/>
                      <a:headEnd/>
                      <a:tailEnd/>
                    </a:ln>
                    <a:effectLst/>
                  </pic:spPr>
                </pic:pic>
              </a:graphicData>
            </a:graphic>
          </wp:inline>
        </w:drawing>
      </w:r>
    </w:p>
    <w:p w:rsidR="00740A24" w:rsidRDefault="00BD0B48" w:rsidP="00BD0B48">
      <w:pPr>
        <w:pStyle w:val="Heading2"/>
      </w:pPr>
      <w:bookmarkStart w:id="5" w:name="_Toc315418200"/>
      <w:r>
        <w:t>Infrastructure</w:t>
      </w:r>
      <w:bookmarkEnd w:id="5"/>
    </w:p>
    <w:p w:rsidR="00740A24" w:rsidRDefault="00EA3955" w:rsidP="00740A24">
      <w:r>
        <w:t xml:space="preserve">For ComputerSystems (TM), </w:t>
      </w:r>
      <w:r w:rsidR="00740A24">
        <w:t>“* CI Ownership” flags if infra is ALU Retained or not.</w:t>
      </w:r>
    </w:p>
    <w:tbl>
      <w:tblPr>
        <w:tblW w:w="0" w:type="auto"/>
        <w:tblCellSpacing w:w="15" w:type="dxa"/>
        <w:shd w:val="clear" w:color="auto" w:fill="F5F5F5"/>
        <w:tblCellMar>
          <w:top w:w="15" w:type="dxa"/>
          <w:left w:w="15" w:type="dxa"/>
          <w:bottom w:w="15" w:type="dxa"/>
          <w:right w:w="15" w:type="dxa"/>
        </w:tblCellMar>
        <w:tblLook w:val="04A0"/>
      </w:tblPr>
      <w:tblGrid>
        <w:gridCol w:w="890"/>
        <w:gridCol w:w="2022"/>
      </w:tblGrid>
      <w:tr w:rsidR="009B3B96" w:rsidRPr="009B3B96" w:rsidTr="009B3B96">
        <w:trPr>
          <w:tblHeader/>
          <w:tblCellSpacing w:w="15" w:type="dxa"/>
        </w:trPr>
        <w:tc>
          <w:tcPr>
            <w:tcW w:w="0" w:type="auto"/>
            <w:shd w:val="clear" w:color="auto" w:fill="D3DCE3"/>
            <w:tcMar>
              <w:top w:w="24" w:type="dxa"/>
              <w:left w:w="120" w:type="dxa"/>
              <w:bottom w:w="24" w:type="dxa"/>
              <w:right w:w="120" w:type="dxa"/>
            </w:tcMar>
            <w:hideMark/>
          </w:tcPr>
          <w:p w:rsidR="009B3B96" w:rsidRPr="009B3B96" w:rsidRDefault="00FB4E01" w:rsidP="009B3B96">
            <w:pPr>
              <w:spacing w:before="24" w:beforeAutospacing="0" w:after="24" w:afterAutospacing="0"/>
              <w:ind w:left="24" w:right="24"/>
              <w:jc w:val="center"/>
              <w:rPr>
                <w:rFonts w:ascii="Arial" w:eastAsia="Times New Roman" w:hAnsi="Arial" w:cs="Arial"/>
                <w:b/>
                <w:bCs/>
                <w:color w:val="000000"/>
                <w:sz w:val="20"/>
                <w:szCs w:val="20"/>
                <w:lang w:eastAsia="nl-BE"/>
              </w:rPr>
            </w:pPr>
            <w:hyperlink r:id="rId9" w:tooltip="Sort" w:history="1">
              <w:r w:rsidR="009B3B96" w:rsidRPr="009B3B96">
                <w:rPr>
                  <w:rFonts w:ascii="Arial" w:eastAsia="Times New Roman" w:hAnsi="Arial" w:cs="Arial"/>
                  <w:b/>
                  <w:bCs/>
                  <w:color w:val="0000FF"/>
                  <w:sz w:val="20"/>
                  <w:lang w:eastAsia="nl-BE"/>
                </w:rPr>
                <w:t>Rows</w:t>
              </w:r>
            </w:hyperlink>
          </w:p>
        </w:tc>
        <w:tc>
          <w:tcPr>
            <w:tcW w:w="0" w:type="auto"/>
            <w:shd w:val="clear" w:color="auto" w:fill="D3DCE3"/>
            <w:tcMar>
              <w:top w:w="24" w:type="dxa"/>
              <w:left w:w="120" w:type="dxa"/>
              <w:bottom w:w="24" w:type="dxa"/>
              <w:right w:w="120" w:type="dxa"/>
            </w:tcMar>
            <w:hideMark/>
          </w:tcPr>
          <w:p w:rsidR="009B3B96" w:rsidRPr="009B3B96" w:rsidRDefault="00FB4E01" w:rsidP="009B3B96">
            <w:pPr>
              <w:spacing w:before="24" w:beforeAutospacing="0" w:after="24" w:afterAutospacing="0"/>
              <w:ind w:left="24" w:right="24"/>
              <w:jc w:val="center"/>
              <w:rPr>
                <w:rFonts w:ascii="Arial" w:eastAsia="Times New Roman" w:hAnsi="Arial" w:cs="Arial"/>
                <w:b/>
                <w:bCs/>
                <w:color w:val="000000"/>
                <w:sz w:val="20"/>
                <w:szCs w:val="20"/>
                <w:lang w:eastAsia="nl-BE"/>
              </w:rPr>
            </w:pPr>
            <w:hyperlink r:id="rId10" w:tooltip="Sort" w:history="1">
              <w:r w:rsidR="009B3B96" w:rsidRPr="009B3B96">
                <w:rPr>
                  <w:rFonts w:ascii="Arial" w:eastAsia="Times New Roman" w:hAnsi="Arial" w:cs="Arial"/>
                  <w:b/>
                  <w:bCs/>
                  <w:color w:val="0000FF"/>
                  <w:sz w:val="20"/>
                  <w:lang w:eastAsia="nl-BE"/>
                </w:rPr>
                <w:t>* CI Ownership </w:t>
              </w:r>
              <w:r w:rsidR="009B3B96">
                <w:rPr>
                  <w:rFonts w:ascii="Arial" w:eastAsia="Times New Roman" w:hAnsi="Arial" w:cs="Arial"/>
                  <w:b/>
                  <w:bCs/>
                  <w:noProof/>
                  <w:color w:val="0000FF"/>
                  <w:sz w:val="20"/>
                  <w:szCs w:val="20"/>
                  <w:lang w:eastAsia="nl-BE"/>
                </w:rPr>
                <w:drawing>
                  <wp:inline distT="0" distB="0" distL="0" distR="0">
                    <wp:extent cx="104775" cy="85725"/>
                    <wp:effectExtent l="19050" t="0" r="9525" b="0"/>
                    <wp:docPr id="55" name="soimg1" descr="Ascending">
                      <a:hlinkClick xmlns:a="http://schemas.openxmlformats.org/drawingml/2006/main" r:id="rId11" tooltip="&quot;So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mg1" descr="Ascending">
                              <a:hlinkClick r:id="rId11" tooltip="&quot;Sort&quot;"/>
                            </pic:cNvPr>
                            <pic:cNvPicPr>
                              <a:picLocks noChangeAspect="1" noChangeArrowheads="1"/>
                            </pic:cNvPicPr>
                          </pic:nvPicPr>
                          <pic:blipFill>
                            <a:blip r:embed="rId12"/>
                            <a:srcRect/>
                            <a:stretch>
                              <a:fillRect/>
                            </a:stretch>
                          </pic:blipFill>
                          <pic:spPr bwMode="auto">
                            <a:xfrm>
                              <a:off x="0" y="0"/>
                              <a:ext cx="104775" cy="85725"/>
                            </a:xfrm>
                            <a:prstGeom prst="rect">
                              <a:avLst/>
                            </a:prstGeom>
                            <a:noFill/>
                            <a:ln w="9525">
                              <a:noFill/>
                              <a:miter lim="800000"/>
                              <a:headEnd/>
                              <a:tailEnd/>
                            </a:ln>
                          </pic:spPr>
                        </pic:pic>
                      </a:graphicData>
                    </a:graphic>
                  </wp:inline>
                </w:drawing>
              </w:r>
            </w:hyperlink>
          </w:p>
        </w:tc>
      </w:tr>
      <w:tr w:rsidR="009B3B96" w:rsidRPr="009B3B96" w:rsidTr="009B3B96">
        <w:trPr>
          <w:tblCellSpacing w:w="15" w:type="dxa"/>
        </w:trPr>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10048</w:t>
            </w:r>
          </w:p>
        </w:tc>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i/>
                <w:iCs/>
                <w:color w:val="000000"/>
                <w:sz w:val="20"/>
                <w:szCs w:val="20"/>
                <w:lang w:eastAsia="nl-BE"/>
              </w:rPr>
              <w:t>NULL</w:t>
            </w:r>
          </w:p>
        </w:tc>
      </w:tr>
      <w:tr w:rsidR="009B3B96" w:rsidRPr="009B3B96" w:rsidTr="009B3B96">
        <w:trPr>
          <w:tblCellSpacing w:w="15" w:type="dxa"/>
        </w:trPr>
        <w:tc>
          <w:tcPr>
            <w:tcW w:w="0" w:type="auto"/>
            <w:shd w:val="clear" w:color="auto" w:fill="D5D5D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237</w:t>
            </w:r>
          </w:p>
        </w:tc>
        <w:tc>
          <w:tcPr>
            <w:tcW w:w="0" w:type="auto"/>
            <w:shd w:val="clear" w:color="auto" w:fill="D5D5D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ALU retained</w:t>
            </w:r>
          </w:p>
        </w:tc>
      </w:tr>
      <w:tr w:rsidR="009B3B96" w:rsidRPr="009B3B96" w:rsidTr="009B3B96">
        <w:trPr>
          <w:tblCellSpacing w:w="15" w:type="dxa"/>
        </w:trPr>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40</w:t>
            </w:r>
          </w:p>
        </w:tc>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HP managed</w:t>
            </w:r>
          </w:p>
        </w:tc>
      </w:tr>
      <w:tr w:rsidR="009B3B96" w:rsidRPr="009B3B96" w:rsidTr="009B3B96">
        <w:trPr>
          <w:tblCellSpacing w:w="15" w:type="dxa"/>
        </w:trPr>
        <w:tc>
          <w:tcPr>
            <w:tcW w:w="0" w:type="auto"/>
            <w:shd w:val="clear" w:color="auto" w:fill="D5D5D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11</w:t>
            </w:r>
          </w:p>
        </w:tc>
        <w:tc>
          <w:tcPr>
            <w:tcW w:w="0" w:type="auto"/>
            <w:shd w:val="clear" w:color="auto" w:fill="D5D5D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HPES owned</w:t>
            </w:r>
          </w:p>
        </w:tc>
      </w:tr>
      <w:tr w:rsidR="009B3B96" w:rsidRPr="009B3B96" w:rsidTr="009B3B96">
        <w:trPr>
          <w:tblCellSpacing w:w="15" w:type="dxa"/>
        </w:trPr>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1066</w:t>
            </w:r>
          </w:p>
        </w:tc>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HPFS owned</w:t>
            </w:r>
          </w:p>
        </w:tc>
      </w:tr>
    </w:tbl>
    <w:p w:rsidR="009B3B96" w:rsidRDefault="009B3B96" w:rsidP="00740A24"/>
    <w:p w:rsidR="00EA3955" w:rsidRDefault="00EA3955" w:rsidP="00740A24">
      <w:r>
        <w:t>However some ComputerSystems have conflicting billing information:</w:t>
      </w:r>
    </w:p>
    <w:p w:rsidR="00EA3955" w:rsidRDefault="00EA3955" w:rsidP="00740A24">
      <w:bookmarkStart w:id="6" w:name="OLE_LINK1"/>
      <w:bookmarkStart w:id="7" w:name="OLE_LINK2"/>
      <w:r w:rsidRPr="00EA3955">
        <w:t>SELECT count(*), `*° ABC: CI destination / RU` FROM `a7_servers` WHERE `* CI Ownership` = "ALU Retained" group by `*° ABC: CI destination / RU`</w:t>
      </w:r>
    </w:p>
    <w:tbl>
      <w:tblPr>
        <w:tblW w:w="0" w:type="auto"/>
        <w:tblCellSpacing w:w="15" w:type="dxa"/>
        <w:shd w:val="clear" w:color="auto" w:fill="F5F5F5"/>
        <w:tblCellMar>
          <w:top w:w="15" w:type="dxa"/>
          <w:left w:w="15" w:type="dxa"/>
          <w:bottom w:w="15" w:type="dxa"/>
          <w:right w:w="15" w:type="dxa"/>
        </w:tblCellMar>
        <w:tblLook w:val="04A0"/>
      </w:tblPr>
      <w:tblGrid>
        <w:gridCol w:w="1089"/>
        <w:gridCol w:w="4779"/>
      </w:tblGrid>
      <w:tr w:rsidR="009B3B96" w:rsidRPr="009B3B96" w:rsidTr="009B3B96">
        <w:trPr>
          <w:tblHeader/>
          <w:tblCellSpacing w:w="15" w:type="dxa"/>
        </w:trPr>
        <w:tc>
          <w:tcPr>
            <w:tcW w:w="0" w:type="auto"/>
            <w:shd w:val="clear" w:color="auto" w:fill="D3DCE3"/>
            <w:tcMar>
              <w:top w:w="24" w:type="dxa"/>
              <w:left w:w="120" w:type="dxa"/>
              <w:bottom w:w="24" w:type="dxa"/>
              <w:right w:w="120" w:type="dxa"/>
            </w:tcMar>
            <w:hideMark/>
          </w:tcPr>
          <w:p w:rsidR="009B3B96" w:rsidRPr="009B3B96" w:rsidRDefault="00FB4E01" w:rsidP="009B3B96">
            <w:pPr>
              <w:spacing w:before="24" w:beforeAutospacing="0" w:after="24" w:afterAutospacing="0"/>
              <w:ind w:left="24" w:right="24"/>
              <w:jc w:val="center"/>
              <w:rPr>
                <w:rFonts w:ascii="Arial" w:eastAsia="Times New Roman" w:hAnsi="Arial" w:cs="Arial"/>
                <w:b/>
                <w:bCs/>
                <w:color w:val="000000"/>
                <w:sz w:val="20"/>
                <w:szCs w:val="20"/>
                <w:lang w:eastAsia="nl-BE"/>
              </w:rPr>
            </w:pPr>
            <w:hyperlink r:id="rId13" w:tooltip="Sort" w:history="1">
              <w:r w:rsidR="009B3B96" w:rsidRPr="009B3B96">
                <w:rPr>
                  <w:rFonts w:ascii="Arial" w:eastAsia="Times New Roman" w:hAnsi="Arial" w:cs="Arial"/>
                  <w:b/>
                  <w:bCs/>
                  <w:color w:val="FF0000"/>
                  <w:sz w:val="20"/>
                  <w:u w:val="single"/>
                  <w:lang w:eastAsia="nl-BE"/>
                </w:rPr>
                <w:t>count(*)</w:t>
              </w:r>
            </w:hyperlink>
          </w:p>
        </w:tc>
        <w:tc>
          <w:tcPr>
            <w:tcW w:w="0" w:type="auto"/>
            <w:shd w:val="clear" w:color="auto" w:fill="D3DCE3"/>
            <w:tcMar>
              <w:top w:w="24" w:type="dxa"/>
              <w:left w:w="120" w:type="dxa"/>
              <w:bottom w:w="24" w:type="dxa"/>
              <w:right w:w="120" w:type="dxa"/>
            </w:tcMar>
            <w:hideMark/>
          </w:tcPr>
          <w:p w:rsidR="009B3B96" w:rsidRPr="009B3B96" w:rsidRDefault="00FB4E01" w:rsidP="009B3B96">
            <w:pPr>
              <w:spacing w:before="24" w:beforeAutospacing="0" w:after="24" w:afterAutospacing="0"/>
              <w:ind w:left="24" w:right="24"/>
              <w:jc w:val="center"/>
              <w:rPr>
                <w:rFonts w:ascii="Arial" w:eastAsia="Times New Roman" w:hAnsi="Arial" w:cs="Arial"/>
                <w:b/>
                <w:bCs/>
                <w:color w:val="000000"/>
                <w:sz w:val="20"/>
                <w:szCs w:val="20"/>
                <w:lang w:eastAsia="nl-BE"/>
              </w:rPr>
            </w:pPr>
            <w:hyperlink r:id="rId14" w:tooltip="Sort" w:history="1">
              <w:r w:rsidR="009B3B96" w:rsidRPr="009B3B96">
                <w:rPr>
                  <w:rFonts w:ascii="Arial" w:eastAsia="Times New Roman" w:hAnsi="Arial" w:cs="Arial"/>
                  <w:b/>
                  <w:bCs/>
                  <w:color w:val="0000FF"/>
                  <w:sz w:val="20"/>
                  <w:lang w:eastAsia="nl-BE"/>
                </w:rPr>
                <w:t>*° ABC: CI destination / RU</w:t>
              </w:r>
            </w:hyperlink>
          </w:p>
        </w:tc>
      </w:tr>
      <w:tr w:rsidR="009B3B96" w:rsidRPr="009B3B96" w:rsidTr="009B3B96">
        <w:trPr>
          <w:tblCellSpacing w:w="15" w:type="dxa"/>
        </w:trPr>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108</w:t>
            </w:r>
          </w:p>
        </w:tc>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i/>
                <w:iCs/>
                <w:color w:val="000000"/>
                <w:sz w:val="20"/>
                <w:szCs w:val="20"/>
                <w:lang w:eastAsia="nl-BE"/>
              </w:rPr>
              <w:t>NULL</w:t>
            </w:r>
          </w:p>
        </w:tc>
      </w:tr>
      <w:tr w:rsidR="009B3B96" w:rsidRPr="009B3B96" w:rsidTr="009B3B96">
        <w:trPr>
          <w:tblCellSpacing w:w="15" w:type="dxa"/>
        </w:trPr>
        <w:tc>
          <w:tcPr>
            <w:tcW w:w="0" w:type="auto"/>
            <w:shd w:val="clear" w:color="auto" w:fill="D5D5D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51</w:t>
            </w:r>
          </w:p>
        </w:tc>
        <w:tc>
          <w:tcPr>
            <w:tcW w:w="0" w:type="auto"/>
            <w:shd w:val="clear" w:color="auto" w:fill="D5D5D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0C - Not Billable - ALU Managed</w:t>
            </w:r>
          </w:p>
        </w:tc>
      </w:tr>
      <w:tr w:rsidR="009B3B96" w:rsidRPr="009B3B96" w:rsidTr="009B3B96">
        <w:trPr>
          <w:tblCellSpacing w:w="15" w:type="dxa"/>
        </w:trPr>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2</w:t>
            </w:r>
          </w:p>
        </w:tc>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4 - Unix: Type D - Low Complexity/Service Level</w:t>
            </w:r>
          </w:p>
        </w:tc>
      </w:tr>
      <w:tr w:rsidR="009B3B96" w:rsidRPr="009B3B96" w:rsidTr="009B3B96">
        <w:trPr>
          <w:tblCellSpacing w:w="15" w:type="dxa"/>
        </w:trPr>
        <w:tc>
          <w:tcPr>
            <w:tcW w:w="0" w:type="auto"/>
            <w:shd w:val="clear" w:color="auto" w:fill="D5D5D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51</w:t>
            </w:r>
          </w:p>
        </w:tc>
        <w:tc>
          <w:tcPr>
            <w:tcW w:w="0" w:type="auto"/>
            <w:shd w:val="clear" w:color="auto" w:fill="D5D5D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45 - Type D - Low Complexity/Service Level</w:t>
            </w:r>
          </w:p>
        </w:tc>
      </w:tr>
      <w:tr w:rsidR="009B3B96" w:rsidRPr="009B3B96" w:rsidTr="009B3B96">
        <w:trPr>
          <w:tblCellSpacing w:w="15" w:type="dxa"/>
        </w:trPr>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2</w:t>
            </w:r>
          </w:p>
        </w:tc>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8 - Wintel: Type D - Low Complexity/Service Level</w:t>
            </w:r>
          </w:p>
        </w:tc>
      </w:tr>
      <w:tr w:rsidR="009B3B96" w:rsidRPr="009B3B96" w:rsidTr="009B3B96">
        <w:trPr>
          <w:tblCellSpacing w:w="15" w:type="dxa"/>
        </w:trPr>
        <w:tc>
          <w:tcPr>
            <w:tcW w:w="0" w:type="auto"/>
            <w:shd w:val="clear" w:color="auto" w:fill="D5D5D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1</w:t>
            </w:r>
          </w:p>
        </w:tc>
        <w:tc>
          <w:tcPr>
            <w:tcW w:w="0" w:type="auto"/>
            <w:shd w:val="clear" w:color="auto" w:fill="D5D5D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CLEARCASE</w:t>
            </w:r>
          </w:p>
        </w:tc>
      </w:tr>
      <w:tr w:rsidR="009B3B96" w:rsidRPr="009B3B96" w:rsidTr="009B3B96">
        <w:trPr>
          <w:tblCellSpacing w:w="15" w:type="dxa"/>
        </w:trPr>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jc w:val="right"/>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lastRenderedPageBreak/>
              <w:t>22</w:t>
            </w:r>
          </w:p>
        </w:tc>
        <w:tc>
          <w:tcPr>
            <w:tcW w:w="0" w:type="auto"/>
            <w:shd w:val="clear" w:color="auto" w:fill="E5E5E5"/>
            <w:tcMar>
              <w:top w:w="24" w:type="dxa"/>
              <w:left w:w="120" w:type="dxa"/>
              <w:bottom w:w="24" w:type="dxa"/>
              <w:right w:w="120" w:type="dxa"/>
            </w:tcMar>
            <w:hideMark/>
          </w:tcPr>
          <w:p w:rsidR="009B3B96" w:rsidRPr="009B3B96" w:rsidRDefault="009B3B96" w:rsidP="009B3B96">
            <w:pPr>
              <w:spacing w:before="24" w:beforeAutospacing="0" w:after="24" w:afterAutospacing="0"/>
              <w:ind w:left="24" w:right="24"/>
              <w:rPr>
                <w:rFonts w:ascii="Arial" w:eastAsia="Times New Roman" w:hAnsi="Arial" w:cs="Arial"/>
                <w:color w:val="000000"/>
                <w:sz w:val="20"/>
                <w:szCs w:val="20"/>
                <w:lang w:eastAsia="nl-BE"/>
              </w:rPr>
            </w:pPr>
            <w:r w:rsidRPr="009B3B96">
              <w:rPr>
                <w:rFonts w:ascii="Arial" w:eastAsia="Times New Roman" w:hAnsi="Arial" w:cs="Arial"/>
                <w:color w:val="000000"/>
                <w:sz w:val="20"/>
                <w:szCs w:val="20"/>
                <w:lang w:eastAsia="nl-BE"/>
              </w:rPr>
              <w:t>PLATFORM SERVICES</w:t>
            </w:r>
          </w:p>
        </w:tc>
      </w:tr>
    </w:tbl>
    <w:bookmarkEnd w:id="6"/>
    <w:bookmarkEnd w:id="7"/>
    <w:p w:rsidR="00EA3955" w:rsidRDefault="00EA3955" w:rsidP="00740A24">
      <w:r>
        <w:t>Billing Codes 4, 45 and 8 are billable servers, so they need to be in ESL. These ComputerSystems will be flagged as an error.</w:t>
      </w:r>
    </w:p>
    <w:p w:rsidR="009B3B96" w:rsidRDefault="00117CD8" w:rsidP="00740A24">
      <w:r>
        <w:t xml:space="preserve">Action: </w:t>
      </w:r>
      <w:r w:rsidR="009B3B96">
        <w:t xml:space="preserve">A rule for this </w:t>
      </w:r>
      <w:r>
        <w:t>is required in Transition Model – billing code 4 or 8 is not accepted. Accept only billing code 0C, 45 or no billing code. (empty or invalid format).</w:t>
      </w:r>
    </w:p>
    <w:p w:rsidR="00117CD8" w:rsidRDefault="00117CD8" w:rsidP="00740A24">
      <w:r>
        <w:t>Action: Billing Code 45 is OK for ALU Retained, System master is ESL.</w:t>
      </w:r>
    </w:p>
    <w:p w:rsidR="00117CD8" w:rsidRPr="00740A24" w:rsidRDefault="00117CD8" w:rsidP="00740A24"/>
    <w:p w:rsidR="00BD0B48" w:rsidRDefault="00BD0B48" w:rsidP="00BD0B48">
      <w:pPr>
        <w:pStyle w:val="Heading2"/>
      </w:pPr>
      <w:bookmarkStart w:id="8" w:name="_Toc315418201"/>
      <w:r>
        <w:t>Technical Products and Applications</w:t>
      </w:r>
      <w:bookmarkEnd w:id="8"/>
    </w:p>
    <w:p w:rsidR="00666452" w:rsidRPr="00666452" w:rsidRDefault="00666452" w:rsidP="00666452">
      <w:pPr>
        <w:pStyle w:val="Heading3"/>
      </w:pPr>
      <w:bookmarkStart w:id="9" w:name="_Toc315418202"/>
      <w:r>
        <w:t>Applications</w:t>
      </w:r>
      <w:bookmarkEnd w:id="9"/>
    </w:p>
    <w:p w:rsidR="00BD0B48" w:rsidRDefault="00666452" w:rsidP="00BD0B48">
      <w:r>
        <w:t>Applic</w:t>
      </w:r>
      <w:r w:rsidR="00AF4801">
        <w:t>ations are in Assetcenter are in ‘*° CI class’ SOL_CUS, SOL_BU, SOL_A&amp;S.</w:t>
      </w:r>
    </w:p>
    <w:p w:rsidR="00AF4801" w:rsidRDefault="00AF4801" w:rsidP="00BD0B48">
      <w:r>
        <w:t>ALU Retained Applications are in field ‘* CI Ownership’. Only R_D Applications are ALU Retained.</w:t>
      </w:r>
    </w:p>
    <w:p w:rsidR="00DA451B" w:rsidRDefault="00DA451B" w:rsidP="00DA451B">
      <w:r>
        <w:t>SOL_A&amp;S: Business Application, not part of CSM Project. ALU Owned, HP Managed. (target uCMDB with Replication).</w:t>
      </w:r>
    </w:p>
    <w:p w:rsidR="00DA451B" w:rsidRDefault="00DA451B" w:rsidP="00DA451B">
      <w:r>
        <w:t>SOL_CUS: Business Application, part of CSM Project. ALU Owned, HP Managed. (target uCMDB with Replication).</w:t>
      </w:r>
    </w:p>
    <w:p w:rsidR="00DA451B" w:rsidRDefault="00DA451B" w:rsidP="00DA451B">
      <w:r>
        <w:t>SOL_BU: Business Application not or no more supported by IS. ALU Owned and Managed (target uCMDB without Replication).</w:t>
      </w:r>
      <w:r w:rsidR="00D43300">
        <w:t xml:space="preserve"> These applications should not have a link to SOL_SOLUTION or SOL_INSTANCE. They should link directly to the Server.</w:t>
      </w:r>
    </w:p>
    <w:p w:rsidR="00AF4801" w:rsidRDefault="00AF4801" w:rsidP="00AF4801">
      <w:pPr>
        <w:pStyle w:val="Heading3"/>
      </w:pPr>
      <w:bookmarkStart w:id="10" w:name="_Toc315418203"/>
      <w:r>
        <w:t>Products</w:t>
      </w:r>
      <w:bookmarkEnd w:id="10"/>
    </w:p>
    <w:p w:rsidR="00CE7927" w:rsidRDefault="00CE7927" w:rsidP="00AF4801">
      <w:r>
        <w:t>Assetcenter Products are the ‘*° CI class’ values (‘SOL_INSTANCE’, ‘SOL_SOLUTION’).</w:t>
      </w:r>
    </w:p>
    <w:p w:rsidR="00AF4801" w:rsidRPr="00AF4801" w:rsidRDefault="00CE7927" w:rsidP="00AF4801">
      <w:r>
        <w:t>Assetcenter does not have any ALU Retained Products.</w:t>
      </w:r>
    </w:p>
    <w:p w:rsidR="00BD0B48" w:rsidRDefault="00BD0B48" w:rsidP="00BD0B48">
      <w:pPr>
        <w:pStyle w:val="Heading1"/>
      </w:pPr>
      <w:bookmarkStart w:id="11" w:name="_Toc315418204"/>
      <w:r>
        <w:lastRenderedPageBreak/>
        <w:t>OVSD</w:t>
      </w:r>
      <w:bookmarkEnd w:id="11"/>
    </w:p>
    <w:p w:rsidR="00CE7927" w:rsidRDefault="00CE7927" w:rsidP="00BD0B48">
      <w:pPr>
        <w:pStyle w:val="Heading2"/>
      </w:pPr>
      <w:bookmarkStart w:id="12" w:name="_Toc315418205"/>
      <w:r>
        <w:t>Overview</w:t>
      </w:r>
      <w:bookmarkEnd w:id="12"/>
    </w:p>
    <w:p w:rsidR="00CE7927" w:rsidRPr="00CE7927" w:rsidRDefault="00CE7927" w:rsidP="00CE7927">
      <w:r w:rsidRPr="00CE7927">
        <w:rPr>
          <w:noProof/>
          <w:lang w:eastAsia="nl-BE"/>
        </w:rPr>
        <w:drawing>
          <wp:inline distT="0" distB="0" distL="0" distR="0">
            <wp:extent cx="5760720" cy="2760932"/>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55298" name="Picture 2"/>
                    <pic:cNvPicPr>
                      <a:picLocks noChangeAspect="1" noChangeArrowheads="1"/>
                    </pic:cNvPicPr>
                  </pic:nvPicPr>
                  <pic:blipFill>
                    <a:blip r:embed="rId15"/>
                    <a:srcRect/>
                    <a:stretch>
                      <a:fillRect/>
                    </a:stretch>
                  </pic:blipFill>
                  <pic:spPr bwMode="auto">
                    <a:xfrm>
                      <a:off x="0" y="0"/>
                      <a:ext cx="5760720" cy="2760932"/>
                    </a:xfrm>
                    <a:prstGeom prst="rect">
                      <a:avLst/>
                    </a:prstGeom>
                    <a:noFill/>
                    <a:ln w="9525">
                      <a:noFill/>
                      <a:miter lim="800000"/>
                      <a:headEnd/>
                      <a:tailEnd/>
                    </a:ln>
                    <a:effectLst/>
                  </pic:spPr>
                </pic:pic>
              </a:graphicData>
            </a:graphic>
          </wp:inline>
        </w:drawing>
      </w:r>
    </w:p>
    <w:p w:rsidR="00BD0B48" w:rsidRDefault="00BD0B48" w:rsidP="00BD0B48">
      <w:pPr>
        <w:pStyle w:val="Heading2"/>
      </w:pPr>
      <w:bookmarkStart w:id="13" w:name="_Toc315418206"/>
      <w:r>
        <w:t>Infrastructure</w:t>
      </w:r>
      <w:bookmarkEnd w:id="13"/>
    </w:p>
    <w:p w:rsidR="00BD0B48" w:rsidRDefault="00340872" w:rsidP="00BD0B48">
      <w:r>
        <w:t>OVSD Field ‘Service Provider/Outsourced to Searchcode’ determines if Infrastructure is HP Managed or ALU Retained.</w:t>
      </w:r>
    </w:p>
    <w:p w:rsidR="00340872" w:rsidRDefault="00340872" w:rsidP="00BD0B48">
      <w:r>
        <w:t>Values ‘%RETAINED’ indicate that infrastructure is ALU Retained. Any other value is HP Managed for the infrastructure.</w:t>
      </w:r>
    </w:p>
    <w:p w:rsidR="00BD0B48" w:rsidRDefault="00BD0B48" w:rsidP="00BD0B48">
      <w:pPr>
        <w:pStyle w:val="Heading2"/>
      </w:pPr>
      <w:bookmarkStart w:id="14" w:name="_Toc315418207"/>
      <w:r>
        <w:t>Technical Products and Applications</w:t>
      </w:r>
      <w:bookmarkEnd w:id="14"/>
    </w:p>
    <w:p w:rsidR="00BD0B48" w:rsidRDefault="00340872" w:rsidP="00340872">
      <w:pPr>
        <w:pStyle w:val="Heading3"/>
      </w:pPr>
      <w:bookmarkStart w:id="15" w:name="_Toc315418208"/>
      <w:r>
        <w:t>Applications</w:t>
      </w:r>
      <w:bookmarkEnd w:id="15"/>
    </w:p>
    <w:p w:rsidR="00340872" w:rsidRDefault="00340872" w:rsidP="00340872">
      <w:r>
        <w:t xml:space="preserve">OVSD Applications arecategories ‘BU Managed Application’, ‘R+D Application’, ‘Custom Application’. </w:t>
      </w:r>
    </w:p>
    <w:p w:rsidR="00340872" w:rsidRDefault="00340872" w:rsidP="00340872">
      <w:r>
        <w:t>‘Custom Application’ is Business Application: master in uCMDB, replicated to ESL.</w:t>
      </w:r>
    </w:p>
    <w:p w:rsidR="00340872" w:rsidRDefault="00340872" w:rsidP="00340872">
      <w:r>
        <w:t>‘BU Managed Application’ is BU IT Application: master in uCMDB but no replication to ESL.</w:t>
      </w:r>
    </w:p>
    <w:p w:rsidR="00340872" w:rsidRDefault="00340872" w:rsidP="00340872">
      <w:r>
        <w:t>‘R+D Application’ depends on value in ‘Service Provider/Outsourced to SearchCode’. If Searchcode contains ‘%RETAINED’, then master in uCMDB, no replication. If SearchCode does not contain ‘%Retained’, then master in ESL.</w:t>
      </w:r>
    </w:p>
    <w:p w:rsidR="00571B99" w:rsidRDefault="00571B99" w:rsidP="00571B99">
      <w:pPr>
        <w:pStyle w:val="Heading3"/>
      </w:pPr>
      <w:bookmarkStart w:id="16" w:name="_Toc315418209"/>
      <w:r>
        <w:t>Products</w:t>
      </w:r>
      <w:bookmarkEnd w:id="16"/>
    </w:p>
    <w:p w:rsidR="00571B99" w:rsidRPr="00571B99" w:rsidRDefault="00571B99" w:rsidP="00571B99">
      <w:r>
        <w:t>Only Database Instances are handled as TechnicalProduct Instances. Field: ‘Outsourced_to_sc’, should contain the value ‘%Retained’.</w:t>
      </w:r>
    </w:p>
    <w:p w:rsidR="00E44807" w:rsidRDefault="00E44807" w:rsidP="00656F90">
      <w:pPr>
        <w:pStyle w:val="Heading1"/>
        <w:spacing w:before="100" w:after="100"/>
      </w:pPr>
      <w:bookmarkStart w:id="17" w:name="_Toc315418210"/>
      <w:r>
        <w:lastRenderedPageBreak/>
        <w:t>Solution Portfolio File</w:t>
      </w:r>
    </w:p>
    <w:p w:rsidR="00E44807" w:rsidRDefault="00E44807" w:rsidP="00E44807">
      <w:r>
        <w:t>The Solution Portfolio File has field ‘Sourcing Accountable’. The purpose of the field is to document who is responsible for the Development of the Component. However it seems to have “Retained” values as well.</w:t>
      </w:r>
    </w:p>
    <w:p w:rsidR="00E44807" w:rsidRDefault="00E44807" w:rsidP="00E44807">
      <w:r>
        <w:t>These are the values:</w:t>
      </w:r>
    </w:p>
    <w:tbl>
      <w:tblPr>
        <w:tblW w:w="0" w:type="auto"/>
        <w:tblCellSpacing w:w="15" w:type="dxa"/>
        <w:shd w:val="clear" w:color="auto" w:fill="F5F5F5"/>
        <w:tblCellMar>
          <w:top w:w="15" w:type="dxa"/>
          <w:left w:w="15" w:type="dxa"/>
          <w:bottom w:w="15" w:type="dxa"/>
          <w:right w:w="15" w:type="dxa"/>
        </w:tblCellMar>
        <w:tblLook w:val="04A0"/>
      </w:tblPr>
      <w:tblGrid>
        <w:gridCol w:w="867"/>
        <w:gridCol w:w="2666"/>
      </w:tblGrid>
      <w:tr w:rsidR="00E60056" w:rsidTr="00E60056">
        <w:trPr>
          <w:tblHeader/>
          <w:tblCellSpacing w:w="15" w:type="dxa"/>
        </w:trPr>
        <w:tc>
          <w:tcPr>
            <w:tcW w:w="0" w:type="auto"/>
            <w:gridSpan w:val="2"/>
            <w:shd w:val="clear" w:color="auto" w:fill="D3DCE3"/>
            <w:tcMar>
              <w:top w:w="24" w:type="dxa"/>
              <w:left w:w="120" w:type="dxa"/>
              <w:bottom w:w="24" w:type="dxa"/>
              <w:right w:w="120" w:type="dxa"/>
            </w:tcMar>
            <w:hideMark/>
          </w:tcPr>
          <w:p w:rsidR="00E60056" w:rsidRDefault="00E60056">
            <w:pPr>
              <w:spacing w:before="24" w:after="24"/>
              <w:ind w:left="24" w:right="24"/>
              <w:jc w:val="center"/>
              <w:rPr>
                <w:rFonts w:ascii="Arial" w:hAnsi="Arial" w:cs="Arial"/>
                <w:b/>
                <w:bCs/>
                <w:color w:val="000000"/>
                <w:sz w:val="20"/>
                <w:szCs w:val="20"/>
              </w:rPr>
            </w:pPr>
          </w:p>
        </w:tc>
      </w:tr>
      <w:tr w:rsidR="00E60056" w:rsidTr="00E60056">
        <w:trPr>
          <w:tblHeader/>
          <w:tblCellSpacing w:w="15" w:type="dxa"/>
        </w:trPr>
        <w:tc>
          <w:tcPr>
            <w:tcW w:w="0" w:type="auto"/>
            <w:shd w:val="clear" w:color="auto" w:fill="D3DCE3"/>
            <w:tcMar>
              <w:top w:w="24" w:type="dxa"/>
              <w:left w:w="120" w:type="dxa"/>
              <w:bottom w:w="24" w:type="dxa"/>
              <w:right w:w="120" w:type="dxa"/>
            </w:tcMar>
            <w:hideMark/>
          </w:tcPr>
          <w:p w:rsidR="00E60056" w:rsidRDefault="00FB4E01">
            <w:pPr>
              <w:spacing w:before="24" w:after="24"/>
              <w:ind w:left="24" w:right="24"/>
              <w:jc w:val="center"/>
              <w:rPr>
                <w:rFonts w:ascii="Arial" w:hAnsi="Arial" w:cs="Arial"/>
                <w:b/>
                <w:bCs/>
                <w:color w:val="000000"/>
                <w:sz w:val="20"/>
                <w:szCs w:val="20"/>
              </w:rPr>
            </w:pPr>
            <w:hyperlink r:id="rId16" w:tooltip="Sort" w:history="1">
              <w:r w:rsidR="00E60056">
                <w:rPr>
                  <w:rStyle w:val="Hyperlink"/>
                  <w:rFonts w:ascii="Arial" w:hAnsi="Arial" w:cs="Arial"/>
                  <w:b/>
                  <w:bCs/>
                  <w:sz w:val="20"/>
                  <w:szCs w:val="20"/>
                </w:rPr>
                <w:t>Rows</w:t>
              </w:r>
            </w:hyperlink>
          </w:p>
        </w:tc>
        <w:tc>
          <w:tcPr>
            <w:tcW w:w="0" w:type="auto"/>
            <w:shd w:val="clear" w:color="auto" w:fill="D3DCE3"/>
            <w:tcMar>
              <w:top w:w="24" w:type="dxa"/>
              <w:left w:w="120" w:type="dxa"/>
              <w:bottom w:w="24" w:type="dxa"/>
              <w:right w:w="120" w:type="dxa"/>
            </w:tcMar>
            <w:hideMark/>
          </w:tcPr>
          <w:p w:rsidR="00E60056" w:rsidRDefault="00FB4E01">
            <w:pPr>
              <w:spacing w:before="24" w:after="24"/>
              <w:ind w:left="24" w:right="24"/>
              <w:jc w:val="center"/>
              <w:rPr>
                <w:rFonts w:ascii="Arial" w:hAnsi="Arial" w:cs="Arial"/>
                <w:b/>
                <w:bCs/>
                <w:color w:val="000000"/>
                <w:sz w:val="20"/>
                <w:szCs w:val="20"/>
              </w:rPr>
            </w:pPr>
            <w:hyperlink r:id="rId17" w:tooltip="Sort" w:history="1">
              <w:r w:rsidR="00E60056">
                <w:rPr>
                  <w:rStyle w:val="Hyperlink"/>
                  <w:rFonts w:ascii="Arial" w:hAnsi="Arial" w:cs="Arial"/>
                  <w:b/>
                  <w:bCs/>
                  <w:sz w:val="20"/>
                  <w:szCs w:val="20"/>
                </w:rPr>
                <w:t>SourcingAccountable</w:t>
              </w:r>
              <w:r w:rsidR="00E60056">
                <w:rPr>
                  <w:rStyle w:val="apple-converted-space"/>
                  <w:rFonts w:ascii="Arial" w:hAnsi="Arial" w:cs="Arial"/>
                  <w:b/>
                  <w:bCs/>
                  <w:color w:val="0000FF"/>
                  <w:sz w:val="20"/>
                  <w:szCs w:val="20"/>
                </w:rPr>
                <w:t> </w:t>
              </w:r>
              <w:r w:rsidR="00E60056">
                <w:rPr>
                  <w:rFonts w:ascii="Arial" w:hAnsi="Arial" w:cs="Arial"/>
                  <w:b/>
                  <w:bCs/>
                  <w:noProof/>
                  <w:color w:val="0000FF"/>
                  <w:sz w:val="20"/>
                  <w:szCs w:val="20"/>
                  <w:lang w:eastAsia="nl-BE"/>
                </w:rPr>
                <w:drawing>
                  <wp:inline distT="0" distB="0" distL="0" distR="0">
                    <wp:extent cx="104775" cy="85725"/>
                    <wp:effectExtent l="19050" t="0" r="9525" b="0"/>
                    <wp:docPr id="1" name="soimg1" descr="Ascending">
                      <a:hlinkClick xmlns:a="http://schemas.openxmlformats.org/drawingml/2006/main" r:id="rId18" tooltip="&quot;So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mg1" descr="Ascending">
                              <a:hlinkClick r:id="rId18" tooltip="&quot;Sort&quot;"/>
                            </pic:cNvPr>
                            <pic:cNvPicPr>
                              <a:picLocks noChangeAspect="1" noChangeArrowheads="1"/>
                            </pic:cNvPicPr>
                          </pic:nvPicPr>
                          <pic:blipFill>
                            <a:blip r:embed="rId12"/>
                            <a:srcRect/>
                            <a:stretch>
                              <a:fillRect/>
                            </a:stretch>
                          </pic:blipFill>
                          <pic:spPr bwMode="auto">
                            <a:xfrm>
                              <a:off x="0" y="0"/>
                              <a:ext cx="104775" cy="85725"/>
                            </a:xfrm>
                            <a:prstGeom prst="rect">
                              <a:avLst/>
                            </a:prstGeom>
                            <a:noFill/>
                            <a:ln w="9525">
                              <a:noFill/>
                              <a:miter lim="800000"/>
                              <a:headEnd/>
                              <a:tailEnd/>
                            </a:ln>
                          </pic:spPr>
                        </pic:pic>
                      </a:graphicData>
                    </a:graphic>
                  </wp:inline>
                </w:drawing>
              </w:r>
            </w:hyperlink>
          </w:p>
        </w:tc>
      </w:tr>
      <w:tr w:rsidR="00E60056" w:rsidTr="00E60056">
        <w:trPr>
          <w:tblCellSpacing w:w="15" w:type="dxa"/>
        </w:trPr>
        <w:tc>
          <w:tcPr>
            <w:tcW w:w="0" w:type="auto"/>
            <w:shd w:val="clear" w:color="auto" w:fill="CCFFCC"/>
            <w:tcMar>
              <w:top w:w="24" w:type="dxa"/>
              <w:left w:w="120" w:type="dxa"/>
              <w:bottom w:w="24" w:type="dxa"/>
              <w:right w:w="120" w:type="dxa"/>
            </w:tcMar>
            <w:hideMark/>
          </w:tcPr>
          <w:p w:rsidR="00E60056" w:rsidRDefault="00E60056">
            <w:pPr>
              <w:spacing w:before="24" w:after="24"/>
              <w:ind w:left="24" w:right="24"/>
              <w:jc w:val="right"/>
              <w:rPr>
                <w:rFonts w:ascii="Arial" w:hAnsi="Arial" w:cs="Arial"/>
                <w:color w:val="000000"/>
                <w:sz w:val="20"/>
                <w:szCs w:val="20"/>
              </w:rPr>
            </w:pPr>
            <w:r>
              <w:rPr>
                <w:rFonts w:ascii="Arial" w:hAnsi="Arial" w:cs="Arial"/>
                <w:color w:val="000000"/>
                <w:sz w:val="20"/>
                <w:szCs w:val="20"/>
              </w:rPr>
              <w:t>273</w:t>
            </w:r>
          </w:p>
        </w:tc>
        <w:tc>
          <w:tcPr>
            <w:tcW w:w="0" w:type="auto"/>
            <w:shd w:val="clear" w:color="auto" w:fill="CCFFCC"/>
            <w:tcMar>
              <w:top w:w="24" w:type="dxa"/>
              <w:left w:w="120" w:type="dxa"/>
              <w:bottom w:w="24" w:type="dxa"/>
              <w:right w:w="120" w:type="dxa"/>
            </w:tcMar>
            <w:hideMark/>
          </w:tcPr>
          <w:p w:rsidR="00E60056" w:rsidRDefault="00E60056">
            <w:pPr>
              <w:spacing w:before="24" w:after="24"/>
              <w:ind w:left="24" w:right="24"/>
              <w:rPr>
                <w:rFonts w:ascii="Arial" w:hAnsi="Arial" w:cs="Arial"/>
                <w:color w:val="000000"/>
                <w:sz w:val="20"/>
                <w:szCs w:val="20"/>
              </w:rPr>
            </w:pPr>
            <w:r>
              <w:rPr>
                <w:rFonts w:ascii="Arial" w:hAnsi="Arial" w:cs="Arial"/>
                <w:i/>
                <w:iCs/>
                <w:color w:val="000000"/>
                <w:sz w:val="20"/>
                <w:szCs w:val="20"/>
              </w:rPr>
              <w:t>NULL</w:t>
            </w:r>
          </w:p>
        </w:tc>
      </w:tr>
      <w:tr w:rsidR="00E60056" w:rsidTr="00E60056">
        <w:trPr>
          <w:tblCellSpacing w:w="15" w:type="dxa"/>
        </w:trPr>
        <w:tc>
          <w:tcPr>
            <w:tcW w:w="0" w:type="auto"/>
            <w:shd w:val="clear" w:color="auto" w:fill="D5D5D5"/>
            <w:tcMar>
              <w:top w:w="24" w:type="dxa"/>
              <w:left w:w="120" w:type="dxa"/>
              <w:bottom w:w="24" w:type="dxa"/>
              <w:right w:w="120" w:type="dxa"/>
            </w:tcMar>
            <w:hideMark/>
          </w:tcPr>
          <w:p w:rsidR="00E60056" w:rsidRDefault="00E60056">
            <w:pPr>
              <w:spacing w:before="24" w:after="24"/>
              <w:ind w:left="24" w:right="24"/>
              <w:jc w:val="right"/>
              <w:rPr>
                <w:rFonts w:ascii="Arial" w:hAnsi="Arial" w:cs="Arial"/>
                <w:color w:val="000000"/>
                <w:sz w:val="20"/>
                <w:szCs w:val="20"/>
              </w:rPr>
            </w:pPr>
            <w:r>
              <w:rPr>
                <w:rFonts w:ascii="Arial" w:hAnsi="Arial" w:cs="Arial"/>
                <w:color w:val="000000"/>
                <w:sz w:val="20"/>
                <w:szCs w:val="20"/>
              </w:rPr>
              <w:t>109</w:t>
            </w:r>
          </w:p>
        </w:tc>
        <w:tc>
          <w:tcPr>
            <w:tcW w:w="0" w:type="auto"/>
            <w:shd w:val="clear" w:color="auto" w:fill="D5D5D5"/>
            <w:tcMar>
              <w:top w:w="24" w:type="dxa"/>
              <w:left w:w="120" w:type="dxa"/>
              <w:bottom w:w="24" w:type="dxa"/>
              <w:right w:w="120" w:type="dxa"/>
            </w:tcMar>
            <w:hideMark/>
          </w:tcPr>
          <w:p w:rsidR="00E60056" w:rsidRDefault="00E60056">
            <w:pPr>
              <w:spacing w:before="24" w:after="24"/>
              <w:ind w:left="24" w:right="24"/>
              <w:rPr>
                <w:rFonts w:ascii="Arial" w:hAnsi="Arial" w:cs="Arial"/>
                <w:color w:val="000000"/>
                <w:sz w:val="20"/>
                <w:szCs w:val="20"/>
              </w:rPr>
            </w:pPr>
            <w:r>
              <w:rPr>
                <w:rFonts w:ascii="Arial" w:hAnsi="Arial" w:cs="Arial"/>
                <w:color w:val="000000"/>
                <w:sz w:val="20"/>
                <w:szCs w:val="20"/>
              </w:rPr>
              <w:t>CDC</w:t>
            </w:r>
          </w:p>
        </w:tc>
      </w:tr>
      <w:tr w:rsidR="00E60056" w:rsidTr="00E60056">
        <w:trPr>
          <w:tblCellSpacing w:w="15" w:type="dxa"/>
        </w:trPr>
        <w:tc>
          <w:tcPr>
            <w:tcW w:w="0" w:type="auto"/>
            <w:shd w:val="clear" w:color="auto" w:fill="E5E5E5"/>
            <w:tcMar>
              <w:top w:w="24" w:type="dxa"/>
              <w:left w:w="120" w:type="dxa"/>
              <w:bottom w:w="24" w:type="dxa"/>
              <w:right w:w="120" w:type="dxa"/>
            </w:tcMar>
            <w:hideMark/>
          </w:tcPr>
          <w:p w:rsidR="00E60056" w:rsidRDefault="00E60056">
            <w:pPr>
              <w:spacing w:before="24" w:after="24"/>
              <w:ind w:left="24" w:right="24"/>
              <w:jc w:val="right"/>
              <w:rPr>
                <w:rFonts w:ascii="Arial" w:hAnsi="Arial" w:cs="Arial"/>
                <w:color w:val="000000"/>
                <w:sz w:val="20"/>
                <w:szCs w:val="20"/>
              </w:rPr>
            </w:pPr>
            <w:r>
              <w:rPr>
                <w:rFonts w:ascii="Arial" w:hAnsi="Arial" w:cs="Arial"/>
                <w:color w:val="000000"/>
                <w:sz w:val="20"/>
                <w:szCs w:val="20"/>
              </w:rPr>
              <w:t>90</w:t>
            </w:r>
          </w:p>
        </w:tc>
        <w:tc>
          <w:tcPr>
            <w:tcW w:w="0" w:type="auto"/>
            <w:shd w:val="clear" w:color="auto" w:fill="E5E5E5"/>
            <w:tcMar>
              <w:top w:w="24" w:type="dxa"/>
              <w:left w:w="120" w:type="dxa"/>
              <w:bottom w:w="24" w:type="dxa"/>
              <w:right w:w="120" w:type="dxa"/>
            </w:tcMar>
            <w:hideMark/>
          </w:tcPr>
          <w:p w:rsidR="00E60056" w:rsidRDefault="00E60056">
            <w:pPr>
              <w:spacing w:before="24" w:after="24"/>
              <w:ind w:left="24" w:right="24"/>
              <w:rPr>
                <w:rFonts w:ascii="Arial" w:hAnsi="Arial" w:cs="Arial"/>
                <w:color w:val="000000"/>
                <w:sz w:val="20"/>
                <w:szCs w:val="20"/>
              </w:rPr>
            </w:pPr>
            <w:r>
              <w:rPr>
                <w:rFonts w:ascii="Arial" w:hAnsi="Arial" w:cs="Arial"/>
                <w:color w:val="000000"/>
                <w:sz w:val="20"/>
                <w:szCs w:val="20"/>
              </w:rPr>
              <w:t>CG-Direct</w:t>
            </w:r>
          </w:p>
        </w:tc>
      </w:tr>
      <w:tr w:rsidR="00E60056" w:rsidTr="00E60056">
        <w:trPr>
          <w:tblCellSpacing w:w="15" w:type="dxa"/>
        </w:trPr>
        <w:tc>
          <w:tcPr>
            <w:tcW w:w="0" w:type="auto"/>
            <w:shd w:val="clear" w:color="auto" w:fill="D5D5D5"/>
            <w:tcMar>
              <w:top w:w="24" w:type="dxa"/>
              <w:left w:w="120" w:type="dxa"/>
              <w:bottom w:w="24" w:type="dxa"/>
              <w:right w:w="120" w:type="dxa"/>
            </w:tcMar>
            <w:hideMark/>
          </w:tcPr>
          <w:p w:rsidR="00E60056" w:rsidRDefault="00E60056">
            <w:pPr>
              <w:spacing w:before="24" w:after="24"/>
              <w:ind w:left="24" w:right="24"/>
              <w:jc w:val="right"/>
              <w:rPr>
                <w:rFonts w:ascii="Arial" w:hAnsi="Arial" w:cs="Arial"/>
                <w:color w:val="000000"/>
                <w:sz w:val="20"/>
                <w:szCs w:val="20"/>
              </w:rPr>
            </w:pPr>
            <w:r>
              <w:rPr>
                <w:rFonts w:ascii="Arial" w:hAnsi="Arial" w:cs="Arial"/>
                <w:color w:val="000000"/>
                <w:sz w:val="20"/>
                <w:szCs w:val="20"/>
              </w:rPr>
              <w:t>389</w:t>
            </w:r>
          </w:p>
        </w:tc>
        <w:tc>
          <w:tcPr>
            <w:tcW w:w="0" w:type="auto"/>
            <w:shd w:val="clear" w:color="auto" w:fill="D5D5D5"/>
            <w:tcMar>
              <w:top w:w="24" w:type="dxa"/>
              <w:left w:w="120" w:type="dxa"/>
              <w:bottom w:w="24" w:type="dxa"/>
              <w:right w:w="120" w:type="dxa"/>
            </w:tcMar>
            <w:hideMark/>
          </w:tcPr>
          <w:p w:rsidR="00E60056" w:rsidRDefault="00E60056">
            <w:pPr>
              <w:spacing w:before="24" w:after="24"/>
              <w:ind w:left="24" w:right="24"/>
              <w:rPr>
                <w:rFonts w:ascii="Arial" w:hAnsi="Arial" w:cs="Arial"/>
                <w:color w:val="000000"/>
                <w:sz w:val="20"/>
                <w:szCs w:val="20"/>
              </w:rPr>
            </w:pPr>
            <w:r>
              <w:rPr>
                <w:rFonts w:ascii="Arial" w:hAnsi="Arial" w:cs="Arial"/>
                <w:color w:val="000000"/>
                <w:sz w:val="20"/>
                <w:szCs w:val="20"/>
              </w:rPr>
              <w:t>HP</w:t>
            </w:r>
          </w:p>
        </w:tc>
      </w:tr>
      <w:tr w:rsidR="00E60056" w:rsidTr="00E60056">
        <w:trPr>
          <w:tblCellSpacing w:w="15" w:type="dxa"/>
        </w:trPr>
        <w:tc>
          <w:tcPr>
            <w:tcW w:w="0" w:type="auto"/>
            <w:shd w:val="clear" w:color="auto" w:fill="E5E5E5"/>
            <w:tcMar>
              <w:top w:w="24" w:type="dxa"/>
              <w:left w:w="120" w:type="dxa"/>
              <w:bottom w:w="24" w:type="dxa"/>
              <w:right w:w="120" w:type="dxa"/>
            </w:tcMar>
            <w:hideMark/>
          </w:tcPr>
          <w:p w:rsidR="00E60056" w:rsidRDefault="00E60056">
            <w:pPr>
              <w:spacing w:before="24" w:after="24"/>
              <w:ind w:left="24" w:right="24"/>
              <w:jc w:val="right"/>
              <w:rPr>
                <w:rFonts w:ascii="Arial" w:hAnsi="Arial" w:cs="Arial"/>
                <w:color w:val="000000"/>
                <w:sz w:val="20"/>
                <w:szCs w:val="20"/>
              </w:rPr>
            </w:pPr>
            <w:r>
              <w:rPr>
                <w:rFonts w:ascii="Arial" w:hAnsi="Arial" w:cs="Arial"/>
                <w:color w:val="000000"/>
                <w:sz w:val="20"/>
                <w:szCs w:val="20"/>
              </w:rPr>
              <w:t>100</w:t>
            </w:r>
          </w:p>
        </w:tc>
        <w:tc>
          <w:tcPr>
            <w:tcW w:w="0" w:type="auto"/>
            <w:shd w:val="clear" w:color="auto" w:fill="E5E5E5"/>
            <w:tcMar>
              <w:top w:w="24" w:type="dxa"/>
              <w:left w:w="120" w:type="dxa"/>
              <w:bottom w:w="24" w:type="dxa"/>
              <w:right w:w="120" w:type="dxa"/>
            </w:tcMar>
            <w:hideMark/>
          </w:tcPr>
          <w:p w:rsidR="00E60056" w:rsidRDefault="00E60056">
            <w:pPr>
              <w:spacing w:before="24" w:after="24"/>
              <w:ind w:left="24" w:right="24"/>
              <w:rPr>
                <w:rFonts w:ascii="Arial" w:hAnsi="Arial" w:cs="Arial"/>
                <w:color w:val="000000"/>
                <w:sz w:val="20"/>
                <w:szCs w:val="20"/>
              </w:rPr>
            </w:pPr>
            <w:r>
              <w:rPr>
                <w:rFonts w:ascii="Arial" w:hAnsi="Arial" w:cs="Arial"/>
                <w:color w:val="000000"/>
                <w:sz w:val="20"/>
                <w:szCs w:val="20"/>
              </w:rPr>
              <w:t>Retained</w:t>
            </w:r>
          </w:p>
        </w:tc>
      </w:tr>
      <w:tr w:rsidR="00E60056" w:rsidTr="00E60056">
        <w:trPr>
          <w:tblCellSpacing w:w="15" w:type="dxa"/>
        </w:trPr>
        <w:tc>
          <w:tcPr>
            <w:tcW w:w="0" w:type="auto"/>
            <w:shd w:val="clear" w:color="auto" w:fill="D5D5D5"/>
            <w:tcMar>
              <w:top w:w="24" w:type="dxa"/>
              <w:left w:w="120" w:type="dxa"/>
              <w:bottom w:w="24" w:type="dxa"/>
              <w:right w:w="120" w:type="dxa"/>
            </w:tcMar>
            <w:hideMark/>
          </w:tcPr>
          <w:p w:rsidR="00E60056" w:rsidRDefault="00E60056">
            <w:pPr>
              <w:spacing w:before="24" w:after="24"/>
              <w:ind w:left="24" w:right="24"/>
              <w:jc w:val="right"/>
              <w:rPr>
                <w:rFonts w:ascii="Arial" w:hAnsi="Arial" w:cs="Arial"/>
                <w:color w:val="000000"/>
                <w:sz w:val="20"/>
                <w:szCs w:val="20"/>
              </w:rPr>
            </w:pPr>
            <w:r>
              <w:rPr>
                <w:rFonts w:ascii="Arial" w:hAnsi="Arial" w:cs="Arial"/>
                <w:color w:val="000000"/>
                <w:sz w:val="20"/>
                <w:szCs w:val="20"/>
              </w:rPr>
              <w:t>5</w:t>
            </w:r>
          </w:p>
        </w:tc>
        <w:tc>
          <w:tcPr>
            <w:tcW w:w="0" w:type="auto"/>
            <w:shd w:val="clear" w:color="auto" w:fill="D5D5D5"/>
            <w:tcMar>
              <w:top w:w="24" w:type="dxa"/>
              <w:left w:w="120" w:type="dxa"/>
              <w:bottom w:w="24" w:type="dxa"/>
              <w:right w:w="120" w:type="dxa"/>
            </w:tcMar>
            <w:hideMark/>
          </w:tcPr>
          <w:p w:rsidR="00E60056" w:rsidRDefault="00E60056">
            <w:pPr>
              <w:spacing w:before="24" w:after="24"/>
              <w:ind w:left="24" w:right="24"/>
              <w:rPr>
                <w:rFonts w:ascii="Arial" w:hAnsi="Arial" w:cs="Arial"/>
                <w:color w:val="000000"/>
                <w:sz w:val="20"/>
                <w:szCs w:val="20"/>
              </w:rPr>
            </w:pPr>
            <w:r>
              <w:rPr>
                <w:rFonts w:ascii="Arial" w:hAnsi="Arial" w:cs="Arial"/>
                <w:color w:val="000000"/>
                <w:sz w:val="20"/>
                <w:szCs w:val="20"/>
              </w:rPr>
              <w:t>Retained (ALU)</w:t>
            </w:r>
          </w:p>
        </w:tc>
      </w:tr>
      <w:tr w:rsidR="00E60056" w:rsidTr="00E60056">
        <w:trPr>
          <w:tblCellSpacing w:w="15" w:type="dxa"/>
        </w:trPr>
        <w:tc>
          <w:tcPr>
            <w:tcW w:w="0" w:type="auto"/>
            <w:shd w:val="clear" w:color="auto" w:fill="E5E5E5"/>
            <w:tcMar>
              <w:top w:w="24" w:type="dxa"/>
              <w:left w:w="120" w:type="dxa"/>
              <w:bottom w:w="24" w:type="dxa"/>
              <w:right w:w="120" w:type="dxa"/>
            </w:tcMar>
            <w:hideMark/>
          </w:tcPr>
          <w:p w:rsidR="00E60056" w:rsidRDefault="00E60056">
            <w:pPr>
              <w:spacing w:before="24" w:after="24"/>
              <w:ind w:left="24" w:right="24"/>
              <w:jc w:val="right"/>
              <w:rPr>
                <w:rFonts w:ascii="Arial" w:hAnsi="Arial" w:cs="Arial"/>
                <w:color w:val="000000"/>
                <w:sz w:val="20"/>
                <w:szCs w:val="20"/>
              </w:rPr>
            </w:pPr>
            <w:r>
              <w:rPr>
                <w:rFonts w:ascii="Arial" w:hAnsi="Arial" w:cs="Arial"/>
                <w:color w:val="000000"/>
                <w:sz w:val="20"/>
                <w:szCs w:val="20"/>
              </w:rPr>
              <w:t>22</w:t>
            </w:r>
          </w:p>
        </w:tc>
        <w:tc>
          <w:tcPr>
            <w:tcW w:w="0" w:type="auto"/>
            <w:shd w:val="clear" w:color="auto" w:fill="E5E5E5"/>
            <w:tcMar>
              <w:top w:w="24" w:type="dxa"/>
              <w:left w:w="120" w:type="dxa"/>
              <w:bottom w:w="24" w:type="dxa"/>
              <w:right w:w="120" w:type="dxa"/>
            </w:tcMar>
            <w:hideMark/>
          </w:tcPr>
          <w:p w:rsidR="00E60056" w:rsidRDefault="00E60056">
            <w:pPr>
              <w:spacing w:before="24" w:after="24"/>
              <w:ind w:left="24" w:right="24"/>
              <w:rPr>
                <w:rFonts w:ascii="Arial" w:hAnsi="Arial" w:cs="Arial"/>
                <w:color w:val="000000"/>
                <w:sz w:val="20"/>
                <w:szCs w:val="20"/>
              </w:rPr>
            </w:pPr>
            <w:r>
              <w:rPr>
                <w:rFonts w:ascii="Arial" w:hAnsi="Arial" w:cs="Arial"/>
                <w:color w:val="000000"/>
                <w:sz w:val="20"/>
                <w:szCs w:val="20"/>
              </w:rPr>
              <w:t>To Be Confirmed</w:t>
            </w:r>
          </w:p>
        </w:tc>
      </w:tr>
    </w:tbl>
    <w:p w:rsidR="00E44807" w:rsidRDefault="00E60056" w:rsidP="00E44807">
      <w:r>
        <w:t xml:space="preserve">Solutions with ‘Retained’ will be “ALU Retained”. </w:t>
      </w:r>
    </w:p>
    <w:p w:rsidR="00E60056" w:rsidRDefault="00E60056" w:rsidP="00E44807">
      <w:r>
        <w:t>Note that Solution Portfolio File does not have all Applications.</w:t>
      </w:r>
    </w:p>
    <w:p w:rsidR="00E60056" w:rsidRDefault="00E60056">
      <w:pPr>
        <w:rPr>
          <w:rFonts w:asciiTheme="majorHAnsi" w:eastAsiaTheme="majorEastAsia" w:hAnsiTheme="majorHAnsi" w:cstheme="majorBidi"/>
          <w:b/>
          <w:bCs/>
          <w:color w:val="365F91" w:themeColor="accent1" w:themeShade="BF"/>
          <w:sz w:val="28"/>
          <w:szCs w:val="28"/>
        </w:rPr>
      </w:pPr>
      <w:r>
        <w:br w:type="page"/>
      </w:r>
    </w:p>
    <w:p w:rsidR="00BD0B48" w:rsidRDefault="00BD0B48" w:rsidP="00656F90">
      <w:pPr>
        <w:pStyle w:val="Heading1"/>
        <w:spacing w:before="100" w:after="100"/>
      </w:pPr>
      <w:r>
        <w:lastRenderedPageBreak/>
        <w:t>Transition Model</w:t>
      </w:r>
      <w:bookmarkEnd w:id="17"/>
    </w:p>
    <w:p w:rsidR="00856E7A" w:rsidRDefault="00856E7A" w:rsidP="00BD0B48">
      <w:pPr>
        <w:pStyle w:val="Heading2"/>
      </w:pPr>
      <w:bookmarkStart w:id="18" w:name="_Toc315418211"/>
      <w:r>
        <w:t>Introduction</w:t>
      </w:r>
      <w:bookmarkEnd w:id="18"/>
    </w:p>
    <w:p w:rsidR="00856E7A" w:rsidRDefault="00856E7A" w:rsidP="00856E7A">
      <w:r>
        <w:t>Master of a CI can have three states</w:t>
      </w:r>
      <w:r w:rsidR="00656F90">
        <w:t xml:space="preserve"> with different behaviour</w:t>
      </w:r>
      <w:r>
        <w:t>, as shown in this table:</w:t>
      </w:r>
    </w:p>
    <w:tbl>
      <w:tblPr>
        <w:tblW w:w="9880" w:type="dxa"/>
        <w:tblInd w:w="55" w:type="dxa"/>
        <w:tblCellMar>
          <w:left w:w="70" w:type="dxa"/>
          <w:right w:w="70" w:type="dxa"/>
        </w:tblCellMar>
        <w:tblLook w:val="04A0"/>
      </w:tblPr>
      <w:tblGrid>
        <w:gridCol w:w="1554"/>
        <w:gridCol w:w="1109"/>
        <w:gridCol w:w="1882"/>
        <w:gridCol w:w="1520"/>
        <w:gridCol w:w="1074"/>
        <w:gridCol w:w="1520"/>
        <w:gridCol w:w="1221"/>
      </w:tblGrid>
      <w:tr w:rsidR="00656F90" w:rsidRPr="00656F90" w:rsidTr="00656F90">
        <w:trPr>
          <w:trHeight w:val="255"/>
        </w:trPr>
        <w:tc>
          <w:tcPr>
            <w:tcW w:w="9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 </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Hardware</w:t>
            </w:r>
          </w:p>
        </w:tc>
        <w:tc>
          <w:tcPr>
            <w:tcW w:w="1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ComputerSystem</w:t>
            </w:r>
          </w:p>
        </w:tc>
        <w:tc>
          <w:tcPr>
            <w:tcW w:w="2880" w:type="dxa"/>
            <w:gridSpan w:val="2"/>
            <w:tcBorders>
              <w:top w:val="single" w:sz="4" w:space="0" w:color="auto"/>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Product</w:t>
            </w:r>
          </w:p>
        </w:tc>
        <w:tc>
          <w:tcPr>
            <w:tcW w:w="3200" w:type="dxa"/>
            <w:gridSpan w:val="2"/>
            <w:tcBorders>
              <w:top w:val="single" w:sz="4" w:space="0" w:color="auto"/>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ProductInstance</w:t>
            </w:r>
          </w:p>
        </w:tc>
      </w:tr>
      <w:tr w:rsidR="00656F90" w:rsidRPr="00656F90" w:rsidTr="00656F90">
        <w:trPr>
          <w:trHeight w:val="510"/>
        </w:trPr>
        <w:tc>
          <w:tcPr>
            <w:tcW w:w="940" w:type="dxa"/>
            <w:vMerge/>
            <w:tcBorders>
              <w:top w:val="single" w:sz="4" w:space="0" w:color="auto"/>
              <w:left w:val="single" w:sz="4" w:space="0" w:color="auto"/>
              <w:bottom w:val="single" w:sz="4" w:space="0" w:color="auto"/>
              <w:right w:val="single" w:sz="4" w:space="0" w:color="auto"/>
            </w:tcBorders>
            <w:vAlign w:val="center"/>
            <w:hideMark/>
          </w:tcPr>
          <w:p w:rsidR="00656F90" w:rsidRPr="00656F90" w:rsidRDefault="00656F90" w:rsidP="00656F90">
            <w:pPr>
              <w:spacing w:before="0" w:beforeAutospacing="0" w:after="0" w:afterAutospacing="0"/>
              <w:rPr>
                <w:rFonts w:ascii="Verdana" w:eastAsia="Times New Roman" w:hAnsi="Verdana" w:cs="Times New Roman"/>
                <w:color w:val="000000"/>
                <w:sz w:val="20"/>
                <w:szCs w:val="20"/>
                <w:lang w:eastAsia="nl-BE"/>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656F90" w:rsidRPr="00656F90" w:rsidRDefault="00656F90" w:rsidP="00656F90">
            <w:pPr>
              <w:spacing w:before="0" w:beforeAutospacing="0" w:after="0" w:afterAutospacing="0"/>
              <w:rPr>
                <w:rFonts w:ascii="Verdana" w:eastAsia="Times New Roman" w:hAnsi="Verdana" w:cs="Times New Roman"/>
                <w:color w:val="000000"/>
                <w:sz w:val="20"/>
                <w:szCs w:val="20"/>
                <w:lang w:eastAsia="nl-BE"/>
              </w:rPr>
            </w:pPr>
          </w:p>
        </w:tc>
        <w:tc>
          <w:tcPr>
            <w:tcW w:w="1820" w:type="dxa"/>
            <w:vMerge/>
            <w:tcBorders>
              <w:top w:val="single" w:sz="4" w:space="0" w:color="auto"/>
              <w:left w:val="single" w:sz="4" w:space="0" w:color="auto"/>
              <w:bottom w:val="single" w:sz="4" w:space="0" w:color="auto"/>
              <w:right w:val="single" w:sz="4" w:space="0" w:color="auto"/>
            </w:tcBorders>
            <w:vAlign w:val="center"/>
            <w:hideMark/>
          </w:tcPr>
          <w:p w:rsidR="00656F90" w:rsidRPr="00656F90" w:rsidRDefault="00656F90" w:rsidP="00656F90">
            <w:pPr>
              <w:spacing w:before="0" w:beforeAutospacing="0" w:after="0" w:afterAutospacing="0"/>
              <w:rPr>
                <w:rFonts w:ascii="Verdana" w:eastAsia="Times New Roman" w:hAnsi="Verdana" w:cs="Times New Roman"/>
                <w:color w:val="000000"/>
                <w:sz w:val="20"/>
                <w:szCs w:val="20"/>
                <w:lang w:eastAsia="nl-BE"/>
              </w:rPr>
            </w:pPr>
          </w:p>
        </w:tc>
        <w:tc>
          <w:tcPr>
            <w:tcW w:w="182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Application</w:t>
            </w:r>
          </w:p>
        </w:tc>
        <w:tc>
          <w:tcPr>
            <w:tcW w:w="106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Technical Product</w:t>
            </w:r>
          </w:p>
        </w:tc>
        <w:tc>
          <w:tcPr>
            <w:tcW w:w="182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Application</w:t>
            </w:r>
          </w:p>
        </w:tc>
        <w:tc>
          <w:tcPr>
            <w:tcW w:w="138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Technical Product</w:t>
            </w:r>
          </w:p>
        </w:tc>
      </w:tr>
      <w:tr w:rsidR="00656F90" w:rsidRPr="00656F90" w:rsidTr="00656F90">
        <w:trPr>
          <w:trHeight w:val="51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HP Owned</w:t>
            </w:r>
          </w:p>
          <w:p w:rsidR="00632163" w:rsidRPr="00656F90" w:rsidRDefault="00632163" w:rsidP="00656F90">
            <w:pPr>
              <w:spacing w:before="0" w:beforeAutospacing="0" w:after="0" w:afterAutospacing="0"/>
              <w:jc w:val="center"/>
              <w:rPr>
                <w:rFonts w:ascii="Verdana" w:eastAsia="Times New Roman" w:hAnsi="Verdana" w:cs="Times New Roman"/>
                <w:color w:val="000000"/>
                <w:sz w:val="20"/>
                <w:szCs w:val="20"/>
                <w:lang w:eastAsia="nl-BE"/>
              </w:rPr>
            </w:pPr>
            <w:r>
              <w:rPr>
                <w:rFonts w:ascii="Verdana" w:eastAsia="Times New Roman" w:hAnsi="Verdana" w:cs="Times New Roman"/>
                <w:color w:val="000000"/>
                <w:sz w:val="20"/>
                <w:szCs w:val="20"/>
                <w:lang w:eastAsia="nl-BE"/>
              </w:rPr>
              <w:t>(NotRetained)</w:t>
            </w:r>
          </w:p>
        </w:tc>
        <w:tc>
          <w:tcPr>
            <w:tcW w:w="104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n.a.</w:t>
            </w:r>
          </w:p>
        </w:tc>
        <w:tc>
          <w:tcPr>
            <w:tcW w:w="182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Default</w:t>
            </w:r>
          </w:p>
        </w:tc>
        <w:tc>
          <w:tcPr>
            <w:tcW w:w="182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if available, master ESL</w:t>
            </w:r>
          </w:p>
        </w:tc>
        <w:tc>
          <w:tcPr>
            <w:tcW w:w="106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n.a.</w:t>
            </w:r>
          </w:p>
        </w:tc>
        <w:tc>
          <w:tcPr>
            <w:tcW w:w="182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master ESL</w:t>
            </w:r>
          </w:p>
        </w:tc>
        <w:tc>
          <w:tcPr>
            <w:tcW w:w="138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Master ESL</w:t>
            </w:r>
          </w:p>
        </w:tc>
      </w:tr>
      <w:tr w:rsidR="00656F90" w:rsidRPr="00656F90" w:rsidTr="00656F90">
        <w:trPr>
          <w:trHeight w:val="76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ALU Owned</w:t>
            </w:r>
          </w:p>
          <w:p w:rsidR="00632163" w:rsidRPr="00656F90" w:rsidRDefault="00632163" w:rsidP="00656F90">
            <w:pPr>
              <w:spacing w:before="0" w:beforeAutospacing="0" w:after="0" w:afterAutospacing="0"/>
              <w:jc w:val="center"/>
              <w:rPr>
                <w:rFonts w:ascii="Verdana" w:eastAsia="Times New Roman" w:hAnsi="Verdana" w:cs="Times New Roman"/>
                <w:color w:val="000000"/>
                <w:sz w:val="20"/>
                <w:szCs w:val="20"/>
                <w:lang w:eastAsia="nl-BE"/>
              </w:rPr>
            </w:pPr>
            <w:r>
              <w:rPr>
                <w:rFonts w:ascii="Verdana" w:eastAsia="Times New Roman" w:hAnsi="Verdana" w:cs="Times New Roman"/>
                <w:color w:val="000000"/>
                <w:sz w:val="20"/>
                <w:szCs w:val="20"/>
                <w:lang w:eastAsia="nl-BE"/>
              </w:rPr>
              <w:t>(NotRetained)</w:t>
            </w:r>
          </w:p>
        </w:tc>
        <w:tc>
          <w:tcPr>
            <w:tcW w:w="104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n.a.</w:t>
            </w:r>
          </w:p>
        </w:tc>
        <w:tc>
          <w:tcPr>
            <w:tcW w:w="182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n.a.</w:t>
            </w:r>
          </w:p>
        </w:tc>
        <w:tc>
          <w:tcPr>
            <w:tcW w:w="182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if available, master uCMDB with repl. ESL</w:t>
            </w:r>
          </w:p>
        </w:tc>
        <w:tc>
          <w:tcPr>
            <w:tcW w:w="106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n.a.</w:t>
            </w:r>
          </w:p>
        </w:tc>
        <w:tc>
          <w:tcPr>
            <w:tcW w:w="182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master uCMDB with replication to ESL</w:t>
            </w:r>
          </w:p>
        </w:tc>
        <w:tc>
          <w:tcPr>
            <w:tcW w:w="1380" w:type="dxa"/>
            <w:tcBorders>
              <w:top w:val="nil"/>
              <w:left w:val="nil"/>
              <w:bottom w:val="single" w:sz="4" w:space="0" w:color="auto"/>
              <w:right w:val="single" w:sz="4" w:space="0" w:color="auto"/>
            </w:tcBorders>
            <w:shd w:val="clear" w:color="000000" w:fill="FFEB9C"/>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9C6500"/>
                <w:sz w:val="20"/>
                <w:szCs w:val="20"/>
                <w:lang w:eastAsia="nl-BE"/>
              </w:rPr>
            </w:pPr>
            <w:r w:rsidRPr="00656F90">
              <w:rPr>
                <w:rFonts w:ascii="Verdana" w:eastAsia="Times New Roman" w:hAnsi="Verdana" w:cs="Times New Roman"/>
                <w:color w:val="9C6500"/>
                <w:sz w:val="20"/>
                <w:szCs w:val="20"/>
                <w:lang w:eastAsia="nl-BE"/>
              </w:rPr>
              <w:t>n.a.!</w:t>
            </w:r>
          </w:p>
        </w:tc>
      </w:tr>
      <w:tr w:rsidR="00656F90" w:rsidRPr="00656F90" w:rsidTr="00656F90">
        <w:trPr>
          <w:trHeight w:val="102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ALU Retained</w:t>
            </w:r>
          </w:p>
        </w:tc>
        <w:tc>
          <w:tcPr>
            <w:tcW w:w="104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n.a.</w:t>
            </w:r>
          </w:p>
        </w:tc>
        <w:tc>
          <w:tcPr>
            <w:tcW w:w="182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ALU Retained Infra</w:t>
            </w:r>
          </w:p>
        </w:tc>
        <w:tc>
          <w:tcPr>
            <w:tcW w:w="182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if available, master uCMDB without repl. ESL</w:t>
            </w:r>
          </w:p>
        </w:tc>
        <w:tc>
          <w:tcPr>
            <w:tcW w:w="106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n.a.</w:t>
            </w:r>
          </w:p>
        </w:tc>
        <w:tc>
          <w:tcPr>
            <w:tcW w:w="182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master uCMDB without replication to ESL</w:t>
            </w:r>
          </w:p>
        </w:tc>
        <w:tc>
          <w:tcPr>
            <w:tcW w:w="1380" w:type="dxa"/>
            <w:tcBorders>
              <w:top w:val="nil"/>
              <w:left w:val="nil"/>
              <w:bottom w:val="single" w:sz="4" w:space="0" w:color="auto"/>
              <w:right w:val="single" w:sz="4" w:space="0" w:color="auto"/>
            </w:tcBorders>
            <w:shd w:val="clear" w:color="auto" w:fill="auto"/>
            <w:vAlign w:val="center"/>
            <w:hideMark/>
          </w:tcPr>
          <w:p w:rsidR="00656F90" w:rsidRPr="00656F90" w:rsidRDefault="00656F90" w:rsidP="00656F90">
            <w:pPr>
              <w:spacing w:before="0" w:beforeAutospacing="0" w:after="0" w:afterAutospacing="0"/>
              <w:jc w:val="center"/>
              <w:rPr>
                <w:rFonts w:ascii="Verdana" w:eastAsia="Times New Roman" w:hAnsi="Verdana" w:cs="Times New Roman"/>
                <w:color w:val="000000"/>
                <w:sz w:val="20"/>
                <w:szCs w:val="20"/>
                <w:lang w:eastAsia="nl-BE"/>
              </w:rPr>
            </w:pPr>
            <w:r w:rsidRPr="00656F90">
              <w:rPr>
                <w:rFonts w:ascii="Verdana" w:eastAsia="Times New Roman" w:hAnsi="Verdana" w:cs="Times New Roman"/>
                <w:color w:val="000000"/>
                <w:sz w:val="20"/>
                <w:szCs w:val="20"/>
                <w:lang w:eastAsia="nl-BE"/>
              </w:rPr>
              <w:t>ALU Retained DB</w:t>
            </w:r>
          </w:p>
        </w:tc>
      </w:tr>
    </w:tbl>
    <w:p w:rsidR="00856E7A" w:rsidRPr="00856E7A" w:rsidRDefault="00856E7A" w:rsidP="00856E7A"/>
    <w:p w:rsidR="00571B99" w:rsidRDefault="00571B99" w:rsidP="00BD0B48">
      <w:pPr>
        <w:pStyle w:val="Heading2"/>
      </w:pPr>
      <w:bookmarkStart w:id="19" w:name="_Toc315418212"/>
      <w:r>
        <w:t>Business Rule</w:t>
      </w:r>
      <w:bookmarkEnd w:id="19"/>
    </w:p>
    <w:p w:rsidR="00571B99" w:rsidRDefault="00846CB6" w:rsidP="00571B99">
      <w:r>
        <w:t xml:space="preserve">1. </w:t>
      </w:r>
      <w:r w:rsidR="00571B99">
        <w:t>The whole chain, from Application / Product to Hardware need to be HP</w:t>
      </w:r>
      <w:r w:rsidR="00856E7A">
        <w:t xml:space="preserve"> Owned, ALU Owned or</w:t>
      </w:r>
      <w:r w:rsidR="00571B99">
        <w:t xml:space="preserve"> ALU Retained. There cannot be a mix.</w:t>
      </w:r>
    </w:p>
    <w:p w:rsidR="00571B99" w:rsidRDefault="00571B99" w:rsidP="00571B99">
      <w:r>
        <w:t xml:space="preserve">Examples that are </w:t>
      </w:r>
      <w:r>
        <w:rPr>
          <w:b/>
          <w:u w:val="single"/>
        </w:rPr>
        <w:t>not</w:t>
      </w:r>
      <w:r>
        <w:t xml:space="preserve"> allowed:</w:t>
      </w:r>
    </w:p>
    <w:p w:rsidR="00571B99" w:rsidRDefault="00571B99" w:rsidP="00571B99">
      <w:pPr>
        <w:pStyle w:val="ListParagraph"/>
        <w:numPr>
          <w:ilvl w:val="0"/>
          <w:numId w:val="1"/>
        </w:numPr>
      </w:pPr>
      <w:r>
        <w:t>ComputerSystem = ALU Retained, Database Instance = HP Managed, Applicaiton = ALU Retained</w:t>
      </w:r>
    </w:p>
    <w:p w:rsidR="00571B99" w:rsidRDefault="00571B99" w:rsidP="00571B99">
      <w:pPr>
        <w:pStyle w:val="ListParagraph"/>
        <w:numPr>
          <w:ilvl w:val="0"/>
          <w:numId w:val="1"/>
        </w:numPr>
      </w:pPr>
      <w:r>
        <w:t>On same Farm, some Virtual Guests are ALU Retained, others are HP Managed.</w:t>
      </w:r>
    </w:p>
    <w:p w:rsidR="00F43B22" w:rsidRPr="00571B99" w:rsidRDefault="00846CB6" w:rsidP="00F43B22">
      <w:r>
        <w:t xml:space="preserve">2. For Target Identifier (CustomerRetained or CI_Owner): </w:t>
      </w:r>
      <w:r w:rsidR="00CE42AF">
        <w:t xml:space="preserve">Use </w:t>
      </w:r>
      <w:r w:rsidR="001D5FFA">
        <w:t xml:space="preserve">Sources </w:t>
      </w:r>
      <w:r>
        <w:t xml:space="preserve">OVSD and Assetcenter </w:t>
      </w:r>
      <w:r w:rsidR="00CE42AF">
        <w:t>only</w:t>
      </w:r>
      <w:r w:rsidR="001D5FFA">
        <w:t>.</w:t>
      </w:r>
      <w:r w:rsidR="00CE42AF">
        <w:t xml:space="preserve"> Do not use Value from ESL. (Boolean in ComputerSystem.CustomerRetained doesn’t have a default).</w:t>
      </w:r>
    </w:p>
    <w:p w:rsidR="00BD0B48" w:rsidRDefault="00BD0B48" w:rsidP="00BD0B48">
      <w:pPr>
        <w:pStyle w:val="Heading2"/>
      </w:pPr>
      <w:bookmarkStart w:id="20" w:name="_Toc315418213"/>
      <w:r>
        <w:t>Infrastructure</w:t>
      </w:r>
      <w:bookmarkEnd w:id="20"/>
    </w:p>
    <w:p w:rsidR="00BD0B48" w:rsidRDefault="00571B99" w:rsidP="00BD0B48">
      <w:r>
        <w:t xml:space="preserve">ComputerSystem.CustomerRetained = ‘TRUE’ =&gt; Infrastructure for uCMDB. </w:t>
      </w:r>
    </w:p>
    <w:p w:rsidR="00571B99" w:rsidRDefault="00571B99" w:rsidP="00BD0B48">
      <w:r>
        <w:t>ComputerSystem.CustomerRetained = ‘FALSE’ =&gt; Infrastructure for HP. This is the default case.</w:t>
      </w:r>
    </w:p>
    <w:p w:rsidR="00F43B22" w:rsidRDefault="00F43B22" w:rsidP="00BD0B48">
      <w:r>
        <w:t>Business Rule:</w:t>
      </w:r>
    </w:p>
    <w:p w:rsidR="00F43B22" w:rsidRDefault="00F43B22" w:rsidP="00F43B22">
      <w:pPr>
        <w:pStyle w:val="ListParagraph"/>
        <w:numPr>
          <w:ilvl w:val="0"/>
          <w:numId w:val="2"/>
        </w:numPr>
      </w:pPr>
      <w:r>
        <w:t>If ComputerSystem.Billing_ResourceUnit_code = ’45 - %’ THEN ComputerSystem.CustomerRetained = ‘FALSE’. Reason: this is Hosting Platform that need to be managed in ESL.</w:t>
      </w:r>
    </w:p>
    <w:p w:rsidR="00F43B22" w:rsidRDefault="00F43B22" w:rsidP="00F43B22">
      <w:pPr>
        <w:pStyle w:val="ListParagraph"/>
        <w:numPr>
          <w:ilvl w:val="0"/>
          <w:numId w:val="2"/>
        </w:numPr>
      </w:pPr>
      <w:r>
        <w:lastRenderedPageBreak/>
        <w:t>If ComputerSystem.CustomerRetained = ‘TRUE’ THEN ComputerSystem.Billing_ResourceUnit_code MUST NOT BE VALID Billing Code, except 0C – Non-billable.</w:t>
      </w:r>
    </w:p>
    <w:p w:rsidR="00BD0B48" w:rsidRDefault="00BD0B48" w:rsidP="00BD0B48">
      <w:pPr>
        <w:pStyle w:val="Heading2"/>
      </w:pPr>
      <w:bookmarkStart w:id="21" w:name="_Toc315418214"/>
      <w:r>
        <w:t>Technical Products and Applications</w:t>
      </w:r>
      <w:bookmarkEnd w:id="21"/>
    </w:p>
    <w:p w:rsidR="00BD0B48" w:rsidRDefault="00571B99" w:rsidP="00571B99">
      <w:pPr>
        <w:pStyle w:val="Heading3"/>
      </w:pPr>
      <w:bookmarkStart w:id="22" w:name="_Toc315418215"/>
      <w:r>
        <w:t>Applications</w:t>
      </w:r>
      <w:bookmarkEnd w:id="22"/>
    </w:p>
    <w:p w:rsidR="007E5399" w:rsidRDefault="007E5399" w:rsidP="00571B99">
      <w:r>
        <w:t>For Product.Product = ‘Application’, these are the rules.</w:t>
      </w:r>
    </w:p>
    <w:p w:rsidR="00571B99" w:rsidRDefault="007E5399" w:rsidP="00571B99">
      <w:r>
        <w:t>Product.CI_Owner = ‘ALU Retained’ =&gt; ALU Retained, target uCMDB, no replication to ESL.</w:t>
      </w:r>
    </w:p>
    <w:p w:rsidR="007E5399" w:rsidRDefault="007E5399" w:rsidP="00571B99">
      <w:r>
        <w:t>Product.CI_Owner = ‘ALU’ =&gt; ALU Owned HP Managed application. Target uCMDB with replication to ESL.</w:t>
      </w:r>
    </w:p>
    <w:p w:rsidR="007E5399" w:rsidRDefault="007E5399" w:rsidP="00571B99">
      <w:r>
        <w:t>Product.CI_Owner  = ‘HP’ =&gt; HP Managed Application, target ESL Solution Category ‘Custom Application’.</w:t>
      </w:r>
    </w:p>
    <w:p w:rsidR="00856E7A" w:rsidRDefault="00856E7A" w:rsidP="00571B99">
      <w:r>
        <w:t>Product.CI_Owner = ‘’ =&gt; Get Target System from related ApplicationInstances.</w:t>
      </w:r>
    </w:p>
    <w:p w:rsidR="007E5399" w:rsidRDefault="007E5399" w:rsidP="00571B99">
      <w:r>
        <w:t>For Product.Product = ‘TechnicalProduct’, the TechnicalProduct need to go where the instances dictate it.</w:t>
      </w:r>
    </w:p>
    <w:p w:rsidR="00856E7A" w:rsidRDefault="00856E7A" w:rsidP="00571B99">
      <w:r>
        <w:t>Business Rule: An application and the related ApplicationInstances all need to have same target Behaviour (HP – ALU – ALU Retained). (This is not a new rule, rather refinement</w:t>
      </w:r>
    </w:p>
    <w:p w:rsidR="00856E7A" w:rsidRDefault="00856E7A" w:rsidP="00571B99"/>
    <w:p w:rsidR="00856E7A" w:rsidRDefault="00856E7A" w:rsidP="007E5399">
      <w:pPr>
        <w:pStyle w:val="Heading3"/>
      </w:pPr>
      <w:bookmarkStart w:id="23" w:name="_Toc315418216"/>
      <w:r>
        <w:t>Application Instance</w:t>
      </w:r>
      <w:bookmarkEnd w:id="23"/>
    </w:p>
    <w:p w:rsidR="00856E7A" w:rsidRPr="00856E7A" w:rsidRDefault="00E60056" w:rsidP="00856E7A">
      <w:r>
        <w:t>See Overview above.</w:t>
      </w:r>
    </w:p>
    <w:p w:rsidR="007E5399" w:rsidRDefault="00856E7A" w:rsidP="007E5399">
      <w:pPr>
        <w:pStyle w:val="Heading3"/>
      </w:pPr>
      <w:r>
        <w:t xml:space="preserve"> </w:t>
      </w:r>
      <w:bookmarkStart w:id="24" w:name="_Toc315418217"/>
      <w:r w:rsidR="007E5399">
        <w:t>TechnicalProductInstances</w:t>
      </w:r>
      <w:bookmarkEnd w:id="24"/>
    </w:p>
    <w:p w:rsidR="007E5399" w:rsidRDefault="007E5399" w:rsidP="007E5399">
      <w:r>
        <w:t>Default: TechnicalProductInstance target is ESL.</w:t>
      </w:r>
    </w:p>
    <w:p w:rsidR="007E5399" w:rsidRDefault="007E5399" w:rsidP="007E5399">
      <w:r>
        <w:t>If TechnicalProductInstance.CI_Owner = ‘ALU Retained’ THEN target is uCMDB.</w:t>
      </w:r>
    </w:p>
    <w:p w:rsidR="007E5399" w:rsidRDefault="007E5399" w:rsidP="007E5399">
      <w:r>
        <w:t xml:space="preserve">Note: Attribute TechnicalProductInstance.CI_Owner does not exist already. </w:t>
      </w:r>
    </w:p>
    <w:p w:rsidR="00856E7A" w:rsidRPr="007E5399" w:rsidRDefault="00856E7A" w:rsidP="007E5399"/>
    <w:sectPr w:rsidR="00856E7A" w:rsidRPr="007E5399" w:rsidSect="00E37073">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897" w:rsidRDefault="00504897" w:rsidP="004046A0">
      <w:pPr>
        <w:spacing w:before="0" w:after="0"/>
      </w:pPr>
      <w:r>
        <w:separator/>
      </w:r>
    </w:p>
  </w:endnote>
  <w:endnote w:type="continuationSeparator" w:id="1">
    <w:p w:rsidR="00504897" w:rsidRDefault="00504897" w:rsidP="004046A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62344"/>
      <w:docPartObj>
        <w:docPartGallery w:val="Page Numbers (Bottom of Page)"/>
        <w:docPartUnique/>
      </w:docPartObj>
    </w:sdtPr>
    <w:sdtContent>
      <w:p w:rsidR="00E44807" w:rsidRDefault="00FB4E01">
        <w:pPr>
          <w:pStyle w:val="Footer"/>
          <w:jc w:val="center"/>
        </w:pPr>
        <w:fldSimple w:instr=" PAGE   \* MERGEFORMAT ">
          <w:r w:rsidR="00253ED8">
            <w:rPr>
              <w:noProof/>
            </w:rPr>
            <w:t>9</w:t>
          </w:r>
        </w:fldSimple>
      </w:p>
    </w:sdtContent>
  </w:sdt>
  <w:p w:rsidR="00E44807" w:rsidRDefault="00E448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897" w:rsidRDefault="00504897" w:rsidP="004046A0">
      <w:pPr>
        <w:spacing w:before="0" w:after="0"/>
      </w:pPr>
      <w:r>
        <w:separator/>
      </w:r>
    </w:p>
  </w:footnote>
  <w:footnote w:type="continuationSeparator" w:id="1">
    <w:p w:rsidR="00504897" w:rsidRDefault="00504897" w:rsidP="004046A0">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A068F"/>
    <w:multiLevelType w:val="hybridMultilevel"/>
    <w:tmpl w:val="A6E66A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5609571D"/>
    <w:multiLevelType w:val="hybridMultilevel"/>
    <w:tmpl w:val="905815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796B42F9"/>
    <w:multiLevelType w:val="hybridMultilevel"/>
    <w:tmpl w:val="01AC7024"/>
    <w:lvl w:ilvl="0" w:tplc="08130001">
      <w:start w:val="1"/>
      <w:numFmt w:val="bullet"/>
      <w:lvlText w:val=""/>
      <w:lvlJc w:val="left"/>
      <w:pPr>
        <w:ind w:left="750" w:hanging="360"/>
      </w:pPr>
      <w:rPr>
        <w:rFonts w:ascii="Symbol" w:hAnsi="Symbol" w:hint="default"/>
      </w:rPr>
    </w:lvl>
    <w:lvl w:ilvl="1" w:tplc="08130003" w:tentative="1">
      <w:start w:val="1"/>
      <w:numFmt w:val="bullet"/>
      <w:lvlText w:val="o"/>
      <w:lvlJc w:val="left"/>
      <w:pPr>
        <w:ind w:left="1470" w:hanging="360"/>
      </w:pPr>
      <w:rPr>
        <w:rFonts w:ascii="Courier New" w:hAnsi="Courier New" w:cs="Courier New" w:hint="default"/>
      </w:rPr>
    </w:lvl>
    <w:lvl w:ilvl="2" w:tplc="08130005" w:tentative="1">
      <w:start w:val="1"/>
      <w:numFmt w:val="bullet"/>
      <w:lvlText w:val=""/>
      <w:lvlJc w:val="left"/>
      <w:pPr>
        <w:ind w:left="2190" w:hanging="360"/>
      </w:pPr>
      <w:rPr>
        <w:rFonts w:ascii="Wingdings" w:hAnsi="Wingdings" w:hint="default"/>
      </w:rPr>
    </w:lvl>
    <w:lvl w:ilvl="3" w:tplc="08130001" w:tentative="1">
      <w:start w:val="1"/>
      <w:numFmt w:val="bullet"/>
      <w:lvlText w:val=""/>
      <w:lvlJc w:val="left"/>
      <w:pPr>
        <w:ind w:left="2910" w:hanging="360"/>
      </w:pPr>
      <w:rPr>
        <w:rFonts w:ascii="Symbol" w:hAnsi="Symbol" w:hint="default"/>
      </w:rPr>
    </w:lvl>
    <w:lvl w:ilvl="4" w:tplc="08130003" w:tentative="1">
      <w:start w:val="1"/>
      <w:numFmt w:val="bullet"/>
      <w:lvlText w:val="o"/>
      <w:lvlJc w:val="left"/>
      <w:pPr>
        <w:ind w:left="3630" w:hanging="360"/>
      </w:pPr>
      <w:rPr>
        <w:rFonts w:ascii="Courier New" w:hAnsi="Courier New" w:cs="Courier New" w:hint="default"/>
      </w:rPr>
    </w:lvl>
    <w:lvl w:ilvl="5" w:tplc="08130005" w:tentative="1">
      <w:start w:val="1"/>
      <w:numFmt w:val="bullet"/>
      <w:lvlText w:val=""/>
      <w:lvlJc w:val="left"/>
      <w:pPr>
        <w:ind w:left="4350" w:hanging="360"/>
      </w:pPr>
      <w:rPr>
        <w:rFonts w:ascii="Wingdings" w:hAnsi="Wingdings" w:hint="default"/>
      </w:rPr>
    </w:lvl>
    <w:lvl w:ilvl="6" w:tplc="08130001" w:tentative="1">
      <w:start w:val="1"/>
      <w:numFmt w:val="bullet"/>
      <w:lvlText w:val=""/>
      <w:lvlJc w:val="left"/>
      <w:pPr>
        <w:ind w:left="5070" w:hanging="360"/>
      </w:pPr>
      <w:rPr>
        <w:rFonts w:ascii="Symbol" w:hAnsi="Symbol" w:hint="default"/>
      </w:rPr>
    </w:lvl>
    <w:lvl w:ilvl="7" w:tplc="08130003" w:tentative="1">
      <w:start w:val="1"/>
      <w:numFmt w:val="bullet"/>
      <w:lvlText w:val="o"/>
      <w:lvlJc w:val="left"/>
      <w:pPr>
        <w:ind w:left="5790" w:hanging="360"/>
      </w:pPr>
      <w:rPr>
        <w:rFonts w:ascii="Courier New" w:hAnsi="Courier New" w:cs="Courier New" w:hint="default"/>
      </w:rPr>
    </w:lvl>
    <w:lvl w:ilvl="8" w:tplc="08130005" w:tentative="1">
      <w:start w:val="1"/>
      <w:numFmt w:val="bullet"/>
      <w:lvlText w:val=""/>
      <w:lvlJc w:val="left"/>
      <w:pPr>
        <w:ind w:left="651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54D5E"/>
    <w:rsid w:val="00032EA8"/>
    <w:rsid w:val="00117CD8"/>
    <w:rsid w:val="001355C5"/>
    <w:rsid w:val="001D5FFA"/>
    <w:rsid w:val="00205B51"/>
    <w:rsid w:val="00253ED8"/>
    <w:rsid w:val="00340872"/>
    <w:rsid w:val="003B5153"/>
    <w:rsid w:val="004046A0"/>
    <w:rsid w:val="00504897"/>
    <w:rsid w:val="00571B99"/>
    <w:rsid w:val="00632163"/>
    <w:rsid w:val="00656F90"/>
    <w:rsid w:val="006629DA"/>
    <w:rsid w:val="00666452"/>
    <w:rsid w:val="00740A24"/>
    <w:rsid w:val="007E4B2B"/>
    <w:rsid w:val="007E5399"/>
    <w:rsid w:val="00844481"/>
    <w:rsid w:val="00846CB6"/>
    <w:rsid w:val="00856E7A"/>
    <w:rsid w:val="00936176"/>
    <w:rsid w:val="00995AA0"/>
    <w:rsid w:val="009B3B96"/>
    <w:rsid w:val="00AF4801"/>
    <w:rsid w:val="00B27B2E"/>
    <w:rsid w:val="00BA20EC"/>
    <w:rsid w:val="00BD0B48"/>
    <w:rsid w:val="00C54D5E"/>
    <w:rsid w:val="00C62C22"/>
    <w:rsid w:val="00CE42AF"/>
    <w:rsid w:val="00CE7927"/>
    <w:rsid w:val="00D21B09"/>
    <w:rsid w:val="00D43300"/>
    <w:rsid w:val="00D53DE0"/>
    <w:rsid w:val="00DA451B"/>
    <w:rsid w:val="00E37073"/>
    <w:rsid w:val="00E441FC"/>
    <w:rsid w:val="00E44807"/>
    <w:rsid w:val="00E60056"/>
    <w:rsid w:val="00EA3955"/>
    <w:rsid w:val="00F43B22"/>
    <w:rsid w:val="00F9227A"/>
    <w:rsid w:val="00FB4E01"/>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073"/>
  </w:style>
  <w:style w:type="paragraph" w:styleId="Heading1">
    <w:name w:val="heading 1"/>
    <w:basedOn w:val="Normal"/>
    <w:next w:val="Normal"/>
    <w:link w:val="Heading1Char"/>
    <w:uiPriority w:val="9"/>
    <w:qFormat/>
    <w:rsid w:val="00C54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D5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4D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D5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40A24"/>
    <w:rPr>
      <w:color w:val="0000FF"/>
      <w:u w:val="single"/>
    </w:rPr>
  </w:style>
  <w:style w:type="character" w:customStyle="1" w:styleId="apple-converted-space">
    <w:name w:val="apple-converted-space"/>
    <w:basedOn w:val="DefaultParagraphFont"/>
    <w:rsid w:val="00740A24"/>
  </w:style>
  <w:style w:type="paragraph" w:styleId="BalloonText">
    <w:name w:val="Balloon Text"/>
    <w:basedOn w:val="Normal"/>
    <w:link w:val="BalloonTextChar"/>
    <w:uiPriority w:val="99"/>
    <w:semiHidden/>
    <w:unhideWhenUsed/>
    <w:rsid w:val="00740A2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24"/>
    <w:rPr>
      <w:rFonts w:ascii="Tahoma" w:hAnsi="Tahoma" w:cs="Tahoma"/>
      <w:sz w:val="16"/>
      <w:szCs w:val="16"/>
    </w:rPr>
  </w:style>
  <w:style w:type="character" w:customStyle="1" w:styleId="Heading3Char">
    <w:name w:val="Heading 3 Char"/>
    <w:basedOn w:val="DefaultParagraphFont"/>
    <w:link w:val="Heading3"/>
    <w:uiPriority w:val="9"/>
    <w:rsid w:val="006664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71B99"/>
    <w:pPr>
      <w:ind w:left="720"/>
      <w:contextualSpacing/>
    </w:pPr>
  </w:style>
  <w:style w:type="paragraph" w:styleId="Header">
    <w:name w:val="header"/>
    <w:basedOn w:val="Normal"/>
    <w:link w:val="HeaderChar"/>
    <w:uiPriority w:val="99"/>
    <w:semiHidden/>
    <w:unhideWhenUsed/>
    <w:rsid w:val="004046A0"/>
    <w:pPr>
      <w:tabs>
        <w:tab w:val="center" w:pos="4536"/>
        <w:tab w:val="right" w:pos="9072"/>
      </w:tabs>
      <w:spacing w:before="0" w:after="0"/>
    </w:pPr>
  </w:style>
  <w:style w:type="character" w:customStyle="1" w:styleId="HeaderChar">
    <w:name w:val="Header Char"/>
    <w:basedOn w:val="DefaultParagraphFont"/>
    <w:link w:val="Header"/>
    <w:uiPriority w:val="99"/>
    <w:semiHidden/>
    <w:rsid w:val="004046A0"/>
  </w:style>
  <w:style w:type="paragraph" w:styleId="Footer">
    <w:name w:val="footer"/>
    <w:basedOn w:val="Normal"/>
    <w:link w:val="FooterChar"/>
    <w:uiPriority w:val="99"/>
    <w:unhideWhenUsed/>
    <w:rsid w:val="004046A0"/>
    <w:pPr>
      <w:tabs>
        <w:tab w:val="center" w:pos="4536"/>
        <w:tab w:val="right" w:pos="9072"/>
      </w:tabs>
      <w:spacing w:before="0" w:after="0"/>
    </w:pPr>
  </w:style>
  <w:style w:type="character" w:customStyle="1" w:styleId="FooterChar">
    <w:name w:val="Footer Char"/>
    <w:basedOn w:val="DefaultParagraphFont"/>
    <w:link w:val="Footer"/>
    <w:uiPriority w:val="99"/>
    <w:rsid w:val="004046A0"/>
  </w:style>
  <w:style w:type="paragraph" w:styleId="TOC1">
    <w:name w:val="toc 1"/>
    <w:basedOn w:val="Normal"/>
    <w:next w:val="Normal"/>
    <w:autoRedefine/>
    <w:uiPriority w:val="39"/>
    <w:unhideWhenUsed/>
    <w:rsid w:val="00DA451B"/>
  </w:style>
  <w:style w:type="paragraph" w:styleId="TOC2">
    <w:name w:val="toc 2"/>
    <w:basedOn w:val="Normal"/>
    <w:next w:val="Normal"/>
    <w:autoRedefine/>
    <w:uiPriority w:val="39"/>
    <w:unhideWhenUsed/>
    <w:rsid w:val="00DA451B"/>
    <w:pPr>
      <w:ind w:left="220"/>
    </w:pPr>
  </w:style>
  <w:style w:type="paragraph" w:styleId="TOC3">
    <w:name w:val="toc 3"/>
    <w:basedOn w:val="Normal"/>
    <w:next w:val="Normal"/>
    <w:autoRedefine/>
    <w:uiPriority w:val="39"/>
    <w:unhideWhenUsed/>
    <w:rsid w:val="00844481"/>
    <w:pPr>
      <w:tabs>
        <w:tab w:val="right" w:leader="dot" w:pos="9062"/>
      </w:tabs>
      <w:spacing w:before="0" w:beforeAutospacing="0" w:after="0" w:afterAutospacing="0"/>
      <w:ind w:left="442"/>
    </w:pPr>
  </w:style>
  <w:style w:type="table" w:styleId="TableGrid">
    <w:name w:val="Table Grid"/>
    <w:basedOn w:val="TableNormal"/>
    <w:uiPriority w:val="59"/>
    <w:rsid w:val="00856E7A"/>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026652">
      <w:bodyDiv w:val="1"/>
      <w:marLeft w:val="0"/>
      <w:marRight w:val="0"/>
      <w:marTop w:val="0"/>
      <w:marBottom w:val="0"/>
      <w:divBdr>
        <w:top w:val="none" w:sz="0" w:space="0" w:color="auto"/>
        <w:left w:val="none" w:sz="0" w:space="0" w:color="auto"/>
        <w:bottom w:val="none" w:sz="0" w:space="0" w:color="auto"/>
        <w:right w:val="none" w:sz="0" w:space="0" w:color="auto"/>
      </w:divBdr>
    </w:div>
    <w:div w:id="445927653">
      <w:bodyDiv w:val="1"/>
      <w:marLeft w:val="0"/>
      <w:marRight w:val="0"/>
      <w:marTop w:val="0"/>
      <w:marBottom w:val="0"/>
      <w:divBdr>
        <w:top w:val="none" w:sz="0" w:space="0" w:color="auto"/>
        <w:left w:val="none" w:sz="0" w:space="0" w:color="auto"/>
        <w:bottom w:val="none" w:sz="0" w:space="0" w:color="auto"/>
        <w:right w:val="none" w:sz="0" w:space="0" w:color="auto"/>
      </w:divBdr>
    </w:div>
    <w:div w:id="490802769">
      <w:bodyDiv w:val="1"/>
      <w:marLeft w:val="0"/>
      <w:marRight w:val="0"/>
      <w:marTop w:val="0"/>
      <w:marBottom w:val="0"/>
      <w:divBdr>
        <w:top w:val="none" w:sz="0" w:space="0" w:color="auto"/>
        <w:left w:val="none" w:sz="0" w:space="0" w:color="auto"/>
        <w:bottom w:val="none" w:sz="0" w:space="0" w:color="auto"/>
        <w:right w:val="none" w:sz="0" w:space="0" w:color="auto"/>
      </w:divBdr>
    </w:div>
    <w:div w:id="606547793">
      <w:bodyDiv w:val="1"/>
      <w:marLeft w:val="0"/>
      <w:marRight w:val="0"/>
      <w:marTop w:val="0"/>
      <w:marBottom w:val="0"/>
      <w:divBdr>
        <w:top w:val="none" w:sz="0" w:space="0" w:color="auto"/>
        <w:left w:val="none" w:sz="0" w:space="0" w:color="auto"/>
        <w:bottom w:val="none" w:sz="0" w:space="0" w:color="auto"/>
        <w:right w:val="none" w:sz="0" w:space="0" w:color="auto"/>
      </w:divBdr>
    </w:div>
    <w:div w:id="1080980753">
      <w:bodyDiv w:val="1"/>
      <w:marLeft w:val="0"/>
      <w:marRight w:val="0"/>
      <w:marTop w:val="0"/>
      <w:marBottom w:val="0"/>
      <w:divBdr>
        <w:top w:val="none" w:sz="0" w:space="0" w:color="auto"/>
        <w:left w:val="none" w:sz="0" w:space="0" w:color="auto"/>
        <w:bottom w:val="none" w:sz="0" w:space="0" w:color="auto"/>
        <w:right w:val="none" w:sz="0" w:space="0" w:color="auto"/>
      </w:divBdr>
    </w:div>
    <w:div w:id="1111702499">
      <w:bodyDiv w:val="1"/>
      <w:marLeft w:val="0"/>
      <w:marRight w:val="0"/>
      <w:marTop w:val="0"/>
      <w:marBottom w:val="0"/>
      <w:divBdr>
        <w:top w:val="none" w:sz="0" w:space="0" w:color="auto"/>
        <w:left w:val="none" w:sz="0" w:space="0" w:color="auto"/>
        <w:bottom w:val="none" w:sz="0" w:space="0" w:color="auto"/>
        <w:right w:val="none" w:sz="0" w:space="0" w:color="auto"/>
      </w:divBdr>
    </w:div>
    <w:div w:id="1416366647">
      <w:bodyDiv w:val="1"/>
      <w:marLeft w:val="0"/>
      <w:marRight w:val="0"/>
      <w:marTop w:val="0"/>
      <w:marBottom w:val="0"/>
      <w:divBdr>
        <w:top w:val="none" w:sz="0" w:space="0" w:color="auto"/>
        <w:left w:val="none" w:sz="0" w:space="0" w:color="auto"/>
        <w:bottom w:val="none" w:sz="0" w:space="0" w:color="auto"/>
        <w:right w:val="none" w:sz="0" w:space="0" w:color="auto"/>
      </w:divBdr>
    </w:div>
    <w:div w:id="1471440754">
      <w:bodyDiv w:val="1"/>
      <w:marLeft w:val="0"/>
      <w:marRight w:val="0"/>
      <w:marTop w:val="0"/>
      <w:marBottom w:val="0"/>
      <w:divBdr>
        <w:top w:val="none" w:sz="0" w:space="0" w:color="auto"/>
        <w:left w:val="none" w:sz="0" w:space="0" w:color="auto"/>
        <w:bottom w:val="none" w:sz="0" w:space="0" w:color="auto"/>
        <w:right w:val="none" w:sz="0" w:space="0" w:color="auto"/>
      </w:divBdr>
    </w:div>
    <w:div w:id="1753966296">
      <w:bodyDiv w:val="1"/>
      <w:marLeft w:val="0"/>
      <w:marRight w:val="0"/>
      <w:marTop w:val="0"/>
      <w:marBottom w:val="0"/>
      <w:divBdr>
        <w:top w:val="none" w:sz="0" w:space="0" w:color="auto"/>
        <w:left w:val="none" w:sz="0" w:space="0" w:color="auto"/>
        <w:bottom w:val="none" w:sz="0" w:space="0" w:color="auto"/>
        <w:right w:val="none" w:sz="0" w:space="0" w:color="auto"/>
      </w:divBdr>
    </w:div>
    <w:div w:id="1783961229">
      <w:bodyDiv w:val="1"/>
      <w:marLeft w:val="0"/>
      <w:marRight w:val="0"/>
      <w:marTop w:val="0"/>
      <w:marBottom w:val="0"/>
      <w:divBdr>
        <w:top w:val="none" w:sz="0" w:space="0" w:color="auto"/>
        <w:left w:val="none" w:sz="0" w:space="0" w:color="auto"/>
        <w:bottom w:val="none" w:sz="0" w:space="0" w:color="auto"/>
        <w:right w:val="none" w:sz="0" w:space="0" w:color="auto"/>
      </w:divBdr>
    </w:div>
    <w:div w:id="1838879312">
      <w:bodyDiv w:val="1"/>
      <w:marLeft w:val="0"/>
      <w:marRight w:val="0"/>
      <w:marTop w:val="0"/>
      <w:marBottom w:val="0"/>
      <w:divBdr>
        <w:top w:val="none" w:sz="0" w:space="0" w:color="auto"/>
        <w:left w:val="none" w:sz="0" w:space="0" w:color="auto"/>
        <w:bottom w:val="none" w:sz="0" w:space="0" w:color="auto"/>
        <w:right w:val="none" w:sz="0" w:space="0" w:color="auto"/>
      </w:divBdr>
      <w:divsChild>
        <w:div w:id="371225554">
          <w:marLeft w:val="0"/>
          <w:marRight w:val="0"/>
          <w:marTop w:val="0"/>
          <w:marBottom w:val="0"/>
          <w:divBdr>
            <w:top w:val="none" w:sz="0" w:space="0" w:color="auto"/>
            <w:left w:val="none" w:sz="0" w:space="0" w:color="auto"/>
            <w:bottom w:val="none" w:sz="0" w:space="0" w:color="auto"/>
            <w:right w:val="none" w:sz="0" w:space="0" w:color="auto"/>
          </w:divBdr>
          <w:divsChild>
            <w:div w:id="1532188562">
              <w:marLeft w:val="0"/>
              <w:marRight w:val="0"/>
              <w:marTop w:val="0"/>
              <w:marBottom w:val="0"/>
              <w:divBdr>
                <w:top w:val="none" w:sz="0" w:space="0" w:color="auto"/>
                <w:left w:val="none" w:sz="0" w:space="0" w:color="auto"/>
                <w:bottom w:val="none" w:sz="0" w:space="0" w:color="auto"/>
                <w:right w:val="none" w:sz="0" w:space="0" w:color="auto"/>
              </w:divBdr>
              <w:divsChild>
                <w:div w:id="212350781">
                  <w:marLeft w:val="0"/>
                  <w:marRight w:val="120"/>
                  <w:marTop w:val="0"/>
                  <w:marBottom w:val="0"/>
                  <w:divBdr>
                    <w:top w:val="none" w:sz="0" w:space="0" w:color="auto"/>
                    <w:left w:val="none" w:sz="0" w:space="0" w:color="auto"/>
                    <w:bottom w:val="none" w:sz="0" w:space="0" w:color="auto"/>
                    <w:right w:val="none" w:sz="0" w:space="0" w:color="auto"/>
                  </w:divBdr>
                </w:div>
                <w:div w:id="921455296">
                  <w:marLeft w:val="0"/>
                  <w:marRight w:val="120"/>
                  <w:marTop w:val="0"/>
                  <w:marBottom w:val="0"/>
                  <w:divBdr>
                    <w:top w:val="none" w:sz="0" w:space="0" w:color="auto"/>
                    <w:left w:val="none" w:sz="0" w:space="0" w:color="auto"/>
                    <w:bottom w:val="none" w:sz="0" w:space="0" w:color="auto"/>
                    <w:right w:val="none" w:sz="0" w:space="0" w:color="auto"/>
                  </w:divBdr>
                </w:div>
                <w:div w:id="14829658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2639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phpMyAdmin-3.2.0.1-english/sql.php?db=alu_cmdb&amp;table=a7_servers&amp;sql_query=SELECT+count%28%2A%29%2C+%60%2A%C2%B0+ABC%3A+CI+destination+%2F+RU%60+FROM+%60a7_servers%60+WHERE+%60%2A+CI+Ownership%60+%3D+%22ALU+Retained%22+group+by+%60%2A%C2%B0+ABC%3A+CI+destination+%2F+RU%60+ORDER+BY+count%28%2A%29+ASC&amp;token=9908c7893f965ab98d0ac66aebaea046" TargetMode="External"/><Relationship Id="rId18" Type="http://schemas.openxmlformats.org/officeDocument/2006/relationships/hyperlink" Target="http://localhost/phpMyAdmin-3.2.0.1-english/sql.php?db=alu_cmdb&amp;table=pf&amp;sql_query=SELECT+COUNT(*)+AS+%60Rows%60,+%60SourcingAccountable%60+FROM+%60pf%60+GROUP+BY+%60SourcingAccountable%60+ORDER+BY+%60pf%60.%60SourcingAccountable%60++DESC&amp;token=61b87bcb9b5488814885da201397c58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ocalhost/phpMyAdmin-3.2.0.1-english/sql.php?db=alu_cmdb&amp;table=pf&amp;sql_query=SELECT+COUNT%28%2A%29+AS+%60Rows%60%2C+%60SourcingAccountable%60+FROM+%60pf%60+GROUP+BY+%60SourcingAccountable%60+ORDER+BY+%60pf%60.%60SourcingAccountable%60++DESC&amp;token=61b87bcb9b5488814885da201397c58f" TargetMode="External"/><Relationship Id="rId2" Type="http://schemas.openxmlformats.org/officeDocument/2006/relationships/numbering" Target="numbering.xml"/><Relationship Id="rId16" Type="http://schemas.openxmlformats.org/officeDocument/2006/relationships/hyperlink" Target="http://localhost/phpMyAdmin-3.2.0.1-english/sql.php?db=alu_cmdb&amp;table=pf&amp;sql_query=SELECT+COUNT%28%2A%29+AS+%60Rows%60%2C+%60SourcingAccountable%60+FROM+%60pf%60+GROUP+BY+%60SourcingAccountable%60+ORDER+BY+%60Rows%60+ASC&amp;token=61b87bcb9b5488814885da201397c58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3.2.0.1-english/sql.php?db=alu_cmdb&amp;table=a7_servers&amp;sql_query=SELECT+COUNT(*)+AS+%60Rows%60,+%60*+CI+Ownership%60+FROM+%60a7_servers%60+GROUP+BY+%60*+CI+Ownership%60+ORDER+BY+%60a7_servers%60.%60*+CI+Ownership%60++DESC&amp;token=9908c7893f965ab98d0ac66aebaea046"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localhost/phpMyAdmin-3.2.0.1-english/sql.php?db=alu_cmdb&amp;table=a7_servers&amp;sql_query=SELECT+COUNT%28%2A%29+AS+%60Rows%60%2C+%60%2A+CI+Ownership%60+FROM+%60a7_servers%60+GROUP+BY+%60%2A+CI+Ownership%60+ORDER+BY+%60a7_servers%60.%60%2A+CI+Ownership%60++DESC&amp;token=9908c7893f965ab98d0ac66aebaea04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phpMyAdmin-3.2.0.1-english/sql.php?db=alu_cmdb&amp;table=a7_servers&amp;sql_query=SELECT+COUNT%28%2A%29+AS+%60Rows%60%2C+%60%2A+CI+Ownership%60+FROM+%60a7_servers%60+GROUP+BY+%60%2A+CI+Ownership%60+ORDER+BY+%60Rows%60+ASC&amp;token=9908c7893f965ab98d0ac66aebaea046" TargetMode="External"/><Relationship Id="rId14" Type="http://schemas.openxmlformats.org/officeDocument/2006/relationships/hyperlink" Target="http://localhost/phpMyAdmin-3.2.0.1-english/sql.php?db=alu_cmdb&amp;table=a7_servers&amp;sql_query=SELECT+count%28%2A%29%2C+%60%2A%C2%B0+ABC%3A+CI+destination+%2F+RU%60+FROM+%60a7_servers%60+WHERE+%60%2A+CI+Ownership%60+%3D+%22ALU+Retained%22+group+by+%60%2A%C2%B0+ABC%3A+CI+destination+%2F+RU%60+ORDER+BY+%60a7_servers%60.%60%2A%C2%B0+ABC%3A+CI+destination+%2F+RU%60+ASC&amp;token=9908c7893f965ab98d0ac66aebaea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3426973-FDFC-4768-8425-E41C7A93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1876</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EDS: UAF</Company>
  <LinksUpToDate>false</LinksUpToDate>
  <CharactersWithSpaces>12173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Vermeylen</dc:creator>
  <cp:keywords/>
  <dc:description/>
  <cp:lastModifiedBy>Dirk Vermeylen</cp:lastModifiedBy>
  <cp:revision>2</cp:revision>
  <dcterms:created xsi:type="dcterms:W3CDTF">2012-01-30T13:07:00Z</dcterms:created>
  <dcterms:modified xsi:type="dcterms:W3CDTF">2012-01-30T13:07:00Z</dcterms:modified>
</cp:coreProperties>
</file>