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073" w:rsidRDefault="006C0074" w:rsidP="006C0074">
      <w:pPr>
        <w:pStyle w:val="Title"/>
      </w:pPr>
      <w:r>
        <w:t>Source Data Extract</w:t>
      </w:r>
    </w:p>
    <w:p w:rsidR="00D65F09" w:rsidRDefault="00D65F09" w:rsidP="006C0074">
      <w:pPr>
        <w:pStyle w:val="Heading1"/>
      </w:pPr>
      <w:r>
        <w:t>Revision History</w:t>
      </w: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42E87" w:rsidRPr="00742E87" w:rsidTr="00742E87">
        <w:tc>
          <w:tcPr>
            <w:tcW w:w="2303" w:type="dxa"/>
          </w:tcPr>
          <w:p w:rsidR="00742E87" w:rsidRPr="00742E87" w:rsidRDefault="00742E87" w:rsidP="005608DB">
            <w:r w:rsidRPr="00742E87">
              <w:t>Version</w:t>
            </w:r>
          </w:p>
        </w:tc>
        <w:tc>
          <w:tcPr>
            <w:tcW w:w="2303" w:type="dxa"/>
          </w:tcPr>
          <w:p w:rsidR="00742E87" w:rsidRPr="00742E87" w:rsidRDefault="00742E87" w:rsidP="005608DB">
            <w:r w:rsidRPr="00742E87">
              <w:t>Date</w:t>
            </w:r>
          </w:p>
        </w:tc>
        <w:tc>
          <w:tcPr>
            <w:tcW w:w="2303" w:type="dxa"/>
          </w:tcPr>
          <w:p w:rsidR="00742E87" w:rsidRPr="00742E87" w:rsidRDefault="00742E87" w:rsidP="005608DB">
            <w:r w:rsidRPr="00742E87">
              <w:t>Author</w:t>
            </w:r>
          </w:p>
        </w:tc>
        <w:tc>
          <w:tcPr>
            <w:tcW w:w="2303" w:type="dxa"/>
          </w:tcPr>
          <w:p w:rsidR="00742E87" w:rsidRPr="00742E87" w:rsidRDefault="00742E87" w:rsidP="005608DB">
            <w:r w:rsidRPr="00742E87">
              <w:t>Remark</w:t>
            </w:r>
          </w:p>
        </w:tc>
      </w:tr>
      <w:tr w:rsidR="00742E87" w:rsidRPr="00742E87" w:rsidTr="00742E87">
        <w:tc>
          <w:tcPr>
            <w:tcW w:w="2303" w:type="dxa"/>
          </w:tcPr>
          <w:p w:rsidR="00742E87" w:rsidRPr="00742E87" w:rsidRDefault="00742E87" w:rsidP="005608DB">
            <w:r w:rsidRPr="00742E87">
              <w:t>1.0</w:t>
            </w:r>
          </w:p>
        </w:tc>
        <w:tc>
          <w:tcPr>
            <w:tcW w:w="2303" w:type="dxa"/>
          </w:tcPr>
          <w:p w:rsidR="00742E87" w:rsidRPr="00742E87" w:rsidRDefault="00742E87" w:rsidP="005608DB">
            <w:r w:rsidRPr="00742E87">
              <w:t>31/08/2011</w:t>
            </w:r>
          </w:p>
        </w:tc>
        <w:tc>
          <w:tcPr>
            <w:tcW w:w="2303" w:type="dxa"/>
          </w:tcPr>
          <w:p w:rsidR="00742E87" w:rsidRPr="00742E87" w:rsidRDefault="00742E87" w:rsidP="005608DB">
            <w:r w:rsidRPr="00742E87">
              <w:t>Dirk Vermeylen</w:t>
            </w:r>
          </w:p>
        </w:tc>
        <w:tc>
          <w:tcPr>
            <w:tcW w:w="2303" w:type="dxa"/>
          </w:tcPr>
          <w:p w:rsidR="00875A21" w:rsidRPr="00742E87" w:rsidRDefault="00742E87" w:rsidP="005608DB">
            <w:r w:rsidRPr="00742E87">
              <w:t>Initial Release</w:t>
            </w:r>
          </w:p>
        </w:tc>
      </w:tr>
      <w:tr w:rsidR="00875A21" w:rsidRPr="00D32E08" w:rsidTr="00742E87">
        <w:tc>
          <w:tcPr>
            <w:tcW w:w="2303" w:type="dxa"/>
          </w:tcPr>
          <w:p w:rsidR="00875A21" w:rsidRPr="00742E87" w:rsidRDefault="00875A21" w:rsidP="005608DB">
            <w:r>
              <w:t>1.1</w:t>
            </w:r>
          </w:p>
        </w:tc>
        <w:tc>
          <w:tcPr>
            <w:tcW w:w="2303" w:type="dxa"/>
          </w:tcPr>
          <w:p w:rsidR="00875A21" w:rsidRPr="00742E87" w:rsidRDefault="00875A21" w:rsidP="005608DB">
            <w:r>
              <w:t>02/09/2011</w:t>
            </w:r>
          </w:p>
        </w:tc>
        <w:tc>
          <w:tcPr>
            <w:tcW w:w="2303" w:type="dxa"/>
          </w:tcPr>
          <w:p w:rsidR="00875A21" w:rsidRPr="00742E87" w:rsidRDefault="00875A21" w:rsidP="005608DB">
            <w:r>
              <w:t>Dirk Vermeylen</w:t>
            </w:r>
          </w:p>
        </w:tc>
        <w:tc>
          <w:tcPr>
            <w:tcW w:w="2303" w:type="dxa"/>
          </w:tcPr>
          <w:p w:rsidR="005608DB" w:rsidRPr="00004D09" w:rsidRDefault="00875A21" w:rsidP="005608DB">
            <w:pPr>
              <w:rPr>
                <w:lang w:val="en-US"/>
              </w:rPr>
            </w:pPr>
            <w:r w:rsidRPr="00004D09">
              <w:rPr>
                <w:lang w:val="en-US"/>
              </w:rPr>
              <w:t>email required for ESL Availability report</w:t>
            </w:r>
          </w:p>
        </w:tc>
      </w:tr>
      <w:tr w:rsidR="005608DB" w:rsidRPr="00193D89" w:rsidTr="00742E87">
        <w:tc>
          <w:tcPr>
            <w:tcW w:w="2303" w:type="dxa"/>
          </w:tcPr>
          <w:p w:rsidR="005608DB" w:rsidRDefault="005608DB" w:rsidP="005608DB">
            <w:r>
              <w:t>1.2</w:t>
            </w:r>
          </w:p>
        </w:tc>
        <w:tc>
          <w:tcPr>
            <w:tcW w:w="2303" w:type="dxa"/>
          </w:tcPr>
          <w:p w:rsidR="005608DB" w:rsidRDefault="005608DB" w:rsidP="005608DB">
            <w:r>
              <w:t>08/09/2011</w:t>
            </w:r>
          </w:p>
        </w:tc>
        <w:tc>
          <w:tcPr>
            <w:tcW w:w="2303" w:type="dxa"/>
          </w:tcPr>
          <w:p w:rsidR="005608DB" w:rsidRDefault="005608DB" w:rsidP="005608DB">
            <w:r>
              <w:t>Dirk Vermeylen</w:t>
            </w:r>
          </w:p>
        </w:tc>
        <w:tc>
          <w:tcPr>
            <w:tcW w:w="2303" w:type="dxa"/>
          </w:tcPr>
          <w:p w:rsidR="00BE7452" w:rsidRPr="002F1B63" w:rsidRDefault="005608DB" w:rsidP="005608DB">
            <w:pPr>
              <w:rPr>
                <w:lang w:val="en-US"/>
              </w:rPr>
            </w:pPr>
            <w:r w:rsidRPr="002F1B63">
              <w:rPr>
                <w:lang w:val="en-US"/>
              </w:rPr>
              <w:t>Add Applications and Application Relations</w:t>
            </w:r>
          </w:p>
        </w:tc>
      </w:tr>
      <w:tr w:rsidR="00BE7452" w:rsidRPr="00742E87" w:rsidTr="00742E87">
        <w:tc>
          <w:tcPr>
            <w:tcW w:w="2303" w:type="dxa"/>
          </w:tcPr>
          <w:p w:rsidR="00BE7452" w:rsidRDefault="00BE7452" w:rsidP="005608DB">
            <w:r>
              <w:t>1.3</w:t>
            </w:r>
          </w:p>
        </w:tc>
        <w:tc>
          <w:tcPr>
            <w:tcW w:w="2303" w:type="dxa"/>
          </w:tcPr>
          <w:p w:rsidR="00BE7452" w:rsidRDefault="00BE7452" w:rsidP="005608DB">
            <w:r>
              <w:t>09/09/2011</w:t>
            </w:r>
          </w:p>
        </w:tc>
        <w:tc>
          <w:tcPr>
            <w:tcW w:w="2303" w:type="dxa"/>
          </w:tcPr>
          <w:p w:rsidR="00BE7452" w:rsidRDefault="00BE7452" w:rsidP="005608DB">
            <w:r>
              <w:t>Dirk Vermeylen</w:t>
            </w:r>
          </w:p>
        </w:tc>
        <w:tc>
          <w:tcPr>
            <w:tcW w:w="2303" w:type="dxa"/>
          </w:tcPr>
          <w:p w:rsidR="00205AAE" w:rsidRDefault="00BE7452" w:rsidP="005608DB">
            <w:r>
              <w:t>Add OVSD Server Relations</w:t>
            </w:r>
          </w:p>
        </w:tc>
      </w:tr>
      <w:tr w:rsidR="00205AAE" w:rsidRPr="00742E87" w:rsidTr="00742E87">
        <w:tc>
          <w:tcPr>
            <w:tcW w:w="2303" w:type="dxa"/>
          </w:tcPr>
          <w:p w:rsidR="00205AAE" w:rsidRDefault="00205AAE" w:rsidP="005608DB">
            <w:r>
              <w:t>1.4</w:t>
            </w:r>
          </w:p>
        </w:tc>
        <w:tc>
          <w:tcPr>
            <w:tcW w:w="2303" w:type="dxa"/>
          </w:tcPr>
          <w:p w:rsidR="00205AAE" w:rsidRDefault="00205AAE" w:rsidP="005608DB">
            <w:r>
              <w:t>22/02/2012</w:t>
            </w:r>
          </w:p>
        </w:tc>
        <w:tc>
          <w:tcPr>
            <w:tcW w:w="2303" w:type="dxa"/>
          </w:tcPr>
          <w:p w:rsidR="00205AAE" w:rsidRDefault="00205AAE" w:rsidP="005608DB">
            <w:r>
              <w:t>Dirk Vermeylen</w:t>
            </w:r>
          </w:p>
        </w:tc>
        <w:tc>
          <w:tcPr>
            <w:tcW w:w="2303" w:type="dxa"/>
          </w:tcPr>
          <w:p w:rsidR="00205AAE" w:rsidRDefault="00205AAE" w:rsidP="005608DB">
            <w:r>
              <w:t>Update after review</w:t>
            </w:r>
          </w:p>
        </w:tc>
      </w:tr>
      <w:tr w:rsidR="00004D09" w:rsidRPr="00D32E08" w:rsidTr="00742E87">
        <w:tc>
          <w:tcPr>
            <w:tcW w:w="2303" w:type="dxa"/>
          </w:tcPr>
          <w:p w:rsidR="00004D09" w:rsidRDefault="00004D09" w:rsidP="005608DB">
            <w:r>
              <w:t>1.5</w:t>
            </w:r>
          </w:p>
        </w:tc>
        <w:tc>
          <w:tcPr>
            <w:tcW w:w="2303" w:type="dxa"/>
          </w:tcPr>
          <w:p w:rsidR="00004D09" w:rsidRDefault="00004D09" w:rsidP="005608DB">
            <w:r>
              <w:t>24/04/2012</w:t>
            </w:r>
          </w:p>
        </w:tc>
        <w:tc>
          <w:tcPr>
            <w:tcW w:w="2303" w:type="dxa"/>
          </w:tcPr>
          <w:p w:rsidR="00004D09" w:rsidRDefault="00004D09" w:rsidP="005608DB">
            <w:r>
              <w:t>Dirk Vermeylen</w:t>
            </w:r>
          </w:p>
        </w:tc>
        <w:tc>
          <w:tcPr>
            <w:tcW w:w="2303" w:type="dxa"/>
          </w:tcPr>
          <w:p w:rsidR="00004D09" w:rsidRPr="00004D09" w:rsidRDefault="00004D09" w:rsidP="005608DB">
            <w:pPr>
              <w:rPr>
                <w:lang w:val="en-US"/>
              </w:rPr>
            </w:pPr>
            <w:r w:rsidRPr="00004D09">
              <w:rPr>
                <w:lang w:val="en-US"/>
              </w:rPr>
              <w:t>Add Security Category and S</w:t>
            </w:r>
            <w:r>
              <w:rPr>
                <w:lang w:val="en-US"/>
              </w:rPr>
              <w:t>ecurity Class load</w:t>
            </w:r>
          </w:p>
        </w:tc>
      </w:tr>
      <w:tr w:rsidR="002F1B63" w:rsidRPr="002F1B63" w:rsidTr="00742E87">
        <w:tc>
          <w:tcPr>
            <w:tcW w:w="2303" w:type="dxa"/>
          </w:tcPr>
          <w:p w:rsidR="002F1B63" w:rsidRPr="002F1B63" w:rsidRDefault="002F1B63" w:rsidP="005608DB">
            <w:pPr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2303" w:type="dxa"/>
          </w:tcPr>
          <w:p w:rsidR="002F1B63" w:rsidRPr="002F1B63" w:rsidRDefault="002F1B63" w:rsidP="005608DB">
            <w:pPr>
              <w:rPr>
                <w:lang w:val="en-US"/>
              </w:rPr>
            </w:pPr>
            <w:r>
              <w:rPr>
                <w:lang w:val="en-US"/>
              </w:rPr>
              <w:t>14 may 2012</w:t>
            </w:r>
          </w:p>
        </w:tc>
        <w:tc>
          <w:tcPr>
            <w:tcW w:w="2303" w:type="dxa"/>
          </w:tcPr>
          <w:p w:rsidR="002F1B63" w:rsidRPr="002F1B63" w:rsidRDefault="002F1B63" w:rsidP="005608DB">
            <w:pPr>
              <w:rPr>
                <w:lang w:val="en-US"/>
              </w:rPr>
            </w:pPr>
            <w:r>
              <w:rPr>
                <w:lang w:val="en-US"/>
              </w:rPr>
              <w:t>Philip Van Daele</w:t>
            </w:r>
          </w:p>
        </w:tc>
        <w:tc>
          <w:tcPr>
            <w:tcW w:w="2303" w:type="dxa"/>
          </w:tcPr>
          <w:p w:rsidR="002F1B63" w:rsidRPr="00004D09" w:rsidRDefault="002F1B63" w:rsidP="005608DB">
            <w:pPr>
              <w:rPr>
                <w:lang w:val="en-US"/>
              </w:rPr>
            </w:pPr>
          </w:p>
        </w:tc>
      </w:tr>
    </w:tbl>
    <w:p w:rsidR="006C0074" w:rsidRPr="00293813" w:rsidRDefault="006C0074" w:rsidP="006C0074">
      <w:pPr>
        <w:pStyle w:val="Heading1"/>
        <w:rPr>
          <w:lang w:val="en-US"/>
        </w:rPr>
      </w:pPr>
      <w:r w:rsidRPr="00293813">
        <w:rPr>
          <w:lang w:val="en-US"/>
        </w:rPr>
        <w:t>Introduction</w:t>
      </w:r>
    </w:p>
    <w:p w:rsidR="006C0074" w:rsidRPr="00004D09" w:rsidRDefault="006C0074" w:rsidP="006C0074">
      <w:pPr>
        <w:rPr>
          <w:lang w:val="en-US"/>
        </w:rPr>
      </w:pPr>
      <w:r w:rsidRPr="00004D09">
        <w:rPr>
          <w:lang w:val="en-US"/>
        </w:rPr>
        <w:t>This document describes the procedure to extract source data and convert the data to the template format for the different components and the different source systems.</w:t>
      </w:r>
    </w:p>
    <w:p w:rsidR="006C0074" w:rsidRPr="00004D09" w:rsidRDefault="006C0074" w:rsidP="006C0074">
      <w:pPr>
        <w:pStyle w:val="Heading1"/>
        <w:rPr>
          <w:lang w:val="en-US"/>
        </w:rPr>
      </w:pPr>
      <w:r w:rsidRPr="00004D09">
        <w:rPr>
          <w:lang w:val="en-US"/>
        </w:rPr>
        <w:t>System Preparation</w:t>
      </w:r>
    </w:p>
    <w:p w:rsidR="006C0074" w:rsidRPr="00004D09" w:rsidRDefault="006C0074" w:rsidP="006C0074">
      <w:pPr>
        <w:rPr>
          <w:lang w:val="en-US"/>
        </w:rPr>
      </w:pPr>
      <w:r w:rsidRPr="00004D09">
        <w:rPr>
          <w:lang w:val="en-US"/>
        </w:rPr>
        <w:t>The extract process needs following software applications:</w:t>
      </w:r>
    </w:p>
    <w:p w:rsidR="006C0074" w:rsidRPr="00004D09" w:rsidRDefault="006C0074" w:rsidP="006C0074">
      <w:pPr>
        <w:pStyle w:val="ListParagraph"/>
        <w:numPr>
          <w:ilvl w:val="0"/>
          <w:numId w:val="1"/>
        </w:numPr>
        <w:rPr>
          <w:lang w:val="en-US"/>
        </w:rPr>
      </w:pPr>
      <w:r w:rsidRPr="00004D09">
        <w:rPr>
          <w:lang w:val="en-US"/>
        </w:rPr>
        <w:t xml:space="preserve">Perl – </w:t>
      </w:r>
      <w:proofErr w:type="spellStart"/>
      <w:r w:rsidRPr="00004D09">
        <w:rPr>
          <w:lang w:val="en-US"/>
        </w:rPr>
        <w:t>ActiveState</w:t>
      </w:r>
      <w:proofErr w:type="spellEnd"/>
      <w:r w:rsidRPr="00004D09">
        <w:rPr>
          <w:lang w:val="en-US"/>
        </w:rPr>
        <w:t xml:space="preserve"> Perl v5.10.0 build 1005 is used</w:t>
      </w:r>
    </w:p>
    <w:p w:rsidR="006C0074" w:rsidRPr="00004D09" w:rsidRDefault="006C0074" w:rsidP="006C0074">
      <w:pPr>
        <w:pStyle w:val="ListParagraph"/>
        <w:numPr>
          <w:ilvl w:val="0"/>
          <w:numId w:val="1"/>
        </w:numPr>
        <w:rPr>
          <w:lang w:val="en-US"/>
        </w:rPr>
      </w:pPr>
      <w:r w:rsidRPr="00004D09">
        <w:rPr>
          <w:lang w:val="en-US"/>
        </w:rPr>
        <w:t>MySQL – Server version 5.1.36-community is used</w:t>
      </w:r>
    </w:p>
    <w:p w:rsidR="006C0074" w:rsidRDefault="006C0074" w:rsidP="006C0074">
      <w:pPr>
        <w:pStyle w:val="ListParagraph"/>
        <w:numPr>
          <w:ilvl w:val="0"/>
          <w:numId w:val="1"/>
        </w:numPr>
      </w:pPr>
      <w:r>
        <w:t>Microsoft Office Access 2007</w:t>
      </w:r>
    </w:p>
    <w:p w:rsidR="006C0074" w:rsidRPr="00004D09" w:rsidRDefault="006C0074" w:rsidP="006C0074">
      <w:pPr>
        <w:rPr>
          <w:lang w:val="en-US"/>
        </w:rPr>
      </w:pPr>
      <w:r w:rsidRPr="00004D09">
        <w:rPr>
          <w:lang w:val="en-US"/>
        </w:rPr>
        <w:t xml:space="preserve">Following software applications are helpful for a user-friendly </w:t>
      </w:r>
      <w:proofErr w:type="spellStart"/>
      <w:r w:rsidRPr="00004D09">
        <w:rPr>
          <w:lang w:val="en-US"/>
        </w:rPr>
        <w:t>mysql</w:t>
      </w:r>
      <w:proofErr w:type="spellEnd"/>
      <w:r w:rsidRPr="00004D09">
        <w:rPr>
          <w:lang w:val="en-US"/>
        </w:rPr>
        <w:t xml:space="preserve"> </w:t>
      </w:r>
    </w:p>
    <w:p w:rsidR="006C0074" w:rsidRDefault="006C0074" w:rsidP="006C0074">
      <w:pPr>
        <w:pStyle w:val="ListParagraph"/>
        <w:numPr>
          <w:ilvl w:val="0"/>
          <w:numId w:val="2"/>
        </w:numPr>
      </w:pPr>
      <w:r>
        <w:t>Apache Web Server</w:t>
      </w:r>
    </w:p>
    <w:p w:rsidR="00207BA5" w:rsidRDefault="006C0074" w:rsidP="00207BA5">
      <w:pPr>
        <w:pStyle w:val="ListParagraph"/>
        <w:numPr>
          <w:ilvl w:val="0"/>
          <w:numId w:val="2"/>
        </w:numPr>
      </w:pPr>
      <w:r>
        <w:t>phpmyadmi</w:t>
      </w:r>
      <w:r w:rsidR="00207BA5">
        <w:t>n</w:t>
      </w:r>
    </w:p>
    <w:p w:rsidR="006C0074" w:rsidRDefault="006C0074" w:rsidP="006C0074">
      <w:pPr>
        <w:pStyle w:val="Heading2"/>
      </w:pPr>
      <w:r>
        <w:t>MySQL</w:t>
      </w:r>
    </w:p>
    <w:p w:rsidR="006C0074" w:rsidRPr="00004D09" w:rsidRDefault="006C0074" w:rsidP="006C0074">
      <w:pPr>
        <w:rPr>
          <w:lang w:val="en-US"/>
        </w:rPr>
      </w:pPr>
      <w:r w:rsidRPr="00004D09">
        <w:rPr>
          <w:lang w:val="en-US"/>
        </w:rPr>
        <w:t>2 databases are required in MySQL:</w:t>
      </w:r>
    </w:p>
    <w:p w:rsidR="006C0074" w:rsidRPr="00004D09" w:rsidRDefault="006C0074" w:rsidP="006C007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004D09">
        <w:rPr>
          <w:lang w:val="en-US"/>
        </w:rPr>
        <w:t>alu_cmdb</w:t>
      </w:r>
      <w:proofErr w:type="spellEnd"/>
      <w:r w:rsidRPr="00004D09">
        <w:rPr>
          <w:lang w:val="en-US"/>
        </w:rPr>
        <w:t>: to store source system data. Do not create any tables.</w:t>
      </w:r>
    </w:p>
    <w:p w:rsidR="006C0074" w:rsidRPr="00004D09" w:rsidRDefault="006C0074" w:rsidP="006C007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004D09">
        <w:rPr>
          <w:lang w:val="en-US"/>
        </w:rPr>
        <w:t>cim</w:t>
      </w:r>
      <w:proofErr w:type="spellEnd"/>
      <w:proofErr w:type="gramEnd"/>
      <w:r w:rsidRPr="00004D09">
        <w:rPr>
          <w:lang w:val="en-US"/>
        </w:rPr>
        <w:t xml:space="preserve">: to store extracted/converted </w:t>
      </w:r>
      <w:r w:rsidR="00A7319F" w:rsidRPr="00004D09">
        <w:rPr>
          <w:lang w:val="en-US"/>
        </w:rPr>
        <w:t xml:space="preserve">data. </w:t>
      </w:r>
    </w:p>
    <w:p w:rsidR="00656DBB" w:rsidRPr="00004D09" w:rsidRDefault="00656DBB" w:rsidP="00656DBB">
      <w:pPr>
        <w:rPr>
          <w:lang w:val="en-US"/>
        </w:rPr>
      </w:pPr>
      <w:r w:rsidRPr="00004D09">
        <w:rPr>
          <w:lang w:val="en-US"/>
        </w:rPr>
        <w:t>Review MySQL access info in Perl script dbParams_aluCMDB.pm. The database names can be changed if done consistently both in the module and on the MySQL database.</w:t>
      </w:r>
    </w:p>
    <w:p w:rsidR="00656DBB" w:rsidRPr="00004D09" w:rsidRDefault="00656DBB" w:rsidP="00656DBB">
      <w:pPr>
        <w:rPr>
          <w:lang w:val="en-US"/>
        </w:rPr>
      </w:pPr>
      <w:r w:rsidRPr="00004D09">
        <w:rPr>
          <w:lang w:val="en-US"/>
        </w:rPr>
        <w:t xml:space="preserve">Create an ODBC driver to </w:t>
      </w:r>
      <w:proofErr w:type="spellStart"/>
      <w:r w:rsidRPr="00004D09">
        <w:rPr>
          <w:lang w:val="en-US"/>
        </w:rPr>
        <w:t>MySQL</w:t>
      </w:r>
      <w:proofErr w:type="spellEnd"/>
      <w:r w:rsidR="003A4706" w:rsidRPr="00004D09">
        <w:rPr>
          <w:lang w:val="en-US"/>
        </w:rPr>
        <w:t xml:space="preserve"> </w:t>
      </w:r>
      <w:bookmarkStart w:id="0" w:name="Create_ALU_CMDB_Database"/>
      <w:proofErr w:type="spellStart"/>
      <w:r w:rsidR="00381BC8" w:rsidRPr="00004D09">
        <w:rPr>
          <w:lang w:val="en-US"/>
        </w:rPr>
        <w:t>alu_cmdb</w:t>
      </w:r>
      <w:proofErr w:type="spellEnd"/>
      <w:r w:rsidR="003A4706" w:rsidRPr="00004D09">
        <w:rPr>
          <w:lang w:val="en-US"/>
        </w:rPr>
        <w:t xml:space="preserve"> </w:t>
      </w:r>
      <w:bookmarkEnd w:id="0"/>
      <w:r w:rsidR="003A4706" w:rsidRPr="00004D09">
        <w:rPr>
          <w:lang w:val="en-US"/>
        </w:rPr>
        <w:t>database</w:t>
      </w:r>
      <w:r w:rsidRPr="00004D09">
        <w:rPr>
          <w:lang w:val="en-US"/>
        </w:rPr>
        <w:t xml:space="preserve">. This driver will be used to convert data from Microsoft Access to MySQL. </w:t>
      </w:r>
      <w:r w:rsidR="000041B3" w:rsidRPr="00004D09">
        <w:rPr>
          <w:lang w:val="en-US"/>
        </w:rPr>
        <w:t xml:space="preserve">Find MySQL ODBC driver, configure using Administrative Tools, Data </w:t>
      </w:r>
      <w:r w:rsidR="000041B3" w:rsidRPr="00004D09">
        <w:rPr>
          <w:lang w:val="en-US"/>
        </w:rPr>
        <w:lastRenderedPageBreak/>
        <w:t xml:space="preserve">Sources, go to System DNS, add MySQL ODBC 5.1 driver. Data source name is free to choose. Database is </w:t>
      </w:r>
      <w:proofErr w:type="spellStart"/>
      <w:r w:rsidR="000041B3" w:rsidRPr="00004D09">
        <w:rPr>
          <w:lang w:val="en-US"/>
        </w:rPr>
        <w:t>alu_cmdb</w:t>
      </w:r>
      <w:proofErr w:type="spellEnd"/>
      <w:r w:rsidR="000041B3" w:rsidRPr="00004D09">
        <w:rPr>
          <w:lang w:val="en-US"/>
        </w:rPr>
        <w:t>.</w:t>
      </w:r>
    </w:p>
    <w:p w:rsidR="00A7319F" w:rsidRPr="00004D09" w:rsidRDefault="00A7319F" w:rsidP="002F1B63">
      <w:pPr>
        <w:rPr>
          <w:lang w:val="en-US"/>
        </w:rPr>
      </w:pPr>
      <w:r w:rsidRPr="00004D09">
        <w:rPr>
          <w:lang w:val="en-US"/>
        </w:rPr>
        <w:t xml:space="preserve">The </w:t>
      </w:r>
      <w:bookmarkStart w:id="1" w:name="Create_CIM_Database"/>
      <w:r w:rsidRPr="00004D09">
        <w:rPr>
          <w:lang w:val="en-US"/>
        </w:rPr>
        <w:t xml:space="preserve">CIM database </w:t>
      </w:r>
      <w:bookmarkEnd w:id="1"/>
      <w:r w:rsidR="007E361A" w:rsidRPr="00004D09">
        <w:rPr>
          <w:lang w:val="en-US"/>
        </w:rPr>
        <w:t>must</w:t>
      </w:r>
      <w:r w:rsidRPr="00004D09">
        <w:rPr>
          <w:lang w:val="en-US"/>
        </w:rPr>
        <w:t xml:space="preserve"> be created from cim.sql.</w:t>
      </w:r>
    </w:p>
    <w:p w:rsidR="00A7319F" w:rsidRDefault="00A7319F" w:rsidP="00656DBB">
      <w:r w:rsidRPr="00004D09">
        <w:rPr>
          <w:lang w:val="en-US"/>
        </w:rPr>
        <w:t xml:space="preserve">The CIM database has some tables that need to be populated with master data. </w:t>
      </w:r>
      <w:r>
        <w:t>These tables are:</w:t>
      </w:r>
    </w:p>
    <w:p w:rsidR="00A7319F" w:rsidRDefault="00A7319F" w:rsidP="00A7319F">
      <w:pPr>
        <w:pStyle w:val="ListParagraph"/>
        <w:numPr>
          <w:ilvl w:val="0"/>
          <w:numId w:val="14"/>
        </w:numPr>
      </w:pPr>
      <w:r>
        <w:t>person</w:t>
      </w:r>
    </w:p>
    <w:p w:rsidR="00A7319F" w:rsidRDefault="00A7319F" w:rsidP="00A7319F">
      <w:pPr>
        <w:pStyle w:val="ListParagraph"/>
        <w:numPr>
          <w:ilvl w:val="0"/>
          <w:numId w:val="14"/>
        </w:numPr>
      </w:pPr>
      <w:r>
        <w:t>translate</w:t>
      </w:r>
    </w:p>
    <w:p w:rsidR="00A7319F" w:rsidRDefault="00A7319F" w:rsidP="00A7319F">
      <w:pPr>
        <w:pStyle w:val="ListParagraph"/>
        <w:numPr>
          <w:ilvl w:val="0"/>
          <w:numId w:val="14"/>
        </w:numPr>
      </w:pPr>
      <w:r>
        <w:t>os_translation</w:t>
      </w:r>
    </w:p>
    <w:p w:rsidR="00A7319F" w:rsidRPr="00004D09" w:rsidRDefault="00A7319F" w:rsidP="00A7319F">
      <w:pPr>
        <w:rPr>
          <w:lang w:val="en-US"/>
        </w:rPr>
      </w:pPr>
      <w:r w:rsidRPr="00004D09">
        <w:rPr>
          <w:lang w:val="en-US"/>
        </w:rPr>
        <w:t>The CIM database and the master tables are available on SVN, artifacts\trunk\</w:t>
      </w:r>
      <w:proofErr w:type="spellStart"/>
      <w:r w:rsidRPr="00004D09">
        <w:rPr>
          <w:lang w:val="en-US"/>
        </w:rPr>
        <w:t>analysisdeliverables</w:t>
      </w:r>
      <w:proofErr w:type="spellEnd"/>
      <w:r w:rsidRPr="00004D09">
        <w:rPr>
          <w:lang w:val="en-US"/>
        </w:rPr>
        <w:t>\</w:t>
      </w:r>
      <w:proofErr w:type="spellStart"/>
      <w:r w:rsidRPr="00004D09">
        <w:rPr>
          <w:lang w:val="en-US"/>
        </w:rPr>
        <w:t>sourceprep</w:t>
      </w:r>
      <w:proofErr w:type="spellEnd"/>
      <w:r w:rsidRPr="00004D09">
        <w:rPr>
          <w:lang w:val="en-US"/>
        </w:rPr>
        <w:t>\Database</w:t>
      </w:r>
    </w:p>
    <w:p w:rsidR="007E361A" w:rsidRPr="00004D09" w:rsidRDefault="007E361A" w:rsidP="00A7319F">
      <w:pPr>
        <w:rPr>
          <w:lang w:val="en-US"/>
        </w:rPr>
      </w:pPr>
      <w:r w:rsidRPr="00004D09">
        <w:rPr>
          <w:lang w:val="en-US"/>
        </w:rPr>
        <w:t>Before a data extract, it is best to restore the CIM database to the current version from SVN and load the master tables into CIM.</w:t>
      </w:r>
    </w:p>
    <w:p w:rsidR="003205C9" w:rsidRPr="00004D09" w:rsidRDefault="003205C9" w:rsidP="00656DBB">
      <w:pPr>
        <w:rPr>
          <w:lang w:val="en-US"/>
        </w:rPr>
      </w:pPr>
      <w:r w:rsidRPr="00004D09">
        <w:rPr>
          <w:lang w:val="en-US"/>
        </w:rPr>
        <w:t xml:space="preserve">Review that strict mode is disabled for MySQL. Strict mode does not allow ‘’ as NULL values for integers. </w:t>
      </w:r>
    </w:p>
    <w:p w:rsidR="003205C9" w:rsidRPr="00004D09" w:rsidRDefault="003205C9" w:rsidP="00656DBB">
      <w:pPr>
        <w:rPr>
          <w:lang w:val="en-US"/>
        </w:rPr>
      </w:pPr>
      <w:r w:rsidRPr="00004D09">
        <w:rPr>
          <w:rFonts w:ascii="Verdana" w:hAnsi="Verdana"/>
          <w:color w:val="2D2D2D"/>
          <w:sz w:val="18"/>
          <w:szCs w:val="18"/>
          <w:shd w:val="clear" w:color="auto" w:fill="FFFFFF"/>
          <w:lang w:val="en-US"/>
        </w:rPr>
        <w:t>This can be done by changing the my.ini file from</w:t>
      </w:r>
      <w:r w:rsidRPr="00004D09">
        <w:rPr>
          <w:rFonts w:ascii="Verdana" w:hAnsi="Verdana"/>
          <w:color w:val="2D2D2D"/>
          <w:sz w:val="18"/>
          <w:szCs w:val="18"/>
          <w:lang w:val="en-US"/>
        </w:rPr>
        <w:br/>
      </w:r>
      <w:r w:rsidRPr="00004D09">
        <w:rPr>
          <w:rStyle w:val="HTMLCode"/>
          <w:rFonts w:eastAsiaTheme="minorHAnsi"/>
          <w:color w:val="0000FF"/>
          <w:shd w:val="clear" w:color="auto" w:fill="FFFFFF"/>
          <w:lang w:val="en-US"/>
        </w:rPr>
        <w:t>sql-mode="STRICT_TRANS_TABLES</w:t>
      </w:r>
      <w:proofErr w:type="gramStart"/>
      <w:r w:rsidRPr="00004D09">
        <w:rPr>
          <w:rStyle w:val="HTMLCode"/>
          <w:rFonts w:eastAsiaTheme="minorHAnsi"/>
          <w:color w:val="0000FF"/>
          <w:shd w:val="clear" w:color="auto" w:fill="FFFFFF"/>
          <w:lang w:val="en-US"/>
        </w:rPr>
        <w:t>,NO</w:t>
      </w:r>
      <w:proofErr w:type="gramEnd"/>
      <w:r w:rsidRPr="00004D09">
        <w:rPr>
          <w:rStyle w:val="HTMLCode"/>
          <w:rFonts w:eastAsiaTheme="minorHAnsi"/>
          <w:color w:val="0000FF"/>
          <w:shd w:val="clear" w:color="auto" w:fill="FFFFFF"/>
          <w:lang w:val="en-US"/>
        </w:rPr>
        <w:t>_AUTO_CREATE_USER,NO_ENGINE_SUBSTITUTION"</w:t>
      </w:r>
      <w:r w:rsidRPr="00004D09">
        <w:rPr>
          <w:rFonts w:ascii="Verdana" w:hAnsi="Verdana"/>
          <w:color w:val="2D2D2D"/>
          <w:sz w:val="18"/>
          <w:szCs w:val="18"/>
          <w:lang w:val="en-US"/>
        </w:rPr>
        <w:br/>
      </w:r>
      <w:r w:rsidRPr="00004D09">
        <w:rPr>
          <w:rFonts w:ascii="Verdana" w:hAnsi="Verdana"/>
          <w:color w:val="2D2D2D"/>
          <w:sz w:val="18"/>
          <w:szCs w:val="18"/>
          <w:shd w:val="clear" w:color="auto" w:fill="FFFFFF"/>
          <w:lang w:val="en-US"/>
        </w:rPr>
        <w:t>to</w:t>
      </w:r>
      <w:r w:rsidRPr="00004D09">
        <w:rPr>
          <w:rFonts w:ascii="Verdana" w:hAnsi="Verdana"/>
          <w:color w:val="2D2D2D"/>
          <w:sz w:val="18"/>
          <w:szCs w:val="18"/>
          <w:lang w:val="en-US"/>
        </w:rPr>
        <w:br/>
      </w:r>
      <w:proofErr w:type="spellStart"/>
      <w:r w:rsidRPr="00004D09">
        <w:rPr>
          <w:rStyle w:val="HTMLCode"/>
          <w:rFonts w:eastAsiaTheme="minorHAnsi"/>
          <w:color w:val="0000FF"/>
          <w:shd w:val="clear" w:color="auto" w:fill="FFFFFF"/>
          <w:lang w:val="en-US"/>
        </w:rPr>
        <w:t>sql</w:t>
      </w:r>
      <w:proofErr w:type="spellEnd"/>
      <w:r w:rsidRPr="00004D09">
        <w:rPr>
          <w:rStyle w:val="HTMLCode"/>
          <w:rFonts w:eastAsiaTheme="minorHAnsi"/>
          <w:color w:val="0000FF"/>
          <w:shd w:val="clear" w:color="auto" w:fill="FFFFFF"/>
          <w:lang w:val="en-US"/>
        </w:rPr>
        <w:t>-mode="NO_AUTO_CREATE_USER,NO_ENGINE_SUBSTITUTION"</w:t>
      </w:r>
      <w:r w:rsidRPr="00004D09">
        <w:rPr>
          <w:rFonts w:ascii="Verdana" w:hAnsi="Verdana"/>
          <w:color w:val="2D2D2D"/>
          <w:sz w:val="18"/>
          <w:szCs w:val="18"/>
          <w:lang w:val="en-US"/>
        </w:rPr>
        <w:br/>
      </w:r>
      <w:r w:rsidRPr="00004D09">
        <w:rPr>
          <w:rFonts w:ascii="Verdana" w:hAnsi="Verdana"/>
          <w:color w:val="2D2D2D"/>
          <w:sz w:val="18"/>
          <w:szCs w:val="18"/>
          <w:shd w:val="clear" w:color="auto" w:fill="FFFFFF"/>
          <w:lang w:val="en-US"/>
        </w:rPr>
        <w:t xml:space="preserve">and restart </w:t>
      </w:r>
      <w:proofErr w:type="spellStart"/>
      <w:r w:rsidRPr="00004D09">
        <w:rPr>
          <w:rFonts w:ascii="Verdana" w:hAnsi="Verdana"/>
          <w:color w:val="2D2D2D"/>
          <w:sz w:val="18"/>
          <w:szCs w:val="18"/>
          <w:shd w:val="clear" w:color="auto" w:fill="FFFFFF"/>
          <w:lang w:val="en-US"/>
        </w:rPr>
        <w:t>MySQL</w:t>
      </w:r>
      <w:proofErr w:type="spellEnd"/>
      <w:r w:rsidRPr="00004D09">
        <w:rPr>
          <w:rFonts w:ascii="Verdana" w:hAnsi="Verdana"/>
          <w:color w:val="2D2D2D"/>
          <w:sz w:val="18"/>
          <w:szCs w:val="18"/>
          <w:shd w:val="clear" w:color="auto" w:fill="FFFFFF"/>
          <w:lang w:val="en-US"/>
        </w:rPr>
        <w:t>.</w:t>
      </w:r>
    </w:p>
    <w:p w:rsidR="00656DBB" w:rsidRPr="00004D09" w:rsidRDefault="00656DBB" w:rsidP="00656DBB">
      <w:pPr>
        <w:pStyle w:val="Heading2"/>
        <w:rPr>
          <w:lang w:val="en-US"/>
        </w:rPr>
      </w:pPr>
      <w:bookmarkStart w:id="2" w:name="Convert_to_msaccess"/>
      <w:r w:rsidRPr="00004D09">
        <w:rPr>
          <w:lang w:val="en-US"/>
        </w:rPr>
        <w:t>Microsoft Access</w:t>
      </w:r>
    </w:p>
    <w:bookmarkEnd w:id="2"/>
    <w:p w:rsidR="00656DBB" w:rsidRPr="00004D09" w:rsidRDefault="00656DBB" w:rsidP="00656DBB">
      <w:pPr>
        <w:rPr>
          <w:lang w:val="en-US"/>
        </w:rPr>
      </w:pPr>
      <w:r w:rsidRPr="00004D09">
        <w:rPr>
          <w:lang w:val="en-US"/>
        </w:rPr>
        <w:t>Access is used as a bridge to import *.csv and .</w:t>
      </w:r>
      <w:proofErr w:type="spellStart"/>
      <w:r w:rsidRPr="00004D09">
        <w:rPr>
          <w:lang w:val="en-US"/>
        </w:rPr>
        <w:t>xls</w:t>
      </w:r>
      <w:proofErr w:type="spellEnd"/>
      <w:r w:rsidRPr="00004D09">
        <w:rPr>
          <w:lang w:val="en-US"/>
        </w:rPr>
        <w:t>(x) files into MySQL. Access allows an import with little effort and without quality loss.</w:t>
      </w:r>
    </w:p>
    <w:p w:rsidR="00656DBB" w:rsidRPr="00004D09" w:rsidRDefault="00656DBB" w:rsidP="00656DBB">
      <w:pPr>
        <w:rPr>
          <w:lang w:val="en-US"/>
        </w:rPr>
      </w:pPr>
      <w:r w:rsidRPr="00004D09">
        <w:rPr>
          <w:lang w:val="en-US"/>
        </w:rPr>
        <w:t xml:space="preserve">Microsoft Access allows </w:t>
      </w:r>
      <w:proofErr w:type="gramStart"/>
      <w:r w:rsidRPr="00004D09">
        <w:rPr>
          <w:lang w:val="en-US"/>
        </w:rPr>
        <w:t>to convert</w:t>
      </w:r>
      <w:proofErr w:type="gramEnd"/>
      <w:r w:rsidRPr="00004D09">
        <w:rPr>
          <w:lang w:val="en-US"/>
        </w:rPr>
        <w:t xml:space="preserve"> the (Assetcenter and OVSD) excel files and ESL </w:t>
      </w:r>
      <w:proofErr w:type="spellStart"/>
      <w:r w:rsidRPr="00004D09">
        <w:rPr>
          <w:lang w:val="en-US"/>
        </w:rPr>
        <w:t>csv</w:t>
      </w:r>
      <w:proofErr w:type="spellEnd"/>
      <w:r w:rsidRPr="00004D09">
        <w:rPr>
          <w:lang w:val="en-US"/>
        </w:rPr>
        <w:t xml:space="preserve"> files.</w:t>
      </w:r>
    </w:p>
    <w:p w:rsidR="00656DBB" w:rsidRPr="00004D09" w:rsidRDefault="00656DBB" w:rsidP="00656DBB">
      <w:pPr>
        <w:rPr>
          <w:lang w:val="en-US"/>
        </w:rPr>
      </w:pPr>
      <w:r w:rsidRPr="00004D09">
        <w:rPr>
          <w:lang w:val="en-US"/>
        </w:rPr>
        <w:t>This is done by selecting “External Data”</w:t>
      </w:r>
      <w:r w:rsidR="00DE3F73" w:rsidRPr="00004D09">
        <w:rPr>
          <w:lang w:val="en-US"/>
        </w:rPr>
        <w:t xml:space="preserve"> – Import “Excel” or “Text File” (for </w:t>
      </w:r>
      <w:proofErr w:type="spellStart"/>
      <w:r w:rsidR="00DE3F73" w:rsidRPr="00004D09">
        <w:rPr>
          <w:lang w:val="en-US"/>
        </w:rPr>
        <w:t>csv</w:t>
      </w:r>
      <w:proofErr w:type="spellEnd"/>
      <w:r w:rsidR="00DE3F73" w:rsidRPr="00004D09">
        <w:rPr>
          <w:lang w:val="en-US"/>
        </w:rPr>
        <w:t>):</w:t>
      </w:r>
    </w:p>
    <w:p w:rsidR="00DE3F73" w:rsidRDefault="00DE3F73" w:rsidP="00656DBB">
      <w:r>
        <w:rPr>
          <w:noProof/>
          <w:lang w:val="en-US"/>
        </w:rPr>
        <w:drawing>
          <wp:inline distT="0" distB="0" distL="0" distR="0">
            <wp:extent cx="3448050" cy="1885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382" w:rsidRPr="00004D09" w:rsidRDefault="00994382" w:rsidP="00EF5785">
      <w:pPr>
        <w:pStyle w:val="Heading3"/>
        <w:spacing w:before="100" w:after="100"/>
        <w:rPr>
          <w:lang w:val="en-US"/>
        </w:rPr>
      </w:pPr>
      <w:r w:rsidRPr="00004D09">
        <w:rPr>
          <w:lang w:val="en-US"/>
        </w:rPr>
        <w:lastRenderedPageBreak/>
        <w:t>Import Excel Files</w:t>
      </w:r>
    </w:p>
    <w:p w:rsidR="00F86B85" w:rsidRDefault="00EF5785" w:rsidP="00EF5785">
      <w:pPr>
        <w:keepNext/>
        <w:keepLines/>
        <w:rPr>
          <w:lang w:val="en-US"/>
        </w:rPr>
      </w:pPr>
      <w:bookmarkStart w:id="3" w:name="Excell_macro_preparation"/>
      <w:proofErr w:type="spellStart"/>
      <w:r>
        <w:rPr>
          <w:lang w:val="en-US"/>
        </w:rPr>
        <w:t>Excell</w:t>
      </w:r>
      <w:proofErr w:type="spellEnd"/>
      <w:r>
        <w:rPr>
          <w:lang w:val="en-US"/>
        </w:rPr>
        <w:t xml:space="preserve"> Macro </w:t>
      </w:r>
      <w:proofErr w:type="gramStart"/>
      <w:r>
        <w:rPr>
          <w:lang w:val="en-US"/>
        </w:rPr>
        <w:t>preparation</w:t>
      </w:r>
      <w:bookmarkEnd w:id="3"/>
      <w:r w:rsidR="00F86B85">
        <w:rPr>
          <w:lang w:val="en-US"/>
        </w:rPr>
        <w:t xml:space="preserve"> :</w:t>
      </w:r>
      <w:proofErr w:type="gramEnd"/>
    </w:p>
    <w:p w:rsidR="00F86B85" w:rsidRDefault="00EF5785" w:rsidP="00EF5785">
      <w:pPr>
        <w:pStyle w:val="ListParagraph"/>
        <w:keepNext/>
        <w:keepLines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How to add the developer ribbon - </w:t>
      </w:r>
      <w:hyperlink r:id="rId9" w:history="1">
        <w:r w:rsidRPr="00301801">
          <w:rPr>
            <w:rStyle w:val="Hyperlink"/>
            <w:lang w:val="en-US"/>
          </w:rPr>
          <w:t>http://www.itechtalk.com/thread10128.html</w:t>
        </w:r>
      </w:hyperlink>
      <w:r>
        <w:rPr>
          <w:lang w:val="en-US"/>
        </w:rPr>
        <w:t xml:space="preserve"> </w:t>
      </w:r>
    </w:p>
    <w:p w:rsidR="00EF5785" w:rsidRDefault="00EF5785" w:rsidP="00EF5785">
      <w:pPr>
        <w:pStyle w:val="ListParagraph"/>
        <w:keepNext/>
        <w:keepLines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Create a macro - </w:t>
      </w:r>
      <w:hyperlink r:id="rId10" w:history="1">
        <w:r w:rsidRPr="00301801">
          <w:rPr>
            <w:rStyle w:val="Hyperlink"/>
            <w:lang w:val="en-US"/>
          </w:rPr>
          <w:t>http://www.itechtalk.com/thread10139.html</w:t>
        </w:r>
      </w:hyperlink>
      <w:r>
        <w:rPr>
          <w:lang w:val="en-US"/>
        </w:rPr>
        <w:t xml:space="preserve"> </w:t>
      </w:r>
    </w:p>
    <w:p w:rsidR="00EF5785" w:rsidRPr="00F86B85" w:rsidRDefault="00EF5785" w:rsidP="00EF5785">
      <w:pPr>
        <w:pStyle w:val="ListParagraph"/>
        <w:keepNext/>
        <w:keepLines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Add macro to quick access toolbar - </w:t>
      </w:r>
      <w:hyperlink r:id="rId11" w:history="1">
        <w:r w:rsidRPr="00301801">
          <w:rPr>
            <w:rStyle w:val="Hyperlink"/>
            <w:lang w:val="en-US"/>
          </w:rPr>
          <w:t>http://www.dummies.com/how-to/content/how-to-add-an-excel-2010-macro-to-the-quick-access.html</w:t>
        </w:r>
      </w:hyperlink>
      <w:r>
        <w:rPr>
          <w:lang w:val="en-US"/>
        </w:rPr>
        <w:t xml:space="preserve"> </w:t>
      </w:r>
    </w:p>
    <w:p w:rsidR="003165B9" w:rsidRPr="00004D09" w:rsidRDefault="003165B9" w:rsidP="003165B9">
      <w:pPr>
        <w:rPr>
          <w:lang w:val="en-US"/>
        </w:rPr>
      </w:pPr>
      <w:r w:rsidRPr="00004D09">
        <w:rPr>
          <w:lang w:val="en-US"/>
        </w:rPr>
        <w:t>Prepare Excel Files by converting long integers to strings. This avoids that long integers are converted into scientific formats.</w:t>
      </w:r>
    </w:p>
    <w:p w:rsidR="003165B9" w:rsidRPr="00004D09" w:rsidRDefault="003165B9" w:rsidP="003165B9">
      <w:pPr>
        <w:rPr>
          <w:lang w:val="en-US"/>
        </w:rPr>
      </w:pPr>
      <w:r w:rsidRPr="00004D09">
        <w:rPr>
          <w:lang w:val="en-US"/>
        </w:rPr>
        <w:t>Select the area with the long integers and run the macro:</w:t>
      </w:r>
    </w:p>
    <w:p w:rsidR="003165B9" w:rsidRPr="00004D09" w:rsidRDefault="00BF0864" w:rsidP="00BF0864">
      <w:pPr>
        <w:spacing w:before="0" w:beforeAutospacing="0" w:after="0" w:afterAutospacing="0"/>
        <w:rPr>
          <w:rFonts w:ascii="Courier New" w:hAnsi="Courier New"/>
          <w:sz w:val="20"/>
          <w:lang w:val="en-US"/>
        </w:rPr>
      </w:pPr>
      <w:bookmarkStart w:id="4" w:name="OLE_LINK5"/>
      <w:bookmarkStart w:id="5" w:name="OLE_LINK6"/>
      <w:r w:rsidRPr="00004D09">
        <w:rPr>
          <w:rFonts w:ascii="Courier New" w:hAnsi="Courier New"/>
          <w:sz w:val="20"/>
          <w:lang w:val="en-US"/>
        </w:rPr>
        <w:t xml:space="preserve">    </w:t>
      </w:r>
      <w:r w:rsidR="003165B9" w:rsidRPr="00004D09">
        <w:rPr>
          <w:rFonts w:ascii="Courier New" w:hAnsi="Courier New"/>
          <w:sz w:val="20"/>
          <w:lang w:val="en-US"/>
        </w:rPr>
        <w:t xml:space="preserve">Dim </w:t>
      </w:r>
      <w:proofErr w:type="gramStart"/>
      <w:r w:rsidR="003165B9" w:rsidRPr="00004D09">
        <w:rPr>
          <w:rFonts w:ascii="Courier New" w:hAnsi="Courier New"/>
          <w:sz w:val="20"/>
          <w:lang w:val="en-US"/>
        </w:rPr>
        <w:t>cv</w:t>
      </w:r>
      <w:proofErr w:type="gramEnd"/>
    </w:p>
    <w:p w:rsidR="003165B9" w:rsidRPr="00004D09" w:rsidRDefault="003165B9" w:rsidP="003165B9">
      <w:pPr>
        <w:spacing w:before="0" w:beforeAutospacing="0" w:after="0" w:afterAutospacing="0"/>
        <w:rPr>
          <w:rFonts w:ascii="Courier New" w:hAnsi="Courier New"/>
          <w:sz w:val="20"/>
          <w:lang w:val="en-US"/>
        </w:rPr>
      </w:pPr>
      <w:r w:rsidRPr="00004D09">
        <w:rPr>
          <w:rFonts w:ascii="Courier New" w:hAnsi="Courier New"/>
          <w:sz w:val="20"/>
          <w:lang w:val="en-US"/>
        </w:rPr>
        <w:t xml:space="preserve">    For Each </w:t>
      </w:r>
      <w:proofErr w:type="spellStart"/>
      <w:r w:rsidRPr="00004D09">
        <w:rPr>
          <w:rFonts w:ascii="Courier New" w:hAnsi="Courier New"/>
          <w:sz w:val="20"/>
          <w:lang w:val="en-US"/>
        </w:rPr>
        <w:t>xcell</w:t>
      </w:r>
      <w:proofErr w:type="spellEnd"/>
      <w:r w:rsidRPr="00004D09">
        <w:rPr>
          <w:rFonts w:ascii="Courier New" w:hAnsi="Courier New"/>
          <w:sz w:val="20"/>
          <w:lang w:val="en-US"/>
        </w:rPr>
        <w:t xml:space="preserve"> In Selection</w:t>
      </w:r>
    </w:p>
    <w:p w:rsidR="003165B9" w:rsidRPr="00004D09" w:rsidRDefault="003165B9" w:rsidP="003165B9">
      <w:pPr>
        <w:spacing w:before="0" w:beforeAutospacing="0" w:after="0" w:afterAutospacing="0"/>
        <w:rPr>
          <w:rFonts w:ascii="Courier New" w:hAnsi="Courier New"/>
          <w:sz w:val="20"/>
          <w:lang w:val="en-US"/>
        </w:rPr>
      </w:pPr>
      <w:r w:rsidRPr="00004D09">
        <w:rPr>
          <w:rFonts w:ascii="Courier New" w:hAnsi="Courier New"/>
          <w:sz w:val="20"/>
          <w:lang w:val="en-US"/>
        </w:rPr>
        <w:t xml:space="preserve">     If Not </w:t>
      </w:r>
      <w:proofErr w:type="spellStart"/>
      <w:r w:rsidRPr="00004D09">
        <w:rPr>
          <w:rFonts w:ascii="Courier New" w:hAnsi="Courier New"/>
          <w:sz w:val="20"/>
          <w:lang w:val="en-US"/>
        </w:rPr>
        <w:t>xcell.Value</w:t>
      </w:r>
      <w:proofErr w:type="spellEnd"/>
      <w:r w:rsidRPr="00004D09">
        <w:rPr>
          <w:rFonts w:ascii="Courier New" w:hAnsi="Courier New"/>
          <w:sz w:val="20"/>
          <w:lang w:val="en-US"/>
        </w:rPr>
        <w:t xml:space="preserve"> = "" Then</w:t>
      </w:r>
    </w:p>
    <w:p w:rsidR="003165B9" w:rsidRPr="00004D09" w:rsidRDefault="003165B9" w:rsidP="003165B9">
      <w:pPr>
        <w:spacing w:before="0" w:beforeAutospacing="0" w:after="0" w:afterAutospacing="0"/>
        <w:rPr>
          <w:rFonts w:ascii="Courier New" w:hAnsi="Courier New"/>
          <w:sz w:val="20"/>
          <w:lang w:val="en-US"/>
        </w:rPr>
      </w:pPr>
      <w:r w:rsidRPr="00004D09">
        <w:rPr>
          <w:rFonts w:ascii="Courier New" w:hAnsi="Courier New"/>
          <w:sz w:val="20"/>
          <w:lang w:val="en-US"/>
        </w:rPr>
        <w:t xml:space="preserve">       If (</w:t>
      </w:r>
      <w:proofErr w:type="spellStart"/>
      <w:proofErr w:type="gramStart"/>
      <w:r w:rsidRPr="00004D09">
        <w:rPr>
          <w:rFonts w:ascii="Courier New" w:hAnsi="Courier New"/>
          <w:sz w:val="20"/>
          <w:lang w:val="en-US"/>
        </w:rPr>
        <w:t>IsNumeric</w:t>
      </w:r>
      <w:proofErr w:type="spellEnd"/>
      <w:r w:rsidRPr="00004D09">
        <w:rPr>
          <w:rFonts w:ascii="Courier New" w:hAnsi="Courier New"/>
          <w:sz w:val="20"/>
          <w:lang w:val="en-US"/>
        </w:rPr>
        <w:t>(</w:t>
      </w:r>
      <w:proofErr w:type="spellStart"/>
      <w:proofErr w:type="gramEnd"/>
      <w:r w:rsidRPr="00004D09">
        <w:rPr>
          <w:rFonts w:ascii="Courier New" w:hAnsi="Courier New"/>
          <w:sz w:val="20"/>
          <w:lang w:val="en-US"/>
        </w:rPr>
        <w:t>xcell.Value</w:t>
      </w:r>
      <w:proofErr w:type="spellEnd"/>
      <w:r w:rsidRPr="00004D09">
        <w:rPr>
          <w:rFonts w:ascii="Courier New" w:hAnsi="Courier New"/>
          <w:sz w:val="20"/>
          <w:lang w:val="en-US"/>
        </w:rPr>
        <w:t>)) Then</w:t>
      </w:r>
    </w:p>
    <w:p w:rsidR="003165B9" w:rsidRPr="00004D09" w:rsidRDefault="003165B9" w:rsidP="003165B9">
      <w:pPr>
        <w:spacing w:before="0" w:beforeAutospacing="0" w:after="0" w:afterAutospacing="0"/>
        <w:rPr>
          <w:rFonts w:ascii="Courier New" w:hAnsi="Courier New"/>
          <w:sz w:val="20"/>
          <w:lang w:val="en-US"/>
        </w:rPr>
      </w:pPr>
      <w:r w:rsidRPr="00004D09">
        <w:rPr>
          <w:rFonts w:ascii="Courier New" w:hAnsi="Courier New"/>
          <w:sz w:val="20"/>
          <w:lang w:val="en-US"/>
        </w:rPr>
        <w:t xml:space="preserve">      </w:t>
      </w:r>
      <w:proofErr w:type="spellStart"/>
      <w:proofErr w:type="gramStart"/>
      <w:r w:rsidRPr="00004D09">
        <w:rPr>
          <w:rFonts w:ascii="Courier New" w:hAnsi="Courier New"/>
          <w:sz w:val="20"/>
          <w:lang w:val="en-US"/>
        </w:rPr>
        <w:t>cv</w:t>
      </w:r>
      <w:proofErr w:type="spellEnd"/>
      <w:proofErr w:type="gramEnd"/>
      <w:r w:rsidRPr="00004D09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004D09">
        <w:rPr>
          <w:rFonts w:ascii="Courier New" w:hAnsi="Courier New"/>
          <w:sz w:val="20"/>
          <w:lang w:val="en-US"/>
        </w:rPr>
        <w:t>xcell.Value</w:t>
      </w:r>
      <w:proofErr w:type="spellEnd"/>
    </w:p>
    <w:p w:rsidR="003165B9" w:rsidRPr="00004D09" w:rsidRDefault="003165B9" w:rsidP="003165B9">
      <w:pPr>
        <w:spacing w:before="0" w:beforeAutospacing="0" w:after="0" w:afterAutospacing="0"/>
        <w:rPr>
          <w:rFonts w:ascii="Courier New" w:hAnsi="Courier New"/>
          <w:sz w:val="20"/>
          <w:lang w:val="en-US"/>
        </w:rPr>
      </w:pPr>
      <w:r w:rsidRPr="00004D09">
        <w:rPr>
          <w:rFonts w:ascii="Courier New" w:hAnsi="Courier New"/>
          <w:sz w:val="20"/>
          <w:lang w:val="en-US"/>
        </w:rPr>
        <w:t xml:space="preserve">      </w:t>
      </w:r>
      <w:proofErr w:type="gramStart"/>
      <w:r w:rsidRPr="00004D09">
        <w:rPr>
          <w:rFonts w:ascii="Courier New" w:hAnsi="Courier New"/>
          <w:sz w:val="20"/>
          <w:lang w:val="en-US"/>
        </w:rPr>
        <w:t>cv</w:t>
      </w:r>
      <w:proofErr w:type="gramEnd"/>
      <w:r w:rsidRPr="00004D09">
        <w:rPr>
          <w:rFonts w:ascii="Courier New" w:hAnsi="Courier New"/>
          <w:sz w:val="20"/>
          <w:lang w:val="en-US"/>
        </w:rPr>
        <w:t xml:space="preserve"> = "'" &amp; cv</w:t>
      </w:r>
    </w:p>
    <w:p w:rsidR="003165B9" w:rsidRPr="00004D09" w:rsidRDefault="003165B9" w:rsidP="003165B9">
      <w:pPr>
        <w:spacing w:before="0" w:beforeAutospacing="0" w:after="0" w:afterAutospacing="0"/>
        <w:rPr>
          <w:rFonts w:ascii="Courier New" w:hAnsi="Courier New"/>
          <w:sz w:val="20"/>
          <w:lang w:val="en-US"/>
        </w:rPr>
      </w:pPr>
      <w:r w:rsidRPr="00004D09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004D09">
        <w:rPr>
          <w:rFonts w:ascii="Courier New" w:hAnsi="Courier New"/>
          <w:sz w:val="20"/>
          <w:lang w:val="en-US"/>
        </w:rPr>
        <w:t>xcell.Value</w:t>
      </w:r>
      <w:proofErr w:type="spellEnd"/>
      <w:r w:rsidRPr="00004D09">
        <w:rPr>
          <w:rFonts w:ascii="Courier New" w:hAnsi="Courier New"/>
          <w:sz w:val="20"/>
          <w:lang w:val="en-US"/>
        </w:rPr>
        <w:t xml:space="preserve"> = </w:t>
      </w:r>
      <w:proofErr w:type="spellStart"/>
      <w:proofErr w:type="gramStart"/>
      <w:r w:rsidRPr="00004D09">
        <w:rPr>
          <w:rFonts w:ascii="Courier New" w:hAnsi="Courier New"/>
          <w:sz w:val="20"/>
          <w:lang w:val="en-US"/>
        </w:rPr>
        <w:t>cv</w:t>
      </w:r>
      <w:proofErr w:type="spellEnd"/>
      <w:proofErr w:type="gramEnd"/>
    </w:p>
    <w:p w:rsidR="003165B9" w:rsidRPr="00004D09" w:rsidRDefault="003165B9" w:rsidP="003165B9">
      <w:pPr>
        <w:spacing w:before="0" w:beforeAutospacing="0" w:after="0" w:afterAutospacing="0"/>
        <w:rPr>
          <w:rFonts w:ascii="Courier New" w:hAnsi="Courier New"/>
          <w:sz w:val="20"/>
          <w:lang w:val="en-US"/>
        </w:rPr>
      </w:pPr>
      <w:r w:rsidRPr="00004D09">
        <w:rPr>
          <w:rFonts w:ascii="Courier New" w:hAnsi="Courier New"/>
          <w:sz w:val="20"/>
          <w:lang w:val="en-US"/>
        </w:rPr>
        <w:t xml:space="preserve">        End If</w:t>
      </w:r>
    </w:p>
    <w:p w:rsidR="003165B9" w:rsidRPr="00004D09" w:rsidRDefault="003165B9" w:rsidP="003165B9">
      <w:pPr>
        <w:spacing w:before="0" w:beforeAutospacing="0" w:after="0" w:afterAutospacing="0"/>
        <w:rPr>
          <w:rFonts w:ascii="Courier New" w:hAnsi="Courier New"/>
          <w:sz w:val="20"/>
          <w:lang w:val="en-US"/>
        </w:rPr>
      </w:pPr>
    </w:p>
    <w:p w:rsidR="003165B9" w:rsidRPr="00004D09" w:rsidRDefault="003165B9" w:rsidP="003165B9">
      <w:pPr>
        <w:spacing w:before="0" w:beforeAutospacing="0" w:after="0" w:afterAutospacing="0"/>
        <w:rPr>
          <w:rFonts w:ascii="Courier New" w:hAnsi="Courier New"/>
          <w:sz w:val="20"/>
          <w:lang w:val="en-US"/>
        </w:rPr>
      </w:pPr>
      <w:r w:rsidRPr="00004D09">
        <w:rPr>
          <w:rFonts w:ascii="Courier New" w:hAnsi="Courier New"/>
          <w:sz w:val="20"/>
          <w:lang w:val="en-US"/>
        </w:rPr>
        <w:t xml:space="preserve">     End If</w:t>
      </w:r>
    </w:p>
    <w:p w:rsidR="003165B9" w:rsidRPr="00004D09" w:rsidRDefault="003165B9" w:rsidP="003165B9">
      <w:pPr>
        <w:spacing w:before="0" w:beforeAutospacing="0" w:after="0" w:afterAutospacing="0"/>
        <w:rPr>
          <w:rFonts w:ascii="Courier New" w:hAnsi="Courier New"/>
          <w:sz w:val="20"/>
          <w:lang w:val="en-US"/>
        </w:rPr>
      </w:pPr>
      <w:r w:rsidRPr="00004D09">
        <w:rPr>
          <w:rFonts w:ascii="Courier New" w:hAnsi="Courier New"/>
          <w:sz w:val="20"/>
          <w:lang w:val="en-US"/>
        </w:rPr>
        <w:t xml:space="preserve">     Next </w:t>
      </w:r>
      <w:proofErr w:type="spellStart"/>
      <w:r w:rsidRPr="00004D09">
        <w:rPr>
          <w:rFonts w:ascii="Courier New" w:hAnsi="Courier New"/>
          <w:sz w:val="20"/>
          <w:lang w:val="en-US"/>
        </w:rPr>
        <w:t>xcell</w:t>
      </w:r>
      <w:proofErr w:type="spellEnd"/>
    </w:p>
    <w:bookmarkEnd w:id="4"/>
    <w:bookmarkEnd w:id="5"/>
    <w:p w:rsidR="00656DBB" w:rsidRDefault="00656DBB" w:rsidP="00656DBB">
      <w:r w:rsidRPr="00004D09">
        <w:rPr>
          <w:lang w:val="en-US"/>
        </w:rPr>
        <w:t xml:space="preserve">For Excel files, </w:t>
      </w:r>
      <w:r w:rsidR="00DE3F73" w:rsidRPr="00004D09">
        <w:rPr>
          <w:lang w:val="en-US"/>
        </w:rPr>
        <w:t xml:space="preserve">browse to the file, </w:t>
      </w:r>
      <w:r w:rsidRPr="00004D09">
        <w:rPr>
          <w:lang w:val="en-US"/>
        </w:rPr>
        <w:t xml:space="preserve">select the appropriate </w:t>
      </w:r>
      <w:r w:rsidR="00DE3F73" w:rsidRPr="00004D09">
        <w:rPr>
          <w:lang w:val="en-US"/>
        </w:rPr>
        <w:t>worksheet if required,</w:t>
      </w:r>
      <w:r w:rsidRPr="00004D09">
        <w:rPr>
          <w:lang w:val="en-US"/>
        </w:rPr>
        <w:t xml:space="preserve"> </w:t>
      </w:r>
      <w:proofErr w:type="gramStart"/>
      <w:r w:rsidRPr="00004D09">
        <w:rPr>
          <w:lang w:val="en-US"/>
        </w:rPr>
        <w:t>always</w:t>
      </w:r>
      <w:proofErr w:type="gramEnd"/>
      <w:r w:rsidRPr="00004D09">
        <w:rPr>
          <w:lang w:val="en-US"/>
        </w:rPr>
        <w:t xml:space="preserve"> select “First Row contains</w:t>
      </w:r>
      <w:r w:rsidR="00DE3F73" w:rsidRPr="00004D09">
        <w:rPr>
          <w:lang w:val="en-US"/>
        </w:rPr>
        <w:t xml:space="preserve"> Column Headings” (scripts do use Column Headings as labels). </w:t>
      </w:r>
      <w:r w:rsidR="00DE3F73">
        <w:t xml:space="preserve">Ignore this warning message if it pops up: </w:t>
      </w:r>
    </w:p>
    <w:p w:rsidR="00DE3F73" w:rsidRDefault="00DE3F73" w:rsidP="00656DBB">
      <w:r>
        <w:rPr>
          <w:noProof/>
          <w:lang w:val="en-US"/>
        </w:rPr>
        <w:drawing>
          <wp:inline distT="0" distB="0" distL="0" distR="0">
            <wp:extent cx="5760720" cy="8404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0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382" w:rsidRPr="00004D09" w:rsidRDefault="00994382" w:rsidP="00656DBB">
      <w:pPr>
        <w:rPr>
          <w:lang w:val="en-US"/>
        </w:rPr>
      </w:pPr>
      <w:r w:rsidRPr="00004D09">
        <w:rPr>
          <w:lang w:val="en-US"/>
        </w:rPr>
        <w:t xml:space="preserve">Select </w:t>
      </w:r>
      <w:r w:rsidR="00DE3F73" w:rsidRPr="00004D09">
        <w:rPr>
          <w:lang w:val="en-US"/>
        </w:rPr>
        <w:t>“Let Access add primary key”</w:t>
      </w:r>
      <w:r w:rsidRPr="00004D09">
        <w:rPr>
          <w:lang w:val="en-US"/>
        </w:rPr>
        <w:t xml:space="preserve">. </w:t>
      </w:r>
    </w:p>
    <w:p w:rsidR="00DE3F73" w:rsidRPr="00004D09" w:rsidRDefault="00994382" w:rsidP="00656DBB">
      <w:pPr>
        <w:rPr>
          <w:lang w:val="en-US"/>
        </w:rPr>
      </w:pPr>
      <w:r w:rsidRPr="00004D09">
        <w:rPr>
          <w:lang w:val="en-US"/>
        </w:rPr>
        <w:t>S</w:t>
      </w:r>
      <w:r w:rsidR="00DE3F73" w:rsidRPr="00004D09">
        <w:rPr>
          <w:lang w:val="en-US"/>
        </w:rPr>
        <w:t>elect</w:t>
      </w:r>
      <w:r w:rsidRPr="00004D09">
        <w:rPr>
          <w:lang w:val="en-US"/>
        </w:rPr>
        <w:t xml:space="preserve"> the</w:t>
      </w:r>
      <w:r w:rsidR="00DE3F73" w:rsidRPr="00004D09">
        <w:rPr>
          <w:lang w:val="en-US"/>
        </w:rPr>
        <w:t xml:space="preserve"> table name to import as specified in appropriate section.</w:t>
      </w:r>
    </w:p>
    <w:p w:rsidR="006C0074" w:rsidRPr="00004D09" w:rsidRDefault="00994382" w:rsidP="006C0074">
      <w:pPr>
        <w:rPr>
          <w:lang w:val="en-US"/>
        </w:rPr>
      </w:pPr>
      <w:r w:rsidRPr="00004D09">
        <w:rPr>
          <w:lang w:val="en-US"/>
        </w:rPr>
        <w:t>Review if there are any Import errors. If there are import errors, then change the field setting to ‘text’ for the appropriate field.</w:t>
      </w:r>
    </w:p>
    <w:p w:rsidR="00994382" w:rsidRPr="00004D09" w:rsidRDefault="00994382" w:rsidP="00994382">
      <w:pPr>
        <w:pStyle w:val="Heading3"/>
        <w:rPr>
          <w:lang w:val="en-US"/>
        </w:rPr>
      </w:pPr>
      <w:r w:rsidRPr="00004D09">
        <w:rPr>
          <w:lang w:val="en-US"/>
        </w:rPr>
        <w:t xml:space="preserve">Import </w:t>
      </w:r>
      <w:proofErr w:type="spellStart"/>
      <w:r w:rsidRPr="00004D09">
        <w:rPr>
          <w:lang w:val="en-US"/>
        </w:rPr>
        <w:t>csv</w:t>
      </w:r>
      <w:proofErr w:type="spellEnd"/>
      <w:r w:rsidRPr="00004D09">
        <w:rPr>
          <w:lang w:val="en-US"/>
        </w:rPr>
        <w:t xml:space="preserve"> Files</w:t>
      </w:r>
    </w:p>
    <w:p w:rsidR="00994382" w:rsidRPr="00004D09" w:rsidRDefault="00994382" w:rsidP="00994382">
      <w:pPr>
        <w:rPr>
          <w:lang w:val="en-US"/>
        </w:rPr>
      </w:pPr>
      <w:r w:rsidRPr="00004D09">
        <w:rPr>
          <w:lang w:val="en-US"/>
        </w:rPr>
        <w:t>Select “Import Text File” and browse to the file.</w:t>
      </w:r>
    </w:p>
    <w:p w:rsidR="00994382" w:rsidRPr="00004D09" w:rsidRDefault="00994382" w:rsidP="00994382">
      <w:pPr>
        <w:rPr>
          <w:lang w:val="en-US"/>
        </w:rPr>
      </w:pPr>
      <w:r w:rsidRPr="00004D09">
        <w:rPr>
          <w:lang w:val="en-US"/>
        </w:rPr>
        <w:t>Select “Import the source data into a new table in the current database”. In the “Import Text Wizard”, select “Advanced...</w:t>
      </w:r>
      <w:proofErr w:type="gramStart"/>
      <w:r w:rsidRPr="00004D09">
        <w:rPr>
          <w:lang w:val="en-US"/>
        </w:rPr>
        <w:t>”.</w:t>
      </w:r>
      <w:proofErr w:type="gramEnd"/>
      <w:r w:rsidRPr="00004D09">
        <w:rPr>
          <w:lang w:val="en-US"/>
        </w:rPr>
        <w:t xml:space="preserve"> Change the Decimal Symbol to </w:t>
      </w:r>
      <w:proofErr w:type="gramStart"/>
      <w:r w:rsidRPr="00004D09">
        <w:rPr>
          <w:lang w:val="en-US"/>
        </w:rPr>
        <w:t>a .</w:t>
      </w:r>
      <w:proofErr w:type="gramEnd"/>
      <w:r w:rsidRPr="00004D09">
        <w:rPr>
          <w:lang w:val="en-US"/>
        </w:rPr>
        <w:t xml:space="preserve"> (</w:t>
      </w:r>
      <w:proofErr w:type="gramStart"/>
      <w:r w:rsidRPr="00004D09">
        <w:rPr>
          <w:lang w:val="en-US"/>
        </w:rPr>
        <w:t>dot</w:t>
      </w:r>
      <w:proofErr w:type="gramEnd"/>
      <w:r w:rsidRPr="00004D09">
        <w:rPr>
          <w:lang w:val="en-US"/>
        </w:rPr>
        <w:t xml:space="preserve">) if required. Change the Text Qualifier to </w:t>
      </w:r>
      <w:proofErr w:type="gramStart"/>
      <w:r w:rsidRPr="00004D09">
        <w:rPr>
          <w:lang w:val="en-US"/>
        </w:rPr>
        <w:t>“ (</w:t>
      </w:r>
      <w:proofErr w:type="gramEnd"/>
      <w:r w:rsidRPr="00004D09">
        <w:rPr>
          <w:lang w:val="en-US"/>
        </w:rPr>
        <w:t xml:space="preserve">double quote). This allows multi-line fields to be imported into a single cell if required. Accept </w:t>
      </w:r>
      <w:proofErr w:type="gramStart"/>
      <w:r w:rsidRPr="00004D09">
        <w:rPr>
          <w:lang w:val="en-US"/>
        </w:rPr>
        <w:t>Advanced</w:t>
      </w:r>
      <w:proofErr w:type="gramEnd"/>
      <w:r w:rsidRPr="00004D09">
        <w:rPr>
          <w:lang w:val="en-US"/>
        </w:rPr>
        <w:t xml:space="preserve"> settings.</w:t>
      </w:r>
    </w:p>
    <w:p w:rsidR="00994382" w:rsidRPr="00004D09" w:rsidRDefault="00994382" w:rsidP="00994382">
      <w:pPr>
        <w:rPr>
          <w:lang w:val="en-US"/>
        </w:rPr>
      </w:pPr>
      <w:r w:rsidRPr="00004D09">
        <w:rPr>
          <w:lang w:val="en-US"/>
        </w:rPr>
        <w:lastRenderedPageBreak/>
        <w:t>Choose Comma as a delimiter and “First Row Contains Field Names”. Review to make sure that Text Qualifier is the double quote. Let Access add primary key and import into the appropriate Table name.</w:t>
      </w:r>
    </w:p>
    <w:p w:rsidR="00963329" w:rsidRPr="00004D09" w:rsidRDefault="006F172A" w:rsidP="00994382">
      <w:pPr>
        <w:pStyle w:val="Heading2"/>
        <w:rPr>
          <w:lang w:val="en-US"/>
        </w:rPr>
      </w:pPr>
      <w:r w:rsidRPr="00004D09">
        <w:rPr>
          <w:lang w:val="en-US"/>
        </w:rPr>
        <w:t>Importing Files</w:t>
      </w:r>
    </w:p>
    <w:p w:rsidR="00963329" w:rsidRPr="00004D09" w:rsidRDefault="00963329" w:rsidP="00963329">
      <w:pPr>
        <w:rPr>
          <w:lang w:val="en-US"/>
        </w:rPr>
      </w:pPr>
      <w:r w:rsidRPr="00004D09">
        <w:rPr>
          <w:lang w:val="en-US"/>
        </w:rPr>
        <w:t xml:space="preserve">It has been seen that the import of a file from large Excel files causes Microsoft Access to hang. Terminating Microsoft Access and restarting seems to recover the import completely. </w:t>
      </w:r>
    </w:p>
    <w:p w:rsidR="006F172A" w:rsidRPr="00004D09" w:rsidRDefault="006F172A" w:rsidP="00963329">
      <w:pPr>
        <w:rPr>
          <w:lang w:val="en-US"/>
        </w:rPr>
      </w:pPr>
      <w:r w:rsidRPr="00004D09">
        <w:rPr>
          <w:lang w:val="en-US"/>
        </w:rPr>
        <w:t xml:space="preserve">On some occasions the error message “File sharing lock count exceeded...” </w:t>
      </w:r>
      <w:proofErr w:type="spellStart"/>
      <w:r w:rsidRPr="00004D09">
        <w:rPr>
          <w:lang w:val="en-US"/>
        </w:rPr>
        <w:t>occured</w:t>
      </w:r>
      <w:proofErr w:type="spellEnd"/>
      <w:r w:rsidRPr="00004D09">
        <w:rPr>
          <w:lang w:val="en-US"/>
        </w:rPr>
        <w:t xml:space="preserve">. A solution for the error message is documented on </w:t>
      </w:r>
      <w:hyperlink r:id="rId13" w:history="1">
        <w:r w:rsidRPr="00004D09">
          <w:rPr>
            <w:rStyle w:val="Hyperlink"/>
            <w:lang w:val="en-US"/>
          </w:rPr>
          <w:t>http://support.microsoft.com/kb/815281</w:t>
        </w:r>
      </w:hyperlink>
      <w:r w:rsidRPr="00004D09">
        <w:rPr>
          <w:lang w:val="en-US"/>
        </w:rPr>
        <w:t>.</w:t>
      </w:r>
    </w:p>
    <w:p w:rsidR="006F172A" w:rsidRPr="00004D09" w:rsidRDefault="006F172A" w:rsidP="00963329">
      <w:pPr>
        <w:rPr>
          <w:lang w:val="en-US"/>
        </w:rPr>
      </w:pPr>
      <w:r w:rsidRPr="00004D09">
        <w:rPr>
          <w:lang w:val="en-US"/>
        </w:rPr>
        <w:t>The temporary solution requires these steps:</w:t>
      </w:r>
    </w:p>
    <w:p w:rsidR="006F172A" w:rsidRPr="006F172A" w:rsidRDefault="006F172A" w:rsidP="006F172A">
      <w:pPr>
        <w:shd w:val="clear" w:color="auto" w:fill="FFFFFF"/>
        <w:spacing w:before="144" w:beforeAutospacing="0" w:after="288" w:afterAutospacing="0" w:line="300" w:lineRule="atLeast"/>
        <w:rPr>
          <w:rFonts w:ascii="Verdana" w:eastAsia="Times New Roman" w:hAnsi="Verdana" w:cs="Times New Roman"/>
          <w:color w:val="2D2D2D"/>
          <w:sz w:val="18"/>
          <w:szCs w:val="18"/>
          <w:lang w:eastAsia="nl-BE"/>
        </w:rPr>
      </w:pPr>
      <w:r w:rsidRPr="006F172A">
        <w:rPr>
          <w:rFonts w:ascii="Verdana" w:eastAsia="Times New Roman" w:hAnsi="Verdana" w:cs="Times New Roman"/>
          <w:color w:val="2D2D2D"/>
          <w:sz w:val="18"/>
          <w:szCs w:val="18"/>
          <w:lang w:eastAsia="nl-BE"/>
        </w:rPr>
        <w:t>In the database,</w:t>
      </w:r>
    </w:p>
    <w:p w:rsidR="006F172A" w:rsidRPr="00004D09" w:rsidRDefault="006F172A" w:rsidP="006F172A">
      <w:pPr>
        <w:numPr>
          <w:ilvl w:val="0"/>
          <w:numId w:val="15"/>
        </w:numPr>
        <w:spacing w:before="36" w:beforeAutospacing="0" w:after="36" w:afterAutospacing="0" w:line="300" w:lineRule="atLeast"/>
        <w:ind w:left="120"/>
        <w:rPr>
          <w:rFonts w:ascii="Verdana" w:eastAsia="Times New Roman" w:hAnsi="Verdana" w:cs="Times New Roman"/>
          <w:color w:val="2D2D2D"/>
          <w:sz w:val="18"/>
          <w:szCs w:val="18"/>
          <w:lang w:val="en-US" w:eastAsia="nl-BE"/>
        </w:rPr>
      </w:pPr>
      <w:r w:rsidRPr="00004D09">
        <w:rPr>
          <w:rFonts w:ascii="Verdana" w:eastAsia="Times New Roman" w:hAnsi="Verdana" w:cs="Times New Roman"/>
          <w:color w:val="2D2D2D"/>
          <w:sz w:val="18"/>
          <w:szCs w:val="18"/>
          <w:lang w:val="en-US" w:eastAsia="nl-BE"/>
        </w:rPr>
        <w:t>Press Alt + F11 to launch Visual Basic Editor</w:t>
      </w:r>
    </w:p>
    <w:p w:rsidR="006F172A" w:rsidRPr="00004D09" w:rsidRDefault="006F172A" w:rsidP="006F172A">
      <w:pPr>
        <w:numPr>
          <w:ilvl w:val="0"/>
          <w:numId w:val="15"/>
        </w:numPr>
        <w:spacing w:before="36" w:beforeAutospacing="0" w:after="36" w:afterAutospacing="0" w:line="300" w:lineRule="atLeast"/>
        <w:ind w:left="120"/>
        <w:rPr>
          <w:rFonts w:ascii="Verdana" w:eastAsia="Times New Roman" w:hAnsi="Verdana" w:cs="Times New Roman"/>
          <w:color w:val="2D2D2D"/>
          <w:sz w:val="18"/>
          <w:szCs w:val="18"/>
          <w:lang w:val="en-US" w:eastAsia="nl-BE"/>
        </w:rPr>
      </w:pPr>
      <w:r w:rsidRPr="00004D09">
        <w:rPr>
          <w:rFonts w:ascii="Verdana" w:eastAsia="Times New Roman" w:hAnsi="Verdana" w:cs="Times New Roman"/>
          <w:color w:val="2D2D2D"/>
          <w:sz w:val="18"/>
          <w:szCs w:val="18"/>
          <w:lang w:val="en-US" w:eastAsia="nl-BE"/>
        </w:rPr>
        <w:t>In Visual Basic Editor, click the Immediate Window menu</w:t>
      </w:r>
    </w:p>
    <w:p w:rsidR="006F172A" w:rsidRPr="00004D09" w:rsidRDefault="006F172A" w:rsidP="006F172A">
      <w:pPr>
        <w:numPr>
          <w:ilvl w:val="0"/>
          <w:numId w:val="15"/>
        </w:numPr>
        <w:spacing w:before="0" w:beforeAutospacing="0" w:after="0" w:afterAutospacing="0" w:line="300" w:lineRule="atLeast"/>
        <w:ind w:left="120"/>
        <w:rPr>
          <w:rFonts w:ascii="Verdana" w:eastAsia="Times New Roman" w:hAnsi="Verdana" w:cs="Times New Roman"/>
          <w:color w:val="2D2D2D"/>
          <w:sz w:val="18"/>
          <w:szCs w:val="18"/>
          <w:lang w:val="en-US" w:eastAsia="nl-BE"/>
        </w:rPr>
      </w:pPr>
      <w:r w:rsidRPr="00004D09">
        <w:rPr>
          <w:rFonts w:ascii="Verdana" w:eastAsia="Times New Roman" w:hAnsi="Verdana" w:cs="Times New Roman"/>
          <w:color w:val="2D2D2D"/>
          <w:sz w:val="18"/>
          <w:szCs w:val="18"/>
          <w:lang w:val="en-US" w:eastAsia="nl-BE"/>
        </w:rPr>
        <w:t>In Immediate Window, enter</w:t>
      </w:r>
      <w:r w:rsidRPr="00004D09">
        <w:rPr>
          <w:rFonts w:ascii="Verdana" w:eastAsia="Times New Roman" w:hAnsi="Verdana" w:cs="Times New Roman"/>
          <w:color w:val="2D2D2D"/>
          <w:sz w:val="18"/>
          <w:lang w:val="en-US" w:eastAsia="nl-BE"/>
        </w:rPr>
        <w:t> </w:t>
      </w:r>
      <w:proofErr w:type="spellStart"/>
      <w:r w:rsidRPr="00004D09">
        <w:rPr>
          <w:rFonts w:ascii="Courier New" w:eastAsia="Times New Roman" w:hAnsi="Courier New" w:cs="Courier New"/>
          <w:color w:val="0000FF"/>
          <w:sz w:val="20"/>
          <w:lang w:val="en-US" w:eastAsia="nl-BE"/>
        </w:rPr>
        <w:t>DAO.DBEngine.SetOption</w:t>
      </w:r>
      <w:proofErr w:type="spellEnd"/>
      <w:r w:rsidRPr="00004D09">
        <w:rPr>
          <w:rFonts w:ascii="Courier New" w:eastAsia="Times New Roman" w:hAnsi="Courier New" w:cs="Courier New"/>
          <w:color w:val="0000FF"/>
          <w:sz w:val="20"/>
          <w:lang w:val="en-US" w:eastAsia="nl-BE"/>
        </w:rPr>
        <w:t xml:space="preserve"> dbmaxlocksperfile,15000</w:t>
      </w:r>
    </w:p>
    <w:p w:rsidR="006F172A" w:rsidRPr="00004D09" w:rsidRDefault="006F172A" w:rsidP="006F172A">
      <w:pPr>
        <w:numPr>
          <w:ilvl w:val="0"/>
          <w:numId w:val="15"/>
        </w:numPr>
        <w:spacing w:before="36" w:beforeAutospacing="0" w:after="36" w:afterAutospacing="0" w:line="300" w:lineRule="atLeast"/>
        <w:ind w:left="120"/>
        <w:rPr>
          <w:rFonts w:ascii="Verdana" w:eastAsia="Times New Roman" w:hAnsi="Verdana" w:cs="Times New Roman"/>
          <w:color w:val="2D2D2D"/>
          <w:sz w:val="18"/>
          <w:szCs w:val="18"/>
          <w:lang w:val="en-US" w:eastAsia="nl-BE"/>
        </w:rPr>
      </w:pPr>
      <w:r w:rsidRPr="00004D09">
        <w:rPr>
          <w:rFonts w:ascii="Verdana" w:eastAsia="Times New Roman" w:hAnsi="Verdana" w:cs="Times New Roman"/>
          <w:color w:val="2D2D2D"/>
          <w:sz w:val="18"/>
          <w:szCs w:val="18"/>
          <w:lang w:val="en-US" w:eastAsia="nl-BE"/>
        </w:rPr>
        <w:t>Press Enter to execute the statement.</w:t>
      </w:r>
    </w:p>
    <w:p w:rsidR="00963329" w:rsidRPr="00004D09" w:rsidRDefault="00963329" w:rsidP="00963329">
      <w:pPr>
        <w:rPr>
          <w:lang w:val="en-US"/>
        </w:rPr>
      </w:pPr>
      <w:r w:rsidRPr="00004D09">
        <w:rPr>
          <w:lang w:val="en-US"/>
        </w:rPr>
        <w:t>A</w:t>
      </w:r>
      <w:r w:rsidR="006F172A" w:rsidRPr="00004D09">
        <w:rPr>
          <w:lang w:val="en-US"/>
        </w:rPr>
        <w:t>nother</w:t>
      </w:r>
      <w:r w:rsidRPr="00004D09">
        <w:rPr>
          <w:lang w:val="en-US"/>
        </w:rPr>
        <w:t xml:space="preserve"> work-around that </w:t>
      </w:r>
      <w:r w:rsidR="006F172A" w:rsidRPr="00004D09">
        <w:rPr>
          <w:lang w:val="en-US"/>
        </w:rPr>
        <w:t xml:space="preserve">seems to work </w:t>
      </w:r>
      <w:r w:rsidRPr="00004D09">
        <w:rPr>
          <w:lang w:val="en-US"/>
        </w:rPr>
        <w:t>is to start the import from a new database.</w:t>
      </w:r>
    </w:p>
    <w:p w:rsidR="00994382" w:rsidRPr="00004D09" w:rsidRDefault="00994382" w:rsidP="00994382">
      <w:pPr>
        <w:pStyle w:val="Heading2"/>
        <w:rPr>
          <w:lang w:val="en-US"/>
        </w:rPr>
      </w:pPr>
      <w:r w:rsidRPr="00004D09">
        <w:rPr>
          <w:lang w:val="en-US"/>
        </w:rPr>
        <w:t>Export to MySQL</w:t>
      </w:r>
    </w:p>
    <w:p w:rsidR="00994382" w:rsidRPr="00004D09" w:rsidRDefault="00994382" w:rsidP="00994382">
      <w:pPr>
        <w:rPr>
          <w:lang w:val="en-US"/>
        </w:rPr>
      </w:pPr>
      <w:r w:rsidRPr="00004D09">
        <w:rPr>
          <w:lang w:val="en-US"/>
        </w:rPr>
        <w:t>Select the table to be exported, select “Export – More”:</w:t>
      </w:r>
    </w:p>
    <w:p w:rsidR="00994382" w:rsidRDefault="00994382" w:rsidP="00994382">
      <w:r>
        <w:rPr>
          <w:noProof/>
          <w:lang w:val="en-US"/>
        </w:rPr>
        <w:drawing>
          <wp:inline distT="0" distB="0" distL="0" distR="0">
            <wp:extent cx="2733675" cy="13620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706" w:rsidRPr="00004D09" w:rsidRDefault="003A4706" w:rsidP="00994382">
      <w:pPr>
        <w:rPr>
          <w:lang w:val="en-US"/>
        </w:rPr>
      </w:pPr>
      <w:proofErr w:type="gramStart"/>
      <w:r w:rsidRPr="00004D09">
        <w:rPr>
          <w:lang w:val="en-US"/>
        </w:rPr>
        <w:t>and</w:t>
      </w:r>
      <w:proofErr w:type="gramEnd"/>
      <w:r w:rsidRPr="00004D09">
        <w:rPr>
          <w:lang w:val="en-US"/>
        </w:rPr>
        <w:t xml:space="preserve"> find the MySQL  ODBC driver. Review the Table name and make sure that the table does not exist in MySQL. Export will go smoothly.</w:t>
      </w:r>
    </w:p>
    <w:p w:rsidR="00381BC8" w:rsidRPr="00004D09" w:rsidRDefault="00381BC8" w:rsidP="00381BC8">
      <w:pPr>
        <w:pStyle w:val="Heading2"/>
        <w:rPr>
          <w:lang w:val="en-US"/>
        </w:rPr>
      </w:pPr>
      <w:r w:rsidRPr="00004D09">
        <w:rPr>
          <w:lang w:val="en-US"/>
        </w:rPr>
        <w:t>Perl</w:t>
      </w:r>
    </w:p>
    <w:p w:rsidR="00381BC8" w:rsidRPr="00004D09" w:rsidRDefault="00381BC8" w:rsidP="00381BC8">
      <w:pPr>
        <w:rPr>
          <w:lang w:val="en-US"/>
        </w:rPr>
      </w:pPr>
      <w:r w:rsidRPr="00004D09">
        <w:rPr>
          <w:lang w:val="en-US"/>
        </w:rPr>
        <w:t>Store the scripts from directory ALU in a script directory. Store the modules in a Perl module directory.</w:t>
      </w:r>
      <w:r w:rsidR="009B2D25" w:rsidRPr="00004D09">
        <w:rPr>
          <w:lang w:val="en-US"/>
        </w:rPr>
        <w:t xml:space="preserve"> A full data extract is done by running the all_all.bat file. This will call all required scripts in a valid sequence.</w:t>
      </w:r>
    </w:p>
    <w:p w:rsidR="00381BC8" w:rsidRPr="00004D09" w:rsidRDefault="00381BC8" w:rsidP="00381BC8">
      <w:pPr>
        <w:rPr>
          <w:lang w:val="en-US"/>
        </w:rPr>
      </w:pPr>
      <w:r w:rsidRPr="00004D09">
        <w:rPr>
          <w:lang w:val="en-US"/>
        </w:rPr>
        <w:t>Review module Log.pm to make sure that the log directory exists, or update to an existing log directory.</w:t>
      </w:r>
    </w:p>
    <w:p w:rsidR="00381BC8" w:rsidRPr="00004D09" w:rsidRDefault="00381BC8" w:rsidP="00381BC8">
      <w:pPr>
        <w:rPr>
          <w:lang w:val="en-US"/>
        </w:rPr>
      </w:pPr>
      <w:r w:rsidRPr="00004D09">
        <w:rPr>
          <w:lang w:val="en-US"/>
        </w:rPr>
        <w:lastRenderedPageBreak/>
        <w:t xml:space="preserve">Review module dbParams_aluCMDB.pm for MySQL connectivity information (username, password, </w:t>
      </w:r>
      <w:proofErr w:type="gramStart"/>
      <w:r w:rsidRPr="00004D09">
        <w:rPr>
          <w:lang w:val="en-US"/>
        </w:rPr>
        <w:t>port, ...)</w:t>
      </w:r>
      <w:proofErr w:type="gramEnd"/>
    </w:p>
    <w:p w:rsidR="00753A0B" w:rsidRPr="00004D09" w:rsidRDefault="00753A0B" w:rsidP="00381BC8">
      <w:pPr>
        <w:rPr>
          <w:lang w:val="en-US"/>
        </w:rPr>
      </w:pPr>
      <w:r w:rsidRPr="00004D09">
        <w:rPr>
          <w:lang w:val="en-US"/>
        </w:rPr>
        <w:t>Review the extract Perl scripts for the Query – Where statements, to guarantee that the required set of data is extracted. Maintain documentation in the script.</w:t>
      </w:r>
    </w:p>
    <w:p w:rsidR="009B2D25" w:rsidRPr="00004D09" w:rsidRDefault="009B2D25" w:rsidP="00381BC8">
      <w:pPr>
        <w:rPr>
          <w:lang w:val="en-US"/>
        </w:rPr>
      </w:pPr>
      <w:r w:rsidRPr="00004D09">
        <w:rPr>
          <w:lang w:val="en-US"/>
        </w:rPr>
        <w:t xml:space="preserve">Documentation is available in the scripts in pod format. This can be extracted and formatted using the htmldoc.pl and tocgen.pl scripts from the </w:t>
      </w:r>
      <w:proofErr w:type="spellStart"/>
      <w:r w:rsidRPr="00004D09">
        <w:rPr>
          <w:lang w:val="en-US"/>
        </w:rPr>
        <w:t>TablePreparation</w:t>
      </w:r>
      <w:proofErr w:type="spellEnd"/>
      <w:r w:rsidRPr="00004D09">
        <w:rPr>
          <w:lang w:val="en-US"/>
        </w:rPr>
        <w:t xml:space="preserve"> subdirectory.</w:t>
      </w:r>
    </w:p>
    <w:p w:rsidR="00F16AF5" w:rsidRPr="00004D09" w:rsidRDefault="00F16AF5" w:rsidP="00381BC8">
      <w:pPr>
        <w:rPr>
          <w:lang w:val="fr-BE"/>
        </w:rPr>
      </w:pPr>
      <w:r w:rsidRPr="00004D09">
        <w:rPr>
          <w:lang w:val="en-US"/>
        </w:rPr>
        <w:t xml:space="preserve">A requirement is to have all output files in UTF-8. </w:t>
      </w:r>
      <w:r w:rsidRPr="00004D09">
        <w:rPr>
          <w:lang w:val="fr-BE"/>
        </w:rPr>
        <w:t xml:space="preserve">Set </w:t>
      </w:r>
      <w:proofErr w:type="spellStart"/>
      <w:r w:rsidRPr="00004D09">
        <w:rPr>
          <w:lang w:val="fr-BE"/>
        </w:rPr>
        <w:t>environment</w:t>
      </w:r>
      <w:proofErr w:type="spellEnd"/>
      <w:r w:rsidRPr="00004D09">
        <w:rPr>
          <w:lang w:val="fr-BE"/>
        </w:rPr>
        <w:t xml:space="preserve"> variable</w:t>
      </w:r>
    </w:p>
    <w:p w:rsidR="00F16AF5" w:rsidRPr="00004D09" w:rsidRDefault="00F16AF5" w:rsidP="00381BC8">
      <w:pPr>
        <w:rPr>
          <w:lang w:val="fr-BE"/>
        </w:rPr>
      </w:pPr>
      <w:r w:rsidRPr="00004D09">
        <w:rPr>
          <w:lang w:val="fr-BE"/>
        </w:rPr>
        <w:t>PERL_UNICODE=2</w:t>
      </w:r>
    </w:p>
    <w:p w:rsidR="00F16AF5" w:rsidRPr="00004D09" w:rsidRDefault="00F16AF5" w:rsidP="00381BC8">
      <w:pPr>
        <w:rPr>
          <w:lang w:val="en-US"/>
        </w:rPr>
      </w:pPr>
      <w:proofErr w:type="gramStart"/>
      <w:r w:rsidRPr="00004D09">
        <w:rPr>
          <w:lang w:val="en-US"/>
        </w:rPr>
        <w:t>to</w:t>
      </w:r>
      <w:proofErr w:type="gramEnd"/>
      <w:r w:rsidRPr="00004D09">
        <w:rPr>
          <w:lang w:val="en-US"/>
        </w:rPr>
        <w:t xml:space="preserve"> ensure STDOUT  will be UTF-8. Do not set STDIN to UTF-8, since this will result in all kind of error messages.</w:t>
      </w:r>
    </w:p>
    <w:p w:rsidR="00207BA5" w:rsidRPr="00004D09" w:rsidRDefault="00207BA5" w:rsidP="00207BA5">
      <w:pPr>
        <w:pStyle w:val="Heading2"/>
        <w:rPr>
          <w:lang w:val="en-US"/>
        </w:rPr>
      </w:pPr>
      <w:r w:rsidRPr="00004D09">
        <w:rPr>
          <w:lang w:val="en-US"/>
        </w:rPr>
        <w:t>Directory Structure</w:t>
      </w:r>
    </w:p>
    <w:p w:rsidR="00207BA5" w:rsidRPr="00004D09" w:rsidRDefault="00207BA5" w:rsidP="00207BA5">
      <w:pPr>
        <w:rPr>
          <w:lang w:val="en-US"/>
        </w:rPr>
      </w:pPr>
      <w:r w:rsidRPr="00004D09">
        <w:rPr>
          <w:lang w:val="en-US"/>
        </w:rPr>
        <w:t>The Data Extract scripts require specific directories.</w:t>
      </w:r>
    </w:p>
    <w:p w:rsidR="00207BA5" w:rsidRPr="00004D09" w:rsidRDefault="00207BA5" w:rsidP="00207BA5">
      <w:pPr>
        <w:rPr>
          <w:lang w:val="en-US"/>
        </w:rPr>
      </w:pPr>
      <w:r w:rsidRPr="00004D09">
        <w:rPr>
          <w:lang w:val="en-US"/>
        </w:rPr>
        <w:t>Log files are in d:\temp\log. This setting can be changed in Log.pm</w:t>
      </w:r>
    </w:p>
    <w:p w:rsidR="00207BA5" w:rsidRPr="00004D09" w:rsidRDefault="00207BA5" w:rsidP="00207BA5">
      <w:pPr>
        <w:rPr>
          <w:lang w:val="en-US"/>
        </w:rPr>
      </w:pPr>
      <w:r w:rsidRPr="00004D09">
        <w:rPr>
          <w:lang w:val="en-US"/>
        </w:rPr>
        <w:t>Extract files *.csv are in directory d:\temp\alucmdb. This is a hardcoded setting in every script that creates *.csv files.</w:t>
      </w:r>
    </w:p>
    <w:p w:rsidR="00207BA5" w:rsidRPr="00004D09" w:rsidRDefault="00207BA5" w:rsidP="00207BA5">
      <w:pPr>
        <w:rPr>
          <w:lang w:val="en-US"/>
        </w:rPr>
      </w:pPr>
      <w:r w:rsidRPr="00004D09">
        <w:rPr>
          <w:lang w:val="en-US"/>
        </w:rPr>
        <w:t>The file ‘runFileSplitter.bat’ requires additional directories (to be modified in this bat file. These directories are:</w:t>
      </w:r>
    </w:p>
    <w:p w:rsidR="00207BA5" w:rsidRPr="00004D09" w:rsidRDefault="00207BA5" w:rsidP="00207BA5">
      <w:pPr>
        <w:spacing w:before="0" w:beforeAutospacing="0" w:after="0" w:afterAutospacing="0"/>
        <w:rPr>
          <w:lang w:val="en-US"/>
        </w:rPr>
      </w:pPr>
      <w:r w:rsidRPr="00004D09">
        <w:rPr>
          <w:lang w:val="en-US"/>
        </w:rPr>
        <w:t>d:\temp\FileRewriter\inputDir</w:t>
      </w:r>
    </w:p>
    <w:p w:rsidR="00207BA5" w:rsidRPr="00004D09" w:rsidRDefault="00207BA5" w:rsidP="00207BA5">
      <w:pPr>
        <w:spacing w:before="0" w:beforeAutospacing="0" w:after="0" w:afterAutospacing="0"/>
        <w:rPr>
          <w:lang w:val="en-US"/>
        </w:rPr>
      </w:pPr>
      <w:r w:rsidRPr="00004D09">
        <w:rPr>
          <w:lang w:val="en-US"/>
        </w:rPr>
        <w:t>d:\temp\FileRewriter\outputDir</w:t>
      </w:r>
    </w:p>
    <w:p w:rsidR="003A4706" w:rsidRPr="00004D09" w:rsidRDefault="003A4706" w:rsidP="003A4706">
      <w:pPr>
        <w:pStyle w:val="Heading1"/>
        <w:rPr>
          <w:lang w:val="en-US"/>
        </w:rPr>
      </w:pPr>
      <w:r w:rsidRPr="00004D09">
        <w:rPr>
          <w:lang w:val="en-US"/>
        </w:rPr>
        <w:t>Sources of the data</w:t>
      </w:r>
    </w:p>
    <w:p w:rsidR="003A4706" w:rsidRPr="00004D09" w:rsidRDefault="003A4706" w:rsidP="003A4706">
      <w:pPr>
        <w:pStyle w:val="Heading2"/>
        <w:rPr>
          <w:lang w:val="en-US"/>
        </w:rPr>
      </w:pPr>
      <w:r w:rsidRPr="00004D09">
        <w:rPr>
          <w:lang w:val="en-US"/>
        </w:rPr>
        <w:t>CMO Assetcenter and OVSD</w:t>
      </w:r>
    </w:p>
    <w:p w:rsidR="003A4706" w:rsidRPr="00004D09" w:rsidRDefault="003A4706" w:rsidP="003A4706">
      <w:pPr>
        <w:rPr>
          <w:lang w:val="en-US"/>
        </w:rPr>
      </w:pPr>
      <w:r w:rsidRPr="00004D09">
        <w:rPr>
          <w:lang w:val="en-US"/>
        </w:rPr>
        <w:t xml:space="preserve">Extracts are available on </w:t>
      </w:r>
      <w:proofErr w:type="spellStart"/>
      <w:r w:rsidRPr="00004D09">
        <w:rPr>
          <w:lang w:val="en-US"/>
        </w:rPr>
        <w:t>Sharepoint</w:t>
      </w:r>
      <w:proofErr w:type="spellEnd"/>
      <w:r w:rsidRPr="00004D09">
        <w:rPr>
          <w:lang w:val="en-US"/>
        </w:rPr>
        <w:t>:</w:t>
      </w:r>
    </w:p>
    <w:p w:rsidR="003A4706" w:rsidRPr="00004D09" w:rsidRDefault="00A97EDD" w:rsidP="003A4706">
      <w:pPr>
        <w:rPr>
          <w:lang w:val="en-US"/>
        </w:rPr>
      </w:pPr>
      <w:hyperlink r:id="rId15" w:history="1">
        <w:r w:rsidR="003A4706" w:rsidRPr="00004D09">
          <w:rPr>
            <w:rStyle w:val="Hyperlink"/>
            <w:lang w:val="en-US"/>
          </w:rPr>
          <w:t>https://external1.collaboration.hp.com/external/ALUandHP/GovernanceBusinessOps/Reporting/Asis%20Reports%20Schedule%2013/Forms/AllItems.aspx</w:t>
        </w:r>
      </w:hyperlink>
    </w:p>
    <w:p w:rsidR="003A4706" w:rsidRPr="00004D09" w:rsidRDefault="003A4706" w:rsidP="003A4706">
      <w:pPr>
        <w:rPr>
          <w:rFonts w:ascii="Tahoma" w:hAnsi="Tahoma" w:cs="Tahoma"/>
          <w:color w:val="000000"/>
          <w:sz w:val="16"/>
          <w:szCs w:val="16"/>
          <w:lang w:val="en-US"/>
        </w:rPr>
      </w:pPr>
      <w:r w:rsidRPr="00004D09">
        <w:rPr>
          <w:lang w:val="en-US"/>
        </w:rPr>
        <w:t xml:space="preserve">Assetcenter files are in the directory </w:t>
      </w:r>
      <w:hyperlink r:id="rId16" w:history="1">
        <w:r w:rsidRPr="00004D09">
          <w:rPr>
            <w:rFonts w:ascii="Tahoma" w:hAnsi="Tahoma" w:cs="Tahoma"/>
            <w:color w:val="003399"/>
            <w:sz w:val="16"/>
            <w:szCs w:val="16"/>
            <w:lang w:val="en-US"/>
          </w:rPr>
          <w:t>ASSET CENTER CMDB (Configuration Management Database) Reports - Infrastructure - EMEA CALA</w:t>
        </w:r>
        <w:r>
          <w:rPr>
            <w:rFonts w:ascii="Tahoma" w:hAnsi="Tahoma" w:cs="Tahoma"/>
            <w:noProof/>
            <w:color w:val="003399"/>
            <w:sz w:val="16"/>
            <w:szCs w:val="16"/>
            <w:lang w:val="en-US"/>
          </w:rPr>
          <w:drawing>
            <wp:inline distT="0" distB="0" distL="0" distR="0">
              <wp:extent cx="9525" cy="9525"/>
              <wp:effectExtent l="0" t="0" r="0" b="0"/>
              <wp:docPr id="10" name="Picture 10" descr="Use SHIFT+ENTER to open the menu (new window).">
                <a:hlinkClick xmlns:a="http://schemas.openxmlformats.org/drawingml/2006/main" r:id="rId1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Use SHIFT+ENTER to open the menu (new window).">
                        <a:hlinkClick r:id="rId1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004D09">
        <w:rPr>
          <w:rFonts w:ascii="Tahoma" w:hAnsi="Tahoma" w:cs="Tahoma"/>
          <w:color w:val="000000"/>
          <w:sz w:val="16"/>
          <w:szCs w:val="16"/>
          <w:lang w:val="en-US"/>
        </w:rPr>
        <w:t>.</w:t>
      </w:r>
    </w:p>
    <w:p w:rsidR="003A4706" w:rsidRPr="00004D09" w:rsidRDefault="003A4706" w:rsidP="00F21490">
      <w:pPr>
        <w:rPr>
          <w:lang w:val="en-US"/>
        </w:rPr>
      </w:pPr>
      <w:r w:rsidRPr="00004D09">
        <w:rPr>
          <w:lang w:val="en-US"/>
        </w:rPr>
        <w:t xml:space="preserve">OVSD files are in the directory </w:t>
      </w:r>
      <w:hyperlink r:id="rId19" w:history="1">
        <w:r w:rsidRPr="00004D09">
          <w:rPr>
            <w:rFonts w:ascii="Tahoma" w:hAnsi="Tahoma" w:cs="Tahoma"/>
            <w:color w:val="003399"/>
            <w:sz w:val="16"/>
            <w:szCs w:val="16"/>
            <w:lang w:val="en-US"/>
          </w:rPr>
          <w:t>OVSD CMDB (Configuration Management Database) Reports - Infrastructure - AMS APJ</w:t>
        </w:r>
        <w:r>
          <w:rPr>
            <w:rFonts w:ascii="Tahoma" w:hAnsi="Tahoma" w:cs="Tahoma"/>
            <w:noProof/>
            <w:color w:val="003399"/>
            <w:sz w:val="16"/>
            <w:szCs w:val="16"/>
            <w:lang w:val="en-US"/>
          </w:rPr>
          <w:drawing>
            <wp:inline distT="0" distB="0" distL="0" distR="0">
              <wp:extent cx="9525" cy="9525"/>
              <wp:effectExtent l="0" t="0" r="0" b="0"/>
              <wp:docPr id="13" name="Picture 13" descr="Use SHIFT+ENTER to open the menu (new window).">
                <a:hlinkClick xmlns:a="http://schemas.openxmlformats.org/drawingml/2006/main" r:id="rId2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Use SHIFT+ENTER to open the menu (new window).">
                        <a:hlinkClick r:id="rId2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525" cy="9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004D09">
        <w:rPr>
          <w:lang w:val="en-US"/>
        </w:rPr>
        <w:t>.</w:t>
      </w:r>
    </w:p>
    <w:p w:rsidR="003A4706" w:rsidRPr="00004D09" w:rsidRDefault="003A4706" w:rsidP="003A4706">
      <w:pPr>
        <w:rPr>
          <w:lang w:val="en-US"/>
        </w:rPr>
      </w:pPr>
      <w:r w:rsidRPr="00004D09">
        <w:rPr>
          <w:lang w:val="en-US"/>
        </w:rPr>
        <w:t>Assetcenter extracts are monthly, OVSD extracts are weekly. Always use the most recent data.</w:t>
      </w:r>
    </w:p>
    <w:p w:rsidR="003A4706" w:rsidRPr="00004D09" w:rsidRDefault="003A4706" w:rsidP="003A4706">
      <w:pPr>
        <w:pStyle w:val="Heading2"/>
        <w:rPr>
          <w:lang w:val="en-US"/>
        </w:rPr>
      </w:pPr>
      <w:bookmarkStart w:id="6" w:name="Download_ESL"/>
      <w:r w:rsidRPr="00004D09">
        <w:rPr>
          <w:lang w:val="en-US"/>
        </w:rPr>
        <w:lastRenderedPageBreak/>
        <w:t>ESL</w:t>
      </w:r>
    </w:p>
    <w:bookmarkEnd w:id="6"/>
    <w:p w:rsidR="003A4706" w:rsidRPr="00004D09" w:rsidRDefault="003A4706" w:rsidP="003A4706">
      <w:pPr>
        <w:rPr>
          <w:lang w:val="en-US"/>
        </w:rPr>
      </w:pPr>
      <w:r w:rsidRPr="00004D09">
        <w:rPr>
          <w:lang w:val="en-US"/>
        </w:rPr>
        <w:t>Extracts are available from the ESL Dynamic Reporting Interface:</w:t>
      </w:r>
    </w:p>
    <w:p w:rsidR="003A4706" w:rsidRDefault="0026514F" w:rsidP="003A4706">
      <w:r>
        <w:rPr>
          <w:noProof/>
          <w:lang w:val="en-US"/>
        </w:rPr>
        <w:drawing>
          <wp:inline distT="0" distB="0" distL="0" distR="0">
            <wp:extent cx="5760720" cy="278032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0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14F" w:rsidRPr="00004D09" w:rsidRDefault="0026514F" w:rsidP="003A4706">
      <w:pPr>
        <w:rPr>
          <w:lang w:val="en-US"/>
        </w:rPr>
      </w:pPr>
      <w:proofErr w:type="gramStart"/>
      <w:r w:rsidRPr="00004D09">
        <w:rPr>
          <w:lang w:val="en-US"/>
        </w:rPr>
        <w:t>and</w:t>
      </w:r>
      <w:proofErr w:type="gramEnd"/>
      <w:r w:rsidRPr="00004D09">
        <w:rPr>
          <w:lang w:val="en-US"/>
        </w:rPr>
        <w:t xml:space="preserve"> select “Load a User-defined Report”. </w:t>
      </w:r>
    </w:p>
    <w:p w:rsidR="0026514F" w:rsidRPr="00004D09" w:rsidRDefault="0026514F" w:rsidP="003A4706">
      <w:pPr>
        <w:rPr>
          <w:lang w:val="en-US"/>
        </w:rPr>
      </w:pPr>
      <w:r w:rsidRPr="00004D09">
        <w:rPr>
          <w:lang w:val="en-US"/>
        </w:rPr>
        <w:t>Select user “</w:t>
      </w:r>
      <w:proofErr w:type="spellStart"/>
      <w:r w:rsidRPr="00004D09">
        <w:rPr>
          <w:lang w:val="en-US"/>
        </w:rPr>
        <w:t>Datamigration</w:t>
      </w:r>
      <w:proofErr w:type="spellEnd"/>
      <w:r w:rsidRPr="00004D09">
        <w:rPr>
          <w:lang w:val="en-US"/>
        </w:rPr>
        <w:t xml:space="preserve"> ALU” and “Show User-Reports”.</w:t>
      </w:r>
    </w:p>
    <w:p w:rsidR="0026514F" w:rsidRPr="00004D09" w:rsidRDefault="0026514F" w:rsidP="003A4706">
      <w:pPr>
        <w:rPr>
          <w:lang w:val="en-US"/>
        </w:rPr>
      </w:pPr>
      <w:r w:rsidRPr="00004D09">
        <w:rPr>
          <w:lang w:val="en-US"/>
        </w:rPr>
        <w:t>Available Reports have a name and a date/time label (</w:t>
      </w:r>
      <w:proofErr w:type="spellStart"/>
      <w:r w:rsidRPr="00004D09">
        <w:rPr>
          <w:lang w:val="en-US"/>
        </w:rPr>
        <w:t>YYMMDDhhmm</w:t>
      </w:r>
      <w:proofErr w:type="spellEnd"/>
      <w:r w:rsidRPr="00004D09">
        <w:rPr>
          <w:lang w:val="en-US"/>
        </w:rPr>
        <w:t xml:space="preserve">). Select the most recent report. Select Report Details and “Load Report”. Do NOT run the report until the Parameter screen is displayed. </w:t>
      </w:r>
    </w:p>
    <w:p w:rsidR="0026514F" w:rsidRPr="00004D09" w:rsidRDefault="0026514F" w:rsidP="003A4706">
      <w:pPr>
        <w:rPr>
          <w:lang w:val="en-US"/>
        </w:rPr>
      </w:pPr>
      <w:r w:rsidRPr="00004D09">
        <w:rPr>
          <w:lang w:val="en-US"/>
        </w:rPr>
        <w:t xml:space="preserve">Select ‘mark to hide HTML Output’ and “Run currently selected query”. Download the generated </w:t>
      </w:r>
      <w:proofErr w:type="spellStart"/>
      <w:r w:rsidRPr="00004D09">
        <w:rPr>
          <w:lang w:val="en-US"/>
        </w:rPr>
        <w:t>csv</w:t>
      </w:r>
      <w:proofErr w:type="spellEnd"/>
      <w:r w:rsidRPr="00004D09">
        <w:rPr>
          <w:lang w:val="en-US"/>
        </w:rPr>
        <w:t xml:space="preserve"> file.</w:t>
      </w:r>
    </w:p>
    <w:p w:rsidR="0026514F" w:rsidRPr="00004D09" w:rsidRDefault="0026514F" w:rsidP="0026514F">
      <w:pPr>
        <w:pStyle w:val="Heading1"/>
        <w:rPr>
          <w:lang w:val="en-US"/>
        </w:rPr>
      </w:pPr>
      <w:r w:rsidRPr="00004D09">
        <w:rPr>
          <w:lang w:val="en-US"/>
        </w:rPr>
        <w:t>Hardware Component</w:t>
      </w:r>
    </w:p>
    <w:p w:rsidR="0026514F" w:rsidRPr="00004D09" w:rsidRDefault="0026514F" w:rsidP="0026514F">
      <w:pPr>
        <w:pStyle w:val="Heading2"/>
        <w:rPr>
          <w:lang w:val="en-US"/>
        </w:rPr>
      </w:pPr>
      <w:r w:rsidRPr="00004D09">
        <w:rPr>
          <w:lang w:val="en-US"/>
        </w:rPr>
        <w:t>Assetcenter</w:t>
      </w:r>
    </w:p>
    <w:p w:rsidR="00717A6A" w:rsidRPr="00004D09" w:rsidRDefault="00717A6A" w:rsidP="00717A6A">
      <w:pPr>
        <w:pStyle w:val="Heading3"/>
        <w:spacing w:before="100" w:after="100"/>
        <w:rPr>
          <w:lang w:val="en-US"/>
        </w:rPr>
      </w:pPr>
      <w:r w:rsidRPr="00004D09">
        <w:rPr>
          <w:lang w:val="en-US"/>
        </w:rPr>
        <w:t>Hardware CIs</w:t>
      </w:r>
    </w:p>
    <w:p w:rsidR="0026514F" w:rsidRPr="00004D09" w:rsidRDefault="0026514F" w:rsidP="0026514F">
      <w:pPr>
        <w:rPr>
          <w:lang w:val="en-US"/>
        </w:rPr>
      </w:pPr>
      <w:r w:rsidRPr="00004D09">
        <w:rPr>
          <w:lang w:val="en-US"/>
        </w:rPr>
        <w:t xml:space="preserve">Source file in </w:t>
      </w:r>
      <w:proofErr w:type="spellStart"/>
      <w:r w:rsidRPr="00004D09">
        <w:rPr>
          <w:lang w:val="en-US"/>
        </w:rPr>
        <w:t>Sharepoint</w:t>
      </w:r>
      <w:proofErr w:type="spellEnd"/>
      <w:r w:rsidRPr="00004D09">
        <w:rPr>
          <w:lang w:val="en-US"/>
        </w:rPr>
        <w:t>: HP_ALU_SLM_</w:t>
      </w:r>
      <w:r w:rsidRPr="00004D09">
        <w:rPr>
          <w:i/>
          <w:lang w:val="en-US"/>
        </w:rPr>
        <w:t>yyyy_mm_dd</w:t>
      </w:r>
      <w:r w:rsidRPr="00004D09">
        <w:rPr>
          <w:lang w:val="en-US"/>
        </w:rPr>
        <w:t xml:space="preserve">_SRV_V2.xlsx </w:t>
      </w:r>
    </w:p>
    <w:p w:rsidR="003165B9" w:rsidRPr="00004D09" w:rsidRDefault="003165B9" w:rsidP="0026514F">
      <w:pPr>
        <w:rPr>
          <w:lang w:val="en-US"/>
        </w:rPr>
      </w:pPr>
      <w:r w:rsidRPr="00004D09">
        <w:rPr>
          <w:lang w:val="en-US"/>
        </w:rPr>
        <w:t xml:space="preserve">Columns for long integer to string conversion: </w:t>
      </w:r>
    </w:p>
    <w:p w:rsidR="003165B9" w:rsidRDefault="003165B9" w:rsidP="003165B9">
      <w:pPr>
        <w:pStyle w:val="ListParagraph"/>
        <w:numPr>
          <w:ilvl w:val="0"/>
          <w:numId w:val="12"/>
        </w:numPr>
      </w:pPr>
      <w:r>
        <w:t>Z: Billing Request Number</w:t>
      </w:r>
    </w:p>
    <w:p w:rsidR="003165B9" w:rsidRDefault="003165B9" w:rsidP="003165B9">
      <w:pPr>
        <w:pStyle w:val="ListParagraph"/>
        <w:numPr>
          <w:ilvl w:val="0"/>
          <w:numId w:val="12"/>
        </w:numPr>
      </w:pPr>
      <w:r>
        <w:t>BF: *° Laste Change #</w:t>
      </w:r>
    </w:p>
    <w:p w:rsidR="00381BC8" w:rsidRPr="00004D09" w:rsidRDefault="00381BC8" w:rsidP="0026514F">
      <w:pPr>
        <w:rPr>
          <w:lang w:val="en-US"/>
        </w:rPr>
      </w:pPr>
      <w:r w:rsidRPr="00004D09">
        <w:rPr>
          <w:lang w:val="en-US"/>
        </w:rPr>
        <w:t>Target file in MySQL: a7_servers</w:t>
      </w:r>
    </w:p>
    <w:p w:rsidR="00047A98" w:rsidRDefault="00047A98" w:rsidP="00047A98">
      <w:r>
        <w:t>Indexes:</w:t>
      </w:r>
    </w:p>
    <w:p w:rsidR="00047A98" w:rsidRDefault="00047A98" w:rsidP="00047A98">
      <w:pPr>
        <w:pStyle w:val="ListParagraph"/>
        <w:numPr>
          <w:ilvl w:val="0"/>
          <w:numId w:val="9"/>
        </w:numPr>
      </w:pPr>
      <w:r>
        <w:lastRenderedPageBreak/>
        <w:t>Asset ID - key</w:t>
      </w:r>
    </w:p>
    <w:p w:rsidR="00047A98" w:rsidRDefault="00047A98" w:rsidP="00047A98">
      <w:pPr>
        <w:pStyle w:val="ListParagraph"/>
        <w:numPr>
          <w:ilvl w:val="0"/>
          <w:numId w:val="9"/>
        </w:numPr>
      </w:pPr>
      <w:r>
        <w:t>Asset Tag - unique</w:t>
      </w:r>
    </w:p>
    <w:p w:rsidR="00047A98" w:rsidRDefault="00047A98" w:rsidP="00047A98">
      <w:pPr>
        <w:pStyle w:val="ListParagraph"/>
        <w:numPr>
          <w:ilvl w:val="0"/>
          <w:numId w:val="9"/>
        </w:numPr>
      </w:pPr>
      <w:r>
        <w:t>Hostname / inst -  not unique</w:t>
      </w:r>
    </w:p>
    <w:p w:rsidR="000126AA" w:rsidRPr="00004D09" w:rsidRDefault="000126AA" w:rsidP="000126AA">
      <w:pPr>
        <w:spacing w:before="0" w:beforeAutospacing="0" w:after="0" w:afterAutospacing="0"/>
        <w:rPr>
          <w:lang w:val="en-US"/>
        </w:rPr>
      </w:pPr>
      <w:proofErr w:type="gramStart"/>
      <w:r w:rsidRPr="00004D09">
        <w:rPr>
          <w:lang w:val="en-US"/>
        </w:rPr>
        <w:t>alter</w:t>
      </w:r>
      <w:proofErr w:type="gramEnd"/>
      <w:r w:rsidRPr="00004D09">
        <w:rPr>
          <w:lang w:val="en-US"/>
        </w:rPr>
        <w:t xml:space="preserve"> table a7_servers add key (`Asset Id`);</w:t>
      </w:r>
    </w:p>
    <w:p w:rsidR="000126AA" w:rsidRPr="00004D09" w:rsidRDefault="000126AA" w:rsidP="000126AA">
      <w:pPr>
        <w:spacing w:before="0" w:beforeAutospacing="0" w:after="0" w:afterAutospacing="0"/>
        <w:rPr>
          <w:lang w:val="en-US"/>
        </w:rPr>
      </w:pPr>
      <w:proofErr w:type="gramStart"/>
      <w:r w:rsidRPr="00004D09">
        <w:rPr>
          <w:lang w:val="en-US"/>
        </w:rPr>
        <w:t>alter</w:t>
      </w:r>
      <w:proofErr w:type="gramEnd"/>
      <w:r w:rsidRPr="00004D09">
        <w:rPr>
          <w:lang w:val="en-US"/>
        </w:rPr>
        <w:t xml:space="preserve"> table a7_servers add unique (`Asset tag`);</w:t>
      </w:r>
    </w:p>
    <w:p w:rsidR="000126AA" w:rsidRPr="00004D09" w:rsidRDefault="000126AA" w:rsidP="000126AA">
      <w:pPr>
        <w:spacing w:before="0" w:beforeAutospacing="0" w:after="0" w:afterAutospacing="0"/>
        <w:rPr>
          <w:lang w:val="en-US"/>
        </w:rPr>
      </w:pPr>
      <w:proofErr w:type="gramStart"/>
      <w:r w:rsidRPr="00004D09">
        <w:rPr>
          <w:lang w:val="en-US"/>
        </w:rPr>
        <w:t>alter</w:t>
      </w:r>
      <w:proofErr w:type="gramEnd"/>
      <w:r w:rsidRPr="00004D09">
        <w:rPr>
          <w:lang w:val="en-US"/>
        </w:rPr>
        <w:t xml:space="preserve"> table a7_servers add index (`*° Hostname / inst`)</w:t>
      </w:r>
    </w:p>
    <w:p w:rsidR="00381BC8" w:rsidRPr="00004D09" w:rsidRDefault="00381BC8" w:rsidP="0026514F">
      <w:pPr>
        <w:rPr>
          <w:lang w:val="en-US"/>
        </w:rPr>
      </w:pPr>
      <w:r w:rsidRPr="00004D09">
        <w:rPr>
          <w:lang w:val="en-US"/>
        </w:rPr>
        <w:t>Script: hw_from_a7.pl</w:t>
      </w:r>
      <w:r w:rsidR="00753A0B" w:rsidRPr="00004D09">
        <w:rPr>
          <w:lang w:val="en-US"/>
        </w:rPr>
        <w:t xml:space="preserve">. </w:t>
      </w:r>
    </w:p>
    <w:p w:rsidR="00717A6A" w:rsidRPr="00004D09" w:rsidRDefault="00717A6A" w:rsidP="00717A6A">
      <w:pPr>
        <w:pStyle w:val="Heading3"/>
        <w:rPr>
          <w:lang w:val="en-US"/>
        </w:rPr>
      </w:pPr>
      <w:r w:rsidRPr="00004D09">
        <w:rPr>
          <w:lang w:val="en-US"/>
        </w:rPr>
        <w:t>Hardware Types and Relations</w:t>
      </w:r>
    </w:p>
    <w:p w:rsidR="00717A6A" w:rsidRPr="00004D09" w:rsidRDefault="00717A6A" w:rsidP="00717A6A">
      <w:pPr>
        <w:rPr>
          <w:lang w:val="en-US"/>
        </w:rPr>
      </w:pPr>
      <w:r w:rsidRPr="00004D09">
        <w:rPr>
          <w:lang w:val="en-US"/>
        </w:rPr>
        <w:t>There is no known procedure to understand which hardware boxes are blade servers or blade enclosures.</w:t>
      </w:r>
    </w:p>
    <w:p w:rsidR="0026514F" w:rsidRPr="00004D09" w:rsidRDefault="0026514F" w:rsidP="0026514F">
      <w:pPr>
        <w:pStyle w:val="Heading2"/>
        <w:rPr>
          <w:lang w:val="en-US"/>
        </w:rPr>
      </w:pPr>
      <w:r w:rsidRPr="00004D09">
        <w:rPr>
          <w:lang w:val="en-US"/>
        </w:rPr>
        <w:t>OVSD</w:t>
      </w:r>
    </w:p>
    <w:p w:rsidR="009249CE" w:rsidRPr="00004D09" w:rsidRDefault="009249CE" w:rsidP="009249CE">
      <w:pPr>
        <w:pStyle w:val="Heading3"/>
        <w:rPr>
          <w:lang w:val="en-US"/>
        </w:rPr>
      </w:pPr>
      <w:proofErr w:type="gramStart"/>
      <w:r w:rsidRPr="00004D09">
        <w:rPr>
          <w:lang w:val="en-US"/>
        </w:rPr>
        <w:t>Hardware  CIs</w:t>
      </w:r>
      <w:proofErr w:type="gramEnd"/>
    </w:p>
    <w:p w:rsidR="0026514F" w:rsidRPr="00004D09" w:rsidRDefault="0026514F" w:rsidP="0026514F">
      <w:pPr>
        <w:rPr>
          <w:lang w:val="en-US"/>
        </w:rPr>
      </w:pPr>
      <w:bookmarkStart w:id="7" w:name="OLE_LINK1"/>
      <w:bookmarkStart w:id="8" w:name="OLE_LINK2"/>
      <w:r w:rsidRPr="00004D09">
        <w:rPr>
          <w:lang w:val="en-US"/>
        </w:rPr>
        <w:t xml:space="preserve">Source file in </w:t>
      </w:r>
      <w:proofErr w:type="spellStart"/>
      <w:r w:rsidRPr="00004D09">
        <w:rPr>
          <w:lang w:val="en-US"/>
        </w:rPr>
        <w:t>Sharepoint</w:t>
      </w:r>
      <w:proofErr w:type="spellEnd"/>
      <w:r w:rsidRPr="00004D09">
        <w:rPr>
          <w:lang w:val="en-US"/>
        </w:rPr>
        <w:t xml:space="preserve">: </w:t>
      </w:r>
      <w:proofErr w:type="spellStart"/>
      <w:r w:rsidR="00381BC8" w:rsidRPr="00004D09">
        <w:rPr>
          <w:lang w:val="en-US"/>
        </w:rPr>
        <w:t>HP_ALU_SLM_</w:t>
      </w:r>
      <w:r w:rsidR="00381BC8" w:rsidRPr="00004D09">
        <w:rPr>
          <w:i/>
          <w:lang w:val="en-US"/>
        </w:rPr>
        <w:t>yyyy</w:t>
      </w:r>
      <w:proofErr w:type="spellEnd"/>
      <w:r w:rsidR="00381BC8" w:rsidRPr="00004D09">
        <w:rPr>
          <w:i/>
          <w:lang w:val="en-US"/>
        </w:rPr>
        <w:t>-mm-</w:t>
      </w:r>
      <w:proofErr w:type="spellStart"/>
      <w:r w:rsidR="00381BC8" w:rsidRPr="00004D09">
        <w:rPr>
          <w:i/>
          <w:lang w:val="en-US"/>
        </w:rPr>
        <w:t>dd</w:t>
      </w:r>
      <w:proofErr w:type="spellEnd"/>
      <w:r w:rsidR="00381BC8" w:rsidRPr="00004D09">
        <w:rPr>
          <w:lang w:val="en-US"/>
        </w:rPr>
        <w:t xml:space="preserve">-Server Report_V1.zip, extract excel file from the zip. In the Excel file, the source is worksheet </w:t>
      </w:r>
      <w:proofErr w:type="spellStart"/>
      <w:r w:rsidR="00381BC8" w:rsidRPr="00004D09">
        <w:rPr>
          <w:lang w:val="en-US"/>
        </w:rPr>
        <w:t>Server_Attributes</w:t>
      </w:r>
      <w:proofErr w:type="spellEnd"/>
      <w:r w:rsidR="00381BC8" w:rsidRPr="00004D09">
        <w:rPr>
          <w:lang w:val="en-US"/>
        </w:rPr>
        <w:t>.</w:t>
      </w:r>
    </w:p>
    <w:p w:rsidR="00381BC8" w:rsidRPr="00004D09" w:rsidRDefault="00381BC8" w:rsidP="0026514F">
      <w:pPr>
        <w:rPr>
          <w:lang w:val="en-US"/>
        </w:rPr>
      </w:pPr>
      <w:r w:rsidRPr="00004D09">
        <w:rPr>
          <w:lang w:val="en-US"/>
        </w:rPr>
        <w:t xml:space="preserve">Target file in </w:t>
      </w:r>
      <w:proofErr w:type="spellStart"/>
      <w:r w:rsidRPr="00004D09">
        <w:rPr>
          <w:lang w:val="en-US"/>
        </w:rPr>
        <w:t>MySQL</w:t>
      </w:r>
      <w:proofErr w:type="spellEnd"/>
      <w:r w:rsidRPr="00004D09">
        <w:rPr>
          <w:lang w:val="en-US"/>
        </w:rPr>
        <w:t xml:space="preserve">: </w:t>
      </w:r>
      <w:proofErr w:type="spellStart"/>
      <w:r w:rsidRPr="00004D09">
        <w:rPr>
          <w:lang w:val="en-US"/>
        </w:rPr>
        <w:t>ovsd_servers</w:t>
      </w:r>
      <w:proofErr w:type="spellEnd"/>
    </w:p>
    <w:p w:rsidR="004E5C40" w:rsidRDefault="004E5C40" w:rsidP="0026514F">
      <w:r>
        <w:t>Indexe</w:t>
      </w:r>
      <w:r w:rsidR="00047A98">
        <w:t>s</w:t>
      </w:r>
      <w:r>
        <w:t xml:space="preserve">: </w:t>
      </w:r>
    </w:p>
    <w:p w:rsidR="004E5C40" w:rsidRDefault="004E5C40" w:rsidP="004E5C40">
      <w:pPr>
        <w:pStyle w:val="ListParagraph"/>
        <w:numPr>
          <w:ilvl w:val="0"/>
          <w:numId w:val="10"/>
        </w:numPr>
      </w:pPr>
      <w:r>
        <w:t>CIID</w:t>
      </w:r>
      <w:r w:rsidR="00047A98">
        <w:t xml:space="preserve"> </w:t>
      </w:r>
      <w:r w:rsidR="00F72D5D">
        <w:t>–</w:t>
      </w:r>
      <w:r w:rsidR="00047A98">
        <w:t xml:space="preserve"> unique</w:t>
      </w:r>
    </w:p>
    <w:p w:rsidR="00F72D5D" w:rsidRPr="002F1B63" w:rsidRDefault="00F72D5D" w:rsidP="0057224A">
      <w:pPr>
        <w:spacing w:before="0" w:beforeAutospacing="0" w:after="0" w:afterAutospacing="0"/>
        <w:rPr>
          <w:lang w:val="en-US"/>
        </w:rPr>
      </w:pPr>
      <w:proofErr w:type="gramStart"/>
      <w:r w:rsidRPr="002F1B63">
        <w:rPr>
          <w:lang w:val="en-US"/>
        </w:rPr>
        <w:t>alter</w:t>
      </w:r>
      <w:proofErr w:type="gramEnd"/>
      <w:r w:rsidRPr="002F1B63">
        <w:rPr>
          <w:lang w:val="en-US"/>
        </w:rPr>
        <w:t xml:space="preserve"> table </w:t>
      </w:r>
      <w:proofErr w:type="spellStart"/>
      <w:r w:rsidRPr="002F1B63">
        <w:rPr>
          <w:lang w:val="en-US"/>
        </w:rPr>
        <w:t>ovsd_servers</w:t>
      </w:r>
      <w:proofErr w:type="spellEnd"/>
      <w:r w:rsidRPr="002F1B63">
        <w:rPr>
          <w:lang w:val="en-US"/>
        </w:rPr>
        <w:t xml:space="preserve"> add unique (`CIID`)</w:t>
      </w:r>
      <w:r w:rsidR="00C73EE6" w:rsidRPr="002F1B63">
        <w:rPr>
          <w:lang w:val="en-US"/>
        </w:rPr>
        <w:t>;</w:t>
      </w:r>
    </w:p>
    <w:p w:rsidR="0057224A" w:rsidRPr="00004D09" w:rsidRDefault="0057224A" w:rsidP="0057224A">
      <w:pPr>
        <w:spacing w:before="0" w:beforeAutospacing="0" w:after="0" w:afterAutospacing="0"/>
        <w:rPr>
          <w:lang w:val="en-US"/>
        </w:rPr>
      </w:pPr>
      <w:proofErr w:type="gramStart"/>
      <w:r w:rsidRPr="00004D09">
        <w:rPr>
          <w:lang w:val="en-US"/>
        </w:rPr>
        <w:t>alter</w:t>
      </w:r>
      <w:proofErr w:type="gramEnd"/>
      <w:r w:rsidRPr="00004D09">
        <w:rPr>
          <w:lang w:val="en-US"/>
        </w:rPr>
        <w:t xml:space="preserve"> table </w:t>
      </w:r>
      <w:proofErr w:type="spellStart"/>
      <w:r w:rsidRPr="00004D09">
        <w:rPr>
          <w:lang w:val="en-US"/>
        </w:rPr>
        <w:t>ovsd_servers</w:t>
      </w:r>
      <w:proofErr w:type="spellEnd"/>
      <w:r w:rsidRPr="00004D09">
        <w:rPr>
          <w:lang w:val="en-US"/>
        </w:rPr>
        <w:t xml:space="preserve"> add index(`ASSETTAG`)</w:t>
      </w:r>
      <w:r w:rsidR="00C73EE6" w:rsidRPr="00004D09">
        <w:rPr>
          <w:lang w:val="en-US"/>
        </w:rPr>
        <w:t>;</w:t>
      </w:r>
    </w:p>
    <w:p w:rsidR="00381BC8" w:rsidRPr="00004D09" w:rsidRDefault="00381BC8" w:rsidP="0026514F">
      <w:pPr>
        <w:rPr>
          <w:lang w:val="en-US"/>
        </w:rPr>
      </w:pPr>
      <w:r w:rsidRPr="00004D09">
        <w:rPr>
          <w:lang w:val="en-US"/>
        </w:rPr>
        <w:t>Script: hw_from_ovsd.pl</w:t>
      </w:r>
    </w:p>
    <w:bookmarkEnd w:id="7"/>
    <w:bookmarkEnd w:id="8"/>
    <w:p w:rsidR="009249CE" w:rsidRPr="00004D09" w:rsidRDefault="009249CE" w:rsidP="009249CE">
      <w:pPr>
        <w:pStyle w:val="Heading3"/>
        <w:rPr>
          <w:lang w:val="en-US"/>
        </w:rPr>
      </w:pPr>
      <w:r w:rsidRPr="00004D09">
        <w:rPr>
          <w:lang w:val="en-US"/>
        </w:rPr>
        <w:t>Hardware Types and Relations</w:t>
      </w:r>
    </w:p>
    <w:p w:rsidR="009249CE" w:rsidRPr="00004D09" w:rsidRDefault="009249CE" w:rsidP="009249CE">
      <w:pPr>
        <w:rPr>
          <w:lang w:val="en-US"/>
        </w:rPr>
      </w:pPr>
      <w:r w:rsidRPr="00004D09">
        <w:rPr>
          <w:lang w:val="en-US"/>
        </w:rPr>
        <w:t>Server Relations: from “Server Report on August 17th</w:t>
      </w:r>
      <w:proofErr w:type="gramStart"/>
      <w:r w:rsidRPr="00004D09">
        <w:rPr>
          <w:lang w:val="en-US"/>
        </w:rPr>
        <w:t>,2011.xls</w:t>
      </w:r>
      <w:proofErr w:type="gramEnd"/>
      <w:r w:rsidRPr="00004D09">
        <w:rPr>
          <w:lang w:val="en-US"/>
        </w:rPr>
        <w:t>”, worksheet: “</w:t>
      </w:r>
      <w:proofErr w:type="spellStart"/>
      <w:r w:rsidRPr="00004D09">
        <w:rPr>
          <w:lang w:val="en-US"/>
        </w:rPr>
        <w:t>Server_CI_Relations</w:t>
      </w:r>
      <w:proofErr w:type="spellEnd"/>
      <w:r w:rsidRPr="00004D09">
        <w:rPr>
          <w:lang w:val="en-US"/>
        </w:rPr>
        <w:t xml:space="preserve">”. Remove columns K (FROM-STATUS) up </w:t>
      </w:r>
      <w:proofErr w:type="spellStart"/>
      <w:r w:rsidRPr="00004D09">
        <w:rPr>
          <w:lang w:val="en-US"/>
        </w:rPr>
        <w:t>til</w:t>
      </w:r>
      <w:proofErr w:type="spellEnd"/>
      <w:r w:rsidRPr="00004D09">
        <w:rPr>
          <w:lang w:val="en-US"/>
        </w:rPr>
        <w:t xml:space="preserve"> CE (FROM-COVERAGE End Date).</w:t>
      </w:r>
      <w:r w:rsidR="00717A6A" w:rsidRPr="00004D09">
        <w:rPr>
          <w:lang w:val="en-US"/>
        </w:rPr>
        <w:t xml:space="preserve"> Remove all columns after “FROM-CATEGORY” and before “RELATIONSHIP”.</w:t>
      </w:r>
    </w:p>
    <w:p w:rsidR="009249CE" w:rsidRPr="00004D09" w:rsidRDefault="009249CE" w:rsidP="009249CE">
      <w:pPr>
        <w:rPr>
          <w:lang w:val="en-US"/>
        </w:rPr>
      </w:pPr>
      <w:r w:rsidRPr="00004D09">
        <w:rPr>
          <w:lang w:val="en-US"/>
        </w:rPr>
        <w:t xml:space="preserve">Target table: </w:t>
      </w:r>
      <w:proofErr w:type="spellStart"/>
      <w:r w:rsidRPr="00004D09">
        <w:rPr>
          <w:lang w:val="en-US"/>
        </w:rPr>
        <w:t>ovsd_server_rels</w:t>
      </w:r>
      <w:proofErr w:type="spellEnd"/>
    </w:p>
    <w:p w:rsidR="009249CE" w:rsidRPr="00004D09" w:rsidRDefault="009249CE" w:rsidP="009249CE">
      <w:pPr>
        <w:rPr>
          <w:lang w:val="en-US"/>
        </w:rPr>
      </w:pPr>
      <w:r w:rsidRPr="00004D09">
        <w:rPr>
          <w:lang w:val="en-US"/>
        </w:rPr>
        <w:t xml:space="preserve">Verify that all FROM CIs are also in the </w:t>
      </w:r>
      <w:proofErr w:type="spellStart"/>
      <w:r w:rsidRPr="00004D09">
        <w:rPr>
          <w:lang w:val="en-US"/>
        </w:rPr>
        <w:t>ovsd_server</w:t>
      </w:r>
      <w:proofErr w:type="spellEnd"/>
      <w:r w:rsidRPr="00004D09">
        <w:rPr>
          <w:lang w:val="en-US"/>
        </w:rPr>
        <w:t xml:space="preserve"> table: </w:t>
      </w:r>
    </w:p>
    <w:p w:rsidR="009249CE" w:rsidRPr="00004D09" w:rsidRDefault="009249CE" w:rsidP="009249CE">
      <w:pPr>
        <w:rPr>
          <w:lang w:val="en-US"/>
        </w:rPr>
      </w:pPr>
      <w:bookmarkStart w:id="9" w:name="OLE_LINK3"/>
      <w:bookmarkStart w:id="10" w:name="OLE_LINK4"/>
      <w:r w:rsidRPr="00004D09">
        <w:rPr>
          <w:lang w:val="en-US"/>
        </w:rPr>
        <w:t>SELECT * FROM `</w:t>
      </w:r>
      <w:proofErr w:type="spellStart"/>
      <w:r w:rsidRPr="00004D09">
        <w:rPr>
          <w:lang w:val="en-US"/>
        </w:rPr>
        <w:t>ovsd_server_rels</w:t>
      </w:r>
      <w:proofErr w:type="spellEnd"/>
      <w:r w:rsidRPr="00004D09">
        <w:rPr>
          <w:lang w:val="en-US"/>
        </w:rPr>
        <w:t xml:space="preserve">` WHERE `FROM-CIID` not in (select </w:t>
      </w:r>
      <w:proofErr w:type="spellStart"/>
      <w:r w:rsidRPr="00004D09">
        <w:rPr>
          <w:lang w:val="en-US"/>
        </w:rPr>
        <w:t>ciid</w:t>
      </w:r>
      <w:proofErr w:type="spellEnd"/>
      <w:r w:rsidRPr="00004D09">
        <w:rPr>
          <w:lang w:val="en-US"/>
        </w:rPr>
        <w:t xml:space="preserve"> from </w:t>
      </w:r>
      <w:proofErr w:type="spellStart"/>
      <w:r w:rsidRPr="00004D09">
        <w:rPr>
          <w:lang w:val="en-US"/>
        </w:rPr>
        <w:t>ovsd_servers</w:t>
      </w:r>
      <w:proofErr w:type="spellEnd"/>
      <w:r w:rsidRPr="00004D09">
        <w:rPr>
          <w:lang w:val="en-US"/>
        </w:rPr>
        <w:t>)</w:t>
      </w:r>
      <w:bookmarkEnd w:id="9"/>
      <w:bookmarkEnd w:id="10"/>
    </w:p>
    <w:p w:rsidR="00381BC8" w:rsidRPr="00004D09" w:rsidRDefault="00381BC8" w:rsidP="00381BC8">
      <w:pPr>
        <w:pStyle w:val="Heading2"/>
        <w:rPr>
          <w:lang w:val="en-US"/>
        </w:rPr>
      </w:pPr>
      <w:r w:rsidRPr="00004D09">
        <w:rPr>
          <w:lang w:val="en-US"/>
        </w:rPr>
        <w:lastRenderedPageBreak/>
        <w:t>ESL</w:t>
      </w:r>
    </w:p>
    <w:p w:rsidR="00047A98" w:rsidRPr="00004D09" w:rsidRDefault="00047A98" w:rsidP="00047A98">
      <w:pPr>
        <w:pStyle w:val="Heading3"/>
        <w:rPr>
          <w:lang w:val="en-US"/>
        </w:rPr>
      </w:pPr>
      <w:r w:rsidRPr="00004D09">
        <w:rPr>
          <w:lang w:val="en-US"/>
        </w:rPr>
        <w:t>Hardware CIs</w:t>
      </w:r>
    </w:p>
    <w:p w:rsidR="00381BC8" w:rsidRPr="00004D09" w:rsidRDefault="00381BC8" w:rsidP="00381BC8">
      <w:pPr>
        <w:rPr>
          <w:lang w:val="en-US"/>
        </w:rPr>
      </w:pPr>
      <w:r w:rsidRPr="00004D09">
        <w:rPr>
          <w:lang w:val="en-US"/>
        </w:rPr>
        <w:t>Source file for User “</w:t>
      </w:r>
      <w:proofErr w:type="spellStart"/>
      <w:r w:rsidRPr="00004D09">
        <w:rPr>
          <w:lang w:val="en-US"/>
        </w:rPr>
        <w:t>Datamigration</w:t>
      </w:r>
      <w:proofErr w:type="spellEnd"/>
      <w:r w:rsidRPr="00004D09">
        <w:rPr>
          <w:lang w:val="en-US"/>
        </w:rPr>
        <w:t xml:space="preserve"> ALU”: Hardware Component </w:t>
      </w:r>
      <w:proofErr w:type="spellStart"/>
      <w:r w:rsidRPr="00004D09">
        <w:rPr>
          <w:i/>
          <w:lang w:val="en-US"/>
        </w:rPr>
        <w:t>YYMMDDhhmm</w:t>
      </w:r>
      <w:proofErr w:type="spellEnd"/>
    </w:p>
    <w:p w:rsidR="00381BC8" w:rsidRPr="00004D09" w:rsidRDefault="00381BC8" w:rsidP="00381BC8">
      <w:pPr>
        <w:rPr>
          <w:lang w:val="en-US"/>
        </w:rPr>
      </w:pPr>
      <w:r w:rsidRPr="00004D09">
        <w:rPr>
          <w:lang w:val="en-US"/>
        </w:rPr>
        <w:t xml:space="preserve">Target file in </w:t>
      </w:r>
      <w:proofErr w:type="spellStart"/>
      <w:r w:rsidRPr="00004D09">
        <w:rPr>
          <w:lang w:val="en-US"/>
        </w:rPr>
        <w:t>MySQL</w:t>
      </w:r>
      <w:proofErr w:type="spellEnd"/>
      <w:r w:rsidRPr="00004D09">
        <w:rPr>
          <w:lang w:val="en-US"/>
        </w:rPr>
        <w:t xml:space="preserve">: </w:t>
      </w:r>
      <w:proofErr w:type="spellStart"/>
      <w:r w:rsidRPr="00004D09">
        <w:rPr>
          <w:lang w:val="en-US"/>
        </w:rPr>
        <w:t>esl_hardware_extract</w:t>
      </w:r>
      <w:proofErr w:type="spellEnd"/>
    </w:p>
    <w:p w:rsidR="00381BC8" w:rsidRPr="00004D09" w:rsidRDefault="00381BC8" w:rsidP="00381BC8">
      <w:pPr>
        <w:rPr>
          <w:lang w:val="en-US"/>
        </w:rPr>
      </w:pPr>
      <w:r w:rsidRPr="00004D09">
        <w:rPr>
          <w:lang w:val="en-US"/>
        </w:rPr>
        <w:t>Script: hw_from_esl.pl</w:t>
      </w:r>
    </w:p>
    <w:p w:rsidR="00047A98" w:rsidRPr="00004D09" w:rsidRDefault="00047A98" w:rsidP="00047A98">
      <w:pPr>
        <w:pStyle w:val="Heading3"/>
        <w:rPr>
          <w:lang w:val="en-US"/>
        </w:rPr>
      </w:pPr>
      <w:r w:rsidRPr="00004D09">
        <w:rPr>
          <w:lang w:val="en-US"/>
        </w:rPr>
        <w:t>Hardware Types and Relations</w:t>
      </w:r>
    </w:p>
    <w:p w:rsidR="00047A98" w:rsidRPr="00004D09" w:rsidRDefault="00047A98" w:rsidP="00047A98">
      <w:pPr>
        <w:rPr>
          <w:lang w:val="en-US"/>
        </w:rPr>
      </w:pPr>
      <w:r w:rsidRPr="00004D09">
        <w:rPr>
          <w:lang w:val="en-US"/>
        </w:rPr>
        <w:t xml:space="preserve">Source for </w:t>
      </w:r>
      <w:proofErr w:type="spellStart"/>
      <w:r w:rsidRPr="00004D09">
        <w:rPr>
          <w:lang w:val="en-US"/>
        </w:rPr>
        <w:t>for</w:t>
      </w:r>
      <w:proofErr w:type="spellEnd"/>
      <w:r w:rsidRPr="00004D09">
        <w:rPr>
          <w:lang w:val="en-US"/>
        </w:rPr>
        <w:t xml:space="preserve"> User “</w:t>
      </w:r>
      <w:proofErr w:type="spellStart"/>
      <w:r w:rsidRPr="00004D09">
        <w:rPr>
          <w:lang w:val="en-US"/>
        </w:rPr>
        <w:t>Datamigration</w:t>
      </w:r>
      <w:proofErr w:type="spellEnd"/>
      <w:r w:rsidRPr="00004D09">
        <w:rPr>
          <w:lang w:val="en-US"/>
        </w:rPr>
        <w:t xml:space="preserve"> ALU”: Relations </w:t>
      </w:r>
      <w:proofErr w:type="spellStart"/>
      <w:r w:rsidRPr="00004D09">
        <w:rPr>
          <w:i/>
          <w:lang w:val="en-US"/>
        </w:rPr>
        <w:t>YYYYMMDDhhmm</w:t>
      </w:r>
      <w:proofErr w:type="spellEnd"/>
    </w:p>
    <w:p w:rsidR="00047A98" w:rsidRPr="00004D09" w:rsidRDefault="00047A98" w:rsidP="00047A98">
      <w:pPr>
        <w:rPr>
          <w:lang w:val="en-US"/>
        </w:rPr>
      </w:pPr>
    </w:p>
    <w:p w:rsidR="00381BC8" w:rsidRPr="00004D09" w:rsidRDefault="00381BC8" w:rsidP="00381BC8">
      <w:pPr>
        <w:pStyle w:val="Heading2"/>
        <w:rPr>
          <w:lang w:val="en-US"/>
        </w:rPr>
      </w:pPr>
      <w:r w:rsidRPr="00004D09">
        <w:rPr>
          <w:lang w:val="en-US"/>
        </w:rPr>
        <w:t>Extract Hardware data</w:t>
      </w:r>
    </w:p>
    <w:p w:rsidR="00381BC8" w:rsidRPr="00004D09" w:rsidRDefault="00381BC8" w:rsidP="00381BC8">
      <w:pPr>
        <w:rPr>
          <w:lang w:val="en-US"/>
        </w:rPr>
      </w:pPr>
      <w:r w:rsidRPr="00004D09">
        <w:rPr>
          <w:lang w:val="en-US"/>
        </w:rPr>
        <w:t xml:space="preserve">Script: </w:t>
      </w:r>
      <w:r w:rsidR="00753A0B" w:rsidRPr="00004D09">
        <w:rPr>
          <w:lang w:val="en-US"/>
        </w:rPr>
        <w:t xml:space="preserve">create_hw.pl. </w:t>
      </w:r>
    </w:p>
    <w:p w:rsidR="00753A0B" w:rsidRPr="00004D09" w:rsidRDefault="00753A0B" w:rsidP="00381BC8">
      <w:pPr>
        <w:rPr>
          <w:lang w:val="en-US"/>
        </w:rPr>
      </w:pPr>
      <w:r w:rsidRPr="00004D09">
        <w:rPr>
          <w:lang w:val="en-US"/>
        </w:rPr>
        <w:t>Review output directory.</w:t>
      </w:r>
    </w:p>
    <w:p w:rsidR="00753A0B" w:rsidRPr="00004D09" w:rsidRDefault="00753A0B" w:rsidP="00753A0B">
      <w:pPr>
        <w:pStyle w:val="Heading1"/>
        <w:rPr>
          <w:lang w:val="en-US"/>
        </w:rPr>
      </w:pPr>
      <w:proofErr w:type="spellStart"/>
      <w:r w:rsidRPr="00004D09">
        <w:rPr>
          <w:lang w:val="en-US"/>
        </w:rPr>
        <w:t>Computersystem</w:t>
      </w:r>
      <w:proofErr w:type="spellEnd"/>
      <w:r w:rsidRPr="00004D09">
        <w:rPr>
          <w:lang w:val="en-US"/>
        </w:rPr>
        <w:t xml:space="preserve"> Component</w:t>
      </w:r>
    </w:p>
    <w:p w:rsidR="00753A0B" w:rsidRPr="00004D09" w:rsidRDefault="00753A0B" w:rsidP="00753A0B">
      <w:pPr>
        <w:pStyle w:val="Heading2"/>
        <w:rPr>
          <w:lang w:val="en-US"/>
        </w:rPr>
      </w:pPr>
      <w:r w:rsidRPr="00004D09">
        <w:rPr>
          <w:lang w:val="en-US"/>
        </w:rPr>
        <w:t>Assetcenter</w:t>
      </w:r>
    </w:p>
    <w:p w:rsidR="00753A0B" w:rsidRPr="00004D09" w:rsidRDefault="00022811" w:rsidP="00753A0B">
      <w:pPr>
        <w:rPr>
          <w:lang w:val="en-US"/>
        </w:rPr>
      </w:pPr>
      <w:r w:rsidRPr="00004D09">
        <w:rPr>
          <w:lang w:val="en-US"/>
        </w:rPr>
        <w:t>No action required</w:t>
      </w:r>
      <w:proofErr w:type="gramStart"/>
      <w:r w:rsidRPr="00004D09">
        <w:rPr>
          <w:lang w:val="en-US"/>
        </w:rPr>
        <w:t>,</w:t>
      </w:r>
      <w:proofErr w:type="gramEnd"/>
      <w:r w:rsidRPr="00004D09">
        <w:rPr>
          <w:lang w:val="en-US"/>
        </w:rPr>
        <w:t xml:space="preserve"> same table as A7 Hardware Component is used.</w:t>
      </w:r>
    </w:p>
    <w:p w:rsidR="00753A0B" w:rsidRPr="00004D09" w:rsidRDefault="00753A0B" w:rsidP="00753A0B">
      <w:pPr>
        <w:rPr>
          <w:lang w:val="en-US"/>
        </w:rPr>
      </w:pPr>
      <w:r w:rsidRPr="00004D09">
        <w:rPr>
          <w:lang w:val="en-US"/>
        </w:rPr>
        <w:t>Script: computersystem_from_a7.pl</w:t>
      </w:r>
    </w:p>
    <w:p w:rsidR="00753A0B" w:rsidRPr="00004D09" w:rsidRDefault="00753A0B" w:rsidP="00753A0B">
      <w:pPr>
        <w:pStyle w:val="Heading2"/>
        <w:rPr>
          <w:lang w:val="en-US"/>
        </w:rPr>
      </w:pPr>
      <w:r w:rsidRPr="00004D09">
        <w:rPr>
          <w:lang w:val="en-US"/>
        </w:rPr>
        <w:t>OVSD</w:t>
      </w:r>
    </w:p>
    <w:p w:rsidR="00753A0B" w:rsidRPr="00004D09" w:rsidRDefault="00022811" w:rsidP="00753A0B">
      <w:pPr>
        <w:rPr>
          <w:lang w:val="en-US"/>
        </w:rPr>
      </w:pPr>
      <w:r w:rsidRPr="00004D09">
        <w:rPr>
          <w:lang w:val="en-US"/>
        </w:rPr>
        <w:t>No action required</w:t>
      </w:r>
      <w:proofErr w:type="gramStart"/>
      <w:r w:rsidRPr="00004D09">
        <w:rPr>
          <w:lang w:val="en-US"/>
        </w:rPr>
        <w:t>,</w:t>
      </w:r>
      <w:proofErr w:type="gramEnd"/>
      <w:r w:rsidRPr="00004D09">
        <w:rPr>
          <w:lang w:val="en-US"/>
        </w:rPr>
        <w:t xml:space="preserve"> same table as OVSD Hardware Component is used.</w:t>
      </w:r>
    </w:p>
    <w:p w:rsidR="00753A0B" w:rsidRPr="00004D09" w:rsidRDefault="00753A0B" w:rsidP="00753A0B">
      <w:pPr>
        <w:rPr>
          <w:lang w:val="en-US"/>
        </w:rPr>
      </w:pPr>
      <w:r w:rsidRPr="00004D09">
        <w:rPr>
          <w:lang w:val="en-US"/>
        </w:rPr>
        <w:t>Script: computersystem_from_ovsd.pl.</w:t>
      </w:r>
    </w:p>
    <w:p w:rsidR="00753A0B" w:rsidRDefault="00753A0B" w:rsidP="00753A0B">
      <w:pPr>
        <w:pStyle w:val="Heading2"/>
      </w:pPr>
      <w:r>
        <w:t>ESL</w:t>
      </w:r>
    </w:p>
    <w:tbl>
      <w:tblPr>
        <w:tblStyle w:val="LightList-Accent1"/>
        <w:tblW w:w="0" w:type="auto"/>
        <w:tblLook w:val="04A0"/>
      </w:tblPr>
      <w:tblGrid>
        <w:gridCol w:w="3070"/>
        <w:gridCol w:w="3071"/>
        <w:gridCol w:w="3071"/>
      </w:tblGrid>
      <w:tr w:rsidR="00D65F09" w:rsidRPr="00D65F09" w:rsidTr="00D65F09">
        <w:trPr>
          <w:cnfStyle w:val="100000000000"/>
        </w:trPr>
        <w:tc>
          <w:tcPr>
            <w:cnfStyle w:val="001000000000"/>
            <w:tcW w:w="3070" w:type="dxa"/>
          </w:tcPr>
          <w:p w:rsidR="00D65F09" w:rsidRPr="00D65F09" w:rsidRDefault="00D65F09" w:rsidP="005608DB">
            <w:r w:rsidRPr="00D65F09">
              <w:t>Source File</w:t>
            </w:r>
          </w:p>
        </w:tc>
        <w:tc>
          <w:tcPr>
            <w:tcW w:w="3071" w:type="dxa"/>
          </w:tcPr>
          <w:p w:rsidR="00D65F09" w:rsidRPr="00D65F09" w:rsidRDefault="00D65F09" w:rsidP="005608DB">
            <w:pPr>
              <w:cnfStyle w:val="100000000000"/>
            </w:pPr>
            <w:r w:rsidRPr="00D65F09">
              <w:t>Target File</w:t>
            </w:r>
          </w:p>
        </w:tc>
        <w:tc>
          <w:tcPr>
            <w:tcW w:w="3071" w:type="dxa"/>
          </w:tcPr>
          <w:p w:rsidR="00D65F09" w:rsidRPr="00D65F09" w:rsidRDefault="00D65F09" w:rsidP="005608DB">
            <w:pPr>
              <w:cnfStyle w:val="100000000000"/>
            </w:pPr>
            <w:r w:rsidRPr="00D65F09">
              <w:t>Script</w:t>
            </w:r>
          </w:p>
        </w:tc>
      </w:tr>
      <w:tr w:rsidR="00D65F09" w:rsidRPr="00D65F09" w:rsidTr="00D65F09">
        <w:trPr>
          <w:cnfStyle w:val="000000100000"/>
        </w:trPr>
        <w:tc>
          <w:tcPr>
            <w:cnfStyle w:val="001000000000"/>
            <w:tcW w:w="3070" w:type="dxa"/>
          </w:tcPr>
          <w:p w:rsidR="00D65F09" w:rsidRPr="00D65F09" w:rsidRDefault="00D65F09" w:rsidP="005608DB">
            <w:r w:rsidRPr="00D65F09">
              <w:t>CS Techn gen YYMMDDhhmm</w:t>
            </w:r>
          </w:p>
        </w:tc>
        <w:tc>
          <w:tcPr>
            <w:tcW w:w="3071" w:type="dxa"/>
          </w:tcPr>
          <w:p w:rsidR="00D65F09" w:rsidRPr="00D65F09" w:rsidRDefault="00D65F09" w:rsidP="005608DB">
            <w:pPr>
              <w:cnfStyle w:val="000000100000"/>
            </w:pPr>
            <w:r w:rsidRPr="00D65F09">
              <w:t>esl_cs_techn_gen</w:t>
            </w:r>
          </w:p>
        </w:tc>
        <w:tc>
          <w:tcPr>
            <w:tcW w:w="3071" w:type="dxa"/>
          </w:tcPr>
          <w:p w:rsidR="00D65F09" w:rsidRPr="00D65F09" w:rsidRDefault="00D65F09" w:rsidP="005608DB">
            <w:pPr>
              <w:cnfStyle w:val="000000100000"/>
            </w:pPr>
            <w:r w:rsidRPr="00D65F09">
              <w:t>cs_techn_gen_from_esl.pl</w:t>
            </w:r>
          </w:p>
        </w:tc>
      </w:tr>
      <w:tr w:rsidR="00D65F09" w:rsidRPr="00D32E08" w:rsidTr="00D65F09">
        <w:tc>
          <w:tcPr>
            <w:cnfStyle w:val="001000000000"/>
            <w:tcW w:w="3070" w:type="dxa"/>
          </w:tcPr>
          <w:p w:rsidR="00D65F09" w:rsidRPr="00D65F09" w:rsidRDefault="00D65F09" w:rsidP="005608DB">
            <w:r w:rsidRPr="00D65F09">
              <w:t>CS Techn IP YYMMDDhhmm</w:t>
            </w:r>
          </w:p>
        </w:tc>
        <w:tc>
          <w:tcPr>
            <w:tcW w:w="3071" w:type="dxa"/>
          </w:tcPr>
          <w:p w:rsidR="00D65F09" w:rsidRPr="00D65F09" w:rsidRDefault="00D65F09" w:rsidP="005608DB">
            <w:pPr>
              <w:cnfStyle w:val="000000000000"/>
            </w:pPr>
            <w:r w:rsidRPr="00D65F09">
              <w:t>esl_cs_techn_ip</w:t>
            </w:r>
          </w:p>
        </w:tc>
        <w:tc>
          <w:tcPr>
            <w:tcW w:w="3071" w:type="dxa"/>
          </w:tcPr>
          <w:p w:rsidR="00D65F09" w:rsidRPr="00004D09" w:rsidRDefault="00D65F09" w:rsidP="005608DB">
            <w:pPr>
              <w:cnfStyle w:val="000000000000"/>
              <w:rPr>
                <w:lang w:val="en-US"/>
              </w:rPr>
            </w:pPr>
            <w:r w:rsidRPr="00004D09">
              <w:rPr>
                <w:lang w:val="en-US"/>
              </w:rPr>
              <w:t>cs_techn_ip_from_esl.pl</w:t>
            </w:r>
          </w:p>
        </w:tc>
      </w:tr>
      <w:tr w:rsidR="00D65F09" w:rsidRPr="00D32E08" w:rsidTr="00D65F09">
        <w:trPr>
          <w:cnfStyle w:val="000000100000"/>
        </w:trPr>
        <w:tc>
          <w:tcPr>
            <w:cnfStyle w:val="001000000000"/>
            <w:tcW w:w="3070" w:type="dxa"/>
          </w:tcPr>
          <w:p w:rsidR="00D65F09" w:rsidRPr="00D65F09" w:rsidRDefault="00D65F09" w:rsidP="005608DB">
            <w:r w:rsidRPr="00D65F09">
              <w:t>CS Techn Cons YYMMDDhhmm</w:t>
            </w:r>
          </w:p>
        </w:tc>
        <w:tc>
          <w:tcPr>
            <w:tcW w:w="3071" w:type="dxa"/>
          </w:tcPr>
          <w:p w:rsidR="00D65F09" w:rsidRPr="00D65F09" w:rsidRDefault="00D65F09" w:rsidP="005608DB">
            <w:pPr>
              <w:cnfStyle w:val="000000100000"/>
            </w:pPr>
            <w:r w:rsidRPr="00D65F09">
              <w:t>esl_cs_techn_cons</w:t>
            </w:r>
          </w:p>
        </w:tc>
        <w:tc>
          <w:tcPr>
            <w:tcW w:w="3071" w:type="dxa"/>
          </w:tcPr>
          <w:p w:rsidR="00D65F09" w:rsidRPr="00004D09" w:rsidRDefault="00D65F09" w:rsidP="005608DB">
            <w:pPr>
              <w:cnfStyle w:val="000000100000"/>
              <w:rPr>
                <w:lang w:val="en-US"/>
              </w:rPr>
            </w:pPr>
            <w:r w:rsidRPr="00004D09">
              <w:rPr>
                <w:lang w:val="en-US"/>
              </w:rPr>
              <w:t>cs_techn_cons_from_esl.pl</w:t>
            </w:r>
          </w:p>
        </w:tc>
      </w:tr>
      <w:tr w:rsidR="00D65F09" w:rsidRPr="00D32E08" w:rsidTr="00D65F09">
        <w:tc>
          <w:tcPr>
            <w:cnfStyle w:val="001000000000"/>
            <w:tcW w:w="3070" w:type="dxa"/>
          </w:tcPr>
          <w:p w:rsidR="00D65F09" w:rsidRPr="00D65F09" w:rsidRDefault="00D65F09" w:rsidP="005608DB">
            <w:r w:rsidRPr="00875A21">
              <w:rPr>
                <w:highlight w:val="yellow"/>
              </w:rPr>
              <w:t xml:space="preserve">CS Availability </w:t>
            </w:r>
            <w:r w:rsidR="00022811">
              <w:rPr>
                <w:highlight w:val="yellow"/>
              </w:rPr>
              <w:t xml:space="preserve">EMAIL </w:t>
            </w:r>
            <w:r w:rsidRPr="00875A21">
              <w:rPr>
                <w:highlight w:val="yellow"/>
              </w:rPr>
              <w:t>YYMMDDhhmm</w:t>
            </w:r>
          </w:p>
        </w:tc>
        <w:tc>
          <w:tcPr>
            <w:tcW w:w="3071" w:type="dxa"/>
          </w:tcPr>
          <w:p w:rsidR="00D65F09" w:rsidRPr="00D65F09" w:rsidRDefault="00D65F09" w:rsidP="005608DB">
            <w:pPr>
              <w:cnfStyle w:val="000000000000"/>
            </w:pPr>
            <w:r w:rsidRPr="00D65F09">
              <w:t>esl_cs_availability</w:t>
            </w:r>
          </w:p>
        </w:tc>
        <w:tc>
          <w:tcPr>
            <w:tcW w:w="3071" w:type="dxa"/>
          </w:tcPr>
          <w:p w:rsidR="00D65F09" w:rsidRPr="00004D09" w:rsidRDefault="00D65F09" w:rsidP="005608DB">
            <w:pPr>
              <w:cnfStyle w:val="000000000000"/>
              <w:rPr>
                <w:lang w:val="en-US"/>
              </w:rPr>
            </w:pPr>
            <w:r w:rsidRPr="00004D09">
              <w:rPr>
                <w:lang w:val="en-US"/>
              </w:rPr>
              <w:t>cs_availability_from_esl.pl</w:t>
            </w:r>
          </w:p>
        </w:tc>
      </w:tr>
      <w:tr w:rsidR="00D65F09" w:rsidRPr="00D32E08" w:rsidTr="005608DB">
        <w:trPr>
          <w:cnfStyle w:val="000000100000"/>
        </w:trPr>
        <w:tc>
          <w:tcPr>
            <w:cnfStyle w:val="001000000000"/>
            <w:tcW w:w="3070" w:type="dxa"/>
          </w:tcPr>
          <w:p w:rsidR="00D65F09" w:rsidRPr="00D65F09" w:rsidRDefault="00D65F09" w:rsidP="005608DB">
            <w:r w:rsidRPr="00D65F09">
              <w:t>CS Admin YYMMDDhhmm</w:t>
            </w:r>
          </w:p>
        </w:tc>
        <w:tc>
          <w:tcPr>
            <w:tcW w:w="3071" w:type="dxa"/>
          </w:tcPr>
          <w:p w:rsidR="00D65F09" w:rsidRPr="00D65F09" w:rsidRDefault="00D65F09" w:rsidP="005608DB">
            <w:pPr>
              <w:cnfStyle w:val="000000100000"/>
            </w:pPr>
            <w:r w:rsidRPr="00D65F09">
              <w:t>esl_cs_admin</w:t>
            </w:r>
          </w:p>
        </w:tc>
        <w:tc>
          <w:tcPr>
            <w:tcW w:w="3071" w:type="dxa"/>
          </w:tcPr>
          <w:p w:rsidR="00D65F09" w:rsidRPr="00004D09" w:rsidRDefault="00D65F09" w:rsidP="005608DB">
            <w:pPr>
              <w:cnfStyle w:val="000000100000"/>
              <w:rPr>
                <w:lang w:val="en-US"/>
              </w:rPr>
            </w:pPr>
            <w:r w:rsidRPr="00004D09">
              <w:rPr>
                <w:lang w:val="en-US"/>
              </w:rPr>
              <w:t>cs_admin_from_esl.pl</w:t>
            </w:r>
          </w:p>
        </w:tc>
      </w:tr>
      <w:tr w:rsidR="00D65F09" w:rsidRPr="00D32E08" w:rsidTr="00D65F09">
        <w:tc>
          <w:tcPr>
            <w:cnfStyle w:val="001000000000"/>
            <w:tcW w:w="3070" w:type="dxa"/>
          </w:tcPr>
          <w:p w:rsidR="00D65F09" w:rsidRPr="00D65F09" w:rsidRDefault="00D65F09" w:rsidP="005608DB">
            <w:r w:rsidRPr="00D65F09">
              <w:t>CS Funtions YYMMDDhhmm</w:t>
            </w:r>
          </w:p>
        </w:tc>
        <w:tc>
          <w:tcPr>
            <w:tcW w:w="3071" w:type="dxa"/>
          </w:tcPr>
          <w:p w:rsidR="00D65F09" w:rsidRPr="00D65F09" w:rsidRDefault="00D65F09" w:rsidP="005608DB">
            <w:pPr>
              <w:cnfStyle w:val="000000000000"/>
            </w:pPr>
            <w:r w:rsidRPr="00D65F09">
              <w:t>esl_cs_functions</w:t>
            </w:r>
          </w:p>
        </w:tc>
        <w:tc>
          <w:tcPr>
            <w:tcW w:w="3071" w:type="dxa"/>
          </w:tcPr>
          <w:p w:rsidR="00D65F09" w:rsidRPr="00004D09" w:rsidRDefault="00D65F09" w:rsidP="005608DB">
            <w:pPr>
              <w:cnfStyle w:val="000000000000"/>
              <w:rPr>
                <w:lang w:val="en-US"/>
              </w:rPr>
            </w:pPr>
            <w:r w:rsidRPr="00004D09">
              <w:rPr>
                <w:lang w:val="en-US"/>
              </w:rPr>
              <w:t>cs_function_from_esl.pl</w:t>
            </w:r>
          </w:p>
        </w:tc>
      </w:tr>
      <w:tr w:rsidR="00D65F09" w:rsidRPr="00193D89" w:rsidTr="00D65F09">
        <w:trPr>
          <w:cnfStyle w:val="000000100000"/>
        </w:trPr>
        <w:tc>
          <w:tcPr>
            <w:cnfStyle w:val="001000000000"/>
            <w:tcW w:w="3070" w:type="dxa"/>
          </w:tcPr>
          <w:p w:rsidR="00D65F09" w:rsidRPr="00D65F09" w:rsidRDefault="00D65F09" w:rsidP="005608DB">
            <w:r w:rsidRPr="00D65F09">
              <w:t>CS Usage YYMMDDhhmm</w:t>
            </w:r>
          </w:p>
        </w:tc>
        <w:tc>
          <w:tcPr>
            <w:tcW w:w="3071" w:type="dxa"/>
          </w:tcPr>
          <w:p w:rsidR="00D65F09" w:rsidRPr="00D65F09" w:rsidRDefault="00D65F09" w:rsidP="005608DB">
            <w:pPr>
              <w:cnfStyle w:val="000000100000"/>
            </w:pPr>
            <w:r w:rsidRPr="00D65F09">
              <w:t>esl_cs_usage</w:t>
            </w:r>
          </w:p>
        </w:tc>
        <w:tc>
          <w:tcPr>
            <w:tcW w:w="3071" w:type="dxa"/>
          </w:tcPr>
          <w:p w:rsidR="00D65F09" w:rsidRPr="002F1B63" w:rsidRDefault="00D65F09" w:rsidP="005608DB">
            <w:pPr>
              <w:cnfStyle w:val="000000100000"/>
              <w:rPr>
                <w:lang w:val="en-US"/>
              </w:rPr>
            </w:pPr>
            <w:r w:rsidRPr="002F1B63">
              <w:rPr>
                <w:lang w:val="en-US"/>
              </w:rPr>
              <w:t>cs_usage_from_esl.pl</w:t>
            </w:r>
          </w:p>
        </w:tc>
      </w:tr>
    </w:tbl>
    <w:p w:rsidR="00875A21" w:rsidRDefault="00875A21" w:rsidP="00D65F09">
      <w:r w:rsidRPr="00004D09">
        <w:rPr>
          <w:highlight w:val="yellow"/>
          <w:lang w:val="en-US"/>
        </w:rPr>
        <w:lastRenderedPageBreak/>
        <w:t>CS Availability report</w:t>
      </w:r>
      <w:r w:rsidRPr="00004D09">
        <w:rPr>
          <w:lang w:val="en-US"/>
        </w:rPr>
        <w:t xml:space="preserve">: do flag to request email addresses instead of names for Contact Roles (e.g. Technical Owner). </w:t>
      </w:r>
      <w:r>
        <w:t>This setting is no</w:t>
      </w:r>
      <w:bookmarkStart w:id="11" w:name="_GoBack"/>
      <w:bookmarkEnd w:id="11"/>
      <w:r>
        <w:t>t saved in reports.</w:t>
      </w:r>
    </w:p>
    <w:p w:rsidR="00022811" w:rsidRDefault="00394F54" w:rsidP="00D65F09">
      <w:r>
        <w:rPr>
          <w:noProof/>
          <w:lang w:val="en-US"/>
        </w:rPr>
        <w:drawing>
          <wp:inline distT="0" distB="0" distL="0" distR="0">
            <wp:extent cx="5760720" cy="214188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41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F2B" w:rsidRPr="00004D09" w:rsidRDefault="00AF4F2B" w:rsidP="00D65F09">
      <w:pPr>
        <w:rPr>
          <w:lang w:val="en-US"/>
        </w:rPr>
      </w:pPr>
      <w:proofErr w:type="spellStart"/>
      <w:r w:rsidRPr="00004D09">
        <w:rPr>
          <w:highlight w:val="magenta"/>
          <w:lang w:val="en-US"/>
        </w:rPr>
        <w:t>esl_cs_techn_cons</w:t>
      </w:r>
      <w:proofErr w:type="spellEnd"/>
      <w:r w:rsidRPr="00004D09">
        <w:rPr>
          <w:highlight w:val="magenta"/>
          <w:lang w:val="en-US"/>
        </w:rPr>
        <w:t>:</w:t>
      </w:r>
      <w:r w:rsidRPr="00004D09">
        <w:rPr>
          <w:lang w:val="en-US"/>
        </w:rPr>
        <w:t xml:space="preserve"> errors with Console Notes – Field Truncation. To be handled later.</w:t>
      </w:r>
    </w:p>
    <w:p w:rsidR="00AF4F2B" w:rsidRPr="00004D09" w:rsidRDefault="00AF4F2B" w:rsidP="00D65F09">
      <w:pPr>
        <w:rPr>
          <w:lang w:val="en-US"/>
        </w:rPr>
      </w:pPr>
      <w:proofErr w:type="spellStart"/>
      <w:r w:rsidRPr="00004D09">
        <w:rPr>
          <w:highlight w:val="magenta"/>
          <w:lang w:val="en-US"/>
        </w:rPr>
        <w:t>esl_cs_admin</w:t>
      </w:r>
      <w:proofErr w:type="spellEnd"/>
      <w:r w:rsidRPr="00004D09">
        <w:rPr>
          <w:lang w:val="en-US"/>
        </w:rPr>
        <w:t xml:space="preserve">: errors with Contract Notes – Field </w:t>
      </w:r>
      <w:proofErr w:type="spellStart"/>
      <w:r w:rsidRPr="00004D09">
        <w:rPr>
          <w:lang w:val="en-US"/>
        </w:rPr>
        <w:t>Trunction</w:t>
      </w:r>
      <w:proofErr w:type="spellEnd"/>
      <w:r w:rsidRPr="00004D09">
        <w:rPr>
          <w:lang w:val="en-US"/>
        </w:rPr>
        <w:t>. To be handled later.</w:t>
      </w:r>
    </w:p>
    <w:p w:rsidR="00753A0B" w:rsidRPr="00004D09" w:rsidRDefault="00D65F09" w:rsidP="00D65F09">
      <w:pPr>
        <w:rPr>
          <w:lang w:val="en-US"/>
        </w:rPr>
      </w:pPr>
      <w:r w:rsidRPr="00004D09">
        <w:rPr>
          <w:lang w:val="en-US"/>
        </w:rPr>
        <w:t xml:space="preserve">The script cs_techn_gen_from_esl.pl needs to run first, to extract the master list of </w:t>
      </w:r>
      <w:proofErr w:type="spellStart"/>
      <w:r w:rsidRPr="00004D09">
        <w:rPr>
          <w:lang w:val="en-US"/>
        </w:rPr>
        <w:t>computersystems</w:t>
      </w:r>
      <w:proofErr w:type="spellEnd"/>
      <w:r w:rsidRPr="00004D09">
        <w:rPr>
          <w:lang w:val="en-US"/>
        </w:rPr>
        <w:t>.</w:t>
      </w:r>
    </w:p>
    <w:p w:rsidR="00D65F09" w:rsidRPr="00004D09" w:rsidRDefault="00D65F09" w:rsidP="00D65F09">
      <w:pPr>
        <w:rPr>
          <w:lang w:val="en-US"/>
        </w:rPr>
      </w:pPr>
      <w:r w:rsidRPr="00004D09">
        <w:rPr>
          <w:lang w:val="en-US"/>
        </w:rPr>
        <w:t>The script cs_availability_from_esl.pl needs to run BEFORE cs_admin_from_esl.pl.</w:t>
      </w:r>
    </w:p>
    <w:p w:rsidR="00D65F09" w:rsidRPr="00004D09" w:rsidRDefault="00D65F09" w:rsidP="00D65F09">
      <w:pPr>
        <w:rPr>
          <w:lang w:val="en-US"/>
        </w:rPr>
      </w:pPr>
      <w:r w:rsidRPr="00004D09">
        <w:rPr>
          <w:lang w:val="en-US"/>
        </w:rPr>
        <w:t>The BAT file cs_from_esl.bat will run all scripts consecutively.</w:t>
      </w:r>
    </w:p>
    <w:p w:rsidR="00D65F09" w:rsidRPr="00004D09" w:rsidRDefault="00D65F09" w:rsidP="00D65F09">
      <w:pPr>
        <w:pStyle w:val="Heading2"/>
        <w:rPr>
          <w:lang w:val="en-US"/>
        </w:rPr>
      </w:pPr>
      <w:r w:rsidRPr="00004D09">
        <w:rPr>
          <w:lang w:val="en-US"/>
        </w:rPr>
        <w:t xml:space="preserve">Extract </w:t>
      </w:r>
      <w:proofErr w:type="spellStart"/>
      <w:r w:rsidRPr="00004D09">
        <w:rPr>
          <w:lang w:val="en-US"/>
        </w:rPr>
        <w:t>Computersystem</w:t>
      </w:r>
      <w:proofErr w:type="spellEnd"/>
      <w:r w:rsidRPr="00004D09">
        <w:rPr>
          <w:lang w:val="en-US"/>
        </w:rPr>
        <w:t xml:space="preserve"> data</w:t>
      </w:r>
    </w:p>
    <w:p w:rsidR="00D65F09" w:rsidRPr="00004D09" w:rsidRDefault="00D65F09" w:rsidP="00D65F09">
      <w:pPr>
        <w:rPr>
          <w:lang w:val="en-US"/>
        </w:rPr>
      </w:pPr>
      <w:r w:rsidRPr="00004D09">
        <w:rPr>
          <w:lang w:val="en-US"/>
        </w:rPr>
        <w:t>Script: create_computersystem.pl</w:t>
      </w:r>
    </w:p>
    <w:p w:rsidR="00B406CA" w:rsidRPr="00004D09" w:rsidRDefault="00B406CA" w:rsidP="005608DB">
      <w:pPr>
        <w:pStyle w:val="Heading1"/>
        <w:rPr>
          <w:lang w:val="fr-BE"/>
        </w:rPr>
      </w:pPr>
      <w:r w:rsidRPr="00004D09">
        <w:rPr>
          <w:lang w:val="fr-BE"/>
        </w:rPr>
        <w:t>Solution Components</w:t>
      </w:r>
    </w:p>
    <w:p w:rsidR="00814398" w:rsidRPr="00004D09" w:rsidRDefault="00814398" w:rsidP="00B406CA">
      <w:pPr>
        <w:pStyle w:val="Heading2"/>
        <w:rPr>
          <w:lang w:val="fr-BE"/>
        </w:rPr>
      </w:pPr>
      <w:r w:rsidRPr="00004D09">
        <w:rPr>
          <w:lang w:val="fr-BE"/>
        </w:rPr>
        <w:t>ESL</w:t>
      </w:r>
    </w:p>
    <w:p w:rsidR="00022811" w:rsidRPr="00004D09" w:rsidRDefault="00022811" w:rsidP="00814398">
      <w:pPr>
        <w:rPr>
          <w:lang w:val="en-US"/>
        </w:rPr>
      </w:pPr>
      <w:r w:rsidRPr="00004D09">
        <w:rPr>
          <w:lang w:val="fr-BE"/>
        </w:rPr>
        <w:t xml:space="preserve">Source: ‘Product EMAIL YYYYMMDD’. </w:t>
      </w:r>
      <w:r w:rsidRPr="00004D09">
        <w:rPr>
          <w:lang w:val="en-US"/>
        </w:rPr>
        <w:t>Don’t forget to check email addresses for selected contact details.</w:t>
      </w:r>
      <w:r w:rsidR="006F2D6B" w:rsidRPr="00004D09">
        <w:rPr>
          <w:lang w:val="en-US"/>
        </w:rPr>
        <w:t xml:space="preserve"> This file has the Components and the Relations.</w:t>
      </w:r>
    </w:p>
    <w:p w:rsidR="00814398" w:rsidRPr="00004D09" w:rsidRDefault="00814398" w:rsidP="00814398">
      <w:pPr>
        <w:rPr>
          <w:lang w:val="en-US"/>
        </w:rPr>
      </w:pPr>
      <w:r w:rsidRPr="00004D09">
        <w:rPr>
          <w:lang w:val="en-US"/>
        </w:rPr>
        <w:t xml:space="preserve">Target: </w:t>
      </w:r>
      <w:proofErr w:type="spellStart"/>
      <w:r w:rsidRPr="00004D09">
        <w:rPr>
          <w:lang w:val="en-US"/>
        </w:rPr>
        <w:t>esl_instances</w:t>
      </w:r>
      <w:proofErr w:type="spellEnd"/>
      <w:r w:rsidRPr="00004D09">
        <w:rPr>
          <w:lang w:val="en-US"/>
        </w:rPr>
        <w:t xml:space="preserve"> – run script esl_instance_handling.pl</w:t>
      </w:r>
      <w:r w:rsidR="0049352F" w:rsidRPr="00004D09">
        <w:rPr>
          <w:lang w:val="en-US"/>
        </w:rPr>
        <w:t xml:space="preserve">. This will create the table </w:t>
      </w:r>
      <w:proofErr w:type="spellStart"/>
      <w:r w:rsidR="0049352F" w:rsidRPr="00004D09">
        <w:rPr>
          <w:lang w:val="en-US"/>
        </w:rPr>
        <w:t>esl_instance_work</w:t>
      </w:r>
      <w:proofErr w:type="spellEnd"/>
      <w:r w:rsidR="0049352F" w:rsidRPr="00004D09">
        <w:rPr>
          <w:lang w:val="en-US"/>
        </w:rPr>
        <w:t>.</w:t>
      </w:r>
    </w:p>
    <w:p w:rsidR="00B406CA" w:rsidRPr="00004D09" w:rsidRDefault="00B406CA" w:rsidP="00B406CA">
      <w:pPr>
        <w:pStyle w:val="Heading2"/>
        <w:rPr>
          <w:lang w:val="fr-BE"/>
        </w:rPr>
      </w:pPr>
      <w:r w:rsidRPr="00004D09">
        <w:rPr>
          <w:lang w:val="fr-BE"/>
        </w:rPr>
        <w:t>Assetcenter</w:t>
      </w:r>
    </w:p>
    <w:p w:rsidR="00B406CA" w:rsidRPr="00004D09" w:rsidRDefault="00B406CA" w:rsidP="00B406CA">
      <w:pPr>
        <w:rPr>
          <w:lang w:val="fr-BE"/>
        </w:rPr>
      </w:pPr>
      <w:r w:rsidRPr="00004D09">
        <w:rPr>
          <w:lang w:val="fr-BE"/>
        </w:rPr>
        <w:t>Source: HP_ALU_SLM_YYYY_MM_DD_SOL_V2.xlsx</w:t>
      </w:r>
    </w:p>
    <w:p w:rsidR="00B406CA" w:rsidRPr="00004D09" w:rsidRDefault="00B406CA" w:rsidP="00B406CA">
      <w:pPr>
        <w:rPr>
          <w:lang w:val="en-US"/>
        </w:rPr>
      </w:pPr>
      <w:r w:rsidRPr="00004D09">
        <w:rPr>
          <w:lang w:val="en-US"/>
        </w:rPr>
        <w:t>V2 of the extract has the User name and the CI Ownership information.</w:t>
      </w:r>
    </w:p>
    <w:p w:rsidR="00B406CA" w:rsidRPr="00004D09" w:rsidRDefault="00B406CA" w:rsidP="00B406CA">
      <w:pPr>
        <w:rPr>
          <w:lang w:val="en-US"/>
        </w:rPr>
      </w:pPr>
      <w:r w:rsidRPr="00004D09">
        <w:rPr>
          <w:lang w:val="en-US"/>
        </w:rPr>
        <w:t>Target: a7_solutions</w:t>
      </w:r>
    </w:p>
    <w:p w:rsidR="00B406CA" w:rsidRPr="00004D09" w:rsidRDefault="00B406CA" w:rsidP="00B406CA">
      <w:pPr>
        <w:rPr>
          <w:lang w:val="en-US"/>
        </w:rPr>
      </w:pPr>
      <w:r w:rsidRPr="00004D09">
        <w:rPr>
          <w:lang w:val="en-US"/>
        </w:rPr>
        <w:lastRenderedPageBreak/>
        <w:t>Script: solutions_from_a7.pl</w:t>
      </w:r>
    </w:p>
    <w:p w:rsidR="000041B3" w:rsidRDefault="000041B3" w:rsidP="00E056E3">
      <w:pPr>
        <w:pStyle w:val="Heading2"/>
        <w:rPr>
          <w:lang w:val="en-US"/>
        </w:rPr>
      </w:pPr>
      <w:r w:rsidRPr="00004D09">
        <w:rPr>
          <w:lang w:val="en-US"/>
        </w:rPr>
        <w:t>OVSD</w:t>
      </w:r>
    </w:p>
    <w:p w:rsidR="00D32E08" w:rsidRPr="00D32E08" w:rsidRDefault="00D32E08" w:rsidP="00D32E08">
      <w:pPr>
        <w:pStyle w:val="Heading3"/>
        <w:rPr>
          <w:lang w:val="en-US"/>
        </w:rPr>
      </w:pPr>
      <w:r>
        <w:rPr>
          <w:lang w:val="en-US"/>
        </w:rPr>
        <w:t>Applications</w:t>
      </w:r>
    </w:p>
    <w:p w:rsidR="000041B3" w:rsidRPr="00004D09" w:rsidRDefault="000041B3" w:rsidP="00B406CA">
      <w:pPr>
        <w:rPr>
          <w:lang w:val="en-US"/>
        </w:rPr>
      </w:pPr>
      <w:r w:rsidRPr="00004D09">
        <w:rPr>
          <w:lang w:val="en-US"/>
        </w:rPr>
        <w:t>Source: Application_Report_On_Month_day.xls</w:t>
      </w:r>
      <w:r w:rsidR="00E056E3" w:rsidRPr="00004D09">
        <w:rPr>
          <w:lang w:val="en-US"/>
        </w:rPr>
        <w:t>, worksheet “</w:t>
      </w:r>
      <w:proofErr w:type="spellStart"/>
      <w:r w:rsidR="00E056E3" w:rsidRPr="00004D09">
        <w:rPr>
          <w:lang w:val="en-US"/>
        </w:rPr>
        <w:t>Application_Attributes</w:t>
      </w:r>
      <w:proofErr w:type="spellEnd"/>
      <w:r w:rsidR="00E056E3" w:rsidRPr="00004D09">
        <w:rPr>
          <w:lang w:val="en-US"/>
        </w:rPr>
        <w:t>”</w:t>
      </w:r>
    </w:p>
    <w:p w:rsidR="000041B3" w:rsidRDefault="000041B3" w:rsidP="00B406CA">
      <w:pPr>
        <w:rPr>
          <w:lang w:val="en-US"/>
        </w:rPr>
      </w:pPr>
      <w:r w:rsidRPr="00004D09">
        <w:rPr>
          <w:lang w:val="en-US"/>
        </w:rPr>
        <w:t xml:space="preserve">Target: </w:t>
      </w:r>
      <w:proofErr w:type="spellStart"/>
      <w:r w:rsidRPr="00004D09">
        <w:rPr>
          <w:lang w:val="en-US"/>
        </w:rPr>
        <w:t>ovsd_applications</w:t>
      </w:r>
      <w:proofErr w:type="spellEnd"/>
    </w:p>
    <w:p w:rsidR="00D32E08" w:rsidRDefault="00D32E08" w:rsidP="00D32E08">
      <w:pPr>
        <w:pStyle w:val="Heading3"/>
        <w:rPr>
          <w:lang w:val="en-US"/>
        </w:rPr>
      </w:pPr>
      <w:r>
        <w:rPr>
          <w:lang w:val="en-US"/>
        </w:rPr>
        <w:t>Interfaces information</w:t>
      </w:r>
    </w:p>
    <w:p w:rsidR="00D32E08" w:rsidRDefault="00D32E08" w:rsidP="00D32E08">
      <w:pPr>
        <w:rPr>
          <w:lang w:val="en-US"/>
        </w:rPr>
      </w:pPr>
      <w:r w:rsidRPr="00D32E08">
        <w:rPr>
          <w:lang w:val="en-US"/>
        </w:rPr>
        <w:t xml:space="preserve">Source: </w:t>
      </w:r>
      <w:r w:rsidRPr="00004D09">
        <w:rPr>
          <w:lang w:val="en-US"/>
        </w:rPr>
        <w:t xml:space="preserve">Application_Report_On_Month_day.xls, worksheet </w:t>
      </w:r>
      <w:r>
        <w:rPr>
          <w:lang w:val="en-US"/>
        </w:rPr>
        <w:t>“</w:t>
      </w:r>
      <w:proofErr w:type="spellStart"/>
      <w:r w:rsidRPr="00D32E08">
        <w:rPr>
          <w:lang w:val="en-US"/>
        </w:rPr>
        <w:t>Interfaces_Report</w:t>
      </w:r>
      <w:proofErr w:type="spellEnd"/>
      <w:r>
        <w:rPr>
          <w:lang w:val="en-US"/>
        </w:rPr>
        <w:t>”</w:t>
      </w:r>
    </w:p>
    <w:p w:rsidR="00D32E08" w:rsidRPr="00D32E08" w:rsidRDefault="00D32E08" w:rsidP="00D32E08">
      <w:pPr>
        <w:rPr>
          <w:lang w:val="en-US"/>
        </w:rPr>
      </w:pPr>
      <w:r>
        <w:rPr>
          <w:lang w:val="en-US"/>
        </w:rPr>
        <w:t>Target: ovsd_interface</w:t>
      </w:r>
    </w:p>
    <w:p w:rsidR="005608DB" w:rsidRPr="00D32E08" w:rsidRDefault="005608DB" w:rsidP="005608DB">
      <w:pPr>
        <w:pStyle w:val="Heading1"/>
        <w:rPr>
          <w:lang w:val="fr-BE"/>
        </w:rPr>
      </w:pPr>
      <w:r w:rsidRPr="00D32E08">
        <w:rPr>
          <w:lang w:val="fr-BE"/>
        </w:rPr>
        <w:t>Application Relations</w:t>
      </w:r>
    </w:p>
    <w:p w:rsidR="000041B3" w:rsidRPr="00004D09" w:rsidRDefault="000041B3" w:rsidP="005608DB">
      <w:pPr>
        <w:pStyle w:val="Heading2"/>
        <w:rPr>
          <w:lang w:val="en-US"/>
        </w:rPr>
      </w:pPr>
      <w:r w:rsidRPr="00004D09">
        <w:rPr>
          <w:lang w:val="en-US"/>
        </w:rPr>
        <w:t>ESL</w:t>
      </w:r>
    </w:p>
    <w:p w:rsidR="00814398" w:rsidRPr="00004D09" w:rsidRDefault="006F2D6B" w:rsidP="000041B3">
      <w:pPr>
        <w:rPr>
          <w:lang w:val="en-US"/>
        </w:rPr>
      </w:pPr>
      <w:r w:rsidRPr="00004D09">
        <w:rPr>
          <w:lang w:val="en-US"/>
        </w:rPr>
        <w:t>No specific handling.</w:t>
      </w:r>
    </w:p>
    <w:p w:rsidR="005608DB" w:rsidRPr="00004D09" w:rsidRDefault="005608DB" w:rsidP="005608DB">
      <w:pPr>
        <w:pStyle w:val="Heading2"/>
        <w:rPr>
          <w:lang w:val="en-US"/>
        </w:rPr>
      </w:pPr>
      <w:r w:rsidRPr="00004D09">
        <w:rPr>
          <w:lang w:val="en-US"/>
        </w:rPr>
        <w:t>OVSD</w:t>
      </w:r>
      <w:r w:rsidR="000041B3" w:rsidRPr="00004D09">
        <w:rPr>
          <w:lang w:val="en-US"/>
        </w:rPr>
        <w:t xml:space="preserve"> Applications</w:t>
      </w:r>
    </w:p>
    <w:p w:rsidR="005608DB" w:rsidRPr="00004D09" w:rsidRDefault="005608DB" w:rsidP="005608DB">
      <w:pPr>
        <w:rPr>
          <w:lang w:val="en-US"/>
        </w:rPr>
      </w:pPr>
      <w:proofErr w:type="gramStart"/>
      <w:r w:rsidRPr="00004D09">
        <w:rPr>
          <w:lang w:val="en-US"/>
        </w:rPr>
        <w:t>Source HP_ALU_SLM_yyyy_mm_dd-Application_Report_V1.xls, worksheet “</w:t>
      </w:r>
      <w:proofErr w:type="spellStart"/>
      <w:r w:rsidRPr="00004D09">
        <w:rPr>
          <w:lang w:val="en-US"/>
        </w:rPr>
        <w:t>Application_CI_Relations</w:t>
      </w:r>
      <w:proofErr w:type="spellEnd"/>
      <w:r w:rsidRPr="00004D09">
        <w:rPr>
          <w:lang w:val="en-US"/>
        </w:rPr>
        <w:t>”.</w:t>
      </w:r>
      <w:proofErr w:type="gramEnd"/>
      <w:r w:rsidRPr="00004D09">
        <w:rPr>
          <w:lang w:val="en-US"/>
        </w:rPr>
        <w:t xml:space="preserve"> </w:t>
      </w:r>
    </w:p>
    <w:p w:rsidR="005608DB" w:rsidRPr="00004D09" w:rsidRDefault="005608DB" w:rsidP="005608DB">
      <w:pPr>
        <w:rPr>
          <w:lang w:val="en-US"/>
        </w:rPr>
      </w:pPr>
      <w:r w:rsidRPr="00004D09">
        <w:rPr>
          <w:lang w:val="en-US"/>
        </w:rPr>
        <w:t xml:space="preserve">The worksheet cannot be imported into Access, since the records are too long. Modify the sheet by removing FROM columns, as they do not contain new information. </w:t>
      </w:r>
    </w:p>
    <w:p w:rsidR="005608DB" w:rsidRPr="00004D09" w:rsidRDefault="005608DB" w:rsidP="005608DB">
      <w:pPr>
        <w:rPr>
          <w:lang w:val="en-US"/>
        </w:rPr>
      </w:pPr>
      <w:r w:rsidRPr="00004D09">
        <w:rPr>
          <w:lang w:val="en-US"/>
        </w:rPr>
        <w:t>Note that the TO columns do contain additional information, about CI types that were not available before and that require separate handling.</w:t>
      </w:r>
    </w:p>
    <w:p w:rsidR="005608DB" w:rsidRDefault="005608DB" w:rsidP="005608DB">
      <w:r>
        <w:t>Remove columns:</w:t>
      </w:r>
    </w:p>
    <w:p w:rsidR="005608DB" w:rsidRPr="00004D09" w:rsidRDefault="005608DB" w:rsidP="005608DB">
      <w:pPr>
        <w:pStyle w:val="ListParagraph"/>
        <w:numPr>
          <w:ilvl w:val="0"/>
          <w:numId w:val="4"/>
        </w:numPr>
        <w:rPr>
          <w:lang w:val="en-US"/>
        </w:rPr>
      </w:pPr>
      <w:r w:rsidRPr="00004D09">
        <w:rPr>
          <w:lang w:val="en-US"/>
        </w:rPr>
        <w:t>Column D (FROM-ALIAS NAMES (4000)) to Column AN (FROM-RESOURCE UNIT)</w:t>
      </w:r>
    </w:p>
    <w:p w:rsidR="005608DB" w:rsidRDefault="005608DB" w:rsidP="005608DB">
      <w:pPr>
        <w:pStyle w:val="ListParagraph"/>
        <w:numPr>
          <w:ilvl w:val="0"/>
          <w:numId w:val="4"/>
        </w:numPr>
      </w:pPr>
      <w:r w:rsidRPr="00004D09">
        <w:rPr>
          <w:lang w:val="en-US"/>
        </w:rPr>
        <w:t xml:space="preserve">Enable Filter – to show columns after the last useful column (TO-RESOURCE UNIT). </w:t>
      </w:r>
      <w:r>
        <w:t>Remove the empty columns.</w:t>
      </w:r>
    </w:p>
    <w:p w:rsidR="005608DB" w:rsidRPr="00004D09" w:rsidRDefault="005608DB" w:rsidP="005608DB">
      <w:pPr>
        <w:rPr>
          <w:lang w:val="en-US"/>
        </w:rPr>
      </w:pPr>
      <w:r w:rsidRPr="00004D09">
        <w:rPr>
          <w:lang w:val="en-US"/>
        </w:rPr>
        <w:t>There are a lot of empty lines as well, but they can be handled by the scripts.</w:t>
      </w:r>
    </w:p>
    <w:p w:rsidR="00BD6A67" w:rsidRPr="00004D09" w:rsidRDefault="00BD6A67" w:rsidP="005608DB">
      <w:pPr>
        <w:rPr>
          <w:lang w:val="en-US"/>
        </w:rPr>
      </w:pPr>
      <w:r w:rsidRPr="00004D09">
        <w:rPr>
          <w:lang w:val="en-US"/>
        </w:rPr>
        <w:t>In Access Import, modify these columns to type ‘TEXT’:</w:t>
      </w:r>
    </w:p>
    <w:p w:rsidR="00BD6A67" w:rsidRDefault="00BD6A67" w:rsidP="00BD6A67">
      <w:pPr>
        <w:pStyle w:val="ListParagraph"/>
        <w:numPr>
          <w:ilvl w:val="0"/>
          <w:numId w:val="5"/>
        </w:numPr>
      </w:pPr>
      <w:r>
        <w:t>TO-MEMORY SIZE</w:t>
      </w:r>
    </w:p>
    <w:p w:rsidR="00BD6A67" w:rsidRDefault="00BD6A67" w:rsidP="00BD6A67">
      <w:pPr>
        <w:pStyle w:val="ListParagraph"/>
        <w:numPr>
          <w:ilvl w:val="0"/>
          <w:numId w:val="5"/>
        </w:numPr>
      </w:pPr>
      <w:r>
        <w:t>TO-CAPITAL ASSET TAG</w:t>
      </w:r>
    </w:p>
    <w:p w:rsidR="00BD6A67" w:rsidRDefault="00BD6A67" w:rsidP="00BD6A67">
      <w:pPr>
        <w:pStyle w:val="ListParagraph"/>
        <w:numPr>
          <w:ilvl w:val="0"/>
          <w:numId w:val="5"/>
        </w:numPr>
      </w:pPr>
      <w:r>
        <w:t>TO-REMOTE ACCESS</w:t>
      </w:r>
    </w:p>
    <w:p w:rsidR="009A7559" w:rsidRPr="00004D09" w:rsidRDefault="009A7559" w:rsidP="009A7559">
      <w:pPr>
        <w:rPr>
          <w:lang w:val="en-US"/>
        </w:rPr>
      </w:pPr>
      <w:proofErr w:type="gramStart"/>
      <w:r w:rsidRPr="00004D09">
        <w:rPr>
          <w:lang w:val="en-US"/>
        </w:rPr>
        <w:t>or</w:t>
      </w:r>
      <w:proofErr w:type="gramEnd"/>
      <w:r w:rsidRPr="00004D09">
        <w:rPr>
          <w:lang w:val="en-US"/>
        </w:rPr>
        <w:t xml:space="preserve"> use an easy work-around to force all columns to TEXT type (Access scans the first 25 rows of any column to determine the type):</w:t>
      </w:r>
    </w:p>
    <w:p w:rsidR="009A7559" w:rsidRPr="00004D09" w:rsidRDefault="009A7559" w:rsidP="009A755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004D09">
        <w:rPr>
          <w:lang w:val="en-US"/>
        </w:rPr>
        <w:lastRenderedPageBreak/>
        <w:t>copy</w:t>
      </w:r>
      <w:proofErr w:type="gramEnd"/>
      <w:r w:rsidRPr="00004D09">
        <w:rPr>
          <w:lang w:val="en-US"/>
        </w:rPr>
        <w:t xml:space="preserve"> the first row in excel , to create a duplicate header row.</w:t>
      </w:r>
    </w:p>
    <w:p w:rsidR="009A7559" w:rsidRDefault="009A7559" w:rsidP="009A7559">
      <w:pPr>
        <w:pStyle w:val="ListParagraph"/>
        <w:numPr>
          <w:ilvl w:val="0"/>
          <w:numId w:val="6"/>
        </w:numPr>
      </w:pPr>
      <w:r>
        <w:t>import in Access</w:t>
      </w:r>
    </w:p>
    <w:p w:rsidR="009A7559" w:rsidRPr="00004D09" w:rsidRDefault="009A7559" w:rsidP="009A7559">
      <w:pPr>
        <w:pStyle w:val="ListParagraph"/>
        <w:numPr>
          <w:ilvl w:val="0"/>
          <w:numId w:val="6"/>
        </w:numPr>
        <w:rPr>
          <w:lang w:val="en-US"/>
        </w:rPr>
      </w:pPr>
      <w:r w:rsidRPr="00004D09">
        <w:rPr>
          <w:lang w:val="en-US"/>
        </w:rPr>
        <w:t xml:space="preserve">Find and delete the </w:t>
      </w:r>
      <w:proofErr w:type="spellStart"/>
      <w:r w:rsidRPr="00004D09">
        <w:rPr>
          <w:lang w:val="en-US"/>
        </w:rPr>
        <w:t>the</w:t>
      </w:r>
      <w:proofErr w:type="spellEnd"/>
      <w:r w:rsidRPr="00004D09">
        <w:rPr>
          <w:lang w:val="en-US"/>
        </w:rPr>
        <w:t xml:space="preserve"> row in access, since it is the header row.</w:t>
      </w:r>
    </w:p>
    <w:p w:rsidR="009A7559" w:rsidRPr="00004D09" w:rsidRDefault="009A7559" w:rsidP="009A7559">
      <w:pPr>
        <w:rPr>
          <w:lang w:val="en-US"/>
        </w:rPr>
      </w:pPr>
      <w:r w:rsidRPr="00004D09">
        <w:rPr>
          <w:lang w:val="en-US"/>
        </w:rPr>
        <w:t>This works of course only when all column headers are available. This is the case in all known situations (maybe not always unique, but that is not the problem here).</w:t>
      </w:r>
    </w:p>
    <w:p w:rsidR="00BD6A67" w:rsidRPr="00004D09" w:rsidRDefault="00BD6A67" w:rsidP="005608DB">
      <w:pPr>
        <w:rPr>
          <w:lang w:val="en-US"/>
        </w:rPr>
      </w:pPr>
      <w:r w:rsidRPr="00004D09">
        <w:rPr>
          <w:lang w:val="en-US"/>
        </w:rPr>
        <w:t>Import to “</w:t>
      </w:r>
      <w:proofErr w:type="spellStart"/>
      <w:r w:rsidRPr="00004D09">
        <w:rPr>
          <w:lang w:val="en-US"/>
        </w:rPr>
        <w:t>ovsd_apps_rels</w:t>
      </w:r>
      <w:proofErr w:type="spellEnd"/>
      <w:r w:rsidRPr="00004D09">
        <w:rPr>
          <w:lang w:val="en-US"/>
        </w:rPr>
        <w:t>”.</w:t>
      </w:r>
    </w:p>
    <w:p w:rsidR="00035AF5" w:rsidRPr="00004D09" w:rsidRDefault="00035AF5" w:rsidP="005608DB">
      <w:pPr>
        <w:rPr>
          <w:lang w:val="en-US"/>
        </w:rPr>
      </w:pPr>
      <w:r w:rsidRPr="00004D09">
        <w:rPr>
          <w:lang w:val="en-US"/>
        </w:rPr>
        <w:t xml:space="preserve">Script </w:t>
      </w:r>
      <w:proofErr w:type="spellStart"/>
      <w:r w:rsidRPr="00004D09">
        <w:rPr>
          <w:lang w:val="en-US"/>
        </w:rPr>
        <w:t>ovsd_other_ci_types</w:t>
      </w:r>
      <w:proofErr w:type="spellEnd"/>
      <w:r w:rsidRPr="00004D09">
        <w:rPr>
          <w:lang w:val="en-US"/>
        </w:rPr>
        <w:t xml:space="preserve"> works on table </w:t>
      </w:r>
      <w:proofErr w:type="spellStart"/>
      <w:r w:rsidRPr="00004D09">
        <w:rPr>
          <w:lang w:val="en-US"/>
        </w:rPr>
        <w:t>ovsd_apps_rels</w:t>
      </w:r>
      <w:proofErr w:type="spellEnd"/>
      <w:r w:rsidRPr="00004D09">
        <w:rPr>
          <w:lang w:val="en-US"/>
        </w:rPr>
        <w:t>. Extract ‘other’ CI Types from TO fields in the table.</w:t>
      </w:r>
    </w:p>
    <w:p w:rsidR="000041B3" w:rsidRPr="00004D09" w:rsidRDefault="000041B3" w:rsidP="000041B3">
      <w:pPr>
        <w:pStyle w:val="Heading2"/>
        <w:rPr>
          <w:lang w:val="en-US"/>
        </w:rPr>
      </w:pPr>
      <w:r w:rsidRPr="00004D09">
        <w:rPr>
          <w:lang w:val="en-US"/>
        </w:rPr>
        <w:t>OVSD DB</w:t>
      </w:r>
    </w:p>
    <w:p w:rsidR="000041B3" w:rsidRPr="00004D09" w:rsidRDefault="000041B3" w:rsidP="005608DB">
      <w:pPr>
        <w:rPr>
          <w:lang w:val="en-US"/>
        </w:rPr>
      </w:pPr>
      <w:r w:rsidRPr="00004D09">
        <w:rPr>
          <w:lang w:val="en-US"/>
        </w:rPr>
        <w:t xml:space="preserve">Source: Database CI Report </w:t>
      </w:r>
      <w:proofErr w:type="gramStart"/>
      <w:r w:rsidRPr="00004D09">
        <w:rPr>
          <w:lang w:val="en-US"/>
        </w:rPr>
        <w:t>On</w:t>
      </w:r>
      <w:proofErr w:type="gramEnd"/>
      <w:r w:rsidRPr="00004D09">
        <w:rPr>
          <w:lang w:val="en-US"/>
        </w:rPr>
        <w:t xml:space="preserve"> MonthDD.xls</w:t>
      </w:r>
    </w:p>
    <w:p w:rsidR="000041B3" w:rsidRPr="00004D09" w:rsidRDefault="000041B3" w:rsidP="005608DB">
      <w:pPr>
        <w:rPr>
          <w:lang w:val="en-US"/>
        </w:rPr>
      </w:pPr>
      <w:r w:rsidRPr="00004D09">
        <w:rPr>
          <w:lang w:val="en-US"/>
        </w:rPr>
        <w:t xml:space="preserve">Target: </w:t>
      </w:r>
      <w:proofErr w:type="spellStart"/>
      <w:r w:rsidRPr="00004D09">
        <w:rPr>
          <w:lang w:val="en-US"/>
        </w:rPr>
        <w:t>ovsd_db</w:t>
      </w:r>
      <w:proofErr w:type="spellEnd"/>
      <w:r w:rsidRPr="00004D09">
        <w:rPr>
          <w:lang w:val="en-US"/>
        </w:rPr>
        <w:t xml:space="preserve"> AND </w:t>
      </w:r>
      <w:proofErr w:type="spellStart"/>
      <w:r w:rsidRPr="00004D09">
        <w:rPr>
          <w:lang w:val="en-US"/>
        </w:rPr>
        <w:t>ovsd_db_rels</w:t>
      </w:r>
      <w:proofErr w:type="spellEnd"/>
    </w:p>
    <w:p w:rsidR="00035AF5" w:rsidRPr="00004D09" w:rsidRDefault="00035AF5" w:rsidP="00035AF5">
      <w:pPr>
        <w:pStyle w:val="Heading2"/>
        <w:rPr>
          <w:lang w:val="en-US"/>
        </w:rPr>
      </w:pPr>
      <w:r w:rsidRPr="00004D09">
        <w:rPr>
          <w:lang w:val="en-US"/>
        </w:rPr>
        <w:t>Assetcenter</w:t>
      </w:r>
    </w:p>
    <w:p w:rsidR="000041B3" w:rsidRPr="00004D09" w:rsidRDefault="000041B3" w:rsidP="000041B3">
      <w:pPr>
        <w:rPr>
          <w:lang w:val="en-US"/>
        </w:rPr>
      </w:pPr>
      <w:r w:rsidRPr="00004D09">
        <w:rPr>
          <w:lang w:val="en-US"/>
        </w:rPr>
        <w:t>Source: YYYY_MM_DD_ALL_RELATIONSHIP.xlsx</w:t>
      </w:r>
    </w:p>
    <w:p w:rsidR="006F2D6B" w:rsidRPr="00004D09" w:rsidRDefault="006F2D6B" w:rsidP="000041B3">
      <w:pPr>
        <w:rPr>
          <w:lang w:val="en-US"/>
        </w:rPr>
      </w:pPr>
      <w:r w:rsidRPr="00004D09">
        <w:rPr>
          <w:lang w:val="en-US"/>
        </w:rPr>
        <w:t xml:space="preserve">This file is on the internal </w:t>
      </w:r>
      <w:proofErr w:type="spellStart"/>
      <w:r w:rsidRPr="00004D09">
        <w:rPr>
          <w:lang w:val="en-US"/>
        </w:rPr>
        <w:t>sharepoint</w:t>
      </w:r>
      <w:proofErr w:type="spellEnd"/>
      <w:r w:rsidRPr="00004D09">
        <w:rPr>
          <w:lang w:val="en-US"/>
        </w:rPr>
        <w:t xml:space="preserve"> </w:t>
      </w:r>
      <w:hyperlink r:id="rId23" w:history="1">
        <w:r w:rsidRPr="00004D09">
          <w:rPr>
            <w:rStyle w:val="Hyperlink"/>
            <w:lang w:val="en-US"/>
          </w:rPr>
          <w:t>http://teams3.sharepoint.hp.com/teams/ALUInternal/ITO/SvM/CfgM/CMR/Forms/AllItems.aspx?RootFolder=%2Fteams%2FALUInternal%2FITO%2FSvM%2FCfgM%2FCMR%2FMonthly%20Asset%20Center%20CMDB%20Report&amp;View=%7b662BB155%2d3969%2d41A2%2dB67C%2d43E54D515208%7d</w:t>
        </w:r>
      </w:hyperlink>
      <w:r w:rsidRPr="00004D09">
        <w:rPr>
          <w:lang w:val="en-US"/>
        </w:rPr>
        <w:t>.</w:t>
      </w:r>
    </w:p>
    <w:p w:rsidR="006F2D6B" w:rsidRPr="00004D09" w:rsidRDefault="006F2D6B" w:rsidP="000041B3">
      <w:pPr>
        <w:rPr>
          <w:lang w:val="en-US"/>
        </w:rPr>
      </w:pPr>
    </w:p>
    <w:p w:rsidR="000041B3" w:rsidRPr="00004D09" w:rsidRDefault="000041B3" w:rsidP="000041B3">
      <w:pPr>
        <w:rPr>
          <w:lang w:val="en-US"/>
        </w:rPr>
      </w:pPr>
      <w:r w:rsidRPr="00004D09">
        <w:rPr>
          <w:lang w:val="en-US"/>
        </w:rPr>
        <w:t>Target: a7_all_relations.</w:t>
      </w:r>
    </w:p>
    <w:p w:rsidR="000041B3" w:rsidRPr="00004D09" w:rsidRDefault="000041B3" w:rsidP="000041B3">
      <w:pPr>
        <w:rPr>
          <w:lang w:val="en-US"/>
        </w:rPr>
      </w:pPr>
      <w:r w:rsidRPr="00004D09">
        <w:rPr>
          <w:lang w:val="en-US"/>
        </w:rPr>
        <w:t>Then run script a7_all_relations.pl to prepare work table.</w:t>
      </w:r>
    </w:p>
    <w:p w:rsidR="00035AF5" w:rsidRPr="00004D09" w:rsidRDefault="00035AF5" w:rsidP="00035AF5">
      <w:pPr>
        <w:rPr>
          <w:strike/>
          <w:lang w:val="fr-BE"/>
        </w:rPr>
      </w:pPr>
      <w:r w:rsidRPr="00004D09">
        <w:rPr>
          <w:strike/>
          <w:lang w:val="fr-BE"/>
        </w:rPr>
        <w:t>Source: HP_ALU_SLM_2011_09_03_RELATION_SOL_SRV_V2.xlsx</w:t>
      </w:r>
    </w:p>
    <w:p w:rsidR="00035AF5" w:rsidRPr="00004D09" w:rsidRDefault="00035AF5" w:rsidP="00035AF5">
      <w:pPr>
        <w:rPr>
          <w:strike/>
          <w:lang w:val="en-US"/>
        </w:rPr>
      </w:pPr>
      <w:r w:rsidRPr="00004D09">
        <w:rPr>
          <w:strike/>
          <w:lang w:val="en-US"/>
        </w:rPr>
        <w:t xml:space="preserve">Target: </w:t>
      </w:r>
      <w:r w:rsidRPr="00004D09">
        <w:rPr>
          <w:strike/>
          <w:highlight w:val="lightGray"/>
          <w:lang w:val="en-US"/>
        </w:rPr>
        <w:t>a7_rel_sol_srv</w:t>
      </w:r>
    </w:p>
    <w:p w:rsidR="00035AF5" w:rsidRPr="00004D09" w:rsidRDefault="00035AF5" w:rsidP="00035AF5">
      <w:pPr>
        <w:rPr>
          <w:strike/>
          <w:lang w:val="en-US"/>
        </w:rPr>
      </w:pPr>
      <w:r w:rsidRPr="00004D09">
        <w:rPr>
          <w:strike/>
          <w:lang w:val="en-US"/>
        </w:rPr>
        <w:t xml:space="preserve">Source: </w:t>
      </w:r>
      <w:proofErr w:type="spellStart"/>
      <w:r w:rsidRPr="00004D09">
        <w:rPr>
          <w:strike/>
          <w:lang w:val="en-US"/>
        </w:rPr>
        <w:t>Global_EMEA_Mapping_SOL_LOG</w:t>
      </w:r>
      <w:proofErr w:type="spellEnd"/>
      <w:r w:rsidRPr="00004D09">
        <w:rPr>
          <w:strike/>
          <w:lang w:val="en-US"/>
        </w:rPr>
        <w:t xml:space="preserve"> to physical SRV_2908.xlsx</w:t>
      </w:r>
    </w:p>
    <w:p w:rsidR="00A379F0" w:rsidRPr="00004D09" w:rsidRDefault="00BA1435" w:rsidP="00035AF5">
      <w:pPr>
        <w:rPr>
          <w:strike/>
          <w:lang w:val="en-US"/>
        </w:rPr>
      </w:pPr>
      <w:r w:rsidRPr="00004D09">
        <w:rPr>
          <w:strike/>
          <w:lang w:val="en-US"/>
        </w:rPr>
        <w:t xml:space="preserve">Avoid Type Conversion Errors, by copying the title line to the second line on the spreadsheet. This will let Microsoft Access believe that all fields are Text fields. </w:t>
      </w:r>
    </w:p>
    <w:p w:rsidR="00BA1435" w:rsidRPr="00004D09" w:rsidRDefault="00BA1435" w:rsidP="00035AF5">
      <w:pPr>
        <w:rPr>
          <w:strike/>
          <w:lang w:val="en-US"/>
        </w:rPr>
      </w:pPr>
      <w:r w:rsidRPr="00004D09">
        <w:rPr>
          <w:strike/>
          <w:lang w:val="en-US"/>
        </w:rPr>
        <w:t xml:space="preserve">Do not forget to remove first data line then in Microsoft </w:t>
      </w:r>
      <w:proofErr w:type="spellStart"/>
      <w:r w:rsidRPr="00004D09">
        <w:rPr>
          <w:strike/>
          <w:lang w:val="en-US"/>
        </w:rPr>
        <w:t>Access.</w:t>
      </w:r>
      <w:r w:rsidR="00763099" w:rsidRPr="00004D09">
        <w:rPr>
          <w:strike/>
          <w:lang w:val="en-US"/>
        </w:rPr>
        <w:t>a</w:t>
      </w:r>
      <w:proofErr w:type="spellEnd"/>
    </w:p>
    <w:p w:rsidR="00035AF5" w:rsidRPr="002F1B63" w:rsidRDefault="00035AF5" w:rsidP="00035AF5">
      <w:pPr>
        <w:rPr>
          <w:strike/>
          <w:lang w:val="en-US"/>
        </w:rPr>
      </w:pPr>
      <w:r w:rsidRPr="002F1B63">
        <w:rPr>
          <w:strike/>
          <w:lang w:val="en-US"/>
        </w:rPr>
        <w:t xml:space="preserve">Target: </w:t>
      </w:r>
      <w:r w:rsidRPr="002F1B63">
        <w:rPr>
          <w:strike/>
          <w:highlight w:val="lightGray"/>
          <w:lang w:val="en-US"/>
        </w:rPr>
        <w:t>a7_sol_log_srv</w:t>
      </w:r>
    </w:p>
    <w:p w:rsidR="00035AF5" w:rsidRPr="002F1B63" w:rsidRDefault="00035AF5" w:rsidP="00035AF5">
      <w:pPr>
        <w:rPr>
          <w:strike/>
          <w:lang w:val="en-US"/>
        </w:rPr>
      </w:pPr>
      <w:r w:rsidRPr="002F1B63">
        <w:rPr>
          <w:strike/>
          <w:lang w:val="en-US"/>
        </w:rPr>
        <w:t>Scripts:</w:t>
      </w:r>
    </w:p>
    <w:p w:rsidR="00035AF5" w:rsidRPr="00004D09" w:rsidRDefault="00035AF5" w:rsidP="00035AF5">
      <w:pPr>
        <w:pStyle w:val="ListParagraph"/>
        <w:numPr>
          <w:ilvl w:val="0"/>
          <w:numId w:val="7"/>
        </w:numPr>
        <w:rPr>
          <w:strike/>
          <w:lang w:val="en-US"/>
        </w:rPr>
      </w:pPr>
      <w:r w:rsidRPr="00004D09">
        <w:rPr>
          <w:strike/>
          <w:lang w:val="en-US"/>
        </w:rPr>
        <w:t xml:space="preserve">a7_sol_log_srv_handling.pl – to add fieldnames, and to extract solution list </w:t>
      </w:r>
      <w:r w:rsidRPr="00004D09">
        <w:rPr>
          <w:strike/>
          <w:highlight w:val="lightGray"/>
          <w:lang w:val="en-US"/>
        </w:rPr>
        <w:t>a7_sol_extract</w:t>
      </w:r>
    </w:p>
    <w:p w:rsidR="00035AF5" w:rsidRPr="00004D09" w:rsidRDefault="00035AF5" w:rsidP="00035AF5">
      <w:pPr>
        <w:pStyle w:val="ListParagraph"/>
        <w:numPr>
          <w:ilvl w:val="0"/>
          <w:numId w:val="7"/>
        </w:numPr>
        <w:rPr>
          <w:strike/>
          <w:lang w:val="en-US"/>
        </w:rPr>
      </w:pPr>
      <w:r w:rsidRPr="00004D09">
        <w:rPr>
          <w:strike/>
          <w:lang w:val="en-US"/>
        </w:rPr>
        <w:lastRenderedPageBreak/>
        <w:t xml:space="preserve">a7_sol_log_srv_relations.pl – to extract all relations, into table </w:t>
      </w:r>
      <w:r w:rsidRPr="00004D09">
        <w:rPr>
          <w:strike/>
          <w:highlight w:val="lightGray"/>
          <w:lang w:val="en-US"/>
        </w:rPr>
        <w:t>a7_glob_rel</w:t>
      </w:r>
    </w:p>
    <w:p w:rsidR="00FA046D" w:rsidRPr="00004D09" w:rsidRDefault="00FA046D" w:rsidP="00103CAE">
      <w:pPr>
        <w:pStyle w:val="Heading1"/>
        <w:rPr>
          <w:lang w:val="en-US"/>
        </w:rPr>
      </w:pPr>
      <w:r w:rsidRPr="00004D09">
        <w:rPr>
          <w:lang w:val="en-US"/>
        </w:rPr>
        <w:t>Portfolio Handling</w:t>
      </w:r>
    </w:p>
    <w:p w:rsidR="00FA046D" w:rsidRPr="00004D09" w:rsidRDefault="00FA046D" w:rsidP="00FA046D">
      <w:pPr>
        <w:pStyle w:val="Heading2"/>
        <w:rPr>
          <w:lang w:val="en-US"/>
        </w:rPr>
      </w:pPr>
      <w:r w:rsidRPr="00004D09">
        <w:rPr>
          <w:lang w:val="en-US"/>
        </w:rPr>
        <w:t>Source</w:t>
      </w:r>
      <w:r w:rsidR="00BE2563" w:rsidRPr="00004D09">
        <w:rPr>
          <w:lang w:val="en-US"/>
        </w:rPr>
        <w:t xml:space="preserve"> of Information</w:t>
      </w:r>
    </w:p>
    <w:p w:rsidR="00BE2563" w:rsidRDefault="00BE2563" w:rsidP="00BE2563">
      <w:r w:rsidRPr="00004D09">
        <w:rPr>
          <w:lang w:val="en-US"/>
        </w:rPr>
        <w:t xml:space="preserve">The Solution Portfolio file snapshot has a number of worksheets. </w:t>
      </w:r>
      <w:r>
        <w:t>The current snapshot (Week 3 – 2012) has following worksheets:</w:t>
      </w:r>
    </w:p>
    <w:p w:rsidR="00BE2563" w:rsidRPr="00004D09" w:rsidRDefault="00BE2563" w:rsidP="00BE2563">
      <w:pPr>
        <w:pStyle w:val="ListParagraph"/>
        <w:numPr>
          <w:ilvl w:val="0"/>
          <w:numId w:val="13"/>
        </w:numPr>
        <w:rPr>
          <w:lang w:val="en-US"/>
        </w:rPr>
      </w:pPr>
      <w:r w:rsidRPr="00004D09">
        <w:rPr>
          <w:lang w:val="en-US"/>
        </w:rPr>
        <w:t>IS-IT MGD =&gt; ‘Normal’ ALU Business Applications</w:t>
      </w:r>
      <w:r w:rsidR="003568E2" w:rsidRPr="00004D09">
        <w:rPr>
          <w:lang w:val="en-US"/>
        </w:rPr>
        <w:t xml:space="preserve">, import into </w:t>
      </w:r>
      <w:proofErr w:type="spellStart"/>
      <w:r w:rsidR="003568E2" w:rsidRPr="00004D09">
        <w:rPr>
          <w:lang w:val="en-US"/>
        </w:rPr>
        <w:t>pf_is_it_mgd</w:t>
      </w:r>
      <w:proofErr w:type="spellEnd"/>
      <w:r w:rsidR="004D7EB3" w:rsidRPr="00004D09">
        <w:rPr>
          <w:lang w:val="en-US"/>
        </w:rPr>
        <w:t xml:space="preserve">. Remove columns AF [Active User Count] – BB [MS Office Integration] to allow import. </w:t>
      </w:r>
    </w:p>
    <w:p w:rsidR="00BE2563" w:rsidRPr="00004D09" w:rsidRDefault="00BE2563" w:rsidP="00BE2563">
      <w:pPr>
        <w:pStyle w:val="ListParagraph"/>
        <w:numPr>
          <w:ilvl w:val="0"/>
          <w:numId w:val="13"/>
        </w:numPr>
        <w:rPr>
          <w:lang w:val="en-US"/>
        </w:rPr>
      </w:pPr>
      <w:r w:rsidRPr="00004D09">
        <w:rPr>
          <w:lang w:val="en-US"/>
        </w:rPr>
        <w:t>Business MGD =&gt; ALU Retained Business Applications</w:t>
      </w:r>
      <w:r w:rsidR="003568E2" w:rsidRPr="00004D09">
        <w:rPr>
          <w:lang w:val="en-US"/>
        </w:rPr>
        <w:t xml:space="preserve">, import into </w:t>
      </w:r>
      <w:proofErr w:type="spellStart"/>
      <w:r w:rsidR="003568E2" w:rsidRPr="00004D09">
        <w:rPr>
          <w:lang w:val="en-US"/>
        </w:rPr>
        <w:t>pf_business_mgd</w:t>
      </w:r>
      <w:proofErr w:type="spellEnd"/>
    </w:p>
    <w:p w:rsidR="00BE2563" w:rsidRPr="00004D09" w:rsidRDefault="00BE2563" w:rsidP="00BE2563">
      <w:pPr>
        <w:pStyle w:val="ListParagraph"/>
        <w:numPr>
          <w:ilvl w:val="0"/>
          <w:numId w:val="13"/>
        </w:numPr>
        <w:rPr>
          <w:lang w:val="en-US"/>
        </w:rPr>
      </w:pPr>
      <w:r w:rsidRPr="00004D09">
        <w:rPr>
          <w:lang w:val="en-US"/>
        </w:rPr>
        <w:t>IS-IT Other =&gt;Applications not in one of the classes above?</w:t>
      </w:r>
      <w:r w:rsidR="003568E2" w:rsidRPr="00004D09">
        <w:rPr>
          <w:lang w:val="en-US"/>
        </w:rPr>
        <w:t xml:space="preserve">, import into </w:t>
      </w:r>
      <w:proofErr w:type="spellStart"/>
      <w:r w:rsidR="003568E2" w:rsidRPr="00004D09">
        <w:rPr>
          <w:lang w:val="en-US"/>
        </w:rPr>
        <w:t>pf_it_other</w:t>
      </w:r>
      <w:proofErr w:type="spellEnd"/>
    </w:p>
    <w:p w:rsidR="00BE2563" w:rsidRPr="00004D09" w:rsidRDefault="00BE2563" w:rsidP="00BE2563">
      <w:pPr>
        <w:pStyle w:val="ListParagraph"/>
        <w:numPr>
          <w:ilvl w:val="0"/>
          <w:numId w:val="13"/>
        </w:numPr>
        <w:rPr>
          <w:lang w:val="en-US"/>
        </w:rPr>
      </w:pPr>
      <w:r w:rsidRPr="00004D09">
        <w:rPr>
          <w:lang w:val="en-US"/>
        </w:rPr>
        <w:t>Working Portfolio</w:t>
      </w:r>
      <w:r w:rsidR="003568E2" w:rsidRPr="00004D09">
        <w:rPr>
          <w:lang w:val="en-US"/>
        </w:rPr>
        <w:t xml:space="preserve"> =&gt; Ignore for now, do not import.</w:t>
      </w:r>
    </w:p>
    <w:p w:rsidR="00BE2563" w:rsidRPr="00004D09" w:rsidRDefault="00BE2563" w:rsidP="00BE2563">
      <w:pPr>
        <w:rPr>
          <w:lang w:val="en-US"/>
        </w:rPr>
      </w:pPr>
      <w:r w:rsidRPr="00004D09">
        <w:rPr>
          <w:lang w:val="en-US"/>
        </w:rPr>
        <w:t xml:space="preserve">Note that ALU Business Application / ALU Retained Application </w:t>
      </w:r>
      <w:proofErr w:type="gramStart"/>
      <w:r w:rsidRPr="00004D09">
        <w:rPr>
          <w:lang w:val="en-US"/>
        </w:rPr>
        <w:t>does</w:t>
      </w:r>
      <w:proofErr w:type="gramEnd"/>
      <w:r w:rsidRPr="00004D09">
        <w:rPr>
          <w:lang w:val="en-US"/>
        </w:rPr>
        <w:t xml:space="preserve"> not come from Solution Portfolio File, but from OVSD / Assetcenter information.</w:t>
      </w:r>
    </w:p>
    <w:p w:rsidR="00BE2563" w:rsidRPr="00004D09" w:rsidRDefault="00C97B11" w:rsidP="00C97B11">
      <w:pPr>
        <w:pStyle w:val="Heading2"/>
        <w:rPr>
          <w:lang w:val="en-US"/>
        </w:rPr>
      </w:pPr>
      <w:r w:rsidRPr="00004D09">
        <w:rPr>
          <w:lang w:val="en-US"/>
        </w:rPr>
        <w:t>Workbook Modifications</w:t>
      </w:r>
    </w:p>
    <w:p w:rsidR="00C97B11" w:rsidRPr="00004D09" w:rsidRDefault="00C97B11" w:rsidP="00C97B11">
      <w:pPr>
        <w:rPr>
          <w:lang w:val="en-US"/>
        </w:rPr>
      </w:pPr>
      <w:r w:rsidRPr="00004D09">
        <w:rPr>
          <w:lang w:val="en-US"/>
        </w:rPr>
        <w:t>In each workbook, “App ID” format must be TEXT, not double.</w:t>
      </w:r>
    </w:p>
    <w:p w:rsidR="00C97B11" w:rsidRPr="00004D09" w:rsidRDefault="00C97B11" w:rsidP="00C97B11">
      <w:pPr>
        <w:rPr>
          <w:lang w:val="en-US"/>
        </w:rPr>
      </w:pPr>
      <w:r w:rsidRPr="00004D09">
        <w:rPr>
          <w:lang w:val="en-US"/>
        </w:rPr>
        <w:t xml:space="preserve">Do not add Primary Key. </w:t>
      </w:r>
    </w:p>
    <w:p w:rsidR="00C97B11" w:rsidRPr="00004D09" w:rsidRDefault="00C97B11" w:rsidP="00C97B11">
      <w:pPr>
        <w:rPr>
          <w:lang w:val="en-US"/>
        </w:rPr>
      </w:pPr>
      <w:r w:rsidRPr="00004D09">
        <w:rPr>
          <w:lang w:val="en-US"/>
        </w:rPr>
        <w:t>Import Errors on ‘Service Window Comment’. This can be ignored for now, as this field is not used.</w:t>
      </w:r>
    </w:p>
    <w:p w:rsidR="0049352F" w:rsidRPr="00004D09" w:rsidRDefault="0049352F" w:rsidP="00C97B11">
      <w:pPr>
        <w:rPr>
          <w:lang w:val="en-US"/>
        </w:rPr>
      </w:pPr>
      <w:r w:rsidRPr="00004D09">
        <w:rPr>
          <w:lang w:val="en-US"/>
        </w:rPr>
        <w:t xml:space="preserve">In directory </w:t>
      </w:r>
      <w:proofErr w:type="spellStart"/>
      <w:r w:rsidRPr="00004D09">
        <w:rPr>
          <w:lang w:val="en-US"/>
        </w:rPr>
        <w:t>TablePreparation</w:t>
      </w:r>
      <w:proofErr w:type="spellEnd"/>
      <w:r w:rsidRPr="00004D09">
        <w:rPr>
          <w:lang w:val="en-US"/>
        </w:rPr>
        <w:t>, run the script pf_handling.pl. This will consolidate all portfolio information into the PF table.</w:t>
      </w:r>
    </w:p>
    <w:p w:rsidR="00C97B11" w:rsidRDefault="00004D09" w:rsidP="00004D09">
      <w:pPr>
        <w:pStyle w:val="Heading1"/>
        <w:rPr>
          <w:lang w:val="en-US"/>
        </w:rPr>
      </w:pPr>
      <w:r>
        <w:rPr>
          <w:lang w:val="en-US"/>
        </w:rPr>
        <w:t>Security File Handling</w:t>
      </w:r>
    </w:p>
    <w:p w:rsidR="00004D09" w:rsidRDefault="00004D09" w:rsidP="00004D09">
      <w:pPr>
        <w:pStyle w:val="Heading2"/>
        <w:rPr>
          <w:lang w:val="en-US"/>
        </w:rPr>
      </w:pPr>
      <w:r>
        <w:rPr>
          <w:lang w:val="en-US"/>
        </w:rPr>
        <w:t>Source of Information</w:t>
      </w:r>
    </w:p>
    <w:p w:rsidR="00004D09" w:rsidRPr="00004D09" w:rsidRDefault="00004D09" w:rsidP="00004D09">
      <w:pPr>
        <w:rPr>
          <w:lang w:val="en-US"/>
        </w:rPr>
      </w:pPr>
      <w:r>
        <w:rPr>
          <w:lang w:val="en-US"/>
        </w:rPr>
        <w:t xml:space="preserve">The source of information is the excel sheet ‘Archer </w:t>
      </w:r>
      <w:proofErr w:type="spellStart"/>
      <w:r>
        <w:rPr>
          <w:lang w:val="en-US"/>
        </w:rPr>
        <w:t>extract_Application_Data</w:t>
      </w:r>
      <w:proofErr w:type="spellEnd"/>
      <w:r>
        <w:rPr>
          <w:lang w:val="en-US"/>
        </w:rPr>
        <w:t xml:space="preserve"> Classification Ratings_120216 with Formula.xls’. The file is sent by Ken Hughes (ALU) in an email. </w:t>
      </w:r>
    </w:p>
    <w:p w:rsidR="00004D09" w:rsidRDefault="00004D09" w:rsidP="00004D09">
      <w:pPr>
        <w:pStyle w:val="Heading2"/>
        <w:rPr>
          <w:lang w:val="en-US"/>
        </w:rPr>
      </w:pPr>
      <w:r>
        <w:rPr>
          <w:lang w:val="en-US"/>
        </w:rPr>
        <w:t>Handling</w:t>
      </w:r>
    </w:p>
    <w:p w:rsidR="00004D09" w:rsidRPr="00004D09" w:rsidRDefault="00004D09" w:rsidP="00004D09">
      <w:pPr>
        <w:rPr>
          <w:lang w:val="en-US"/>
        </w:rPr>
      </w:pPr>
      <w:r>
        <w:rPr>
          <w:lang w:val="en-US"/>
        </w:rPr>
        <w:t xml:space="preserve">Load the Excel file into table </w:t>
      </w:r>
      <w:proofErr w:type="spellStart"/>
      <w:r>
        <w:rPr>
          <w:lang w:val="en-US"/>
        </w:rPr>
        <w:t>alu_</w:t>
      </w:r>
      <w:r w:rsidR="00D975E8">
        <w:rPr>
          <w:lang w:val="en-US"/>
        </w:rPr>
        <w:t>pf_</w:t>
      </w:r>
      <w:r>
        <w:rPr>
          <w:lang w:val="en-US"/>
        </w:rPr>
        <w:t>security</w:t>
      </w:r>
      <w:proofErr w:type="spellEnd"/>
      <w:r>
        <w:rPr>
          <w:lang w:val="en-US"/>
        </w:rPr>
        <w:t>.</w:t>
      </w:r>
    </w:p>
    <w:p w:rsidR="00814398" w:rsidRPr="00004D09" w:rsidRDefault="0049352F" w:rsidP="00103CAE">
      <w:pPr>
        <w:pStyle w:val="Heading1"/>
        <w:rPr>
          <w:lang w:val="en-US"/>
        </w:rPr>
      </w:pPr>
      <w:r w:rsidRPr="00004D09">
        <w:rPr>
          <w:lang w:val="en-US"/>
        </w:rPr>
        <w:t>Locations</w:t>
      </w:r>
    </w:p>
    <w:p w:rsidR="0022633A" w:rsidRPr="00004D09" w:rsidRDefault="0049352F">
      <w:pPr>
        <w:rPr>
          <w:lang w:val="en-US"/>
        </w:rPr>
      </w:pPr>
      <w:r w:rsidRPr="00004D09">
        <w:rPr>
          <w:lang w:val="en-US"/>
        </w:rPr>
        <w:t>Source: ‘Location Information’</w:t>
      </w:r>
    </w:p>
    <w:p w:rsidR="00103CAE" w:rsidRPr="00004D09" w:rsidRDefault="0049352F" w:rsidP="00103CAE">
      <w:pPr>
        <w:pStyle w:val="Heading1"/>
        <w:rPr>
          <w:lang w:val="en-US"/>
        </w:rPr>
      </w:pPr>
      <w:r w:rsidRPr="00004D09">
        <w:rPr>
          <w:lang w:val="en-US"/>
        </w:rPr>
        <w:lastRenderedPageBreak/>
        <w:t xml:space="preserve">Target: </w:t>
      </w:r>
      <w:proofErr w:type="spellStart"/>
      <w:r w:rsidRPr="00004D09">
        <w:rPr>
          <w:lang w:val="en-US"/>
        </w:rPr>
        <w:t>esl_locations</w:t>
      </w:r>
      <w:r w:rsidR="00103CAE" w:rsidRPr="00004D09">
        <w:rPr>
          <w:lang w:val="en-US"/>
        </w:rPr>
        <w:t>Component</w:t>
      </w:r>
      <w:proofErr w:type="spellEnd"/>
      <w:r w:rsidR="00103CAE" w:rsidRPr="00004D09">
        <w:rPr>
          <w:lang w:val="en-US"/>
        </w:rPr>
        <w:t xml:space="preserve"> Template Review Process</w:t>
      </w:r>
    </w:p>
    <w:p w:rsidR="00103CAE" w:rsidRPr="00004D09" w:rsidRDefault="00103CAE" w:rsidP="00103CAE">
      <w:pPr>
        <w:pStyle w:val="Heading2"/>
        <w:rPr>
          <w:lang w:val="en-US"/>
        </w:rPr>
      </w:pPr>
      <w:r w:rsidRPr="00004D09">
        <w:rPr>
          <w:lang w:val="en-US"/>
        </w:rPr>
        <w:t>Introduction</w:t>
      </w:r>
    </w:p>
    <w:p w:rsidR="00103CAE" w:rsidRPr="00004D09" w:rsidRDefault="00103CAE" w:rsidP="00103CAE">
      <w:pPr>
        <w:rPr>
          <w:lang w:val="en-US"/>
        </w:rPr>
      </w:pPr>
      <w:r w:rsidRPr="00004D09">
        <w:rPr>
          <w:lang w:val="en-US"/>
        </w:rPr>
        <w:t xml:space="preserve">This process describes the steps that are required to review Component Templates. Each time a component template has been changed, a series of steps are required. These steps are described in the process in the next </w:t>
      </w:r>
      <w:proofErr w:type="spellStart"/>
      <w:r w:rsidRPr="00004D09">
        <w:rPr>
          <w:lang w:val="en-US"/>
        </w:rPr>
        <w:t>sesssion</w:t>
      </w:r>
      <w:proofErr w:type="spellEnd"/>
      <w:r w:rsidRPr="00004D09">
        <w:rPr>
          <w:lang w:val="en-US"/>
        </w:rPr>
        <w:t>.</w:t>
      </w:r>
    </w:p>
    <w:p w:rsidR="00FB67EE" w:rsidRPr="00004D09" w:rsidRDefault="00FB67EE" w:rsidP="00103CAE">
      <w:pPr>
        <w:rPr>
          <w:lang w:val="en-US"/>
        </w:rPr>
      </w:pPr>
      <w:r w:rsidRPr="00004D09">
        <w:rPr>
          <w:lang w:val="en-US"/>
        </w:rPr>
        <w:t xml:space="preserve">The Component Template focuses on the Transition Model. The </w:t>
      </w:r>
      <w:proofErr w:type="spellStart"/>
      <w:r w:rsidRPr="00004D09">
        <w:rPr>
          <w:lang w:val="en-US"/>
        </w:rPr>
        <w:t>Protege</w:t>
      </w:r>
      <w:proofErr w:type="spellEnd"/>
      <w:r w:rsidRPr="00004D09">
        <w:rPr>
          <w:lang w:val="en-US"/>
        </w:rPr>
        <w:t xml:space="preserve"> Class model focuses on the Source and Target systems. Attributes discovered during Source and target system analysis are documented in </w:t>
      </w:r>
      <w:proofErr w:type="spellStart"/>
      <w:r w:rsidRPr="00004D09">
        <w:rPr>
          <w:lang w:val="en-US"/>
        </w:rPr>
        <w:t>Protege</w:t>
      </w:r>
      <w:proofErr w:type="spellEnd"/>
      <w:r w:rsidRPr="00004D09">
        <w:rPr>
          <w:lang w:val="en-US"/>
        </w:rPr>
        <w:t xml:space="preserve">. </w:t>
      </w:r>
    </w:p>
    <w:p w:rsidR="00FB67EE" w:rsidRPr="00004D09" w:rsidRDefault="00FB67EE" w:rsidP="00103CAE">
      <w:pPr>
        <w:rPr>
          <w:lang w:val="en-US"/>
        </w:rPr>
      </w:pPr>
      <w:r w:rsidRPr="00004D09">
        <w:rPr>
          <w:lang w:val="en-US"/>
        </w:rPr>
        <w:t xml:space="preserve">Although a full mapping between Component Template fields and </w:t>
      </w:r>
      <w:proofErr w:type="spellStart"/>
      <w:r w:rsidRPr="00004D09">
        <w:rPr>
          <w:lang w:val="en-US"/>
        </w:rPr>
        <w:t>Protege</w:t>
      </w:r>
      <w:proofErr w:type="spellEnd"/>
      <w:r w:rsidRPr="00004D09">
        <w:rPr>
          <w:lang w:val="en-US"/>
        </w:rPr>
        <w:t xml:space="preserve"> attributes is not mandatory, the fields and attributes that are not mapped must be very well understood to ensure that no information is lost or no important data is </w:t>
      </w:r>
      <w:proofErr w:type="spellStart"/>
      <w:r w:rsidRPr="00004D09">
        <w:rPr>
          <w:lang w:val="en-US"/>
        </w:rPr>
        <w:t>ommitted</w:t>
      </w:r>
      <w:proofErr w:type="spellEnd"/>
      <w:r w:rsidRPr="00004D09">
        <w:rPr>
          <w:lang w:val="en-US"/>
        </w:rPr>
        <w:t>.</w:t>
      </w:r>
    </w:p>
    <w:p w:rsidR="00103CAE" w:rsidRDefault="00103CAE" w:rsidP="00103CAE">
      <w:pPr>
        <w:pStyle w:val="Heading2"/>
      </w:pPr>
      <w:r>
        <w:t>Process</w:t>
      </w:r>
    </w:p>
    <w:p w:rsidR="00103CAE" w:rsidRPr="00004D09" w:rsidRDefault="00103CAE" w:rsidP="00103CAE">
      <w:pPr>
        <w:pStyle w:val="ListParagraph"/>
        <w:numPr>
          <w:ilvl w:val="0"/>
          <w:numId w:val="8"/>
        </w:numPr>
        <w:rPr>
          <w:lang w:val="en-US"/>
        </w:rPr>
      </w:pPr>
      <w:r w:rsidRPr="00004D09">
        <w:rPr>
          <w:lang w:val="en-US"/>
        </w:rPr>
        <w:t xml:space="preserve">Start from the Component </w:t>
      </w:r>
      <w:proofErr w:type="gramStart"/>
      <w:r w:rsidRPr="00004D09">
        <w:rPr>
          <w:lang w:val="en-US"/>
        </w:rPr>
        <w:t>Template,</w:t>
      </w:r>
      <w:proofErr w:type="gramEnd"/>
      <w:r w:rsidRPr="00004D09">
        <w:rPr>
          <w:lang w:val="en-US"/>
        </w:rPr>
        <w:t xml:space="preserve"> map each template field to a </w:t>
      </w:r>
      <w:proofErr w:type="spellStart"/>
      <w:r w:rsidRPr="00004D09">
        <w:rPr>
          <w:lang w:val="en-US"/>
        </w:rPr>
        <w:t>Protege</w:t>
      </w:r>
      <w:proofErr w:type="spellEnd"/>
      <w:r w:rsidRPr="00004D09">
        <w:rPr>
          <w:lang w:val="en-US"/>
        </w:rPr>
        <w:t xml:space="preserve"> Attribute. Compare template field description with </w:t>
      </w:r>
      <w:proofErr w:type="spellStart"/>
      <w:r w:rsidRPr="00004D09">
        <w:rPr>
          <w:lang w:val="en-US"/>
        </w:rPr>
        <w:t>Protege</w:t>
      </w:r>
      <w:proofErr w:type="spellEnd"/>
      <w:r w:rsidRPr="00004D09">
        <w:rPr>
          <w:lang w:val="en-US"/>
        </w:rPr>
        <w:t xml:space="preserve"> Attribute comment. Ensure that equal fields only are mapped. This needs to be documented in a copy of the </w:t>
      </w:r>
      <w:proofErr w:type="spellStart"/>
      <w:r w:rsidRPr="00004D09">
        <w:rPr>
          <w:lang w:val="en-US"/>
        </w:rPr>
        <w:t>Component_Interface_Template</w:t>
      </w:r>
      <w:proofErr w:type="spellEnd"/>
      <w:r w:rsidRPr="00004D09">
        <w:rPr>
          <w:lang w:val="en-US"/>
        </w:rPr>
        <w:t xml:space="preserve"> file.</w:t>
      </w:r>
    </w:p>
    <w:p w:rsidR="00103CAE" w:rsidRPr="00004D09" w:rsidRDefault="00103CAE" w:rsidP="00103CAE">
      <w:pPr>
        <w:pStyle w:val="ListParagraph"/>
        <w:numPr>
          <w:ilvl w:val="1"/>
          <w:numId w:val="8"/>
        </w:numPr>
        <w:rPr>
          <w:lang w:val="en-US"/>
        </w:rPr>
      </w:pPr>
      <w:r w:rsidRPr="00004D09">
        <w:rPr>
          <w:lang w:val="en-US"/>
        </w:rPr>
        <w:t xml:space="preserve">Result: each component template field on each template worksheet can be mapped to a </w:t>
      </w:r>
      <w:proofErr w:type="spellStart"/>
      <w:r w:rsidRPr="00004D09">
        <w:rPr>
          <w:lang w:val="en-US"/>
        </w:rPr>
        <w:t>Protege</w:t>
      </w:r>
      <w:proofErr w:type="spellEnd"/>
      <w:r w:rsidRPr="00004D09">
        <w:rPr>
          <w:lang w:val="en-US"/>
        </w:rPr>
        <w:t xml:space="preserve"> Attribute. Each attribute that is required for the transition model is known in the </w:t>
      </w:r>
      <w:proofErr w:type="spellStart"/>
      <w:r w:rsidRPr="00004D09">
        <w:rPr>
          <w:lang w:val="en-US"/>
        </w:rPr>
        <w:t>Protege</w:t>
      </w:r>
      <w:proofErr w:type="spellEnd"/>
      <w:r w:rsidRPr="00004D09">
        <w:rPr>
          <w:lang w:val="en-US"/>
        </w:rPr>
        <w:t xml:space="preserve"> model. </w:t>
      </w:r>
    </w:p>
    <w:p w:rsidR="00103CAE" w:rsidRDefault="00103CAE" w:rsidP="00103CAE">
      <w:pPr>
        <w:pStyle w:val="ListParagraph"/>
        <w:numPr>
          <w:ilvl w:val="1"/>
          <w:numId w:val="8"/>
        </w:numPr>
      </w:pPr>
      <w:r w:rsidRPr="00004D09">
        <w:rPr>
          <w:lang w:val="en-US"/>
        </w:rPr>
        <w:t xml:space="preserve">A component template field that is </w:t>
      </w:r>
      <w:r w:rsidR="00FB67EE" w:rsidRPr="00004D09">
        <w:rPr>
          <w:lang w:val="en-US"/>
        </w:rPr>
        <w:t xml:space="preserve">not </w:t>
      </w:r>
      <w:proofErr w:type="gramStart"/>
      <w:r w:rsidR="00FB67EE" w:rsidRPr="00004D09">
        <w:rPr>
          <w:lang w:val="en-US"/>
        </w:rPr>
        <w:t>mapped,</w:t>
      </w:r>
      <w:proofErr w:type="gramEnd"/>
      <w:r w:rsidR="00FB67EE" w:rsidRPr="00004D09">
        <w:rPr>
          <w:lang w:val="en-US"/>
        </w:rPr>
        <w:t xml:space="preserve"> will never get data from the source systems. </w:t>
      </w:r>
      <w:r w:rsidR="00FB67EE">
        <w:t>This may be OK, but review carefully.</w:t>
      </w:r>
    </w:p>
    <w:p w:rsidR="0065252D" w:rsidRDefault="00103CAE" w:rsidP="00103CAE">
      <w:pPr>
        <w:pStyle w:val="ListParagraph"/>
        <w:numPr>
          <w:ilvl w:val="0"/>
          <w:numId w:val="8"/>
        </w:numPr>
      </w:pPr>
      <w:r w:rsidRPr="00004D09">
        <w:rPr>
          <w:lang w:val="en-US"/>
        </w:rPr>
        <w:t xml:space="preserve">Extract the </w:t>
      </w:r>
      <w:proofErr w:type="spellStart"/>
      <w:r w:rsidRPr="00004D09">
        <w:rPr>
          <w:lang w:val="en-US"/>
        </w:rPr>
        <w:t>Protege</w:t>
      </w:r>
      <w:proofErr w:type="spellEnd"/>
      <w:r w:rsidRPr="00004D09">
        <w:rPr>
          <w:lang w:val="en-US"/>
        </w:rPr>
        <w:t xml:space="preserve"> </w:t>
      </w:r>
      <w:r w:rsidR="00FB67EE" w:rsidRPr="00004D09">
        <w:rPr>
          <w:lang w:val="en-US"/>
        </w:rPr>
        <w:t xml:space="preserve">Class Model for the Component. </w:t>
      </w:r>
      <w:r w:rsidRPr="00004D09">
        <w:rPr>
          <w:lang w:val="en-US"/>
        </w:rPr>
        <w:t>Review to use</w:t>
      </w:r>
      <w:r w:rsidR="00FB67EE" w:rsidRPr="00004D09">
        <w:rPr>
          <w:lang w:val="en-US"/>
        </w:rPr>
        <w:t xml:space="preserve"> </w:t>
      </w:r>
      <w:proofErr w:type="spellStart"/>
      <w:r w:rsidR="00FB67EE" w:rsidRPr="00004D09">
        <w:rPr>
          <w:lang w:val="en-US"/>
        </w:rPr>
        <w:t>OntoViz</w:t>
      </w:r>
      <w:proofErr w:type="spellEnd"/>
      <w:r w:rsidR="00FB67EE" w:rsidRPr="00004D09">
        <w:rPr>
          <w:lang w:val="en-US"/>
        </w:rPr>
        <w:t xml:space="preserve"> to extract Class Model</w:t>
      </w:r>
      <w:r w:rsidRPr="00004D09">
        <w:rPr>
          <w:lang w:val="en-US"/>
        </w:rPr>
        <w:t xml:space="preserve">. </w:t>
      </w:r>
      <w:r w:rsidR="0065252D">
        <w:t xml:space="preserve">In Ontoviz: </w:t>
      </w:r>
    </w:p>
    <w:p w:rsidR="00FB67EE" w:rsidRPr="00004D09" w:rsidRDefault="0065252D" w:rsidP="0065252D">
      <w:pPr>
        <w:pStyle w:val="ListParagraph"/>
        <w:numPr>
          <w:ilvl w:val="1"/>
          <w:numId w:val="8"/>
        </w:numPr>
        <w:rPr>
          <w:lang w:val="en-US"/>
        </w:rPr>
      </w:pPr>
      <w:r w:rsidRPr="00004D09">
        <w:rPr>
          <w:lang w:val="en-US"/>
        </w:rPr>
        <w:t>Select the Top Class for the Component Model</w:t>
      </w:r>
    </w:p>
    <w:p w:rsidR="0065252D" w:rsidRDefault="0065252D" w:rsidP="0065252D">
      <w:pPr>
        <w:pStyle w:val="ListParagraph"/>
        <w:numPr>
          <w:ilvl w:val="2"/>
          <w:numId w:val="8"/>
        </w:numPr>
      </w:pPr>
      <w:r>
        <w:t>PhysicalBox for Hardware Component</w:t>
      </w:r>
    </w:p>
    <w:p w:rsidR="0065252D" w:rsidRDefault="0065252D" w:rsidP="0065252D">
      <w:pPr>
        <w:pStyle w:val="ListParagraph"/>
        <w:numPr>
          <w:ilvl w:val="2"/>
          <w:numId w:val="8"/>
        </w:numPr>
      </w:pPr>
      <w:r>
        <w:t>ComputerSystem for Computersystem Component</w:t>
      </w:r>
      <w:r w:rsidR="00EF6E32">
        <w:t xml:space="preserve">. </w:t>
      </w:r>
    </w:p>
    <w:p w:rsidR="0065252D" w:rsidRDefault="0065252D" w:rsidP="0065252D">
      <w:pPr>
        <w:pStyle w:val="ListParagraph"/>
        <w:numPr>
          <w:ilvl w:val="2"/>
          <w:numId w:val="8"/>
        </w:numPr>
      </w:pPr>
      <w:r>
        <w:t>Application for Product Component</w:t>
      </w:r>
    </w:p>
    <w:p w:rsidR="0065252D" w:rsidRDefault="0065252D" w:rsidP="0065252D">
      <w:pPr>
        <w:pStyle w:val="ListParagraph"/>
        <w:numPr>
          <w:ilvl w:val="1"/>
          <w:numId w:val="8"/>
        </w:numPr>
      </w:pPr>
      <w:r>
        <w:t>Enable two options</w:t>
      </w:r>
    </w:p>
    <w:p w:rsidR="0065252D" w:rsidRPr="00004D09" w:rsidRDefault="0065252D" w:rsidP="0065252D">
      <w:pPr>
        <w:pStyle w:val="ListParagraph"/>
        <w:numPr>
          <w:ilvl w:val="2"/>
          <w:numId w:val="8"/>
        </w:numPr>
        <w:rPr>
          <w:lang w:val="en-US"/>
        </w:rPr>
      </w:pPr>
      <w:proofErr w:type="spellStart"/>
      <w:r w:rsidRPr="00004D09">
        <w:rPr>
          <w:lang w:val="en-US"/>
        </w:rPr>
        <w:t>slx</w:t>
      </w:r>
      <w:proofErr w:type="spellEnd"/>
      <w:r w:rsidRPr="00004D09">
        <w:rPr>
          <w:lang w:val="en-US"/>
        </w:rPr>
        <w:t xml:space="preserve"> – slot extensions, to list classes linked to from the top class</w:t>
      </w:r>
    </w:p>
    <w:p w:rsidR="0065252D" w:rsidRPr="00004D09" w:rsidRDefault="0065252D" w:rsidP="0065252D">
      <w:pPr>
        <w:pStyle w:val="ListParagraph"/>
        <w:numPr>
          <w:ilvl w:val="2"/>
          <w:numId w:val="8"/>
        </w:numPr>
        <w:rPr>
          <w:lang w:val="en-US"/>
        </w:rPr>
      </w:pPr>
      <w:proofErr w:type="spellStart"/>
      <w:proofErr w:type="gramStart"/>
      <w:r w:rsidRPr="00004D09">
        <w:rPr>
          <w:lang w:val="en-US"/>
        </w:rPr>
        <w:t>sle</w:t>
      </w:r>
      <w:proofErr w:type="spellEnd"/>
      <w:proofErr w:type="gramEnd"/>
      <w:r w:rsidRPr="00004D09">
        <w:rPr>
          <w:lang w:val="en-US"/>
        </w:rPr>
        <w:t xml:space="preserve"> – slot edges, to draw the lines from the top class to the extension classes.</w:t>
      </w:r>
    </w:p>
    <w:p w:rsidR="0065252D" w:rsidRPr="00004D09" w:rsidRDefault="0065252D" w:rsidP="0065252D">
      <w:pPr>
        <w:pStyle w:val="ListParagraph"/>
        <w:numPr>
          <w:ilvl w:val="1"/>
          <w:numId w:val="8"/>
        </w:numPr>
        <w:rPr>
          <w:lang w:val="en-US"/>
        </w:rPr>
      </w:pPr>
      <w:r w:rsidRPr="00004D09">
        <w:rPr>
          <w:lang w:val="en-US"/>
        </w:rPr>
        <w:t>Modify the options, set maximum depth for slot extension to “</w:t>
      </w:r>
      <w:proofErr w:type="spellStart"/>
      <w:r w:rsidRPr="00004D09">
        <w:rPr>
          <w:lang w:val="en-US"/>
        </w:rPr>
        <w:t>Inf</w:t>
      </w:r>
      <w:proofErr w:type="spellEnd"/>
      <w:r w:rsidRPr="00004D09">
        <w:rPr>
          <w:lang w:val="en-US"/>
        </w:rPr>
        <w:t>” to see all extension classes.</w:t>
      </w:r>
    </w:p>
    <w:p w:rsidR="00EF6E32" w:rsidRPr="00004D09" w:rsidRDefault="00EF6E32" w:rsidP="0065252D">
      <w:pPr>
        <w:pStyle w:val="ListParagraph"/>
        <w:numPr>
          <w:ilvl w:val="1"/>
          <w:numId w:val="8"/>
        </w:numPr>
        <w:rPr>
          <w:lang w:val="en-US"/>
        </w:rPr>
      </w:pPr>
      <w:r w:rsidRPr="00004D09">
        <w:rPr>
          <w:lang w:val="en-US"/>
        </w:rPr>
        <w:t xml:space="preserve">For </w:t>
      </w:r>
      <w:proofErr w:type="spellStart"/>
      <w:r w:rsidRPr="00004D09">
        <w:rPr>
          <w:lang w:val="en-US"/>
        </w:rPr>
        <w:t>ComputerSystem</w:t>
      </w:r>
      <w:proofErr w:type="spellEnd"/>
      <w:r w:rsidRPr="00004D09">
        <w:rPr>
          <w:lang w:val="en-US"/>
        </w:rPr>
        <w:t xml:space="preserve">, “configure slots” (S-symbol) to hide attributes that have dependencies from </w:t>
      </w:r>
      <w:proofErr w:type="spellStart"/>
      <w:r w:rsidRPr="00004D09">
        <w:rPr>
          <w:lang w:val="en-US"/>
        </w:rPr>
        <w:t>ComputerSystem</w:t>
      </w:r>
      <w:proofErr w:type="spellEnd"/>
      <w:r w:rsidRPr="00004D09">
        <w:rPr>
          <w:lang w:val="en-US"/>
        </w:rPr>
        <w:t xml:space="preserve"> to </w:t>
      </w:r>
      <w:proofErr w:type="spellStart"/>
      <w:r w:rsidRPr="00004D09">
        <w:rPr>
          <w:lang w:val="en-US"/>
        </w:rPr>
        <w:t>PhysicalBox</w:t>
      </w:r>
      <w:proofErr w:type="spellEnd"/>
      <w:r w:rsidRPr="00004D09">
        <w:rPr>
          <w:lang w:val="en-US"/>
        </w:rPr>
        <w:t xml:space="preserve"> and to Installed Product.</w:t>
      </w:r>
    </w:p>
    <w:p w:rsidR="0065252D" w:rsidRDefault="0065252D" w:rsidP="0065252D">
      <w:pPr>
        <w:pStyle w:val="ListParagraph"/>
        <w:numPr>
          <w:ilvl w:val="1"/>
          <w:numId w:val="8"/>
        </w:numPr>
      </w:pPr>
      <w:r>
        <w:t>Launch the picture.</w:t>
      </w:r>
    </w:p>
    <w:p w:rsidR="000320BF" w:rsidRDefault="000320BF" w:rsidP="0065252D">
      <w:pPr>
        <w:pStyle w:val="ListParagraph"/>
        <w:numPr>
          <w:ilvl w:val="1"/>
          <w:numId w:val="8"/>
        </w:numPr>
      </w:pPr>
      <w:r>
        <w:t xml:space="preserve">To see full picture: </w:t>
      </w:r>
    </w:p>
    <w:p w:rsidR="000320BF" w:rsidRDefault="000320BF" w:rsidP="000320BF">
      <w:pPr>
        <w:pStyle w:val="ListParagraph"/>
        <w:numPr>
          <w:ilvl w:val="2"/>
          <w:numId w:val="8"/>
        </w:numPr>
      </w:pPr>
      <w:r>
        <w:t>select Application_Instance</w:t>
      </w:r>
    </w:p>
    <w:p w:rsidR="000320BF" w:rsidRPr="00004D09" w:rsidRDefault="000320BF" w:rsidP="000320BF">
      <w:pPr>
        <w:pStyle w:val="ListParagraph"/>
        <w:numPr>
          <w:ilvl w:val="2"/>
          <w:numId w:val="8"/>
        </w:numPr>
        <w:rPr>
          <w:lang w:val="en-US"/>
        </w:rPr>
      </w:pPr>
      <w:r w:rsidRPr="00004D09">
        <w:rPr>
          <w:lang w:val="en-US"/>
        </w:rPr>
        <w:t xml:space="preserve">select options sub, </w:t>
      </w:r>
      <w:proofErr w:type="spellStart"/>
      <w:r w:rsidRPr="00004D09">
        <w:rPr>
          <w:lang w:val="en-US"/>
        </w:rPr>
        <w:t>slx</w:t>
      </w:r>
      <w:proofErr w:type="spellEnd"/>
      <w:r w:rsidRPr="00004D09">
        <w:rPr>
          <w:lang w:val="en-US"/>
        </w:rPr>
        <w:t xml:space="preserve"> and </w:t>
      </w:r>
      <w:proofErr w:type="spellStart"/>
      <w:r w:rsidRPr="00004D09">
        <w:rPr>
          <w:lang w:val="en-US"/>
        </w:rPr>
        <w:t>sle</w:t>
      </w:r>
      <w:proofErr w:type="spellEnd"/>
    </w:p>
    <w:p w:rsidR="000320BF" w:rsidRPr="00004D09" w:rsidRDefault="000320BF" w:rsidP="000320BF">
      <w:pPr>
        <w:pStyle w:val="ListParagraph"/>
        <w:numPr>
          <w:ilvl w:val="2"/>
          <w:numId w:val="8"/>
        </w:numPr>
        <w:rPr>
          <w:lang w:val="en-US"/>
        </w:rPr>
      </w:pPr>
      <w:r w:rsidRPr="00004D09">
        <w:rPr>
          <w:lang w:val="en-US"/>
        </w:rPr>
        <w:t>Set option ‘max depth for slot extension (classes)’ to maximum</w:t>
      </w:r>
    </w:p>
    <w:p w:rsidR="00103CAE" w:rsidRPr="00004D09" w:rsidRDefault="00103CAE" w:rsidP="00103CAE">
      <w:pPr>
        <w:pStyle w:val="ListParagraph"/>
        <w:numPr>
          <w:ilvl w:val="0"/>
          <w:numId w:val="8"/>
        </w:numPr>
        <w:rPr>
          <w:lang w:val="en-US"/>
        </w:rPr>
      </w:pPr>
      <w:r w:rsidRPr="00004D09">
        <w:rPr>
          <w:lang w:val="en-US"/>
        </w:rPr>
        <w:t xml:space="preserve">Make sure that each </w:t>
      </w:r>
      <w:proofErr w:type="spellStart"/>
      <w:r w:rsidRPr="00004D09">
        <w:rPr>
          <w:lang w:val="en-US"/>
        </w:rPr>
        <w:t>Protege</w:t>
      </w:r>
      <w:proofErr w:type="spellEnd"/>
      <w:r w:rsidRPr="00004D09">
        <w:rPr>
          <w:lang w:val="en-US"/>
        </w:rPr>
        <w:t xml:space="preserve"> Attribute in each class can be mapped to a Component Template field.</w:t>
      </w:r>
    </w:p>
    <w:p w:rsidR="00FB67EE" w:rsidRPr="00004D09" w:rsidRDefault="00FB67EE" w:rsidP="00FB67EE">
      <w:pPr>
        <w:pStyle w:val="ListParagraph"/>
        <w:numPr>
          <w:ilvl w:val="1"/>
          <w:numId w:val="8"/>
        </w:numPr>
        <w:rPr>
          <w:lang w:val="en-US"/>
        </w:rPr>
      </w:pPr>
      <w:r w:rsidRPr="00004D09">
        <w:rPr>
          <w:lang w:val="en-US"/>
        </w:rPr>
        <w:t>Result: each attribute can be mapped to a component template field.</w:t>
      </w:r>
    </w:p>
    <w:p w:rsidR="00FB67EE" w:rsidRDefault="00FB67EE" w:rsidP="00FB67EE">
      <w:pPr>
        <w:pStyle w:val="ListParagraph"/>
        <w:numPr>
          <w:ilvl w:val="1"/>
          <w:numId w:val="8"/>
        </w:numPr>
      </w:pPr>
      <w:r w:rsidRPr="00004D09">
        <w:rPr>
          <w:lang w:val="en-US"/>
        </w:rPr>
        <w:lastRenderedPageBreak/>
        <w:t xml:space="preserve">An attribute that cannot be mapped, will never get into the transition model. </w:t>
      </w:r>
      <w:r>
        <w:t>Review that this is acceptable for the attribute.</w:t>
      </w:r>
    </w:p>
    <w:p w:rsidR="00FB67EE" w:rsidRPr="00004D09" w:rsidRDefault="00FB67EE" w:rsidP="00FB67EE">
      <w:pPr>
        <w:pStyle w:val="ListParagraph"/>
        <w:numPr>
          <w:ilvl w:val="0"/>
          <w:numId w:val="8"/>
        </w:numPr>
        <w:rPr>
          <w:lang w:val="en-US"/>
        </w:rPr>
      </w:pPr>
      <w:r w:rsidRPr="00004D09">
        <w:rPr>
          <w:lang w:val="en-US"/>
        </w:rPr>
        <w:t xml:space="preserve">Modify CIM Model to be in line with </w:t>
      </w:r>
      <w:proofErr w:type="spellStart"/>
      <w:r w:rsidRPr="00004D09">
        <w:rPr>
          <w:lang w:val="en-US"/>
        </w:rPr>
        <w:t>Protege</w:t>
      </w:r>
      <w:proofErr w:type="spellEnd"/>
      <w:r w:rsidRPr="00004D09">
        <w:rPr>
          <w:lang w:val="en-US"/>
        </w:rPr>
        <w:t xml:space="preserve"> Class Model.</w:t>
      </w:r>
    </w:p>
    <w:p w:rsidR="00FB67EE" w:rsidRDefault="00FB67EE" w:rsidP="00FB67EE">
      <w:pPr>
        <w:pStyle w:val="ListParagraph"/>
        <w:numPr>
          <w:ilvl w:val="0"/>
          <w:numId w:val="8"/>
        </w:numPr>
      </w:pPr>
      <w:r>
        <w:t>For each Source System</w:t>
      </w:r>
    </w:p>
    <w:p w:rsidR="00FB67EE" w:rsidRPr="00004D09" w:rsidRDefault="00FB67EE" w:rsidP="00FB67EE">
      <w:pPr>
        <w:pStyle w:val="ListParagraph"/>
        <w:numPr>
          <w:ilvl w:val="1"/>
          <w:numId w:val="8"/>
        </w:numPr>
        <w:rPr>
          <w:lang w:val="en-US"/>
        </w:rPr>
      </w:pPr>
      <w:r w:rsidRPr="00004D09">
        <w:rPr>
          <w:lang w:val="en-US"/>
        </w:rPr>
        <w:t xml:space="preserve">Map each source system attribute to a </w:t>
      </w:r>
      <w:proofErr w:type="spellStart"/>
      <w:r w:rsidRPr="00004D09">
        <w:rPr>
          <w:lang w:val="en-US"/>
        </w:rPr>
        <w:t>Protege</w:t>
      </w:r>
      <w:proofErr w:type="spellEnd"/>
      <w:r w:rsidRPr="00004D09">
        <w:rPr>
          <w:lang w:val="en-US"/>
        </w:rPr>
        <w:t xml:space="preserve"> Attribute. This needs to be documented in the (ESL) Data Model Repository workbook. Add the mapping to the Component Template file, for easy reference.</w:t>
      </w:r>
    </w:p>
    <w:p w:rsidR="00FB67EE" w:rsidRPr="00004D09" w:rsidRDefault="00FB67EE" w:rsidP="00FB67EE">
      <w:pPr>
        <w:pStyle w:val="ListParagraph"/>
        <w:numPr>
          <w:ilvl w:val="1"/>
          <w:numId w:val="8"/>
        </w:numPr>
        <w:rPr>
          <w:lang w:val="en-US"/>
        </w:rPr>
      </w:pPr>
      <w:r w:rsidRPr="00004D09">
        <w:rPr>
          <w:lang w:val="en-US"/>
        </w:rPr>
        <w:t xml:space="preserve">Modify Extract </w:t>
      </w:r>
      <w:proofErr w:type="gramStart"/>
      <w:r w:rsidRPr="00004D09">
        <w:rPr>
          <w:lang w:val="en-US"/>
        </w:rPr>
        <w:t>Report  handling</w:t>
      </w:r>
      <w:proofErr w:type="gramEnd"/>
      <w:r w:rsidRPr="00004D09">
        <w:rPr>
          <w:lang w:val="en-US"/>
        </w:rPr>
        <w:t>: report definition in ESL, report handling for all source systems.</w:t>
      </w:r>
    </w:p>
    <w:p w:rsidR="00FB67EE" w:rsidRPr="00004D09" w:rsidRDefault="00FB67EE" w:rsidP="00FB67EE">
      <w:pPr>
        <w:pStyle w:val="ListParagraph"/>
        <w:numPr>
          <w:ilvl w:val="1"/>
          <w:numId w:val="8"/>
        </w:numPr>
        <w:rPr>
          <w:lang w:val="en-US"/>
        </w:rPr>
      </w:pPr>
      <w:r w:rsidRPr="00004D09">
        <w:rPr>
          <w:lang w:val="en-US"/>
        </w:rPr>
        <w:t>Modify Source System Extract script.</w:t>
      </w:r>
    </w:p>
    <w:p w:rsidR="00FB67EE" w:rsidRPr="00004D09" w:rsidRDefault="00FB67EE" w:rsidP="00FB67EE">
      <w:pPr>
        <w:pStyle w:val="ListParagraph"/>
        <w:numPr>
          <w:ilvl w:val="0"/>
          <w:numId w:val="8"/>
        </w:numPr>
        <w:rPr>
          <w:lang w:val="en-US"/>
        </w:rPr>
      </w:pPr>
      <w:r w:rsidRPr="00004D09">
        <w:rPr>
          <w:lang w:val="en-US"/>
        </w:rPr>
        <w:t>Modify Component CREATE script, to move data from CIM model to template.</w:t>
      </w:r>
    </w:p>
    <w:p w:rsidR="00293813" w:rsidRDefault="00293813" w:rsidP="00293813">
      <w:pPr>
        <w:pStyle w:val="Heading1"/>
        <w:rPr>
          <w:lang w:val="en-US"/>
        </w:rPr>
      </w:pPr>
      <w:r>
        <w:rPr>
          <w:lang w:val="en-US"/>
        </w:rPr>
        <w:t>Appendix</w:t>
      </w:r>
    </w:p>
    <w:p w:rsidR="00293813" w:rsidRDefault="00293813" w:rsidP="00293813">
      <w:pPr>
        <w:pStyle w:val="Heading2"/>
        <w:rPr>
          <w:lang w:val="en-US"/>
        </w:rPr>
      </w:pPr>
      <w:r>
        <w:rPr>
          <w:lang w:val="en-US"/>
        </w:rPr>
        <w:t>Overview of ESL Reports</w:t>
      </w:r>
    </w:p>
    <w:tbl>
      <w:tblPr>
        <w:tblStyle w:val="LightList-Accent1"/>
        <w:tblW w:w="0" w:type="auto"/>
        <w:tblLook w:val="04A0"/>
      </w:tblPr>
      <w:tblGrid>
        <w:gridCol w:w="3488"/>
        <w:gridCol w:w="2149"/>
        <w:gridCol w:w="3575"/>
      </w:tblGrid>
      <w:tr w:rsidR="00293813" w:rsidRPr="00D65F09" w:rsidTr="00402466">
        <w:trPr>
          <w:cnfStyle w:val="100000000000"/>
        </w:trPr>
        <w:tc>
          <w:tcPr>
            <w:cnfStyle w:val="001000000000"/>
            <w:tcW w:w="3488" w:type="dxa"/>
          </w:tcPr>
          <w:p w:rsidR="00293813" w:rsidRPr="00D65F09" w:rsidRDefault="00293813" w:rsidP="00402466">
            <w:r>
              <w:t>ESL Report</w:t>
            </w:r>
          </w:p>
        </w:tc>
        <w:tc>
          <w:tcPr>
            <w:tcW w:w="2149" w:type="dxa"/>
          </w:tcPr>
          <w:p w:rsidR="00293813" w:rsidRPr="00D65F09" w:rsidRDefault="00293813" w:rsidP="00402466">
            <w:pPr>
              <w:cnfStyle w:val="100000000000"/>
            </w:pPr>
            <w:r w:rsidRPr="00D65F09">
              <w:t>Target File</w:t>
            </w:r>
          </w:p>
        </w:tc>
        <w:tc>
          <w:tcPr>
            <w:tcW w:w="3575" w:type="dxa"/>
          </w:tcPr>
          <w:p w:rsidR="00293813" w:rsidRPr="00D65F09" w:rsidRDefault="0079514A" w:rsidP="00402466">
            <w:pPr>
              <w:cnfStyle w:val="100000000000"/>
            </w:pPr>
            <w:r>
              <w:t>Table</w:t>
            </w:r>
          </w:p>
        </w:tc>
      </w:tr>
      <w:tr w:rsidR="00293813" w:rsidRPr="00D65F09" w:rsidTr="00402466">
        <w:trPr>
          <w:cnfStyle w:val="000000100000"/>
        </w:trPr>
        <w:tc>
          <w:tcPr>
            <w:cnfStyle w:val="001000000000"/>
            <w:tcW w:w="3488" w:type="dxa"/>
          </w:tcPr>
          <w:p w:rsidR="00293813" w:rsidRPr="00402466" w:rsidRDefault="00293813" w:rsidP="00402466">
            <w:pPr>
              <w:rPr>
                <w:b w:val="0"/>
              </w:rPr>
            </w:pPr>
            <w:r w:rsidRPr="00402466">
              <w:rPr>
                <w:b w:val="0"/>
              </w:rPr>
              <w:t>CS Techn gen YYMMDDhhmm</w:t>
            </w:r>
          </w:p>
        </w:tc>
        <w:tc>
          <w:tcPr>
            <w:tcW w:w="2149" w:type="dxa"/>
          </w:tcPr>
          <w:p w:rsidR="00293813" w:rsidRPr="00D65F09" w:rsidRDefault="00293813" w:rsidP="00402466">
            <w:pPr>
              <w:cnfStyle w:val="000000100000"/>
            </w:pPr>
            <w:r w:rsidRPr="00D65F09">
              <w:t>cs_techn_gen</w:t>
            </w:r>
            <w:r w:rsidR="0079514A">
              <w:t>.csv</w:t>
            </w:r>
          </w:p>
        </w:tc>
        <w:tc>
          <w:tcPr>
            <w:tcW w:w="3575" w:type="dxa"/>
          </w:tcPr>
          <w:p w:rsidR="00293813" w:rsidRPr="00D65F09" w:rsidRDefault="00D40C06" w:rsidP="00402466">
            <w:pPr>
              <w:cnfStyle w:val="000000100000"/>
            </w:pPr>
            <w:r>
              <w:t>esl_cs_techn_gen</w:t>
            </w:r>
          </w:p>
        </w:tc>
      </w:tr>
      <w:tr w:rsidR="00293813" w:rsidRPr="00293813" w:rsidTr="00402466">
        <w:tc>
          <w:tcPr>
            <w:cnfStyle w:val="001000000000"/>
            <w:tcW w:w="3488" w:type="dxa"/>
          </w:tcPr>
          <w:p w:rsidR="00293813" w:rsidRPr="00402466" w:rsidRDefault="00293813" w:rsidP="00402466">
            <w:pPr>
              <w:rPr>
                <w:b w:val="0"/>
              </w:rPr>
            </w:pPr>
            <w:r w:rsidRPr="00402466">
              <w:rPr>
                <w:b w:val="0"/>
              </w:rPr>
              <w:t>CS Techn IP YYMMDDhhmm</w:t>
            </w:r>
          </w:p>
        </w:tc>
        <w:tc>
          <w:tcPr>
            <w:tcW w:w="2149" w:type="dxa"/>
          </w:tcPr>
          <w:p w:rsidR="00293813" w:rsidRPr="00D65F09" w:rsidRDefault="00293813" w:rsidP="00402466">
            <w:pPr>
              <w:cnfStyle w:val="000000000000"/>
            </w:pPr>
            <w:r w:rsidRPr="00D65F09">
              <w:t>cs_techn_ip</w:t>
            </w:r>
            <w:r w:rsidR="0079514A">
              <w:t>.csv</w:t>
            </w:r>
          </w:p>
        </w:tc>
        <w:tc>
          <w:tcPr>
            <w:tcW w:w="3575" w:type="dxa"/>
          </w:tcPr>
          <w:p w:rsidR="00293813" w:rsidRPr="00004D09" w:rsidRDefault="00D40C06" w:rsidP="00402466">
            <w:p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esl_cs_techn_ip</w:t>
            </w:r>
            <w:proofErr w:type="spellEnd"/>
          </w:p>
        </w:tc>
      </w:tr>
      <w:tr w:rsidR="00293813" w:rsidRPr="00293813" w:rsidTr="00402466">
        <w:trPr>
          <w:cnfStyle w:val="000000100000"/>
        </w:trPr>
        <w:tc>
          <w:tcPr>
            <w:cnfStyle w:val="001000000000"/>
            <w:tcW w:w="3488" w:type="dxa"/>
          </w:tcPr>
          <w:p w:rsidR="00293813" w:rsidRPr="00402466" w:rsidRDefault="00293813" w:rsidP="00402466">
            <w:pPr>
              <w:rPr>
                <w:b w:val="0"/>
              </w:rPr>
            </w:pPr>
            <w:r w:rsidRPr="00402466">
              <w:rPr>
                <w:b w:val="0"/>
              </w:rPr>
              <w:t>CS Techn Cons YYMMDDhhmm</w:t>
            </w:r>
          </w:p>
        </w:tc>
        <w:tc>
          <w:tcPr>
            <w:tcW w:w="2149" w:type="dxa"/>
          </w:tcPr>
          <w:p w:rsidR="00293813" w:rsidRPr="00D65F09" w:rsidRDefault="00293813" w:rsidP="00402466">
            <w:pPr>
              <w:cnfStyle w:val="000000100000"/>
            </w:pPr>
            <w:r w:rsidRPr="00D65F09">
              <w:t>cs_techn_cons</w:t>
            </w:r>
            <w:r w:rsidR="0079514A">
              <w:t>.csv</w:t>
            </w:r>
          </w:p>
        </w:tc>
        <w:tc>
          <w:tcPr>
            <w:tcW w:w="3575" w:type="dxa"/>
          </w:tcPr>
          <w:p w:rsidR="00293813" w:rsidRPr="00004D09" w:rsidRDefault="00D40C06" w:rsidP="00402466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esl_cs_techn_cons</w:t>
            </w:r>
            <w:proofErr w:type="spellEnd"/>
          </w:p>
        </w:tc>
      </w:tr>
      <w:tr w:rsidR="00293813" w:rsidRPr="00293813" w:rsidTr="00402466">
        <w:tc>
          <w:tcPr>
            <w:cnfStyle w:val="001000000000"/>
            <w:tcW w:w="3488" w:type="dxa"/>
          </w:tcPr>
          <w:p w:rsidR="00293813" w:rsidRPr="00402466" w:rsidRDefault="00293813" w:rsidP="00402466">
            <w:pPr>
              <w:rPr>
                <w:b w:val="0"/>
              </w:rPr>
            </w:pPr>
            <w:r w:rsidRPr="00402466">
              <w:rPr>
                <w:b w:val="0"/>
              </w:rPr>
              <w:t xml:space="preserve">CS Availability </w:t>
            </w:r>
            <w:r w:rsidRPr="00402466">
              <w:rPr>
                <w:b w:val="0"/>
                <w:highlight w:val="yellow"/>
              </w:rPr>
              <w:t>EMAIL</w:t>
            </w:r>
            <w:r w:rsidRPr="00402466">
              <w:rPr>
                <w:b w:val="0"/>
              </w:rPr>
              <w:t xml:space="preserve"> YYMMDD</w:t>
            </w:r>
          </w:p>
        </w:tc>
        <w:tc>
          <w:tcPr>
            <w:tcW w:w="2149" w:type="dxa"/>
          </w:tcPr>
          <w:p w:rsidR="00293813" w:rsidRPr="00D65F09" w:rsidRDefault="0079514A" w:rsidP="00402466">
            <w:pPr>
              <w:cnfStyle w:val="000000000000"/>
            </w:pPr>
            <w:r>
              <w:t>a</w:t>
            </w:r>
            <w:r w:rsidR="00293813" w:rsidRPr="00D65F09">
              <w:t>vailability</w:t>
            </w:r>
            <w:r>
              <w:t>.csv</w:t>
            </w:r>
          </w:p>
        </w:tc>
        <w:tc>
          <w:tcPr>
            <w:tcW w:w="3575" w:type="dxa"/>
          </w:tcPr>
          <w:p w:rsidR="00293813" w:rsidRPr="00004D09" w:rsidRDefault="00D40C06" w:rsidP="00402466">
            <w:p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esl_cs_availability</w:t>
            </w:r>
            <w:proofErr w:type="spellEnd"/>
          </w:p>
        </w:tc>
      </w:tr>
      <w:tr w:rsidR="00293813" w:rsidRPr="00293813" w:rsidTr="00402466">
        <w:trPr>
          <w:cnfStyle w:val="000000100000"/>
        </w:trPr>
        <w:tc>
          <w:tcPr>
            <w:cnfStyle w:val="001000000000"/>
            <w:tcW w:w="3488" w:type="dxa"/>
          </w:tcPr>
          <w:p w:rsidR="00293813" w:rsidRPr="00402466" w:rsidRDefault="00293813" w:rsidP="00402466">
            <w:pPr>
              <w:rPr>
                <w:b w:val="0"/>
              </w:rPr>
            </w:pPr>
            <w:r w:rsidRPr="00402466">
              <w:rPr>
                <w:b w:val="0"/>
              </w:rPr>
              <w:t>CS Admin YYMMDDhhmm</w:t>
            </w:r>
          </w:p>
        </w:tc>
        <w:tc>
          <w:tcPr>
            <w:tcW w:w="2149" w:type="dxa"/>
          </w:tcPr>
          <w:p w:rsidR="00293813" w:rsidRPr="00D65F09" w:rsidRDefault="0079514A" w:rsidP="00402466">
            <w:pPr>
              <w:cnfStyle w:val="000000100000"/>
            </w:pPr>
            <w:r>
              <w:t>a</w:t>
            </w:r>
            <w:r w:rsidR="00293813" w:rsidRPr="00D65F09">
              <w:t>dmin</w:t>
            </w:r>
            <w:r>
              <w:t>.csv</w:t>
            </w:r>
          </w:p>
        </w:tc>
        <w:tc>
          <w:tcPr>
            <w:tcW w:w="3575" w:type="dxa"/>
          </w:tcPr>
          <w:p w:rsidR="00293813" w:rsidRPr="00004D09" w:rsidRDefault="00D40C06" w:rsidP="00402466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esl_cs_admin</w:t>
            </w:r>
            <w:proofErr w:type="spellEnd"/>
          </w:p>
        </w:tc>
      </w:tr>
      <w:tr w:rsidR="00293813" w:rsidRPr="00293813" w:rsidTr="00402466">
        <w:tc>
          <w:tcPr>
            <w:cnfStyle w:val="001000000000"/>
            <w:tcW w:w="3488" w:type="dxa"/>
          </w:tcPr>
          <w:p w:rsidR="00293813" w:rsidRPr="00402466" w:rsidRDefault="00293813" w:rsidP="00402466">
            <w:pPr>
              <w:rPr>
                <w:b w:val="0"/>
              </w:rPr>
            </w:pPr>
            <w:r w:rsidRPr="00402466">
              <w:rPr>
                <w:b w:val="0"/>
              </w:rPr>
              <w:t>CS Funtions YYMMDDhhmm</w:t>
            </w:r>
          </w:p>
        </w:tc>
        <w:tc>
          <w:tcPr>
            <w:tcW w:w="2149" w:type="dxa"/>
          </w:tcPr>
          <w:p w:rsidR="00293813" w:rsidRPr="00D65F09" w:rsidRDefault="0079514A" w:rsidP="00402466">
            <w:pPr>
              <w:cnfStyle w:val="000000000000"/>
            </w:pPr>
            <w:r>
              <w:t>f</w:t>
            </w:r>
            <w:r w:rsidR="00293813" w:rsidRPr="00D65F09">
              <w:t>unctions</w:t>
            </w:r>
            <w:r>
              <w:t>.csv</w:t>
            </w:r>
          </w:p>
        </w:tc>
        <w:tc>
          <w:tcPr>
            <w:tcW w:w="3575" w:type="dxa"/>
          </w:tcPr>
          <w:p w:rsidR="00293813" w:rsidRPr="00004D09" w:rsidRDefault="00D40C06" w:rsidP="00402466">
            <w:p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esl_cs_functions</w:t>
            </w:r>
            <w:proofErr w:type="spellEnd"/>
          </w:p>
        </w:tc>
      </w:tr>
      <w:tr w:rsidR="00293813" w:rsidRPr="00753A0B" w:rsidTr="00402466">
        <w:trPr>
          <w:cnfStyle w:val="000000100000"/>
        </w:trPr>
        <w:tc>
          <w:tcPr>
            <w:cnfStyle w:val="001000000000"/>
            <w:tcW w:w="3488" w:type="dxa"/>
          </w:tcPr>
          <w:p w:rsidR="00293813" w:rsidRPr="00402466" w:rsidRDefault="00293813" w:rsidP="00402466">
            <w:pPr>
              <w:rPr>
                <w:b w:val="0"/>
              </w:rPr>
            </w:pPr>
            <w:r w:rsidRPr="00402466">
              <w:rPr>
                <w:b w:val="0"/>
              </w:rPr>
              <w:t>CS Usage YYMMDDhhmm</w:t>
            </w:r>
          </w:p>
        </w:tc>
        <w:tc>
          <w:tcPr>
            <w:tcW w:w="2149" w:type="dxa"/>
          </w:tcPr>
          <w:p w:rsidR="00293813" w:rsidRPr="00D65F09" w:rsidRDefault="0079514A" w:rsidP="00402466">
            <w:pPr>
              <w:cnfStyle w:val="000000100000"/>
            </w:pPr>
            <w:r>
              <w:t>u</w:t>
            </w:r>
            <w:r w:rsidR="00293813" w:rsidRPr="00D65F09">
              <w:t>sage</w:t>
            </w:r>
            <w:r>
              <w:t>.csv</w:t>
            </w:r>
          </w:p>
        </w:tc>
        <w:tc>
          <w:tcPr>
            <w:tcW w:w="3575" w:type="dxa"/>
          </w:tcPr>
          <w:p w:rsidR="00293813" w:rsidRPr="00753A0B" w:rsidRDefault="00D40C06" w:rsidP="00402466">
            <w:pPr>
              <w:cnfStyle w:val="000000100000"/>
            </w:pPr>
            <w:r>
              <w:t>esl_cs_usage</w:t>
            </w:r>
          </w:p>
        </w:tc>
      </w:tr>
      <w:tr w:rsidR="0079514A" w:rsidRPr="00753A0B" w:rsidTr="00402466">
        <w:tc>
          <w:tcPr>
            <w:cnfStyle w:val="001000000000"/>
            <w:tcW w:w="3488" w:type="dxa"/>
          </w:tcPr>
          <w:p w:rsidR="0079514A" w:rsidRPr="00402466" w:rsidRDefault="0079514A" w:rsidP="00402466">
            <w:pPr>
              <w:rPr>
                <w:b w:val="0"/>
              </w:rPr>
            </w:pPr>
            <w:r w:rsidRPr="00402466">
              <w:rPr>
                <w:b w:val="0"/>
              </w:rPr>
              <w:t xml:space="preserve">Product </w:t>
            </w:r>
            <w:r w:rsidRPr="00402466">
              <w:rPr>
                <w:b w:val="0"/>
                <w:highlight w:val="yellow"/>
              </w:rPr>
              <w:t>EMAIL</w:t>
            </w:r>
            <w:r w:rsidRPr="00402466">
              <w:rPr>
                <w:b w:val="0"/>
              </w:rPr>
              <w:t xml:space="preserve"> YYYYMMDD</w:t>
            </w:r>
          </w:p>
        </w:tc>
        <w:tc>
          <w:tcPr>
            <w:tcW w:w="2149" w:type="dxa"/>
          </w:tcPr>
          <w:p w:rsidR="0079514A" w:rsidRPr="00D65F09" w:rsidRDefault="0079514A" w:rsidP="00402466">
            <w:pPr>
              <w:cnfStyle w:val="000000000000"/>
            </w:pPr>
            <w:r>
              <w:t>product.csv</w:t>
            </w:r>
          </w:p>
        </w:tc>
        <w:tc>
          <w:tcPr>
            <w:tcW w:w="3575" w:type="dxa"/>
          </w:tcPr>
          <w:p w:rsidR="0079514A" w:rsidRPr="00D65F09" w:rsidRDefault="00D40C06" w:rsidP="00402466">
            <w:pPr>
              <w:cnfStyle w:val="000000000000"/>
            </w:pPr>
            <w:r>
              <w:t>esl_instance</w:t>
            </w:r>
          </w:p>
        </w:tc>
      </w:tr>
      <w:tr w:rsidR="00D40C06" w:rsidRPr="00753A0B" w:rsidTr="00402466">
        <w:trPr>
          <w:cnfStyle w:val="000000100000"/>
        </w:trPr>
        <w:tc>
          <w:tcPr>
            <w:cnfStyle w:val="001000000000"/>
            <w:tcW w:w="3488" w:type="dxa"/>
          </w:tcPr>
          <w:p w:rsidR="00D40C06" w:rsidRPr="00402466" w:rsidRDefault="00402466" w:rsidP="00402466">
            <w:pPr>
              <w:rPr>
                <w:b w:val="0"/>
              </w:rPr>
            </w:pPr>
            <w:r w:rsidRPr="00402466">
              <w:rPr>
                <w:b w:val="0"/>
              </w:rPr>
              <w:t>Hardware Component YYYMMDD</w:t>
            </w:r>
          </w:p>
        </w:tc>
        <w:tc>
          <w:tcPr>
            <w:tcW w:w="2149" w:type="dxa"/>
          </w:tcPr>
          <w:p w:rsidR="00D40C06" w:rsidRDefault="00D40C06" w:rsidP="00402466">
            <w:pPr>
              <w:cnfStyle w:val="000000100000"/>
            </w:pPr>
            <w:r>
              <w:t>hardware_extract.csv</w:t>
            </w:r>
          </w:p>
        </w:tc>
        <w:tc>
          <w:tcPr>
            <w:tcW w:w="3575" w:type="dxa"/>
          </w:tcPr>
          <w:p w:rsidR="00D40C06" w:rsidRPr="00D65F09" w:rsidRDefault="00D40C06" w:rsidP="00402466">
            <w:pPr>
              <w:cnfStyle w:val="000000100000"/>
            </w:pPr>
            <w:r>
              <w:t>esl_hardware_extract</w:t>
            </w:r>
          </w:p>
        </w:tc>
      </w:tr>
      <w:tr w:rsidR="00D40C06" w:rsidRPr="00753A0B" w:rsidTr="00402466">
        <w:tc>
          <w:tcPr>
            <w:cnfStyle w:val="001000000000"/>
            <w:tcW w:w="3488" w:type="dxa"/>
          </w:tcPr>
          <w:p w:rsidR="00D40C06" w:rsidRPr="00402466" w:rsidRDefault="00402466" w:rsidP="00402466">
            <w:pPr>
              <w:rPr>
                <w:b w:val="0"/>
              </w:rPr>
            </w:pPr>
            <w:r w:rsidRPr="00402466">
              <w:rPr>
                <w:b w:val="0"/>
              </w:rPr>
              <w:t>Location Information</w:t>
            </w:r>
          </w:p>
        </w:tc>
        <w:tc>
          <w:tcPr>
            <w:tcW w:w="2149" w:type="dxa"/>
          </w:tcPr>
          <w:p w:rsidR="00D40C06" w:rsidRDefault="00D40C06" w:rsidP="00402466">
            <w:pPr>
              <w:cnfStyle w:val="000000000000"/>
            </w:pPr>
            <w:r>
              <w:t>location.csv</w:t>
            </w:r>
          </w:p>
        </w:tc>
        <w:tc>
          <w:tcPr>
            <w:tcW w:w="3575" w:type="dxa"/>
          </w:tcPr>
          <w:p w:rsidR="00D40C06" w:rsidRPr="00D65F09" w:rsidRDefault="00D40C06" w:rsidP="00402466">
            <w:pPr>
              <w:cnfStyle w:val="000000000000"/>
            </w:pPr>
            <w:r>
              <w:t>esl_locations</w:t>
            </w:r>
          </w:p>
        </w:tc>
      </w:tr>
      <w:tr w:rsidR="00D40C06" w:rsidRPr="00753A0B" w:rsidTr="00402466">
        <w:trPr>
          <w:cnfStyle w:val="000000100000"/>
        </w:trPr>
        <w:tc>
          <w:tcPr>
            <w:cnfStyle w:val="001000000000"/>
            <w:tcW w:w="3488" w:type="dxa"/>
          </w:tcPr>
          <w:p w:rsidR="00D40C06" w:rsidRPr="00402466" w:rsidRDefault="00402466" w:rsidP="00402466">
            <w:pPr>
              <w:rPr>
                <w:b w:val="0"/>
              </w:rPr>
            </w:pPr>
            <w:r w:rsidRPr="00402466">
              <w:rPr>
                <w:b w:val="0"/>
              </w:rPr>
              <w:t>Relations YYYYMMDD</w:t>
            </w:r>
          </w:p>
        </w:tc>
        <w:tc>
          <w:tcPr>
            <w:tcW w:w="2149" w:type="dxa"/>
          </w:tcPr>
          <w:p w:rsidR="00D40C06" w:rsidRDefault="00D40C06" w:rsidP="00402466">
            <w:pPr>
              <w:cnfStyle w:val="000000100000"/>
            </w:pPr>
            <w:r>
              <w:t>relations.csv</w:t>
            </w:r>
          </w:p>
        </w:tc>
        <w:tc>
          <w:tcPr>
            <w:tcW w:w="3575" w:type="dxa"/>
          </w:tcPr>
          <w:p w:rsidR="00D40C06" w:rsidRPr="00D65F09" w:rsidRDefault="00D40C06" w:rsidP="00402466">
            <w:pPr>
              <w:cnfStyle w:val="000000100000"/>
            </w:pPr>
            <w:r>
              <w:t>esl_relations</w:t>
            </w:r>
          </w:p>
        </w:tc>
      </w:tr>
    </w:tbl>
    <w:p w:rsidR="002F1B63" w:rsidRDefault="002F1B63" w:rsidP="00293813">
      <w:pPr>
        <w:rPr>
          <w:lang w:val="en-US"/>
        </w:rPr>
      </w:pPr>
    </w:p>
    <w:p w:rsidR="002F1B63" w:rsidRDefault="002F1B63" w:rsidP="002F1B63">
      <w:pPr>
        <w:rPr>
          <w:lang w:val="en-US"/>
        </w:rPr>
      </w:pPr>
    </w:p>
    <w:sectPr w:rsidR="002F1B63" w:rsidSect="00E37073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6CC5" w:rsidRDefault="00196CC5" w:rsidP="00D65F09">
      <w:pPr>
        <w:spacing w:before="0" w:after="0"/>
      </w:pPr>
      <w:r>
        <w:separator/>
      </w:r>
    </w:p>
  </w:endnote>
  <w:endnote w:type="continuationSeparator" w:id="0">
    <w:p w:rsidR="00196CC5" w:rsidRDefault="00196CC5" w:rsidP="00D65F09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82985"/>
      <w:docPartObj>
        <w:docPartGallery w:val="Page Numbers (Bottom of Page)"/>
        <w:docPartUnique/>
      </w:docPartObj>
    </w:sdtPr>
    <w:sdtContent>
      <w:p w:rsidR="00402466" w:rsidRDefault="00A97EDD">
        <w:pPr>
          <w:pStyle w:val="Footer"/>
          <w:jc w:val="center"/>
        </w:pPr>
        <w:r>
          <w:fldChar w:fldCharType="begin"/>
        </w:r>
        <w:r w:rsidR="006C66C5">
          <w:instrText xml:space="preserve"> PAGE   \* MERGEFORMAT </w:instrText>
        </w:r>
        <w:r>
          <w:fldChar w:fldCharType="separate"/>
        </w:r>
        <w:r w:rsidR="00D32E0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402466" w:rsidRDefault="004024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6CC5" w:rsidRDefault="00196CC5" w:rsidP="00D65F09">
      <w:pPr>
        <w:spacing w:before="0" w:after="0"/>
      </w:pPr>
      <w:r>
        <w:separator/>
      </w:r>
    </w:p>
  </w:footnote>
  <w:footnote w:type="continuationSeparator" w:id="0">
    <w:p w:rsidR="00196CC5" w:rsidRDefault="00196CC5" w:rsidP="00D65F09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560F8"/>
    <w:multiLevelType w:val="multilevel"/>
    <w:tmpl w:val="A0AA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6340D9"/>
    <w:multiLevelType w:val="hybridMultilevel"/>
    <w:tmpl w:val="0AF4B43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E66B0"/>
    <w:multiLevelType w:val="hybridMultilevel"/>
    <w:tmpl w:val="791A3A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12772E"/>
    <w:multiLevelType w:val="hybridMultilevel"/>
    <w:tmpl w:val="E708AA94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77F8F"/>
    <w:multiLevelType w:val="hybridMultilevel"/>
    <w:tmpl w:val="888242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7A22BB"/>
    <w:multiLevelType w:val="hybridMultilevel"/>
    <w:tmpl w:val="55CCDE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551670"/>
    <w:multiLevelType w:val="hybridMultilevel"/>
    <w:tmpl w:val="15F6D5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A57BA7"/>
    <w:multiLevelType w:val="hybridMultilevel"/>
    <w:tmpl w:val="1340D1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8D4DAA"/>
    <w:multiLevelType w:val="hybridMultilevel"/>
    <w:tmpl w:val="6BDA262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D30F09"/>
    <w:multiLevelType w:val="hybridMultilevel"/>
    <w:tmpl w:val="1338AA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00444D"/>
    <w:multiLevelType w:val="hybridMultilevel"/>
    <w:tmpl w:val="04DCC1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02009"/>
    <w:multiLevelType w:val="hybridMultilevel"/>
    <w:tmpl w:val="64769B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5E29BE"/>
    <w:multiLevelType w:val="hybridMultilevel"/>
    <w:tmpl w:val="C956751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41417E"/>
    <w:multiLevelType w:val="hybridMultilevel"/>
    <w:tmpl w:val="602017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C25EFE"/>
    <w:multiLevelType w:val="hybridMultilevel"/>
    <w:tmpl w:val="131673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9E513E"/>
    <w:multiLevelType w:val="hybridMultilevel"/>
    <w:tmpl w:val="E21E20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F664B"/>
    <w:multiLevelType w:val="hybridMultilevel"/>
    <w:tmpl w:val="557279D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13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11"/>
  </w:num>
  <w:num w:numId="11">
    <w:abstractNumId w:val="15"/>
  </w:num>
  <w:num w:numId="12">
    <w:abstractNumId w:val="9"/>
  </w:num>
  <w:num w:numId="13">
    <w:abstractNumId w:val="16"/>
  </w:num>
  <w:num w:numId="14">
    <w:abstractNumId w:val="14"/>
  </w:num>
  <w:num w:numId="15">
    <w:abstractNumId w:val="0"/>
  </w:num>
  <w:num w:numId="16">
    <w:abstractNumId w:val="12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0074"/>
    <w:rsid w:val="000041B3"/>
    <w:rsid w:val="00004D09"/>
    <w:rsid w:val="000126AA"/>
    <w:rsid w:val="00022811"/>
    <w:rsid w:val="000320BF"/>
    <w:rsid w:val="00035AF5"/>
    <w:rsid w:val="00047A98"/>
    <w:rsid w:val="000A07D4"/>
    <w:rsid w:val="00103CAE"/>
    <w:rsid w:val="00110E7B"/>
    <w:rsid w:val="00113E75"/>
    <w:rsid w:val="001343B8"/>
    <w:rsid w:val="0014251F"/>
    <w:rsid w:val="0015795D"/>
    <w:rsid w:val="0016563C"/>
    <w:rsid w:val="00193D89"/>
    <w:rsid w:val="00196CC5"/>
    <w:rsid w:val="001E1718"/>
    <w:rsid w:val="00205AAE"/>
    <w:rsid w:val="00207BA5"/>
    <w:rsid w:val="00223358"/>
    <w:rsid w:val="0022633A"/>
    <w:rsid w:val="00232C1A"/>
    <w:rsid w:val="00247889"/>
    <w:rsid w:val="0026514F"/>
    <w:rsid w:val="00287FE9"/>
    <w:rsid w:val="00293813"/>
    <w:rsid w:val="002A58D0"/>
    <w:rsid w:val="002F1B63"/>
    <w:rsid w:val="00311B4B"/>
    <w:rsid w:val="003165B9"/>
    <w:rsid w:val="003205C9"/>
    <w:rsid w:val="00320BBA"/>
    <w:rsid w:val="003568E2"/>
    <w:rsid w:val="00366403"/>
    <w:rsid w:val="00381BC8"/>
    <w:rsid w:val="00394F54"/>
    <w:rsid w:val="003A4706"/>
    <w:rsid w:val="003C2F66"/>
    <w:rsid w:val="003D7D4B"/>
    <w:rsid w:val="00402466"/>
    <w:rsid w:val="00422A83"/>
    <w:rsid w:val="0044179F"/>
    <w:rsid w:val="004608F3"/>
    <w:rsid w:val="0049352F"/>
    <w:rsid w:val="004C028F"/>
    <w:rsid w:val="004D7EB3"/>
    <w:rsid w:val="004E5C40"/>
    <w:rsid w:val="00507312"/>
    <w:rsid w:val="00543046"/>
    <w:rsid w:val="00556E72"/>
    <w:rsid w:val="005608DB"/>
    <w:rsid w:val="0057224A"/>
    <w:rsid w:val="005C663C"/>
    <w:rsid w:val="005E679D"/>
    <w:rsid w:val="005F2DFB"/>
    <w:rsid w:val="005F6338"/>
    <w:rsid w:val="0065252D"/>
    <w:rsid w:val="00656DBB"/>
    <w:rsid w:val="00671BC2"/>
    <w:rsid w:val="00684EC7"/>
    <w:rsid w:val="006C0074"/>
    <w:rsid w:val="006C66C5"/>
    <w:rsid w:val="006F172A"/>
    <w:rsid w:val="006F2D6B"/>
    <w:rsid w:val="00717A6A"/>
    <w:rsid w:val="00717C9A"/>
    <w:rsid w:val="007274CB"/>
    <w:rsid w:val="00731204"/>
    <w:rsid w:val="007363A7"/>
    <w:rsid w:val="00742E87"/>
    <w:rsid w:val="00753A0B"/>
    <w:rsid w:val="00763099"/>
    <w:rsid w:val="0079514A"/>
    <w:rsid w:val="00795F53"/>
    <w:rsid w:val="007B630D"/>
    <w:rsid w:val="007D5006"/>
    <w:rsid w:val="007D6200"/>
    <w:rsid w:val="007E0F94"/>
    <w:rsid w:val="007E361A"/>
    <w:rsid w:val="007E6052"/>
    <w:rsid w:val="00814398"/>
    <w:rsid w:val="0082019F"/>
    <w:rsid w:val="008328C7"/>
    <w:rsid w:val="00832B2D"/>
    <w:rsid w:val="00875A21"/>
    <w:rsid w:val="0088551C"/>
    <w:rsid w:val="008C21D4"/>
    <w:rsid w:val="009249CE"/>
    <w:rsid w:val="00930828"/>
    <w:rsid w:val="009531FC"/>
    <w:rsid w:val="00963329"/>
    <w:rsid w:val="00964113"/>
    <w:rsid w:val="00967860"/>
    <w:rsid w:val="00994382"/>
    <w:rsid w:val="009A7559"/>
    <w:rsid w:val="009B2D25"/>
    <w:rsid w:val="009E0F58"/>
    <w:rsid w:val="00A27B25"/>
    <w:rsid w:val="00A379F0"/>
    <w:rsid w:val="00A7319F"/>
    <w:rsid w:val="00A967DC"/>
    <w:rsid w:val="00A97EDD"/>
    <w:rsid w:val="00AC0A51"/>
    <w:rsid w:val="00AF4F2B"/>
    <w:rsid w:val="00B3756E"/>
    <w:rsid w:val="00B406CA"/>
    <w:rsid w:val="00B75280"/>
    <w:rsid w:val="00B77EA2"/>
    <w:rsid w:val="00BA1435"/>
    <w:rsid w:val="00BD3E77"/>
    <w:rsid w:val="00BD6A67"/>
    <w:rsid w:val="00BE24F5"/>
    <w:rsid w:val="00BE2563"/>
    <w:rsid w:val="00BE7452"/>
    <w:rsid w:val="00BF0864"/>
    <w:rsid w:val="00C07AA8"/>
    <w:rsid w:val="00C11EE4"/>
    <w:rsid w:val="00C16524"/>
    <w:rsid w:val="00C240D2"/>
    <w:rsid w:val="00C3519D"/>
    <w:rsid w:val="00C543D2"/>
    <w:rsid w:val="00C646E6"/>
    <w:rsid w:val="00C73EE6"/>
    <w:rsid w:val="00C96A05"/>
    <w:rsid w:val="00C97B11"/>
    <w:rsid w:val="00CF21DB"/>
    <w:rsid w:val="00CF6D72"/>
    <w:rsid w:val="00CF71F2"/>
    <w:rsid w:val="00D03927"/>
    <w:rsid w:val="00D04E48"/>
    <w:rsid w:val="00D110D8"/>
    <w:rsid w:val="00D25DD4"/>
    <w:rsid w:val="00D32E08"/>
    <w:rsid w:val="00D33181"/>
    <w:rsid w:val="00D40C06"/>
    <w:rsid w:val="00D65F09"/>
    <w:rsid w:val="00D975E8"/>
    <w:rsid w:val="00DD077E"/>
    <w:rsid w:val="00DD1DB1"/>
    <w:rsid w:val="00DE3F73"/>
    <w:rsid w:val="00DF5A78"/>
    <w:rsid w:val="00E056E3"/>
    <w:rsid w:val="00E30303"/>
    <w:rsid w:val="00E37073"/>
    <w:rsid w:val="00EA3594"/>
    <w:rsid w:val="00EF5785"/>
    <w:rsid w:val="00EF6E32"/>
    <w:rsid w:val="00F05D15"/>
    <w:rsid w:val="00F13B4A"/>
    <w:rsid w:val="00F16AF5"/>
    <w:rsid w:val="00F21490"/>
    <w:rsid w:val="00F2500A"/>
    <w:rsid w:val="00F72D5D"/>
    <w:rsid w:val="00F86B85"/>
    <w:rsid w:val="00FA046D"/>
    <w:rsid w:val="00FB03CA"/>
    <w:rsid w:val="00FB67EE"/>
    <w:rsid w:val="00FD03A3"/>
    <w:rsid w:val="00FE3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073"/>
  </w:style>
  <w:style w:type="paragraph" w:styleId="Heading1">
    <w:name w:val="heading 1"/>
    <w:basedOn w:val="Normal"/>
    <w:next w:val="Normal"/>
    <w:link w:val="Heading1Char"/>
    <w:uiPriority w:val="9"/>
    <w:qFormat/>
    <w:rsid w:val="006C00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00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3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0074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00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C00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C00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00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F7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F7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943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470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65F09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D65F09"/>
    <w:pPr>
      <w:spacing w:before="0"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D65F09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5F09"/>
  </w:style>
  <w:style w:type="paragraph" w:styleId="Footer">
    <w:name w:val="footer"/>
    <w:basedOn w:val="Normal"/>
    <w:link w:val="FooterChar"/>
    <w:uiPriority w:val="99"/>
    <w:unhideWhenUsed/>
    <w:rsid w:val="00D65F09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65F09"/>
  </w:style>
  <w:style w:type="character" w:customStyle="1" w:styleId="syntaxalpha">
    <w:name w:val="syntax_alpha"/>
    <w:basedOn w:val="DefaultParagraphFont"/>
    <w:rsid w:val="000126AA"/>
  </w:style>
  <w:style w:type="character" w:customStyle="1" w:styleId="apple-converted-space">
    <w:name w:val="apple-converted-space"/>
    <w:basedOn w:val="DefaultParagraphFont"/>
    <w:rsid w:val="000126AA"/>
  </w:style>
  <w:style w:type="character" w:customStyle="1" w:styleId="syntaxquote">
    <w:name w:val="syntax_quote"/>
    <w:basedOn w:val="DefaultParagraphFont"/>
    <w:rsid w:val="000126AA"/>
  </w:style>
  <w:style w:type="character" w:customStyle="1" w:styleId="syntaxpunct">
    <w:name w:val="syntax_punct"/>
    <w:basedOn w:val="DefaultParagraphFont"/>
    <w:rsid w:val="000126AA"/>
  </w:style>
  <w:style w:type="character" w:customStyle="1" w:styleId="apple-style-span">
    <w:name w:val="apple-style-span"/>
    <w:basedOn w:val="DefaultParagraphFont"/>
    <w:rsid w:val="000126AA"/>
  </w:style>
  <w:style w:type="character" w:styleId="HTMLCode">
    <w:name w:val="HTML Code"/>
    <w:basedOn w:val="DefaultParagraphFont"/>
    <w:uiPriority w:val="99"/>
    <w:semiHidden/>
    <w:unhideWhenUsed/>
    <w:rsid w:val="003205C9"/>
    <w:rPr>
      <w:rFonts w:ascii="Courier New" w:eastAsia="Times New Roman" w:hAnsi="Courier New" w:cs="Courier New"/>
      <w:sz w:val="20"/>
      <w:szCs w:val="20"/>
    </w:rPr>
  </w:style>
  <w:style w:type="character" w:customStyle="1" w:styleId="syntax1">
    <w:name w:val="syntax1"/>
    <w:basedOn w:val="DefaultParagraphFont"/>
    <w:rsid w:val="0057224A"/>
    <w:rPr>
      <w:sz w:val="19"/>
      <w:szCs w:val="19"/>
    </w:rPr>
  </w:style>
  <w:style w:type="character" w:customStyle="1" w:styleId="syntaxquote1">
    <w:name w:val="syntax_quote1"/>
    <w:basedOn w:val="DefaultParagraphFont"/>
    <w:rsid w:val="0057224A"/>
    <w:rPr>
      <w:color w:val="008000"/>
    </w:rPr>
  </w:style>
  <w:style w:type="character" w:customStyle="1" w:styleId="syntaxpunct1">
    <w:name w:val="syntax_punct1"/>
    <w:basedOn w:val="DefaultParagraphFont"/>
    <w:rsid w:val="0057224A"/>
    <w:rPr>
      <w:color w:val="FF00FF"/>
    </w:rPr>
  </w:style>
  <w:style w:type="paragraph" w:styleId="NormalWeb">
    <w:name w:val="Normal (Web)"/>
    <w:basedOn w:val="Normal"/>
    <w:uiPriority w:val="99"/>
    <w:semiHidden/>
    <w:unhideWhenUsed/>
    <w:rsid w:val="006F172A"/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FollowedHyperlink">
    <w:name w:val="FollowedHyperlink"/>
    <w:basedOn w:val="DefaultParagraphFont"/>
    <w:uiPriority w:val="99"/>
    <w:semiHidden/>
    <w:unhideWhenUsed/>
    <w:rsid w:val="00193D8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4954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042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57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974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13837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188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05006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685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9650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6908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7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upport.microsoft.com/kb/815281" TargetMode="External"/><Relationship Id="rId18" Type="http://schemas.openxmlformats.org/officeDocument/2006/relationships/image" Target="media/image4.gi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external1.collaboration.hp.com/external/ALUandHP/GovernanceBusinessOps/Reporting/Asis%20Reports%20Schedule%2013/Forms/AllItems.aspx?RootFolder=/external/ALUandHP/GovernanceBusinessOps/Reporting/Asis%20Reports%20Schedule%2013/ASSET%20CENTER%20CMDB%20(Configuration%20Management%20Database)%20Reports%20-%20Infrastructure%20-%20EMEA%20CALA&amp;FolderCTID=&amp;View=%7b217FC9AB-A61B-4374-8196-36238EACCCD0%7d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xternal1.collaboration.hp.com/external/ALUandHP/GovernanceBusinessOps/Reporting/Asis%20Reports%20Schedule%2013/Forms/AllItems.aspx?RootFolder=%2fexternal%2fALUandHP%2fGovernanceBusinessOps%2fReporting%2fAsis%20Reports%20Schedule%2013%2fASSET%20CENTER%20CMDB%20%28Configuration%20Management%20Database%29%20Reports%20%2d%20Infrastructure%20%2d%20EMEA%20CALA&amp;FolderCTID=&amp;View=%7b217FC9AB%2dA61B%2d4374%2d8196%2d36238EACCCD0%7d" TargetMode="External"/><Relationship Id="rId20" Type="http://schemas.openxmlformats.org/officeDocument/2006/relationships/hyperlink" Target="https://external1.collaboration.hp.com/external/ALUandHP/GovernanceBusinessOps/Reporting/Asis%20Reports%20Schedule%2013/Forms/AllItems.aspx?RootFolder=/external/ALUandHP/GovernanceBusinessOps/Reporting/Asis%20Reports%20Schedule%2013/OVSD%20CMDB%20(Configuration%20Management%20Database)%20Reports%20-%20Infrastructure%20-%20AMS%20APJ&amp;FolderCTID=&amp;View=%7b217FC9AB-A61B-4374-8196-36238EACCCD0%7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ummies.com/how-to/content/how-to-add-an-excel-2010-macro-to-the-quick-access.html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external1.collaboration.hp.com/external/ALUandHP/GovernanceBusinessOps/Reporting/Asis%20Reports%20Schedule%2013/Forms/AllItems.aspx" TargetMode="External"/><Relationship Id="rId23" Type="http://schemas.openxmlformats.org/officeDocument/2006/relationships/hyperlink" Target="http://teams3.sharepoint.hp.com/teams/ALUInternal/ITO/SvM/CfgM/CMR/Forms/AllItems.aspx?RootFolder=%2Fteams%2FALUInternal%2FITO%2FSvM%2FCfgM%2FCMR%2FMonthly%20Asset%20Center%20CMDB%20Report&amp;View=%7b662BB155%2d3969%2d41A2%2dB67C%2d43E54D515208%7d" TargetMode="External"/><Relationship Id="rId10" Type="http://schemas.openxmlformats.org/officeDocument/2006/relationships/hyperlink" Target="http://www.itechtalk.com/thread10139.html" TargetMode="External"/><Relationship Id="rId19" Type="http://schemas.openxmlformats.org/officeDocument/2006/relationships/hyperlink" Target="https://external1.collaboration.hp.com/external/ALUandHP/GovernanceBusinessOps/Reporting/Asis%20Reports%20Schedule%2013/Forms/AllItems.aspx?RootFolder=%2fexternal%2fALUandHP%2fGovernanceBusinessOps%2fReporting%2fAsis%20Reports%20Schedule%2013%2fOVSD%20CMDB%20%28Configuration%20Management%20Database%29%20Reports%20%2d%20Infrastructure%20%2d%20AMS%20APJ&amp;FolderCTID=&amp;View=%7b217FC9AB%2dA61B%2d4374%2d8196%2d36238EACCCD0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echtalk.com/thread10128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6.png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D1EFCEF-CEDC-4217-A12F-54BE9ED99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4208</TotalTime>
  <Pages>14</Pages>
  <Words>3095</Words>
  <Characters>17648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EDS: UAF</Company>
  <LinksUpToDate>false</LinksUpToDate>
  <CharactersWithSpaces>20702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Vermeylen</dc:creator>
  <cp:keywords/>
  <dc:description/>
  <cp:lastModifiedBy>Dirk Vermeylen</cp:lastModifiedBy>
  <cp:revision>54</cp:revision>
  <dcterms:created xsi:type="dcterms:W3CDTF">2011-08-31T09:45:00Z</dcterms:created>
  <dcterms:modified xsi:type="dcterms:W3CDTF">2012-05-24T07:15:00Z</dcterms:modified>
</cp:coreProperties>
</file>