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76F6" w:rsidRPr="004645C0" w:rsidRDefault="000C1BBA" w:rsidP="00B30B8A">
      <w:pPr>
        <w:keepNext/>
        <w:numPr>
          <w:ilvl w:val="0"/>
          <w:numId w:val="11"/>
        </w:numPr>
        <w:tabs>
          <w:tab w:val="num" w:pos="284"/>
        </w:tabs>
        <w:spacing w:before="120"/>
        <w:ind w:left="284" w:hanging="284"/>
        <w:rPr>
          <w:rFonts w:ascii="RotisSansSerif" w:hAnsi="RotisSansSerif"/>
          <w:b/>
        </w:rPr>
      </w:pPr>
      <w:r w:rsidRPr="004645C0">
        <w:rPr>
          <w:rFonts w:ascii="RotisSansSerif" w:hAnsi="RotisSansSerif"/>
          <w:b/>
        </w:rPr>
        <w:t>Projekthintergrund</w:t>
      </w:r>
    </w:p>
    <w:p w:rsidR="00317F74" w:rsidRPr="004645C0" w:rsidRDefault="003C3D3D" w:rsidP="008B3643">
      <w:pPr>
        <w:spacing w:before="120"/>
        <w:ind w:left="284"/>
        <w:rPr>
          <w:rFonts w:ascii="RotisSansSerif" w:hAnsi="RotisSansSerif"/>
        </w:rPr>
      </w:pPr>
      <w:r>
        <w:rPr>
          <w:rFonts w:ascii="RotisSansSerif" w:hAnsi="RotisSansSerif"/>
        </w:rPr>
        <w:t>Im Rahmen der JAX 2012 wird Dirk Weil u. a. den folgenden Vortrag halten:</w:t>
      </w:r>
      <w:r>
        <w:rPr>
          <w:rFonts w:ascii="RotisSansSerif" w:hAnsi="RotisSansSerif"/>
        </w:rPr>
        <w:br/>
      </w:r>
      <w:r w:rsidR="00AF1F5F">
        <w:rPr>
          <w:rFonts w:ascii="RotisSansSerif" w:hAnsi="RotisSansSerif"/>
        </w:rPr>
      </w:r>
      <w:r w:rsidR="00E616CF">
        <w:rPr>
          <w:rFonts w:ascii="RotisSansSerif" w:hAnsi="RotisSansSerif"/>
        </w:rPr>
        <w:pict>
          <v:rect id="_x0000_s1171" style="width:120.65pt;height:28.75pt;mso-wrap-style:none;mso-position-horizontal-relative:char;mso-position-vertical-relative:line" fillcolor="#f2f2f2 [3052]">
            <v:textbox style="mso-fit-shape-to-text:t">
              <w:txbxContent>
                <w:p w:rsidR="003C3D3D" w:rsidRPr="003C3D3D" w:rsidRDefault="003C3D3D" w:rsidP="003C3D3D">
                  <w:pPr>
                    <w:rPr>
                      <w:rFonts w:ascii="RotisSansSerif" w:hAnsi="RotisSansSerif"/>
                    </w:rPr>
                  </w:pPr>
                  <w:r w:rsidRPr="003C3D3D">
                    <w:rPr>
                      <w:rFonts w:ascii="RotisSansSerif" w:hAnsi="RotisSansSerif"/>
                    </w:rPr>
                    <w:t>Java on Tracks: die Kind-im-Manne-Session</w:t>
                  </w:r>
                </w:p>
                <w:p w:rsidR="003C3D3D" w:rsidRPr="003C3D3D" w:rsidRDefault="003C3D3D" w:rsidP="003C3D3D">
                  <w:pPr>
                    <w:rPr>
                      <w:rFonts w:ascii="RotisSansSerif" w:hAnsi="RotisSansSerif"/>
                    </w:rPr>
                  </w:pPr>
                </w:p>
                <w:p w:rsidR="003C3D3D" w:rsidRPr="003C3D3D" w:rsidRDefault="003C3D3D" w:rsidP="003C3D3D">
                  <w:pPr>
                    <w:rPr>
                      <w:rFonts w:ascii="RotisSansSerif" w:hAnsi="RotisSansSerif"/>
                    </w:rPr>
                  </w:pPr>
                  <w:proofErr w:type="spellStart"/>
                  <w:r w:rsidRPr="003C3D3D">
                    <w:rPr>
                      <w:rFonts w:ascii="RotisSansSerif" w:hAnsi="RotisSansSerif"/>
                    </w:rPr>
                    <w:t>Speaker</w:t>
                  </w:r>
                  <w:proofErr w:type="spellEnd"/>
                  <w:r w:rsidRPr="003C3D3D">
                    <w:rPr>
                      <w:rFonts w:ascii="RotisSansSerif" w:hAnsi="RotisSansSerif"/>
                    </w:rPr>
                    <w:t>: Dirk Weil - GEDOPLAN GmbH</w:t>
                  </w:r>
                </w:p>
                <w:p w:rsidR="003C3D3D" w:rsidRPr="003C3D3D" w:rsidRDefault="003C3D3D" w:rsidP="003C3D3D">
                  <w:pPr>
                    <w:rPr>
                      <w:rFonts w:ascii="RotisSansSerif" w:hAnsi="RotisSansSerif"/>
                    </w:rPr>
                  </w:pPr>
                </w:p>
                <w:p w:rsidR="003C3D3D" w:rsidRPr="003C3D3D" w:rsidRDefault="003C3D3D" w:rsidP="003C3D3D">
                  <w:pPr>
                    <w:rPr>
                      <w:rFonts w:ascii="RotisSansSerif" w:hAnsi="RotisSansSerif"/>
                    </w:rPr>
                  </w:pPr>
                  <w:r w:rsidRPr="003C3D3D">
                    <w:rPr>
                      <w:rFonts w:ascii="RotisSansSerif" w:hAnsi="RotisSansSerif"/>
                    </w:rPr>
                    <w:t>Was macht ein Java-</w:t>
                  </w:r>
                  <w:proofErr w:type="spellStart"/>
                  <w:r w:rsidRPr="003C3D3D">
                    <w:rPr>
                      <w:rFonts w:ascii="RotisSansSerif" w:hAnsi="RotisSansSerif"/>
                    </w:rPr>
                    <w:t>Nerd</w:t>
                  </w:r>
                  <w:proofErr w:type="spellEnd"/>
                  <w:r w:rsidRPr="003C3D3D">
                    <w:rPr>
                      <w:rFonts w:ascii="RotisSansSerif" w:hAnsi="RotisSansSerif"/>
                    </w:rPr>
                    <w:t xml:space="preserve"> mit der Modellbahn im Keller? Richtig: Züge, Weichen, Signale, Beleuchtung werden von einem Java-EE-Server gesteuert, das Stellwerk ist eine Clientapplikation und die Walk-</w:t>
                  </w:r>
                  <w:proofErr w:type="spellStart"/>
                  <w:r w:rsidRPr="003C3D3D">
                    <w:rPr>
                      <w:rFonts w:ascii="RotisSansSerif" w:hAnsi="RotisSansSerif"/>
                    </w:rPr>
                    <w:t>Around</w:t>
                  </w:r>
                  <w:proofErr w:type="spellEnd"/>
                  <w:r w:rsidRPr="003C3D3D">
                    <w:rPr>
                      <w:rFonts w:ascii="RotisSansSerif" w:hAnsi="RotisSansSerif"/>
                    </w:rPr>
                    <w:t xml:space="preserve"> Controls sind per WLAN angebundene </w:t>
                  </w:r>
                  <w:proofErr w:type="spellStart"/>
                  <w:r w:rsidRPr="003C3D3D">
                    <w:rPr>
                      <w:rFonts w:ascii="RotisSansSerif" w:hAnsi="RotisSansSerif"/>
                    </w:rPr>
                    <w:t>Android-Apps</w:t>
                  </w:r>
                  <w:proofErr w:type="spellEnd"/>
                  <w:r w:rsidRPr="003C3D3D">
                    <w:rPr>
                      <w:rFonts w:ascii="RotisSansSerif" w:hAnsi="RotisSansSerif"/>
                    </w:rPr>
                    <w:t>. Lassen Sie sich in dieser Session mit Spiel(</w:t>
                  </w:r>
                  <w:proofErr w:type="spellStart"/>
                  <w:r w:rsidRPr="003C3D3D">
                    <w:rPr>
                      <w:rFonts w:ascii="RotisSansSerif" w:hAnsi="RotisSansSerif"/>
                    </w:rPr>
                    <w:t>be</w:t>
                  </w:r>
                  <w:proofErr w:type="spellEnd"/>
                  <w:r w:rsidRPr="003C3D3D">
                    <w:rPr>
                      <w:rFonts w:ascii="RotisSansSerif" w:hAnsi="RotisSansSerif"/>
                    </w:rPr>
                    <w:t>)trieb von den Herausforderungen dieser etwas außergewöhnlichen Java-Anwendung berichten!</w:t>
                  </w:r>
                </w:p>
                <w:p w:rsidR="003C3D3D" w:rsidRPr="003C3D3D" w:rsidRDefault="003C3D3D" w:rsidP="003C3D3D">
                  <w:pPr>
                    <w:rPr>
                      <w:rFonts w:ascii="RotisSansSerif" w:hAnsi="RotisSansSerif"/>
                    </w:rPr>
                  </w:pPr>
                </w:p>
                <w:p w:rsidR="003C3D3D" w:rsidRPr="003C3D3D" w:rsidRDefault="003C3D3D" w:rsidP="003C3D3D">
                  <w:pPr>
                    <w:rPr>
                      <w:rFonts w:ascii="RotisSansSerif" w:hAnsi="RotisSansSerif"/>
                    </w:rPr>
                  </w:pPr>
                  <w:r w:rsidRPr="003C3D3D">
                    <w:rPr>
                      <w:rFonts w:ascii="RotisSansSerif" w:hAnsi="RotisSansSerif"/>
                    </w:rPr>
                    <w:t xml:space="preserve">18.04.2012 | 20:45 - 21:45 </w:t>
                  </w:r>
                </w:p>
              </w:txbxContent>
            </v:textbox>
            <w10:wrap type="none"/>
            <w10:anchorlock/>
          </v:rect>
        </w:pict>
      </w:r>
    </w:p>
    <w:p w:rsidR="000C1BBA" w:rsidRPr="004645C0" w:rsidRDefault="003C3D3D" w:rsidP="00317F74">
      <w:pPr>
        <w:spacing w:before="120"/>
        <w:ind w:left="284"/>
        <w:rPr>
          <w:rFonts w:ascii="RotisSansSerif" w:hAnsi="RotisSansSerif"/>
        </w:rPr>
      </w:pPr>
      <w:r>
        <w:rPr>
          <w:rFonts w:ascii="RotisSansSerif" w:hAnsi="RotisSansSerif"/>
        </w:rPr>
        <w:t>Derzeit existiert eine solche Anwendung nur auf Basis von Java-SE. Ziel dieses Projektes ist eine Portierung der SE-Anwendung in eine zeitgemäße Java-EE-6-Architektur.</w:t>
      </w:r>
    </w:p>
    <w:p w:rsidR="003C3D3D" w:rsidRDefault="003C3D3D" w:rsidP="00B30B8A">
      <w:pPr>
        <w:keepNext/>
        <w:numPr>
          <w:ilvl w:val="0"/>
          <w:numId w:val="11"/>
        </w:numPr>
        <w:tabs>
          <w:tab w:val="num" w:pos="284"/>
        </w:tabs>
        <w:spacing w:before="120"/>
        <w:ind w:left="284" w:hanging="284"/>
        <w:rPr>
          <w:rFonts w:ascii="RotisSansSerif" w:hAnsi="RotisSansSerif"/>
          <w:b/>
        </w:rPr>
      </w:pPr>
      <w:r>
        <w:rPr>
          <w:rFonts w:ascii="RotisSansSerif" w:hAnsi="RotisSansSerif"/>
          <w:b/>
        </w:rPr>
        <w:t>Projektname</w:t>
      </w:r>
    </w:p>
    <w:p w:rsidR="003C3D3D" w:rsidRDefault="003C3D3D" w:rsidP="003C3D3D">
      <w:pPr>
        <w:spacing w:before="120"/>
        <w:ind w:left="284"/>
        <w:rPr>
          <w:rFonts w:ascii="RotisSansSerif" w:hAnsi="RotisSansSerif"/>
        </w:rPr>
      </w:pPr>
      <w:r>
        <w:rPr>
          <w:rFonts w:ascii="RotisSansSerif" w:hAnsi="RotisSansSerif"/>
        </w:rPr>
        <w:t xml:space="preserve">Der Name </w:t>
      </w:r>
      <w:r w:rsidRPr="00AF0D38">
        <w:rPr>
          <w:rFonts w:ascii="RotisSansSerif" w:hAnsi="RotisSansSerif"/>
          <w:i/>
          <w:smallCaps/>
          <w:kern w:val="20"/>
        </w:rPr>
        <w:t>v5t11</w:t>
      </w:r>
      <w:r>
        <w:rPr>
          <w:rFonts w:ascii="RotisSansSerif" w:hAnsi="RotisSansSerif"/>
        </w:rPr>
        <w:t xml:space="preserve"> hat zwei Erklärungen / Bezüge:</w:t>
      </w:r>
    </w:p>
    <w:p w:rsidR="0052786D" w:rsidRDefault="0052786D" w:rsidP="003C3D3D">
      <w:pPr>
        <w:pStyle w:val="Listenabsatz"/>
        <w:numPr>
          <w:ilvl w:val="0"/>
          <w:numId w:val="14"/>
        </w:numPr>
        <w:spacing w:before="120"/>
        <w:rPr>
          <w:rFonts w:ascii="RotisSansSerif" w:hAnsi="RotisSansSerif"/>
        </w:rPr>
      </w:pPr>
      <w:r>
        <w:rPr>
          <w:rFonts w:ascii="RotisSansSerif" w:hAnsi="RotisSansSerif"/>
        </w:rPr>
        <w:t xml:space="preserve">Angelehnt an die allseits bekannte Abkürzung i18n für </w:t>
      </w:r>
      <w:proofErr w:type="spellStart"/>
      <w:r>
        <w:rPr>
          <w:rFonts w:ascii="RotisSansSerif" w:hAnsi="RotisSansSerif"/>
        </w:rPr>
        <w:t>Internationalization</w:t>
      </w:r>
      <w:proofErr w:type="spellEnd"/>
      <w:r>
        <w:rPr>
          <w:rFonts w:ascii="RotisSansSerif" w:hAnsi="RotisSansSerif"/>
        </w:rPr>
        <w:t xml:space="preserve"> (i + 18 Zeichen + n) steht </w:t>
      </w:r>
      <w:r w:rsidRPr="00AF0D38">
        <w:rPr>
          <w:rFonts w:ascii="RotisSansSerif" w:hAnsi="RotisSansSerif"/>
          <w:i/>
          <w:smallCaps/>
          <w:kern w:val="20"/>
        </w:rPr>
        <w:t>v5t11</w:t>
      </w:r>
      <w:r>
        <w:rPr>
          <w:rFonts w:ascii="RotisSansSerif" w:hAnsi="RotisSansSerif"/>
        </w:rPr>
        <w:t xml:space="preserve"> für Visual Train </w:t>
      </w:r>
      <w:proofErr w:type="spellStart"/>
      <w:r>
        <w:rPr>
          <w:rFonts w:ascii="RotisSansSerif" w:hAnsi="RotisSansSerif"/>
        </w:rPr>
        <w:t>Control</w:t>
      </w:r>
      <w:proofErr w:type="spellEnd"/>
      <w:r>
        <w:rPr>
          <w:rFonts w:ascii="RotisSansSerif" w:hAnsi="RotisSansSerif"/>
        </w:rPr>
        <w:t>.</w:t>
      </w:r>
    </w:p>
    <w:p w:rsidR="003C3D3D" w:rsidRPr="003C3D3D" w:rsidRDefault="0052786D" w:rsidP="003C3D3D">
      <w:pPr>
        <w:pStyle w:val="Listenabsatz"/>
        <w:numPr>
          <w:ilvl w:val="0"/>
          <w:numId w:val="14"/>
        </w:numPr>
        <w:spacing w:before="120"/>
        <w:rPr>
          <w:rFonts w:ascii="RotisSansSerif" w:hAnsi="RotisSansSerif"/>
        </w:rPr>
      </w:pPr>
      <w:r>
        <w:rPr>
          <w:rFonts w:ascii="RotisSansSerif" w:hAnsi="RotisSansSerif"/>
        </w:rPr>
        <w:t>Etwas umgeordnet wird VT 11.5 daraus – und das ist der Name eines sehr ansprechenden Zuges, des Verbrennungsmotor-Triebwagens der Baureihe 11.5, auch als TEE bekannt.</w:t>
      </w:r>
      <w:r>
        <w:rPr>
          <w:rFonts w:ascii="RotisSansSerif" w:hAnsi="RotisSansSerif"/>
          <w:noProof/>
        </w:rPr>
        <w:drawing>
          <wp:inline distT="0" distB="0" distL="0" distR="0">
            <wp:extent cx="4882121" cy="1746422"/>
            <wp:effectExtent l="1905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7139" t="33386" r="10919" b="22677"/>
                    <a:stretch>
                      <a:fillRect/>
                    </a:stretch>
                  </pic:blipFill>
                  <pic:spPr bwMode="auto">
                    <a:xfrm>
                      <a:off x="0" y="0"/>
                      <a:ext cx="4882121" cy="1746422"/>
                    </a:xfrm>
                    <a:prstGeom prst="rect">
                      <a:avLst/>
                    </a:prstGeom>
                    <a:noFill/>
                    <a:ln w="9525">
                      <a:noFill/>
                      <a:miter lim="800000"/>
                      <a:headEnd/>
                      <a:tailEnd/>
                    </a:ln>
                  </pic:spPr>
                </pic:pic>
              </a:graphicData>
            </a:graphic>
          </wp:inline>
        </w:drawing>
      </w:r>
    </w:p>
    <w:p w:rsidR="000C1BBA" w:rsidRPr="004645C0" w:rsidRDefault="000C1BBA" w:rsidP="00B30B8A">
      <w:pPr>
        <w:keepNext/>
        <w:numPr>
          <w:ilvl w:val="0"/>
          <w:numId w:val="11"/>
        </w:numPr>
        <w:tabs>
          <w:tab w:val="num" w:pos="284"/>
        </w:tabs>
        <w:spacing w:before="120"/>
        <w:ind w:left="284" w:hanging="284"/>
        <w:rPr>
          <w:rFonts w:ascii="RotisSansSerif" w:hAnsi="RotisSansSerif"/>
          <w:b/>
        </w:rPr>
      </w:pPr>
      <w:r w:rsidRPr="004645C0">
        <w:rPr>
          <w:rFonts w:ascii="RotisSansSerif" w:hAnsi="RotisSansSerif"/>
          <w:b/>
        </w:rPr>
        <w:t>Aufgabenbeschreibung</w:t>
      </w:r>
    </w:p>
    <w:p w:rsidR="00FF5D5D" w:rsidRDefault="00FF5D5D" w:rsidP="008B3643">
      <w:pPr>
        <w:spacing w:before="120"/>
        <w:ind w:left="284"/>
        <w:rPr>
          <w:rFonts w:ascii="RotisSansSerif" w:hAnsi="RotisSansSerif"/>
        </w:rPr>
      </w:pPr>
      <w:r>
        <w:rPr>
          <w:rFonts w:ascii="RotisSansSerif" w:hAnsi="RotisSansSerif"/>
        </w:rPr>
        <w:t xml:space="preserve">Die Aufgabe von </w:t>
      </w:r>
      <w:r w:rsidRPr="00AF0D38">
        <w:rPr>
          <w:rFonts w:ascii="RotisSansSerif" w:hAnsi="RotisSansSerif"/>
          <w:i/>
          <w:smallCaps/>
          <w:kern w:val="20"/>
        </w:rPr>
        <w:t>v5t11</w:t>
      </w:r>
      <w:r>
        <w:rPr>
          <w:rFonts w:ascii="RotisSansSerif" w:hAnsi="RotisSansSerif"/>
        </w:rPr>
        <w:t xml:space="preserve"> ist die Überwachung und Steuerung des Modellbahnbetriebs. Dies umfasst:</w:t>
      </w:r>
    </w:p>
    <w:p w:rsidR="00FF5D5D" w:rsidRDefault="00FF5D5D" w:rsidP="00FF5D5D">
      <w:pPr>
        <w:pStyle w:val="Listenabsatz"/>
        <w:numPr>
          <w:ilvl w:val="0"/>
          <w:numId w:val="15"/>
        </w:numPr>
        <w:spacing w:before="120"/>
        <w:rPr>
          <w:rFonts w:ascii="RotisSansSerif" w:hAnsi="RotisSansSerif"/>
        </w:rPr>
      </w:pPr>
      <w:r>
        <w:rPr>
          <w:rFonts w:ascii="RotisSansSerif" w:hAnsi="RotisSansSerif"/>
        </w:rPr>
        <w:t>Visualisierung des Gleisplans.</w:t>
      </w:r>
    </w:p>
    <w:p w:rsidR="00FF5D5D" w:rsidRDefault="00FF5D5D" w:rsidP="00FF5D5D">
      <w:pPr>
        <w:pStyle w:val="Listenabsatz"/>
        <w:numPr>
          <w:ilvl w:val="0"/>
          <w:numId w:val="15"/>
        </w:numPr>
        <w:spacing w:before="120"/>
        <w:rPr>
          <w:rFonts w:ascii="RotisSansSerif" w:hAnsi="RotisSansSerif"/>
        </w:rPr>
      </w:pPr>
      <w:r>
        <w:rPr>
          <w:rFonts w:ascii="RotisSansSerif" w:hAnsi="RotisSansSerif"/>
        </w:rPr>
        <w:t>Anzeige von Gleisbelegungen.</w:t>
      </w:r>
    </w:p>
    <w:p w:rsidR="00FF5D5D" w:rsidRDefault="00FF5D5D" w:rsidP="00FF5D5D">
      <w:pPr>
        <w:pStyle w:val="Listenabsatz"/>
        <w:numPr>
          <w:ilvl w:val="0"/>
          <w:numId w:val="15"/>
        </w:numPr>
        <w:spacing w:before="120"/>
        <w:rPr>
          <w:rFonts w:ascii="RotisSansSerif" w:hAnsi="RotisSansSerif"/>
        </w:rPr>
      </w:pPr>
      <w:r>
        <w:rPr>
          <w:rFonts w:ascii="RotisSansSerif" w:hAnsi="RotisSansSerif"/>
        </w:rPr>
        <w:t>Reservieren und Freigeben von Fahrstraßen inklusive der dazu nötigen Weichen- und Signalstellungen.</w:t>
      </w:r>
    </w:p>
    <w:p w:rsidR="00FF5D5D" w:rsidRPr="00FF5D5D" w:rsidRDefault="00FF5D5D" w:rsidP="00FF5D5D">
      <w:pPr>
        <w:pStyle w:val="Listenabsatz"/>
        <w:numPr>
          <w:ilvl w:val="0"/>
          <w:numId w:val="15"/>
        </w:numPr>
        <w:spacing w:before="120"/>
        <w:rPr>
          <w:rFonts w:ascii="RotisSansSerif" w:hAnsi="RotisSansSerif"/>
        </w:rPr>
      </w:pPr>
      <w:r>
        <w:rPr>
          <w:rFonts w:ascii="RotisSansSerif" w:hAnsi="RotisSansSerif"/>
        </w:rPr>
        <w:t>Zuordnung von Fahrzeugen (Loks) zu Fahrreglern.</w:t>
      </w:r>
    </w:p>
    <w:p w:rsidR="00190DAA" w:rsidRPr="004645C0" w:rsidRDefault="00FF5D5D" w:rsidP="008B3643">
      <w:pPr>
        <w:spacing w:before="120"/>
        <w:ind w:left="284"/>
        <w:rPr>
          <w:rFonts w:ascii="RotisSansSerif" w:hAnsi="RotisSansSerif"/>
        </w:rPr>
      </w:pPr>
      <w:r>
        <w:rPr>
          <w:rFonts w:ascii="RotisSansSerif" w:hAnsi="RotisSansSerif"/>
        </w:rPr>
        <w:t xml:space="preserve">Eine Automatisierung des Fahrbetriebs soll nicht stattfinden, d. h. die Fahrt der Züge selbst wird manuell durch Fahrregler durchgeführt. Für die während der JAX laufende Ausstellung (GEDOPLAN hat dort mit IPS zusammen einen Stand) ist eine ‚kleine‘ Automatisierung dennoch sinnvoll, so dass bspw. ein Zug dort </w:t>
      </w:r>
      <w:proofErr w:type="spellStart"/>
      <w:r>
        <w:rPr>
          <w:rFonts w:ascii="RotisSansSerif" w:hAnsi="RotisSansSerif"/>
        </w:rPr>
        <w:t>unbedient</w:t>
      </w:r>
      <w:proofErr w:type="spellEnd"/>
      <w:r>
        <w:rPr>
          <w:rFonts w:ascii="RotisSansSerif" w:hAnsi="RotisSansSerif"/>
        </w:rPr>
        <w:t xml:space="preserve"> seine Runden dreht.</w:t>
      </w:r>
    </w:p>
    <w:p w:rsidR="00896015" w:rsidRPr="004645C0" w:rsidRDefault="00896015" w:rsidP="00B30B8A">
      <w:pPr>
        <w:keepNext/>
        <w:numPr>
          <w:ilvl w:val="0"/>
          <w:numId w:val="11"/>
        </w:numPr>
        <w:tabs>
          <w:tab w:val="num" w:pos="284"/>
        </w:tabs>
        <w:spacing w:before="120"/>
        <w:ind w:left="284" w:hanging="284"/>
        <w:rPr>
          <w:rFonts w:ascii="RotisSansSerif" w:hAnsi="RotisSansSerif"/>
          <w:b/>
        </w:rPr>
      </w:pPr>
      <w:r>
        <w:rPr>
          <w:rFonts w:ascii="RotisSansSerif" w:hAnsi="RotisSansSerif"/>
          <w:b/>
        </w:rPr>
        <w:lastRenderedPageBreak/>
        <w:t>Systemkomponenten</w:t>
      </w:r>
    </w:p>
    <w:p w:rsidR="00896015" w:rsidRDefault="00896015" w:rsidP="00896015">
      <w:pPr>
        <w:spacing w:before="120"/>
        <w:ind w:left="284"/>
        <w:rPr>
          <w:rFonts w:ascii="RotisSansSerif" w:hAnsi="RotisSansSerif"/>
        </w:rPr>
      </w:pPr>
      <w:r>
        <w:rPr>
          <w:rFonts w:ascii="RotisSansSerif" w:hAnsi="RotisSansSerif"/>
        </w:rPr>
        <w:t xml:space="preserve">Die elektrische Steuerung der Modellbahn geschieht mit Hilfe einer Mehrzugsteuerung des Typs </w:t>
      </w:r>
      <w:proofErr w:type="spellStart"/>
      <w:r>
        <w:rPr>
          <w:rFonts w:ascii="RotisSansSerif" w:hAnsi="RotisSansSerif"/>
        </w:rPr>
        <w:t>Selectrix</w:t>
      </w:r>
      <w:proofErr w:type="spellEnd"/>
      <w:r>
        <w:rPr>
          <w:rFonts w:ascii="RotisSansSerif" w:hAnsi="RotisSansSerif"/>
        </w:rPr>
        <w:t>. Die verwendbaren Steuerkomponenten werden von verschiedenen Firmen angeboten. In der Demonstrationsanlage komme</w:t>
      </w:r>
      <w:r w:rsidR="00A76D3F">
        <w:rPr>
          <w:rFonts w:ascii="RotisSansSerif" w:hAnsi="RotisSansSerif"/>
        </w:rPr>
        <w:t>n die folgenden Bausteine der Firmen</w:t>
      </w:r>
      <w:r>
        <w:rPr>
          <w:rFonts w:ascii="RotisSansSerif" w:hAnsi="RotisSansSerif"/>
        </w:rPr>
        <w:t xml:space="preserve"> Rautenhaus</w:t>
      </w:r>
      <w:r w:rsidR="001022B1">
        <w:rPr>
          <w:rFonts w:ascii="RotisSansSerif" w:hAnsi="RotisSansSerif"/>
        </w:rPr>
        <w:t xml:space="preserve">, </w:t>
      </w:r>
      <w:proofErr w:type="spellStart"/>
      <w:r w:rsidR="001022B1">
        <w:rPr>
          <w:rFonts w:ascii="RotisSansSerif" w:hAnsi="RotisSansSerif"/>
        </w:rPr>
        <w:t>Stärz</w:t>
      </w:r>
      <w:proofErr w:type="spellEnd"/>
      <w:r w:rsidR="00A76D3F">
        <w:rPr>
          <w:rFonts w:ascii="RotisSansSerif" w:hAnsi="RotisSansSerif"/>
        </w:rPr>
        <w:t xml:space="preserve"> und </w:t>
      </w:r>
      <w:proofErr w:type="spellStart"/>
      <w:r w:rsidR="00A76D3F">
        <w:rPr>
          <w:rFonts w:ascii="RotisSansSerif" w:hAnsi="RotisSansSerif"/>
        </w:rPr>
        <w:t>Trix</w:t>
      </w:r>
      <w:proofErr w:type="spellEnd"/>
      <w:r>
        <w:rPr>
          <w:rFonts w:ascii="RotisSansSerif" w:hAnsi="RotisSansSerif"/>
        </w:rPr>
        <w:t xml:space="preserve"> zum Einsatz:</w:t>
      </w:r>
    </w:p>
    <w:p w:rsidR="00896015" w:rsidRDefault="00896015" w:rsidP="00896015">
      <w:pPr>
        <w:pStyle w:val="Listenabsatz"/>
        <w:numPr>
          <w:ilvl w:val="0"/>
          <w:numId w:val="16"/>
        </w:numPr>
        <w:spacing w:before="120"/>
        <w:rPr>
          <w:rFonts w:ascii="RotisSansSerif" w:hAnsi="RotisSansSerif"/>
        </w:rPr>
      </w:pPr>
      <w:r w:rsidRPr="00896015">
        <w:rPr>
          <w:rFonts w:ascii="RotisSansSerif" w:hAnsi="RotisSansSerif"/>
        </w:rPr>
        <w:t>Multifunktions-Zentraleinheit SLX850</w:t>
      </w:r>
      <w:r>
        <w:rPr>
          <w:rFonts w:ascii="RotisSansSerif" w:hAnsi="RotisSansSerif"/>
        </w:rPr>
        <w:t xml:space="preserve">: Sie versorgt die Fahrzeuge (über die Gleise) mit Versorgungsspannung und </w:t>
      </w:r>
      <w:proofErr w:type="gramStart"/>
      <w:r>
        <w:rPr>
          <w:rFonts w:ascii="RotisSansSerif" w:hAnsi="RotisSansSerif"/>
        </w:rPr>
        <w:t>prägt</w:t>
      </w:r>
      <w:proofErr w:type="gramEnd"/>
      <w:r>
        <w:rPr>
          <w:rFonts w:ascii="RotisSansSerif" w:hAnsi="RotisSansSerif"/>
        </w:rPr>
        <w:t xml:space="preserve"> dort ein Digitalsignal auf, das von </w:t>
      </w:r>
      <w:proofErr w:type="spellStart"/>
      <w:r>
        <w:rPr>
          <w:rFonts w:ascii="RotisSansSerif" w:hAnsi="RotisSansSerif"/>
        </w:rPr>
        <w:t>Dekodern</w:t>
      </w:r>
      <w:proofErr w:type="spellEnd"/>
      <w:r>
        <w:rPr>
          <w:rFonts w:ascii="RotisSansSerif" w:hAnsi="RotisSansSerif"/>
        </w:rPr>
        <w:t xml:space="preserve"> in den Fahrzeugen empfangen wird. Zusätzlich betreibt sie einen </w:t>
      </w:r>
      <w:proofErr w:type="spellStart"/>
      <w:r>
        <w:rPr>
          <w:rFonts w:ascii="RotisSansSerif" w:hAnsi="RotisSansSerif"/>
        </w:rPr>
        <w:t>Datenbus</w:t>
      </w:r>
      <w:proofErr w:type="spellEnd"/>
      <w:r>
        <w:rPr>
          <w:rFonts w:ascii="RotisSansSerif" w:hAnsi="RotisSansSerif"/>
        </w:rPr>
        <w:t xml:space="preserve"> – den sog. SX-Bus – an den weitere </w:t>
      </w:r>
      <w:proofErr w:type="spellStart"/>
      <w:r>
        <w:rPr>
          <w:rFonts w:ascii="RotisSansSerif" w:hAnsi="RotisSansSerif"/>
        </w:rPr>
        <w:t>Selectrix</w:t>
      </w:r>
      <w:proofErr w:type="spellEnd"/>
      <w:r>
        <w:rPr>
          <w:rFonts w:ascii="RotisSansSerif" w:hAnsi="RotisSansSerif"/>
        </w:rPr>
        <w:t>-Bausteine angeschlossen werden.</w:t>
      </w:r>
    </w:p>
    <w:p w:rsidR="00F77AF5" w:rsidRDefault="00F77AF5" w:rsidP="00896015">
      <w:pPr>
        <w:pStyle w:val="Listenabsatz"/>
        <w:numPr>
          <w:ilvl w:val="0"/>
          <w:numId w:val="16"/>
        </w:numPr>
        <w:spacing w:before="120"/>
        <w:rPr>
          <w:rFonts w:ascii="RotisSansSerif" w:hAnsi="RotisSansSerif"/>
        </w:rPr>
      </w:pPr>
      <w:r w:rsidRPr="00F77AF5">
        <w:rPr>
          <w:rFonts w:ascii="RotisSansSerif" w:hAnsi="RotisSansSerif"/>
        </w:rPr>
        <w:t>Computer-Interface SLX825</w:t>
      </w:r>
      <w:r>
        <w:rPr>
          <w:rFonts w:ascii="RotisSansSerif" w:hAnsi="RotisSansSerif"/>
        </w:rPr>
        <w:t>: Hierüber wird die Mehrzugsteuerung mit einem Computer verbunden. Der Datenaustausch erfolgt über eine serielle Schnittstelle.</w:t>
      </w:r>
    </w:p>
    <w:p w:rsidR="001022B1" w:rsidRDefault="001022B1" w:rsidP="001022B1">
      <w:pPr>
        <w:pStyle w:val="Listenabsatz"/>
        <w:numPr>
          <w:ilvl w:val="0"/>
          <w:numId w:val="16"/>
        </w:numPr>
        <w:spacing w:before="120"/>
        <w:rPr>
          <w:rFonts w:ascii="RotisSansSerif" w:hAnsi="RotisSansSerif"/>
        </w:rPr>
      </w:pPr>
      <w:r w:rsidRPr="001022B1">
        <w:rPr>
          <w:rFonts w:ascii="RotisSansSerif" w:hAnsi="RotisSansSerif"/>
        </w:rPr>
        <w:t xml:space="preserve">Funktionsdecoder </w:t>
      </w:r>
      <w:proofErr w:type="spellStart"/>
      <w:r w:rsidRPr="001022B1">
        <w:rPr>
          <w:rFonts w:ascii="RotisSansSerif" w:hAnsi="RotisSansSerif"/>
        </w:rPr>
        <w:t>WDMiba</w:t>
      </w:r>
      <w:proofErr w:type="spellEnd"/>
      <w:r w:rsidRPr="001022B1">
        <w:rPr>
          <w:rFonts w:ascii="RotisSansSerif" w:hAnsi="RotisSansSerif"/>
        </w:rPr>
        <w:t xml:space="preserve"> 3</w:t>
      </w:r>
      <w:r>
        <w:rPr>
          <w:rFonts w:ascii="RotisSansSerif" w:hAnsi="RotisSansSerif"/>
        </w:rPr>
        <w:t xml:space="preserve">: Hieran können 8 Weichen oder Signale angeschlossen werden. Der Baustein erscheint im </w:t>
      </w:r>
      <w:proofErr w:type="spellStart"/>
      <w:r>
        <w:rPr>
          <w:rFonts w:ascii="RotisSansSerif" w:hAnsi="RotisSansSerif"/>
        </w:rPr>
        <w:t>Selectrix</w:t>
      </w:r>
      <w:proofErr w:type="spellEnd"/>
      <w:r>
        <w:rPr>
          <w:rFonts w:ascii="RotisSansSerif" w:hAnsi="RotisSansSerif"/>
        </w:rPr>
        <w:t>-System unter einer konfigurierbaren Adresse. Der dort eingespeicherte Wert bestimmt die Stellung der angeschlossenen Weichen und Signal (jeweils ein Bit).</w:t>
      </w:r>
    </w:p>
    <w:p w:rsidR="001022B1" w:rsidRDefault="001022B1" w:rsidP="001022B1">
      <w:pPr>
        <w:pStyle w:val="Listenabsatz"/>
        <w:numPr>
          <w:ilvl w:val="0"/>
          <w:numId w:val="16"/>
        </w:numPr>
        <w:spacing w:before="120"/>
        <w:rPr>
          <w:rFonts w:ascii="RotisSansSerif" w:hAnsi="RotisSansSerif"/>
        </w:rPr>
      </w:pPr>
      <w:proofErr w:type="spellStart"/>
      <w:r w:rsidRPr="001022B1">
        <w:rPr>
          <w:rFonts w:ascii="RotisSansSerif" w:hAnsi="RotisSansSerif"/>
        </w:rPr>
        <w:t>Belegtmelder</w:t>
      </w:r>
      <w:proofErr w:type="spellEnd"/>
      <w:r w:rsidRPr="001022B1">
        <w:rPr>
          <w:rFonts w:ascii="RotisSansSerif" w:hAnsi="RotisSansSerif"/>
        </w:rPr>
        <w:t xml:space="preserve"> </w:t>
      </w:r>
      <w:proofErr w:type="spellStart"/>
      <w:r>
        <w:rPr>
          <w:rFonts w:ascii="RotisSansSerif" w:hAnsi="RotisSansSerif"/>
        </w:rPr>
        <w:t>BMMiba</w:t>
      </w:r>
      <w:proofErr w:type="spellEnd"/>
      <w:r>
        <w:rPr>
          <w:rFonts w:ascii="RotisSansSerif" w:hAnsi="RotisSansSerif"/>
        </w:rPr>
        <w:t xml:space="preserve"> 3: Mit diesem Baustein können 8 Gleisabschnitte überwacht werden. Die Adresse ist wiederum konfigurierbar. Der dort abfragbare Wert signalisiert den Belegungszustand der Gleise (jeweils ein Bit).</w:t>
      </w:r>
    </w:p>
    <w:p w:rsidR="00F77AF5" w:rsidRDefault="00F77AF5" w:rsidP="00896015">
      <w:pPr>
        <w:pStyle w:val="Listenabsatz"/>
        <w:numPr>
          <w:ilvl w:val="0"/>
          <w:numId w:val="16"/>
        </w:numPr>
        <w:spacing w:before="120"/>
        <w:rPr>
          <w:rFonts w:ascii="RotisSansSerif" w:hAnsi="RotisSansSerif"/>
        </w:rPr>
      </w:pPr>
      <w:r>
        <w:rPr>
          <w:rFonts w:ascii="RotisSansSerif" w:hAnsi="RotisSansSerif"/>
        </w:rPr>
        <w:t>Lok-</w:t>
      </w:r>
      <w:proofErr w:type="spellStart"/>
      <w:r>
        <w:rPr>
          <w:rFonts w:ascii="RotisSansSerif" w:hAnsi="RotisSansSerif"/>
        </w:rPr>
        <w:t>Control</w:t>
      </w:r>
      <w:proofErr w:type="spellEnd"/>
      <w:r>
        <w:rPr>
          <w:rFonts w:ascii="RotisSansSerif" w:hAnsi="RotisSansSerif"/>
        </w:rPr>
        <w:t xml:space="preserve"> </w:t>
      </w:r>
      <w:proofErr w:type="spellStart"/>
      <w:r>
        <w:rPr>
          <w:rFonts w:ascii="RotisSansSerif" w:hAnsi="RotisSansSerif"/>
        </w:rPr>
        <w:t>Selectrix</w:t>
      </w:r>
      <w:proofErr w:type="spellEnd"/>
      <w:r>
        <w:rPr>
          <w:rFonts w:ascii="RotisSansSerif" w:hAnsi="RotisSansSerif"/>
        </w:rPr>
        <w:t xml:space="preserve"> 66812: Dies ist eine Art schnurgebundener Fernsteuerung, mit der ein Fahrzeug gesteuert werden kann.</w:t>
      </w:r>
      <w:r w:rsidR="001022B1">
        <w:rPr>
          <w:rFonts w:ascii="RotisSansSerif" w:hAnsi="RotisSansSerif"/>
        </w:rPr>
        <w:t xml:space="preserve"> Die Adresse ist wiederum konfigurierbar. Das Datenbyte enthält eine Kombination aus Geschwindigkeit (5 Bits), Richtung (1 Bit), Beleuchtung (1 Bit) und Horn (1 Bit).</w:t>
      </w:r>
    </w:p>
    <w:p w:rsidR="00A76D3F" w:rsidRPr="00896015" w:rsidRDefault="00A76D3F" w:rsidP="00896015">
      <w:pPr>
        <w:pStyle w:val="Listenabsatz"/>
        <w:numPr>
          <w:ilvl w:val="0"/>
          <w:numId w:val="16"/>
        </w:numPr>
        <w:spacing w:before="120"/>
        <w:rPr>
          <w:rFonts w:ascii="RotisSansSerif" w:hAnsi="RotisSansSerif"/>
        </w:rPr>
      </w:pPr>
      <w:r>
        <w:rPr>
          <w:rFonts w:ascii="RotisSansSerif" w:hAnsi="RotisSansSerif"/>
        </w:rPr>
        <w:t>Diverse Lok-Decoder, in den Fahrzeugen eingebaut.</w:t>
      </w:r>
      <w:r w:rsidR="001022B1">
        <w:rPr>
          <w:rFonts w:ascii="RotisSansSerif" w:hAnsi="RotisSansSerif"/>
        </w:rPr>
        <w:t xml:space="preserve"> Auch deren Adressen sind frei konfigurierbar. Sie reagieren auf ein Datenbyte im gleichen Aufbau wie zuvor beschrieben.</w:t>
      </w:r>
    </w:p>
    <w:p w:rsidR="00896015" w:rsidRDefault="00896015" w:rsidP="00896015">
      <w:pPr>
        <w:spacing w:before="120"/>
        <w:ind w:left="284"/>
        <w:rPr>
          <w:rFonts w:ascii="RotisSansSerif" w:hAnsi="RotisSansSerif"/>
        </w:rPr>
      </w:pPr>
      <w:r>
        <w:rPr>
          <w:rFonts w:ascii="RotisSansSerif" w:hAnsi="RotisSansSerif"/>
        </w:rPr>
        <w:t xml:space="preserve">Die </w:t>
      </w:r>
      <w:r w:rsidR="00A76D3F">
        <w:rPr>
          <w:rFonts w:ascii="RotisSansSerif" w:hAnsi="RotisSansSerif"/>
        </w:rPr>
        <w:t xml:space="preserve">folgenden Software-Komponenten sind als Teil von </w:t>
      </w:r>
      <w:r w:rsidRPr="00AF0D38">
        <w:rPr>
          <w:rFonts w:ascii="RotisSansSerif" w:hAnsi="RotisSansSerif"/>
          <w:i/>
          <w:smallCaps/>
          <w:kern w:val="20"/>
        </w:rPr>
        <w:t>v5t11</w:t>
      </w:r>
      <w:r>
        <w:rPr>
          <w:rFonts w:ascii="RotisSansSerif" w:hAnsi="RotisSansSerif"/>
        </w:rPr>
        <w:t xml:space="preserve"> </w:t>
      </w:r>
      <w:r w:rsidR="00A76D3F">
        <w:rPr>
          <w:rFonts w:ascii="RotisSansSerif" w:hAnsi="RotisSansSerif"/>
        </w:rPr>
        <w:t>vorgesehen</w:t>
      </w:r>
      <w:r>
        <w:rPr>
          <w:rFonts w:ascii="RotisSansSerif" w:hAnsi="RotisSansSerif"/>
        </w:rPr>
        <w:t>:</w:t>
      </w:r>
    </w:p>
    <w:p w:rsidR="00896015" w:rsidRDefault="00A76D3F" w:rsidP="00896015">
      <w:pPr>
        <w:pStyle w:val="Listenabsatz"/>
        <w:numPr>
          <w:ilvl w:val="0"/>
          <w:numId w:val="15"/>
        </w:numPr>
        <w:spacing w:before="120"/>
        <w:rPr>
          <w:rFonts w:ascii="RotisSansSerif" w:hAnsi="RotisSansSerif"/>
        </w:rPr>
      </w:pPr>
      <w:r>
        <w:rPr>
          <w:rFonts w:ascii="RotisSansSerif" w:hAnsi="RotisSansSerif"/>
        </w:rPr>
        <w:t>Connector zur Kopplung der Anwendung mit der oben beschriebenen Hardware</w:t>
      </w:r>
      <w:r w:rsidR="00896015">
        <w:rPr>
          <w:rFonts w:ascii="RotisSansSerif" w:hAnsi="RotisSansSerif"/>
        </w:rPr>
        <w:t>.</w:t>
      </w:r>
      <w:r>
        <w:rPr>
          <w:rFonts w:ascii="RotisSansSerif" w:hAnsi="RotisSansSerif"/>
        </w:rPr>
        <w:t xml:space="preserve"> Der Connector wird nach dem Standard JCA 1.6 als bidirektionaler Connector ausgebildet, d. h. die Anwendung kann aktiv über eine entsprechende Connection Daten im </w:t>
      </w:r>
      <w:proofErr w:type="spellStart"/>
      <w:r>
        <w:rPr>
          <w:rFonts w:ascii="RotisSansSerif" w:hAnsi="RotisSansSerif"/>
        </w:rPr>
        <w:t>Selectrix</w:t>
      </w:r>
      <w:proofErr w:type="spellEnd"/>
      <w:r>
        <w:rPr>
          <w:rFonts w:ascii="RotisSansSerif" w:hAnsi="RotisSansSerif"/>
        </w:rPr>
        <w:t xml:space="preserve">-System setzen und abfragen. Umgekehrt meldet der Connector Änderungen im </w:t>
      </w:r>
      <w:proofErr w:type="spellStart"/>
      <w:r>
        <w:rPr>
          <w:rFonts w:ascii="RotisSansSerif" w:hAnsi="RotisSansSerif"/>
        </w:rPr>
        <w:t>Selectrix</w:t>
      </w:r>
      <w:proofErr w:type="spellEnd"/>
      <w:r>
        <w:rPr>
          <w:rFonts w:ascii="RotisSansSerif" w:hAnsi="RotisSansSerif"/>
        </w:rPr>
        <w:t>-System asynchron an darauf registrierte MDBs.</w:t>
      </w:r>
    </w:p>
    <w:p w:rsidR="00896015" w:rsidRDefault="00A90CA7" w:rsidP="00896015">
      <w:pPr>
        <w:pStyle w:val="Listenabsatz"/>
        <w:numPr>
          <w:ilvl w:val="0"/>
          <w:numId w:val="15"/>
        </w:numPr>
        <w:spacing w:before="120"/>
        <w:rPr>
          <w:rFonts w:ascii="RotisSansSerif" w:hAnsi="RotisSansSerif"/>
        </w:rPr>
      </w:pPr>
      <w:r>
        <w:rPr>
          <w:rFonts w:ascii="RotisSansSerif" w:hAnsi="RotisSansSerif"/>
        </w:rPr>
        <w:t>Betriebssteuerung</w:t>
      </w:r>
      <w:r w:rsidR="00A76D3F">
        <w:rPr>
          <w:rFonts w:ascii="RotisSansSerif" w:hAnsi="RotisSansSerif"/>
        </w:rPr>
        <w:t xml:space="preserve"> als serverseitige Komponente auf Basis von CDI und JPA</w:t>
      </w:r>
      <w:r w:rsidR="00896015">
        <w:rPr>
          <w:rFonts w:ascii="RotisSansSerif" w:hAnsi="RotisSansSerif"/>
        </w:rPr>
        <w:t>.</w:t>
      </w:r>
      <w:r w:rsidR="00A76D3F">
        <w:rPr>
          <w:rFonts w:ascii="RotisSansSerif" w:hAnsi="RotisSansSerif"/>
        </w:rPr>
        <w:t xml:space="preserve"> Für die Kopplung zum Connector </w:t>
      </w:r>
      <w:r w:rsidR="00C33569">
        <w:rPr>
          <w:rFonts w:ascii="RotisSansSerif" w:hAnsi="RotisSansSerif"/>
        </w:rPr>
        <w:t xml:space="preserve">und ggf. für Remote-Zugriffe </w:t>
      </w:r>
      <w:r w:rsidR="00A76D3F">
        <w:rPr>
          <w:rFonts w:ascii="RotisSansSerif" w:hAnsi="RotisSansSerif"/>
        </w:rPr>
        <w:t>werden hier au</w:t>
      </w:r>
      <w:r w:rsidR="00C33569">
        <w:rPr>
          <w:rFonts w:ascii="RotisSansSerif" w:hAnsi="RotisSansSerif"/>
        </w:rPr>
        <w:t xml:space="preserve">ch EJBs </w:t>
      </w:r>
      <w:r w:rsidR="00A76D3F">
        <w:rPr>
          <w:rFonts w:ascii="RotisSansSerif" w:hAnsi="RotisSansSerif"/>
        </w:rPr>
        <w:t>eingesetzt.</w:t>
      </w:r>
    </w:p>
    <w:p w:rsidR="00896015" w:rsidRDefault="00A76D3F" w:rsidP="00896015">
      <w:pPr>
        <w:pStyle w:val="Listenabsatz"/>
        <w:numPr>
          <w:ilvl w:val="0"/>
          <w:numId w:val="15"/>
        </w:numPr>
        <w:spacing w:before="120"/>
        <w:rPr>
          <w:rFonts w:ascii="RotisSansSerif" w:hAnsi="RotisSansSerif"/>
        </w:rPr>
      </w:pPr>
      <w:r>
        <w:rPr>
          <w:rFonts w:ascii="RotisSansSerif" w:hAnsi="RotisSansSerif"/>
        </w:rPr>
        <w:t>Stellwerk als Remote-Client auf Basis von Swing</w:t>
      </w:r>
      <w:r w:rsidR="00896015">
        <w:rPr>
          <w:rFonts w:ascii="RotisSansSerif" w:hAnsi="RotisSansSerif"/>
        </w:rPr>
        <w:t>.</w:t>
      </w:r>
      <w:r>
        <w:rPr>
          <w:rFonts w:ascii="RotisSansSerif" w:hAnsi="RotisSansSerif"/>
        </w:rPr>
        <w:t xml:space="preserve"> Diese </w:t>
      </w:r>
      <w:proofErr w:type="spellStart"/>
      <w:r>
        <w:rPr>
          <w:rFonts w:ascii="RotisSansSerif" w:hAnsi="RotisSansSerif"/>
        </w:rPr>
        <w:t>Standalone</w:t>
      </w:r>
      <w:proofErr w:type="spellEnd"/>
      <w:r>
        <w:rPr>
          <w:rFonts w:ascii="RotisSansSerif" w:hAnsi="RotisSansSerif"/>
        </w:rPr>
        <w:t>-Anwendung visualisiert den Gleisplan inklusive der aktuellen Gleisbelegunge</w:t>
      </w:r>
      <w:r w:rsidR="00B30B8A">
        <w:rPr>
          <w:rFonts w:ascii="RotisSansSerif" w:hAnsi="RotisSansSerif"/>
        </w:rPr>
        <w:t xml:space="preserve">n. Darüber hinaus </w:t>
      </w:r>
      <w:r>
        <w:rPr>
          <w:rFonts w:ascii="RotisSansSerif" w:hAnsi="RotisSansSerif"/>
        </w:rPr>
        <w:t xml:space="preserve">erlaubt </w:t>
      </w:r>
      <w:r w:rsidR="00B30B8A">
        <w:rPr>
          <w:rFonts w:ascii="RotisSansSerif" w:hAnsi="RotisSansSerif"/>
        </w:rPr>
        <w:t xml:space="preserve">sie </w:t>
      </w:r>
      <w:r>
        <w:rPr>
          <w:rFonts w:ascii="RotisSansSerif" w:hAnsi="RotisSansSerif"/>
        </w:rPr>
        <w:t>das Stellen von Weichen und Signalen sowie die Reservierung und Freigabe von Fahrstraßen.</w:t>
      </w:r>
    </w:p>
    <w:p w:rsidR="00B30B8A" w:rsidRDefault="00B30B8A" w:rsidP="00896015">
      <w:pPr>
        <w:pStyle w:val="Listenabsatz"/>
        <w:numPr>
          <w:ilvl w:val="0"/>
          <w:numId w:val="15"/>
        </w:numPr>
        <w:spacing w:before="120"/>
        <w:rPr>
          <w:rFonts w:ascii="RotisSansSerif" w:hAnsi="RotisSansSerif"/>
        </w:rPr>
      </w:pPr>
      <w:r>
        <w:rPr>
          <w:rFonts w:ascii="RotisSansSerif" w:hAnsi="RotisSansSerif"/>
        </w:rPr>
        <w:t xml:space="preserve">Remote-Controller als </w:t>
      </w:r>
      <w:proofErr w:type="spellStart"/>
      <w:r>
        <w:rPr>
          <w:rFonts w:ascii="RotisSansSerif" w:hAnsi="RotisSansSerif"/>
        </w:rPr>
        <w:t>Android-App</w:t>
      </w:r>
      <w:proofErr w:type="spellEnd"/>
      <w:r>
        <w:rPr>
          <w:rFonts w:ascii="RotisSansSerif" w:hAnsi="RotisSansSerif"/>
        </w:rPr>
        <w:t>. Hiermit soll die Funktion eines Lok-</w:t>
      </w:r>
      <w:proofErr w:type="spellStart"/>
      <w:r>
        <w:rPr>
          <w:rFonts w:ascii="RotisSansSerif" w:hAnsi="RotisSansSerif"/>
        </w:rPr>
        <w:t>Control</w:t>
      </w:r>
      <w:proofErr w:type="spellEnd"/>
      <w:r>
        <w:rPr>
          <w:rFonts w:ascii="RotisSansSerif" w:hAnsi="RotisSansSerif"/>
        </w:rPr>
        <w:t xml:space="preserve"> </w:t>
      </w:r>
      <w:proofErr w:type="spellStart"/>
      <w:r>
        <w:rPr>
          <w:rFonts w:ascii="RotisSansSerif" w:hAnsi="RotisSansSerif"/>
        </w:rPr>
        <w:t>Selectrix</w:t>
      </w:r>
      <w:proofErr w:type="spellEnd"/>
      <w:r>
        <w:rPr>
          <w:rFonts w:ascii="RotisSansSerif" w:hAnsi="RotisSansSerif"/>
        </w:rPr>
        <w:t xml:space="preserve"> 66812 auf dem mobilen Gerät (Handy, </w:t>
      </w:r>
      <w:proofErr w:type="spellStart"/>
      <w:r>
        <w:rPr>
          <w:rFonts w:ascii="RotisSansSerif" w:hAnsi="RotisSansSerif"/>
        </w:rPr>
        <w:t>Tablet</w:t>
      </w:r>
      <w:proofErr w:type="spellEnd"/>
      <w:r>
        <w:rPr>
          <w:rFonts w:ascii="RotisSansSerif" w:hAnsi="RotisSansSerif"/>
        </w:rPr>
        <w:t>) zur Verfügung gestellt werden: Nach Auswahl eines Fahrzeugs kann dessen Geschwindigkeit, Richtung, Beleuchtung etc. gesteuert werden.</w:t>
      </w:r>
    </w:p>
    <w:p w:rsidR="00BE4A97" w:rsidRPr="00BE4A97" w:rsidRDefault="00BE4A97" w:rsidP="00BE4A97">
      <w:pPr>
        <w:spacing w:before="120"/>
        <w:ind w:left="284"/>
        <w:rPr>
          <w:rFonts w:ascii="RotisSansSerif" w:hAnsi="RotisSansSerif"/>
        </w:rPr>
      </w:pPr>
      <w:r>
        <w:rPr>
          <w:rFonts w:ascii="RotisSansSerif" w:hAnsi="RotisSansSerif"/>
        </w:rPr>
        <w:t>Somit ergibt sich der folgende schematische Aufbau des Gesamtsystems:</w:t>
      </w:r>
    </w:p>
    <w:p w:rsidR="00190DAA" w:rsidRDefault="00C33569" w:rsidP="00BE4A97">
      <w:pPr>
        <w:suppressAutoHyphens w:val="0"/>
        <w:rPr>
          <w:rFonts w:ascii="RotisSansSerif" w:hAnsi="RotisSansSerif"/>
        </w:rPr>
      </w:pPr>
      <w:r>
        <w:rPr>
          <w:rFonts w:ascii="RotisSansSerif" w:hAnsi="RotisSansSerif"/>
        </w:rPr>
        <w:br w:type="page"/>
      </w:r>
      <w:r w:rsidR="00AF1F5F">
        <w:rPr>
          <w:rFonts w:ascii="RotisSansSerif" w:hAnsi="RotisSansSerif"/>
        </w:rPr>
      </w:r>
      <w:r w:rsidR="00AF1F5F">
        <w:rPr>
          <w:rFonts w:ascii="RotisSansSerif" w:hAnsi="RotisSansSerif"/>
        </w:rPr>
        <w:pict>
          <v:group id="_x0000_s1170" style="width:439.45pt;height:267.85pt;mso-position-horizontal-relative:char;mso-position-vertical-relative:line" coordorigin="1664,5156" coordsize="8789,5357">
            <v:roundrect id="_x0000_s1028" style="position:absolute;left:7333;top:6829;width:1518;height:661" arcsize="10923f" o:regroupid="2">
              <v:textbox>
                <w:txbxContent>
                  <w:p w:rsidR="00C33569" w:rsidRPr="00C33569" w:rsidRDefault="00C33569">
                    <w:pPr>
                      <w:rPr>
                        <w:rFonts w:ascii="RotisSansSerif" w:hAnsi="RotisSansSerif"/>
                        <w:sz w:val="16"/>
                      </w:rPr>
                    </w:pPr>
                    <w:r w:rsidRPr="00C33569">
                      <w:rPr>
                        <w:rFonts w:ascii="RotisSansSerif" w:hAnsi="RotisSansSerif"/>
                        <w:sz w:val="16"/>
                      </w:rPr>
                      <w:t>Zentrale</w:t>
                    </w:r>
                    <w:r w:rsidRPr="00C33569">
                      <w:rPr>
                        <w:rFonts w:ascii="RotisSansSerif" w:hAnsi="RotisSansSerif"/>
                        <w:sz w:val="16"/>
                      </w:rPr>
                      <w:br/>
                      <w:t>SLX 850</w:t>
                    </w:r>
                  </w:p>
                </w:txbxContent>
              </v:textbox>
            </v:roundrect>
            <v:roundrect id="_x0000_s1029" style="position:absolute;left:7333;top:7780;width:1518;height:661" arcsize="10923f" o:regroupid="2">
              <v:textbox>
                <w:txbxContent>
                  <w:p w:rsidR="00C33569" w:rsidRPr="00C33569" w:rsidRDefault="00C33569">
                    <w:pPr>
                      <w:rPr>
                        <w:rFonts w:ascii="RotisSansSerif" w:hAnsi="RotisSansSerif"/>
                        <w:sz w:val="16"/>
                      </w:rPr>
                    </w:pPr>
                    <w:r>
                      <w:rPr>
                        <w:rFonts w:ascii="RotisSansSerif" w:hAnsi="RotisSansSerif"/>
                        <w:sz w:val="16"/>
                      </w:rPr>
                      <w:t>Interface</w:t>
                    </w:r>
                    <w:r>
                      <w:rPr>
                        <w:rFonts w:ascii="RotisSansSerif" w:hAnsi="RotisSansSerif"/>
                        <w:sz w:val="16"/>
                      </w:rPr>
                      <w:br/>
                      <w:t>SLX 825</w:t>
                    </w:r>
                  </w:p>
                </w:txbxContent>
              </v:textbox>
            </v:roundrect>
            <v:roundrect id="_x0000_s1030" style="position:absolute;left:7333;top:8731;width:1518;height:661" arcsize="10923f" o:regroupid="2">
              <v:textbox>
                <w:txbxContent>
                  <w:p w:rsidR="00C33569" w:rsidRPr="00C33569" w:rsidRDefault="00C33569">
                    <w:pPr>
                      <w:rPr>
                        <w:rFonts w:ascii="RotisSansSerif" w:hAnsi="RotisSansSerif"/>
                        <w:sz w:val="16"/>
                      </w:rPr>
                    </w:pPr>
                    <w:r>
                      <w:rPr>
                        <w:rFonts w:ascii="RotisSansSerif" w:hAnsi="RotisSansSerif"/>
                        <w:sz w:val="16"/>
                      </w:rPr>
                      <w:t>Funktionsde</w:t>
                    </w:r>
                    <w:r w:rsidR="00DC69B3">
                      <w:rPr>
                        <w:rFonts w:ascii="RotisSansSerif" w:hAnsi="RotisSansSerif"/>
                        <w:sz w:val="16"/>
                      </w:rPr>
                      <w:t>c</w:t>
                    </w:r>
                    <w:r>
                      <w:rPr>
                        <w:rFonts w:ascii="RotisSansSerif" w:hAnsi="RotisSansSerif"/>
                        <w:sz w:val="16"/>
                      </w:rPr>
                      <w:t>oder</w:t>
                    </w:r>
                    <w:r>
                      <w:rPr>
                        <w:rFonts w:ascii="RotisSansSerif" w:hAnsi="RotisSansSerif"/>
                        <w:sz w:val="16"/>
                      </w:rPr>
                      <w:br/>
                    </w:r>
                    <w:proofErr w:type="spellStart"/>
                    <w:r>
                      <w:rPr>
                        <w:rFonts w:ascii="RotisSansSerif" w:hAnsi="RotisSansSerif"/>
                        <w:sz w:val="16"/>
                      </w:rPr>
                      <w:t>WDMiba</w:t>
                    </w:r>
                    <w:proofErr w:type="spellEnd"/>
                    <w:r>
                      <w:rPr>
                        <w:rFonts w:ascii="RotisSansSerif" w:hAnsi="RotisSansSerif"/>
                        <w:sz w:val="16"/>
                      </w:rPr>
                      <w:t xml:space="preserve"> 3</w:t>
                    </w:r>
                  </w:p>
                </w:txbxContent>
              </v:textbox>
            </v:roundrect>
            <v:roundrect id="_x0000_s1031" style="position:absolute;left:7333;top:9683;width:1518;height:661" arcsize="10923f" o:regroupid="2">
              <v:textbox>
                <w:txbxContent>
                  <w:p w:rsidR="00C33569" w:rsidRPr="00C33569" w:rsidRDefault="00C33569">
                    <w:pPr>
                      <w:rPr>
                        <w:rFonts w:ascii="RotisSansSerif" w:hAnsi="RotisSansSerif"/>
                        <w:sz w:val="16"/>
                      </w:rPr>
                    </w:pPr>
                    <w:proofErr w:type="spellStart"/>
                    <w:r>
                      <w:rPr>
                        <w:rFonts w:ascii="RotisSansSerif" w:hAnsi="RotisSansSerif"/>
                        <w:sz w:val="16"/>
                      </w:rPr>
                      <w:t>Belegtmelder</w:t>
                    </w:r>
                    <w:proofErr w:type="spellEnd"/>
                    <w:r>
                      <w:rPr>
                        <w:rFonts w:ascii="RotisSansSerif" w:hAnsi="RotisSansSerif"/>
                        <w:sz w:val="16"/>
                      </w:rPr>
                      <w:br/>
                    </w:r>
                    <w:proofErr w:type="spellStart"/>
                    <w:r>
                      <w:rPr>
                        <w:rFonts w:ascii="RotisSansSerif" w:hAnsi="RotisSansSerif"/>
                        <w:sz w:val="16"/>
                      </w:rPr>
                      <w:t>BMMiba</w:t>
                    </w:r>
                    <w:proofErr w:type="spellEnd"/>
                    <w:r>
                      <w:rPr>
                        <w:rFonts w:ascii="RotisSansSerif" w:hAnsi="RotisSansSerif"/>
                        <w:sz w:val="16"/>
                      </w:rPr>
                      <w:t xml:space="preserve"> 3</w:t>
                    </w:r>
                  </w:p>
                </w:txbxContent>
              </v:textbox>
            </v:roundrect>
            <v:shapetype id="_x0000_t32" coordsize="21600,21600" o:spt="32" o:oned="t" path="m,l21600,21600e" filled="f">
              <v:path arrowok="t" fillok="f" o:connecttype="none"/>
              <o:lock v:ext="edit" shapetype="t"/>
            </v:shapetype>
            <v:shape id="_x0000_s1032" type="#_x0000_t32" style="position:absolute;left:8085;top:7503;width:0;height:286" o:connectortype="straight" o:regroupid="2"/>
            <v:shape id="_x0000_s1033" type="#_x0000_t32" style="position:absolute;left:8085;top:8437;width:0;height:286" o:connectortype="straight" o:regroupid="2"/>
            <v:shape id="_x0000_s1034" type="#_x0000_t32" style="position:absolute;left:8085;top:9384;width:0;height:286" o:connectortype="straight" o:regroupid="2"/>
            <v:shape id="_x0000_s1035" type="#_x0000_t32" style="position:absolute;left:9850;top:6738;width:0;height:3775" o:connectortype="straight" o:regroupid="2"/>
            <v:shape id="_x0000_s1036" type="#_x0000_t32" style="position:absolute;left:10044;top:6738;width:0;height:3775" o:connectortype="straight" o:regroupid="2"/>
            <v:group id="_x0000_s1039" style="position:absolute;left:10038;top:8537;width:194;height:852;rotation:1818350fd" coordorigin="4210,3133" coordsize="194,3775" o:regroupid="2">
              <v:shape id="_x0000_s1037" type="#_x0000_t32" style="position:absolute;left:4210;top:3133;width:0;height:3775" o:connectortype="straight"/>
              <v:shape id="_x0000_s1038" type="#_x0000_t32" style="position:absolute;left:4404;top:3133;width:0;height:3775" o:connectortype="straight"/>
            </v:group>
            <v:shape id="_x0000_s1040" type="#_x0000_t32" style="position:absolute;left:9786;top:6878;width:314;height:0" o:connectortype="straight" o:regroupid="2"/>
            <v:shape id="_x0000_s1041" type="#_x0000_t32" style="position:absolute;left:9786;top:6972;width:314;height:0" o:connectortype="straight" o:regroupid="2"/>
            <v:shape id="_x0000_s1042" type="#_x0000_t32" style="position:absolute;left:9786;top:7066;width:314;height:0" o:connectortype="straight" o:regroupid="2"/>
            <v:shape id="_x0000_s1043" type="#_x0000_t32" style="position:absolute;left:9786;top:7160;width:314;height:0" o:connectortype="straight" o:regroupid="2"/>
            <v:shape id="_x0000_s1044" type="#_x0000_t32" style="position:absolute;left:9786;top:7254;width:314;height:0" o:connectortype="straight" o:regroupid="2"/>
            <v:shape id="_x0000_s1045" type="#_x0000_t32" style="position:absolute;left:9786;top:7348;width:314;height:0" o:connectortype="straight" o:regroupid="2"/>
            <v:shape id="_x0000_s1046" type="#_x0000_t32" style="position:absolute;left:9786;top:7442;width:314;height:0" o:connectortype="straight" o:regroupid="2"/>
            <v:shape id="_x0000_s1047" type="#_x0000_t32" style="position:absolute;left:9786;top:7536;width:314;height:0" o:connectortype="straight" o:regroupid="2"/>
            <v:shape id="_x0000_s1048" type="#_x0000_t32" style="position:absolute;left:9786;top:7630;width:314;height:0" o:connectortype="straight" o:regroupid="2"/>
            <v:shape id="_x0000_s1049" type="#_x0000_t32" style="position:absolute;left:9786;top:7724;width:314;height:0" o:connectortype="straight" o:regroupid="2"/>
            <v:shape id="_x0000_s1050" type="#_x0000_t32" style="position:absolute;left:9786;top:7818;width:314;height:0" o:connectortype="straight" o:regroupid="2"/>
            <v:shape id="_x0000_s1051" type="#_x0000_t32" style="position:absolute;left:9786;top:7912;width:314;height:0" o:connectortype="straight" o:regroupid="2"/>
            <v:shape id="_x0000_s1052" type="#_x0000_t32" style="position:absolute;left:9786;top:8006;width:314;height:0" o:connectortype="straight" o:regroupid="2"/>
            <v:shape id="_x0000_s1053" type="#_x0000_t32" style="position:absolute;left:9786;top:8100;width:314;height:0" o:connectortype="straight" o:regroupid="2"/>
            <v:shape id="_x0000_s1054" type="#_x0000_t32" style="position:absolute;left:9786;top:8194;width:314;height:0" o:connectortype="straight" o:regroupid="2"/>
            <v:shape id="_x0000_s1055" type="#_x0000_t32" style="position:absolute;left:9786;top:8288;width:314;height:0" o:connectortype="straight" o:regroupid="2"/>
            <v:shape id="_x0000_s1056" type="#_x0000_t32" style="position:absolute;left:9786;top:8382;width:314;height:0" o:connectortype="straight" o:regroupid="2"/>
            <v:shape id="_x0000_s1057" type="#_x0000_t32" style="position:absolute;left:9786;top:8476;width:314;height:0" o:connectortype="straight" o:regroupid="2"/>
            <v:shape id="_x0000_s1058" type="#_x0000_t32" style="position:absolute;left:9786;top:8570;width:314;height:0" o:connectortype="straight" o:regroupid="2"/>
            <v:shape id="_x0000_s1059" type="#_x0000_t32" style="position:absolute;left:9786;top:8664;width:314;height:0" o:connectortype="straight" o:regroupid="2"/>
            <v:shape id="_x0000_s1060" type="#_x0000_t32" style="position:absolute;left:9786;top:8758;width:314;height:0" o:connectortype="straight" o:regroupid="2"/>
            <v:shape id="_x0000_s1061" type="#_x0000_t32" style="position:absolute;left:9786;top:8852;width:314;height:0" o:connectortype="straight" o:regroupid="2"/>
            <v:shape id="_x0000_s1062" type="#_x0000_t32" style="position:absolute;left:9786;top:8946;width:509;height:7" o:connectortype="straight" o:regroupid="2"/>
            <v:shape id="_x0000_s1063" type="#_x0000_t32" style="position:absolute;left:9786;top:9040;width:461;height:7" o:connectortype="straight" o:regroupid="2"/>
            <v:shape id="_x0000_s1064" type="#_x0000_t32" style="position:absolute;left:9786;top:9134;width:418;height:1" o:connectortype="straight" o:regroupid="2"/>
            <v:shape id="_x0000_s1065" type="#_x0000_t32" style="position:absolute;left:9786;top:9228;width:314;height:0" o:connectortype="straight" o:regroupid="2"/>
            <v:shape id="_x0000_s1066" type="#_x0000_t32" style="position:absolute;left:9786;top:9322;width:314;height:0" o:connectortype="straight" o:regroupid="2"/>
            <v:shape id="_x0000_s1067" type="#_x0000_t32" style="position:absolute;left:9786;top:9416;width:314;height:0" o:connectortype="straight" o:regroupid="2"/>
            <v:shape id="_x0000_s1068" type="#_x0000_t32" style="position:absolute;left:9786;top:9510;width:314;height:0" o:connectortype="straight" o:regroupid="2"/>
            <v:shape id="_x0000_s1069" type="#_x0000_t32" style="position:absolute;left:9786;top:9604;width:314;height:0" o:connectortype="straight" o:regroupid="2"/>
            <v:shape id="_x0000_s1070" type="#_x0000_t32" style="position:absolute;left:9786;top:9698;width:314;height:0" o:connectortype="straight" o:regroupid="2"/>
            <v:shape id="_x0000_s1071" type="#_x0000_t32" style="position:absolute;left:9786;top:9792;width:314;height:0" o:connectortype="straight" o:regroupid="2"/>
            <v:shape id="_x0000_s1072" type="#_x0000_t32" style="position:absolute;left:9786;top:9886;width:314;height:0" o:connectortype="straight" o:regroupid="2"/>
            <v:shape id="_x0000_s1073" type="#_x0000_t32" style="position:absolute;left:9786;top:9980;width:314;height:0" o:connectortype="straight" o:regroupid="2"/>
            <v:shape id="_x0000_s1074" type="#_x0000_t32" style="position:absolute;left:9786;top:10074;width:314;height:0" o:connectortype="straight" o:regroupid="2"/>
            <v:shape id="_x0000_s1075" type="#_x0000_t32" style="position:absolute;left:9786;top:10168;width:314;height:0" o:connectortype="straight" o:regroupid="2"/>
            <v:shape id="_x0000_s1076" type="#_x0000_t32" style="position:absolute;left:9786;top:10262;width:314;height:0" o:connectortype="straight" o:regroupid="2"/>
            <v:shape id="_x0000_s1077" type="#_x0000_t32" style="position:absolute;left:9786;top:10356;width:314;height:0" o:connectortype="straight" o:regroupid="2"/>
            <v:shape id="_x0000_s1078" type="#_x0000_t32" style="position:absolute;left:10139;top:8656;width:314;height:0;rotation:1888724fd" o:connectortype="straight" o:regroupid="2"/>
            <v:shape id="_x0000_s1079" type="#_x0000_t32" style="position:absolute;left:10093;top:8738;width:314;height:0;rotation:1888724fd" o:connectortype="straight" o:regroupid="2"/>
            <v:shape id="_x0000_s1080" type="#_x0000_t32" style="position:absolute;left:10048;top:8820;width:314;height:0;rotation:1888724fd" o:connectortype="straight" o:regroupid="2"/>
            <v:shape id="_x0000_s1081" type="#_x0000_t32" style="position:absolute;left:10003;top:8903;width:314;height:0;rotation:1888724fd" o:connectortype="straight" o:regroupid="2"/>
            <v:shape id="_x0000_s1085" type="#_x0000_t32" style="position:absolute;left:8848;top:7111;width:998;height:0" o:connectortype="straight" o:regroupid="2"/>
            <v:shape id="_x0000_s1086" type="#_x0000_t32" style="position:absolute;left:8848;top:7224;width:1183;height:1" o:connectortype="straight" o:regroupid="2"/>
            <v:shape id="_x0000_s1087" type="#_x0000_t32" style="position:absolute;left:8848;top:9959;width:998;height:0" o:connectortype="straight" o:regroupid="2"/>
            <v:shape id="_x0000_s1088" type="#_x0000_t32" style="position:absolute;left:8848;top:10072;width:1183;height:1" o:connectortype="straight" o:regroupid="2"/>
            <v:rect id="_x0000_s1089" style="position:absolute;left:9653;top:8953;width:143;height:483" o:regroupid="2"/>
            <v:shape id="_x0000_s1090" type="#_x0000_t32" style="position:absolute;left:8848;top:9075;width:805;height:7;flip:y" o:connectortype="straight" o:regroupid="2"/>
            <v:shape id="_x0000_s1091" type="#_x0000_t32" style="position:absolute;left:8848;top:9107;width:805;height:7;flip:y" o:connectortype="straight" o:regroupid="2"/>
            <v:shape id="_x0000_s1092" type="#_x0000_t32" style="position:absolute;left:8848;top:9139;width:805;height:7;flip:y" o:connectortype="straight" o:regroupid="2"/>
            <v:roundrect id="_x0000_s1157" style="position:absolute;left:4840;top:7780;width:1518;height:661" arcsize="10923f">
              <v:textbox>
                <w:txbxContent>
                  <w:p w:rsidR="006A1785" w:rsidRPr="00C33569" w:rsidRDefault="006A1785">
                    <w:pPr>
                      <w:rPr>
                        <w:rFonts w:ascii="RotisSansSerif" w:hAnsi="RotisSansSerif"/>
                        <w:sz w:val="16"/>
                      </w:rPr>
                    </w:pPr>
                    <w:proofErr w:type="spellStart"/>
                    <w:r>
                      <w:rPr>
                        <w:rFonts w:ascii="RotisSansSerif" w:hAnsi="RotisSansSerif"/>
                        <w:sz w:val="16"/>
                      </w:rPr>
                      <w:t>Selectrix</w:t>
                    </w:r>
                    <w:proofErr w:type="spellEnd"/>
                    <w:r>
                      <w:rPr>
                        <w:rFonts w:ascii="RotisSansSerif" w:hAnsi="RotisSansSerif"/>
                        <w:sz w:val="16"/>
                      </w:rPr>
                      <w:t>-Adapter</w:t>
                    </w:r>
                    <w:r>
                      <w:rPr>
                        <w:rFonts w:ascii="RotisSansSerif" w:hAnsi="RotisSansSerif"/>
                        <w:sz w:val="16"/>
                      </w:rPr>
                      <w:br/>
                      <w:t>Connector</w:t>
                    </w:r>
                  </w:p>
                </w:txbxContent>
              </v:textbox>
            </v:roundrect>
            <v:roundrect id="_x0000_s1158" style="position:absolute;left:2957;top:7780;width:1518;height:661" arcsize="10923f">
              <v:textbox>
                <w:txbxContent>
                  <w:p w:rsidR="006A1785" w:rsidRPr="00C33569" w:rsidRDefault="006A1785">
                    <w:pPr>
                      <w:rPr>
                        <w:rFonts w:ascii="RotisSansSerif" w:hAnsi="RotisSansSerif"/>
                        <w:sz w:val="16"/>
                      </w:rPr>
                    </w:pPr>
                    <w:r>
                      <w:rPr>
                        <w:rFonts w:ascii="RotisSansSerif" w:hAnsi="RotisSansSerif"/>
                        <w:sz w:val="16"/>
                      </w:rPr>
                      <w:t>Steuerungslogik</w:t>
                    </w:r>
                    <w:r>
                      <w:rPr>
                        <w:rFonts w:ascii="RotisSansSerif" w:hAnsi="RotisSansSerif"/>
                        <w:sz w:val="16"/>
                      </w:rPr>
                      <w:br/>
                      <w:t>EJB / CDI / JPA</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59" type="#_x0000_t22" style="position:absolute;left:3475;top:9161;width:539;height:692"/>
            <v:roundrect id="_x0000_s1160" style="position:absolute;left:3965;top:5156;width:1518;height:661" arcsize="10923f">
              <v:textbox>
                <w:txbxContent>
                  <w:p w:rsidR="006A1785" w:rsidRPr="00C33569" w:rsidRDefault="006A1785">
                    <w:pPr>
                      <w:rPr>
                        <w:rFonts w:ascii="RotisSansSerif" w:hAnsi="RotisSansSerif"/>
                        <w:sz w:val="16"/>
                      </w:rPr>
                    </w:pPr>
                    <w:r>
                      <w:rPr>
                        <w:rFonts w:ascii="RotisSansSerif" w:hAnsi="RotisSansSerif"/>
                        <w:sz w:val="16"/>
                      </w:rPr>
                      <w:t>Leitstand</w:t>
                    </w:r>
                    <w:r>
                      <w:rPr>
                        <w:rFonts w:ascii="RotisSansSerif" w:hAnsi="RotisSansSerif"/>
                        <w:sz w:val="16"/>
                      </w:rPr>
                      <w:br/>
                      <w:t>Swing</w:t>
                    </w:r>
                  </w:p>
                </w:txbxContent>
              </v:textbox>
            </v:roundrect>
            <v:roundrect id="_x0000_s1161" style="position:absolute;left:2077;top:5156;width:1518;height:661" arcsize="10923f">
              <v:textbox>
                <w:txbxContent>
                  <w:p w:rsidR="006A1785" w:rsidRPr="00C33569" w:rsidRDefault="006A1785">
                    <w:pPr>
                      <w:rPr>
                        <w:rFonts w:ascii="RotisSansSerif" w:hAnsi="RotisSansSerif"/>
                        <w:sz w:val="16"/>
                      </w:rPr>
                    </w:pPr>
                    <w:r>
                      <w:rPr>
                        <w:rFonts w:ascii="RotisSansSerif" w:hAnsi="RotisSansSerif"/>
                        <w:sz w:val="16"/>
                      </w:rPr>
                      <w:t xml:space="preserve">Remote </w:t>
                    </w:r>
                    <w:proofErr w:type="spellStart"/>
                    <w:r>
                      <w:rPr>
                        <w:rFonts w:ascii="RotisSansSerif" w:hAnsi="RotisSansSerif"/>
                        <w:sz w:val="16"/>
                      </w:rPr>
                      <w:t>Control</w:t>
                    </w:r>
                    <w:proofErr w:type="spellEnd"/>
                    <w:r>
                      <w:rPr>
                        <w:rFonts w:ascii="RotisSansSerif" w:hAnsi="RotisSansSerif"/>
                        <w:sz w:val="16"/>
                      </w:rPr>
                      <w:br/>
                    </w:r>
                    <w:proofErr w:type="spellStart"/>
                    <w:r>
                      <w:rPr>
                        <w:rFonts w:ascii="RotisSansSerif" w:hAnsi="RotisSansSerif"/>
                        <w:sz w:val="16"/>
                      </w:rPr>
                      <w:t>Android</w:t>
                    </w:r>
                    <w:proofErr w:type="spellEnd"/>
                  </w:p>
                </w:txbxContent>
              </v:textbox>
            </v:roundrect>
            <v:rect id="_x0000_s1162" style="position:absolute;left:1664;top:6928;width:5088;height:1808" filled="f">
              <v:stroke dashstyle="longDash"/>
              <v:textbox>
                <w:txbxContent>
                  <w:p w:rsidR="006A1785" w:rsidRPr="006A1785" w:rsidRDefault="006A1785">
                    <w:pPr>
                      <w:rPr>
                        <w:rFonts w:ascii="RotisSansSerif" w:hAnsi="RotisSansSerif"/>
                      </w:rPr>
                    </w:pPr>
                    <w:proofErr w:type="spellStart"/>
                    <w:r w:rsidRPr="006A1785">
                      <w:rPr>
                        <w:rFonts w:ascii="RotisSansSerif" w:hAnsi="RotisSansSerif"/>
                      </w:rPr>
                      <w:t>JBoss</w:t>
                    </w:r>
                    <w:proofErr w:type="spellEnd"/>
                    <w:r w:rsidRPr="006A1785">
                      <w:rPr>
                        <w:rFonts w:ascii="RotisSansSerif" w:hAnsi="RotisSansSerif"/>
                      </w:rPr>
                      <w:t xml:space="preserve"> 7.1</w:t>
                    </w:r>
                  </w:p>
                </w:txbxContent>
              </v:textbox>
            </v:rect>
            <v:roundrect id="_x0000_s1163" style="position:absolute;left:7333;top:5156;width:1518;height:661" arcsize="10923f">
              <v:textbox>
                <w:txbxContent>
                  <w:p w:rsidR="006A1785" w:rsidRPr="00C33569" w:rsidRDefault="006A1785">
                    <w:pPr>
                      <w:rPr>
                        <w:rFonts w:ascii="RotisSansSerif" w:hAnsi="RotisSansSerif"/>
                        <w:sz w:val="16"/>
                      </w:rPr>
                    </w:pPr>
                    <w:r>
                      <w:rPr>
                        <w:rFonts w:ascii="RotisSansSerif" w:hAnsi="RotisSansSerif"/>
                        <w:sz w:val="16"/>
                      </w:rPr>
                      <w:t>Lok-</w:t>
                    </w:r>
                    <w:proofErr w:type="spellStart"/>
                    <w:r>
                      <w:rPr>
                        <w:rFonts w:ascii="RotisSansSerif" w:hAnsi="RotisSansSerif"/>
                        <w:sz w:val="16"/>
                      </w:rPr>
                      <w:t>Control</w:t>
                    </w:r>
                    <w:proofErr w:type="spellEnd"/>
                    <w:r w:rsidRPr="00C33569">
                      <w:rPr>
                        <w:rFonts w:ascii="RotisSansSerif" w:hAnsi="RotisSansSerif"/>
                        <w:sz w:val="16"/>
                      </w:rPr>
                      <w:br/>
                    </w:r>
                    <w:r>
                      <w:rPr>
                        <w:rFonts w:ascii="RotisSansSerif" w:hAnsi="RotisSansSerif"/>
                        <w:sz w:val="16"/>
                      </w:rPr>
                      <w:t>66812</w:t>
                    </w:r>
                  </w:p>
                </w:txbxContent>
              </v:textbox>
            </v:roundrect>
            <v:shape id="_x0000_s1164" type="#_x0000_t32" style="position:absolute;left:8085;top:5823;width:1;height:990" o:connectortype="straigh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165" type="#_x0000_t70" style="position:absolute;left:3368;top:5866;width:163;height:1863" adj="8613,1403">
              <v:textbox style="layout-flow:vertical-ideographic"/>
            </v:shape>
            <v:shape id="_x0000_s1166" type="#_x0000_t70" style="position:absolute;left:4132;top:5866;width:163;height:1863" adj="8613,1403">
              <v:textbox style="layout-flow:vertical-ideographic"/>
            </v:shape>
            <v:shape id="_x0000_s1167" type="#_x0000_t70" style="position:absolute;left:3676;top:8535;width:147;height:578" adj="8669,3251">
              <v:textbox style="layout-flow:vertical-ideographic"/>
            </v:shape>
            <v:shape id="_x0000_s1168" type="#_x0000_t32" style="position:absolute;left:6362;top:8119;width:968;height:0" o:connectortype="straight"/>
            <v:shape id="_x0000_s1169" type="#_x0000_t70" style="position:absolute;left:4583;top:8000;width:147;height:253;rotation:-90" adj="8375,5378">
              <v:textbox style="layout-flow:vertical-ideographic"/>
            </v:shape>
            <w10:wrap type="none"/>
            <w10:anchorlock/>
          </v:group>
        </w:pict>
      </w:r>
    </w:p>
    <w:p w:rsidR="00BE4A97" w:rsidRPr="004645C0" w:rsidRDefault="007E6B8A" w:rsidP="007E6B8A">
      <w:pPr>
        <w:suppressAutoHyphens w:val="0"/>
        <w:ind w:left="284"/>
        <w:rPr>
          <w:rFonts w:ascii="RotisSansSerif" w:hAnsi="RotisSansSerif"/>
        </w:rPr>
      </w:pPr>
      <w:r>
        <w:rPr>
          <w:rFonts w:ascii="RotisSansSerif" w:hAnsi="RotisSansSerif"/>
        </w:rPr>
        <w:t>Zu den Softwarekomponenten finden sich weitere Details in separaten Anforderungsdokumenten.</w:t>
      </w:r>
    </w:p>
    <w:p w:rsidR="00B30B8A" w:rsidRDefault="00B30B8A" w:rsidP="00B30B8A">
      <w:pPr>
        <w:keepNext/>
        <w:numPr>
          <w:ilvl w:val="0"/>
          <w:numId w:val="11"/>
        </w:numPr>
        <w:tabs>
          <w:tab w:val="num" w:pos="284"/>
        </w:tabs>
        <w:spacing w:before="120"/>
        <w:ind w:left="284" w:hanging="284"/>
        <w:rPr>
          <w:rFonts w:ascii="RotisSansSerif" w:hAnsi="RotisSansSerif"/>
          <w:b/>
        </w:rPr>
      </w:pPr>
      <w:r>
        <w:rPr>
          <w:rFonts w:ascii="RotisSansSerif" w:hAnsi="RotisSansSerif"/>
          <w:b/>
        </w:rPr>
        <w:t>Technische Plattform</w:t>
      </w:r>
    </w:p>
    <w:p w:rsidR="00B30B8A" w:rsidRDefault="00DC69B3" w:rsidP="00B30B8A">
      <w:pPr>
        <w:pStyle w:val="Listenabsatz"/>
        <w:numPr>
          <w:ilvl w:val="0"/>
          <w:numId w:val="15"/>
        </w:numPr>
        <w:spacing w:before="120"/>
        <w:rPr>
          <w:rFonts w:ascii="RotisSansSerif" w:hAnsi="RotisSansSerif"/>
        </w:rPr>
      </w:pPr>
      <w:r>
        <w:rPr>
          <w:rFonts w:ascii="RotisSansSerif" w:hAnsi="RotisSansSerif"/>
        </w:rPr>
        <w:t>Sprachplattform: Java 7</w:t>
      </w:r>
    </w:p>
    <w:p w:rsidR="00B30B8A" w:rsidRDefault="00DC69B3" w:rsidP="00B30B8A">
      <w:pPr>
        <w:pStyle w:val="Listenabsatz"/>
        <w:numPr>
          <w:ilvl w:val="0"/>
          <w:numId w:val="15"/>
        </w:numPr>
        <w:spacing w:before="120"/>
        <w:rPr>
          <w:rFonts w:ascii="RotisSansSerif" w:hAnsi="RotisSansSerif"/>
        </w:rPr>
      </w:pPr>
      <w:proofErr w:type="spellStart"/>
      <w:r>
        <w:rPr>
          <w:rFonts w:ascii="RotisSansSerif" w:hAnsi="RotisSansSerif"/>
        </w:rPr>
        <w:t>Application</w:t>
      </w:r>
      <w:proofErr w:type="spellEnd"/>
      <w:r>
        <w:rPr>
          <w:rFonts w:ascii="RotisSansSerif" w:hAnsi="RotisSansSerif"/>
        </w:rPr>
        <w:t xml:space="preserve"> Server: </w:t>
      </w:r>
      <w:proofErr w:type="spellStart"/>
      <w:r>
        <w:rPr>
          <w:rFonts w:ascii="RotisSansSerif" w:hAnsi="RotisSansSerif"/>
        </w:rPr>
        <w:t>JBoss</w:t>
      </w:r>
      <w:proofErr w:type="spellEnd"/>
      <w:r>
        <w:rPr>
          <w:rFonts w:ascii="RotisSansSerif" w:hAnsi="RotisSansSerif"/>
        </w:rPr>
        <w:t xml:space="preserve"> 7.1</w:t>
      </w:r>
    </w:p>
    <w:p w:rsidR="00B30B8A" w:rsidRDefault="00B30B8A" w:rsidP="00B30B8A">
      <w:pPr>
        <w:pStyle w:val="Listenabsatz"/>
        <w:numPr>
          <w:ilvl w:val="0"/>
          <w:numId w:val="15"/>
        </w:numPr>
        <w:spacing w:before="120"/>
        <w:rPr>
          <w:rFonts w:ascii="RotisSansSerif" w:hAnsi="RotisSansSerif"/>
        </w:rPr>
      </w:pPr>
      <w:r>
        <w:rPr>
          <w:rFonts w:ascii="RotisSansSerif" w:hAnsi="RotisSansSerif"/>
        </w:rPr>
        <w:t xml:space="preserve">Datenbank: </w:t>
      </w:r>
      <w:r w:rsidR="00E616CF">
        <w:rPr>
          <w:rFonts w:ascii="RotisSansSerif" w:hAnsi="RotisSansSerif"/>
        </w:rPr>
        <w:t>TBD</w:t>
      </w:r>
    </w:p>
    <w:p w:rsidR="00B30B8A" w:rsidRPr="00B30B8A" w:rsidRDefault="00B30B8A" w:rsidP="00B30B8A">
      <w:pPr>
        <w:pStyle w:val="Listenabsatz"/>
        <w:numPr>
          <w:ilvl w:val="0"/>
          <w:numId w:val="15"/>
        </w:numPr>
        <w:spacing w:before="120"/>
        <w:rPr>
          <w:rFonts w:ascii="RotisSansSerif" w:hAnsi="RotisSansSerif"/>
        </w:rPr>
      </w:pPr>
      <w:r>
        <w:rPr>
          <w:rFonts w:ascii="RotisSansSerif" w:hAnsi="RotisSansSerif"/>
        </w:rPr>
        <w:t xml:space="preserve">Entwicklungssystem: </w:t>
      </w:r>
      <w:proofErr w:type="spellStart"/>
      <w:r>
        <w:rPr>
          <w:rFonts w:ascii="RotisSansSerif" w:hAnsi="RotisSansSerif"/>
        </w:rPr>
        <w:t>Eclipse</w:t>
      </w:r>
      <w:proofErr w:type="spellEnd"/>
      <w:r>
        <w:rPr>
          <w:rFonts w:ascii="RotisSansSerif" w:hAnsi="RotisSansSerif"/>
        </w:rPr>
        <w:t xml:space="preserve"> 3.7 SR1+, </w:t>
      </w:r>
      <w:proofErr w:type="spellStart"/>
      <w:r>
        <w:rPr>
          <w:rFonts w:ascii="RotisSansSerif" w:hAnsi="RotisSansSerif"/>
        </w:rPr>
        <w:t>JBoss</w:t>
      </w:r>
      <w:proofErr w:type="spellEnd"/>
      <w:r>
        <w:rPr>
          <w:rFonts w:ascii="RotisSansSerif" w:hAnsi="RotisSansSerif"/>
        </w:rPr>
        <w:t xml:space="preserve"> Tools, </w:t>
      </w:r>
      <w:proofErr w:type="spellStart"/>
      <w:r>
        <w:rPr>
          <w:rFonts w:ascii="RotisSansSerif" w:hAnsi="RotisSansSerif"/>
        </w:rPr>
        <w:t>Subclipse</w:t>
      </w:r>
      <w:proofErr w:type="spellEnd"/>
      <w:r>
        <w:rPr>
          <w:rFonts w:ascii="RotisSansSerif" w:hAnsi="RotisSansSerif"/>
        </w:rPr>
        <w:t xml:space="preserve">, </w:t>
      </w:r>
      <w:proofErr w:type="spellStart"/>
      <w:r>
        <w:rPr>
          <w:rFonts w:ascii="RotisSansSerif" w:hAnsi="RotisSansSerif"/>
        </w:rPr>
        <w:t>Maven</w:t>
      </w:r>
      <w:proofErr w:type="spellEnd"/>
      <w:r>
        <w:rPr>
          <w:rFonts w:ascii="RotisSansSerif" w:hAnsi="RotisSansSerif"/>
        </w:rPr>
        <w:t xml:space="preserve"> 3</w:t>
      </w:r>
    </w:p>
    <w:p w:rsidR="002933DD" w:rsidRPr="004645C0" w:rsidRDefault="002933DD" w:rsidP="00B30B8A">
      <w:pPr>
        <w:keepNext/>
        <w:numPr>
          <w:ilvl w:val="0"/>
          <w:numId w:val="11"/>
        </w:numPr>
        <w:tabs>
          <w:tab w:val="num" w:pos="284"/>
        </w:tabs>
        <w:spacing w:before="120"/>
        <w:ind w:left="284" w:hanging="284"/>
        <w:rPr>
          <w:rFonts w:ascii="RotisSansSerif" w:hAnsi="RotisSansSerif"/>
          <w:b/>
        </w:rPr>
      </w:pPr>
      <w:r w:rsidRPr="004645C0">
        <w:rPr>
          <w:rFonts w:ascii="RotisSansSerif" w:hAnsi="RotisSansSerif"/>
          <w:b/>
        </w:rPr>
        <w:t>Dokumentenstatus und Historie</w:t>
      </w:r>
    </w:p>
    <w:tbl>
      <w:tblPr>
        <w:tblW w:w="808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DDDDD"/>
        <w:tblLook w:val="01E0"/>
      </w:tblPr>
      <w:tblGrid>
        <w:gridCol w:w="992"/>
        <w:gridCol w:w="1134"/>
        <w:gridCol w:w="5954"/>
      </w:tblGrid>
      <w:tr w:rsidR="00D90448" w:rsidRPr="00965025" w:rsidTr="00D90448">
        <w:trPr>
          <w:cantSplit/>
        </w:trPr>
        <w:tc>
          <w:tcPr>
            <w:tcW w:w="992" w:type="dxa"/>
            <w:tcBorders>
              <w:bottom w:val="single" w:sz="4" w:space="0" w:color="auto"/>
            </w:tcBorders>
            <w:shd w:val="clear" w:color="auto" w:fill="DDDDDD"/>
          </w:tcPr>
          <w:p w:rsidR="00D90448" w:rsidRPr="00965025" w:rsidRDefault="00D90448" w:rsidP="00965025">
            <w:pPr>
              <w:keepNext/>
              <w:keepLines/>
              <w:spacing w:before="120"/>
              <w:rPr>
                <w:rFonts w:ascii="RotisSansSerif" w:hAnsi="RotisSansSerif"/>
              </w:rPr>
            </w:pPr>
            <w:r w:rsidRPr="00965025">
              <w:rPr>
                <w:rFonts w:ascii="RotisSansSerif" w:hAnsi="RotisSansSerif"/>
              </w:rPr>
              <w:t>Datum</w:t>
            </w:r>
          </w:p>
        </w:tc>
        <w:tc>
          <w:tcPr>
            <w:tcW w:w="1134" w:type="dxa"/>
            <w:tcBorders>
              <w:bottom w:val="single" w:sz="4" w:space="0" w:color="auto"/>
            </w:tcBorders>
            <w:shd w:val="clear" w:color="auto" w:fill="DDDDDD"/>
          </w:tcPr>
          <w:p w:rsidR="00D90448" w:rsidRPr="00965025" w:rsidRDefault="00D90448" w:rsidP="00965025">
            <w:pPr>
              <w:keepNext/>
              <w:keepLines/>
              <w:spacing w:before="120"/>
              <w:rPr>
                <w:rFonts w:ascii="RotisSansSerif" w:hAnsi="RotisSansSerif"/>
              </w:rPr>
            </w:pPr>
            <w:r w:rsidRPr="00965025">
              <w:rPr>
                <w:rFonts w:ascii="RotisSansSerif" w:hAnsi="RotisSansSerif"/>
              </w:rPr>
              <w:t>Autor</w:t>
            </w:r>
          </w:p>
        </w:tc>
        <w:tc>
          <w:tcPr>
            <w:tcW w:w="5954" w:type="dxa"/>
            <w:tcBorders>
              <w:bottom w:val="single" w:sz="4" w:space="0" w:color="auto"/>
            </w:tcBorders>
            <w:shd w:val="clear" w:color="auto" w:fill="DDDDDD"/>
          </w:tcPr>
          <w:p w:rsidR="00D90448" w:rsidRPr="00965025" w:rsidRDefault="00D90448" w:rsidP="00965025">
            <w:pPr>
              <w:keepNext/>
              <w:keepLines/>
              <w:spacing w:before="120"/>
              <w:rPr>
                <w:rFonts w:ascii="RotisSansSerif" w:hAnsi="RotisSansSerif"/>
              </w:rPr>
            </w:pPr>
            <w:r w:rsidRPr="00965025">
              <w:rPr>
                <w:rFonts w:ascii="RotisSansSerif" w:hAnsi="RotisSansSerif"/>
              </w:rPr>
              <w:t>Beschreibung</w:t>
            </w:r>
          </w:p>
        </w:tc>
      </w:tr>
      <w:tr w:rsidR="00D90448" w:rsidRPr="00965025" w:rsidTr="00D90448">
        <w:trPr>
          <w:cantSplit/>
        </w:trPr>
        <w:tc>
          <w:tcPr>
            <w:tcW w:w="992" w:type="dxa"/>
            <w:shd w:val="clear" w:color="auto" w:fill="auto"/>
          </w:tcPr>
          <w:p w:rsidR="00D90448" w:rsidRPr="00965025" w:rsidRDefault="00D90448" w:rsidP="00B30B8A">
            <w:pPr>
              <w:keepNext/>
              <w:keepLines/>
              <w:spacing w:before="120"/>
              <w:rPr>
                <w:rFonts w:ascii="RotisSansSerif" w:hAnsi="RotisSansSerif"/>
              </w:rPr>
            </w:pPr>
            <w:r>
              <w:rPr>
                <w:rFonts w:ascii="RotisSansSerif" w:hAnsi="RotisSansSerif"/>
              </w:rPr>
              <w:t>14</w:t>
            </w:r>
            <w:r w:rsidRPr="00965025">
              <w:rPr>
                <w:rFonts w:ascii="RotisSansSerif" w:hAnsi="RotisSansSerif"/>
              </w:rPr>
              <w:t>.</w:t>
            </w:r>
            <w:r>
              <w:rPr>
                <w:rFonts w:ascii="RotisSansSerif" w:hAnsi="RotisSansSerif"/>
              </w:rPr>
              <w:t>03</w:t>
            </w:r>
            <w:r w:rsidRPr="00965025">
              <w:rPr>
                <w:rFonts w:ascii="RotisSansSerif" w:hAnsi="RotisSansSerif"/>
              </w:rPr>
              <w:t>.</w:t>
            </w:r>
            <w:r>
              <w:rPr>
                <w:rFonts w:ascii="RotisSansSerif" w:hAnsi="RotisSansSerif"/>
              </w:rPr>
              <w:t>12</w:t>
            </w:r>
          </w:p>
        </w:tc>
        <w:tc>
          <w:tcPr>
            <w:tcW w:w="1134" w:type="dxa"/>
            <w:shd w:val="clear" w:color="auto" w:fill="auto"/>
          </w:tcPr>
          <w:p w:rsidR="00D90448" w:rsidRPr="00965025" w:rsidRDefault="00D90448" w:rsidP="00965025">
            <w:pPr>
              <w:keepNext/>
              <w:keepLines/>
              <w:spacing w:before="120"/>
              <w:rPr>
                <w:rFonts w:ascii="RotisSansSerif" w:hAnsi="RotisSansSerif"/>
              </w:rPr>
            </w:pPr>
            <w:r w:rsidRPr="00965025">
              <w:rPr>
                <w:rFonts w:ascii="RotisSansSerif" w:hAnsi="RotisSansSerif"/>
              </w:rPr>
              <w:t>DW</w:t>
            </w:r>
          </w:p>
        </w:tc>
        <w:tc>
          <w:tcPr>
            <w:tcW w:w="5954" w:type="dxa"/>
            <w:shd w:val="clear" w:color="auto" w:fill="auto"/>
          </w:tcPr>
          <w:p w:rsidR="00D90448" w:rsidRPr="00965025" w:rsidRDefault="00D90448" w:rsidP="00965025">
            <w:pPr>
              <w:keepNext/>
              <w:keepLines/>
              <w:spacing w:before="120"/>
              <w:rPr>
                <w:rFonts w:ascii="RotisSansSerif" w:hAnsi="RotisSansSerif"/>
              </w:rPr>
            </w:pPr>
            <w:r w:rsidRPr="00965025">
              <w:rPr>
                <w:rFonts w:ascii="RotisSansSerif" w:hAnsi="RotisSansSerif"/>
              </w:rPr>
              <w:t>Initiale Version</w:t>
            </w:r>
          </w:p>
        </w:tc>
      </w:tr>
    </w:tbl>
    <w:p w:rsidR="0091535A" w:rsidRPr="004645C0" w:rsidRDefault="0091535A" w:rsidP="00B30B8A">
      <w:pPr>
        <w:spacing w:before="120"/>
        <w:rPr>
          <w:rFonts w:ascii="RotisSansSerif" w:hAnsi="RotisSansSerif"/>
        </w:rPr>
      </w:pPr>
    </w:p>
    <w:sectPr w:rsidR="0091535A" w:rsidRPr="004645C0" w:rsidSect="00E55CBC">
      <w:headerReference w:type="even" r:id="rId9"/>
      <w:headerReference w:type="default" r:id="rId10"/>
      <w:footerReference w:type="even" r:id="rId11"/>
      <w:footerReference w:type="default" r:id="rId12"/>
      <w:headerReference w:type="first" r:id="rId13"/>
      <w:footerReference w:type="first" r:id="rId14"/>
      <w:footnotePr>
        <w:pos w:val="beneathText"/>
      </w:footnotePr>
      <w:pgSz w:w="11905" w:h="16837" w:code="9"/>
      <w:pgMar w:top="2948" w:right="1134" w:bottom="1134" w:left="1418" w:header="1191" w:footer="284" w:gutter="0"/>
      <w:pgNumType w:start="1"/>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2FCD" w:rsidRDefault="000A2FCD">
      <w:r>
        <w:separator/>
      </w:r>
    </w:p>
  </w:endnote>
  <w:endnote w:type="continuationSeparator" w:id="0">
    <w:p w:rsidR="000A2FCD" w:rsidRDefault="000A2FC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tarSymbol">
    <w:charset w:val="02"/>
    <w:family w:val="auto"/>
    <w:pitch w:val="default"/>
    <w:sig w:usb0="00000000" w:usb1="00000000" w:usb2="00000000" w:usb3="00000000" w:csb0="00000000" w:csb1="00000000"/>
  </w:font>
  <w:font w:name="Albany">
    <w:altName w:val="Arial"/>
    <w:charset w:val="00"/>
    <w:family w:val="swiss"/>
    <w:pitch w:val="variable"/>
    <w:sig w:usb0="00000000" w:usb1="00000000" w:usb2="00000000" w:usb3="00000000" w:csb0="00000000" w:csb1="00000000"/>
  </w:font>
  <w:font w:name="HG Mincho Light J">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Futura Normal">
    <w:altName w:val="Century Gothic"/>
    <w:charset w:val="00"/>
    <w:family w:val="swiss"/>
    <w:pitch w:val="variable"/>
    <w:sig w:usb0="00000087" w:usb1="00000000" w:usb2="00000000" w:usb3="00000000" w:csb0="0000001B" w:csb1="00000000"/>
  </w:font>
  <w:font w:name="Helv">
    <w:panose1 w:val="020B0604020202030204"/>
    <w:charset w:val="00"/>
    <w:family w:val="swiss"/>
    <w:notTrueType/>
    <w:pitch w:val="variable"/>
    <w:sig w:usb0="00000003" w:usb1="00000000" w:usb2="00000000" w:usb3="00000000" w:csb0="00000001" w:csb1="00000000"/>
  </w:font>
  <w:font w:name="RotisSansSerif">
    <w:panose1 w:val="02000503000000000004"/>
    <w:charset w:val="00"/>
    <w:family w:val="auto"/>
    <w:pitch w:val="variable"/>
    <w:sig w:usb0="00000003" w:usb1="00000000" w:usb2="00000000" w:usb3="00000000" w:csb0="00000001" w:csb1="00000000"/>
  </w:font>
  <w:font w:name="ATRotisSansSerif">
    <w:altName w:val="Arial"/>
    <w:charset w:val="00"/>
    <w:family w:val="auto"/>
    <w:pitch w:val="variable"/>
    <w:sig w:usb0="00000001" w:usb1="00000000" w:usb2="00000000" w:usb3="00000000" w:csb0="00000009"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387F" w:rsidRDefault="0056387F">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1E0"/>
    </w:tblPr>
    <w:tblGrid>
      <w:gridCol w:w="8526"/>
      <w:gridCol w:w="1043"/>
    </w:tblGrid>
    <w:tr w:rsidR="00E55CBC" w:rsidTr="00965025">
      <w:tc>
        <w:tcPr>
          <w:tcW w:w="4746" w:type="dxa"/>
        </w:tcPr>
        <w:p w:rsidR="00E55CBC" w:rsidRDefault="004A1A59" w:rsidP="005F14FF">
          <w:pPr>
            <w:pStyle w:val="Fuzeile"/>
          </w:pPr>
          <w:r>
            <w:rPr>
              <w:noProof/>
            </w:rPr>
            <w:drawing>
              <wp:inline distT="0" distB="0" distL="0" distR="0">
                <wp:extent cx="5252720" cy="228600"/>
                <wp:effectExtent l="19050" t="0" r="5080" b="0"/>
                <wp:docPr id="2" name="Bild 2" descr="Involva-Grupp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volva-Gruppe-Logo"/>
                        <pic:cNvPicPr>
                          <a:picLocks noChangeAspect="1" noChangeArrowheads="1"/>
                        </pic:cNvPicPr>
                      </pic:nvPicPr>
                      <pic:blipFill>
                        <a:blip r:embed="rId1"/>
                        <a:srcRect/>
                        <a:stretch>
                          <a:fillRect/>
                        </a:stretch>
                      </pic:blipFill>
                      <pic:spPr bwMode="auto">
                        <a:xfrm>
                          <a:off x="0" y="0"/>
                          <a:ext cx="5252720" cy="228600"/>
                        </a:xfrm>
                        <a:prstGeom prst="rect">
                          <a:avLst/>
                        </a:prstGeom>
                        <a:noFill/>
                        <a:ln w="9525">
                          <a:noFill/>
                          <a:miter lim="800000"/>
                          <a:headEnd/>
                          <a:tailEnd/>
                        </a:ln>
                      </pic:spPr>
                    </pic:pic>
                  </a:graphicData>
                </a:graphic>
              </wp:inline>
            </w:drawing>
          </w:r>
        </w:p>
      </w:tc>
      <w:tc>
        <w:tcPr>
          <w:tcW w:w="4747" w:type="dxa"/>
          <w:vAlign w:val="center"/>
        </w:tcPr>
        <w:p w:rsidR="00E55CBC" w:rsidRPr="00965025" w:rsidRDefault="00AF1F5F" w:rsidP="00965025">
          <w:pPr>
            <w:pStyle w:val="Fuzeile"/>
            <w:jc w:val="right"/>
            <w:rPr>
              <w:rFonts w:ascii="ATRotisSansSerif" w:hAnsi="ATRotisSansSerif"/>
            </w:rPr>
          </w:pPr>
          <w:r w:rsidRPr="00965025">
            <w:rPr>
              <w:rStyle w:val="Seitenzahl"/>
              <w:rFonts w:ascii="ATRotisSansSerif" w:hAnsi="ATRotisSansSerif"/>
            </w:rPr>
            <w:fldChar w:fldCharType="begin"/>
          </w:r>
          <w:r w:rsidR="00E55CBC" w:rsidRPr="00965025">
            <w:rPr>
              <w:rStyle w:val="Seitenzahl"/>
              <w:rFonts w:ascii="ATRotisSansSerif" w:hAnsi="ATRotisSansSerif"/>
            </w:rPr>
            <w:instrText xml:space="preserve"> PAGE </w:instrText>
          </w:r>
          <w:r w:rsidRPr="00965025">
            <w:rPr>
              <w:rStyle w:val="Seitenzahl"/>
              <w:rFonts w:ascii="ATRotisSansSerif" w:hAnsi="ATRotisSansSerif"/>
            </w:rPr>
            <w:fldChar w:fldCharType="separate"/>
          </w:r>
          <w:r w:rsidR="00E616CF">
            <w:rPr>
              <w:rStyle w:val="Seitenzahl"/>
              <w:rFonts w:ascii="ATRotisSansSerif" w:hAnsi="ATRotisSansSerif"/>
              <w:noProof/>
            </w:rPr>
            <w:t>3</w:t>
          </w:r>
          <w:r w:rsidRPr="00965025">
            <w:rPr>
              <w:rStyle w:val="Seitenzahl"/>
              <w:rFonts w:ascii="ATRotisSansSerif" w:hAnsi="ATRotisSansSerif"/>
            </w:rPr>
            <w:fldChar w:fldCharType="end"/>
          </w:r>
          <w:r w:rsidR="00E55CBC" w:rsidRPr="00965025">
            <w:rPr>
              <w:rStyle w:val="Seitenzahl"/>
              <w:rFonts w:ascii="ATRotisSansSerif" w:hAnsi="ATRotisSansSerif"/>
            </w:rPr>
            <w:t>/</w:t>
          </w:r>
          <w:r w:rsidRPr="00965025">
            <w:rPr>
              <w:rStyle w:val="Seitenzahl"/>
              <w:rFonts w:ascii="ATRotisSansSerif" w:hAnsi="ATRotisSansSerif"/>
            </w:rPr>
            <w:fldChar w:fldCharType="begin"/>
          </w:r>
          <w:r w:rsidR="00E55CBC" w:rsidRPr="00965025">
            <w:rPr>
              <w:rStyle w:val="Seitenzahl"/>
              <w:rFonts w:ascii="ATRotisSansSerif" w:hAnsi="ATRotisSansSerif"/>
            </w:rPr>
            <w:instrText xml:space="preserve"> NUMPAGES </w:instrText>
          </w:r>
          <w:r w:rsidRPr="00965025">
            <w:rPr>
              <w:rStyle w:val="Seitenzahl"/>
              <w:rFonts w:ascii="ATRotisSansSerif" w:hAnsi="ATRotisSansSerif"/>
            </w:rPr>
            <w:fldChar w:fldCharType="separate"/>
          </w:r>
          <w:r w:rsidR="00E616CF">
            <w:rPr>
              <w:rStyle w:val="Seitenzahl"/>
              <w:rFonts w:ascii="ATRotisSansSerif" w:hAnsi="ATRotisSansSerif"/>
              <w:noProof/>
            </w:rPr>
            <w:t>3</w:t>
          </w:r>
          <w:r w:rsidRPr="00965025">
            <w:rPr>
              <w:rStyle w:val="Seitenzahl"/>
              <w:rFonts w:ascii="ATRotisSansSerif" w:hAnsi="ATRotisSansSerif"/>
            </w:rPr>
            <w:fldChar w:fldCharType="end"/>
          </w:r>
        </w:p>
      </w:tc>
    </w:tr>
  </w:tbl>
  <w:p w:rsidR="006B59CE" w:rsidRDefault="006B59CE">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1E0"/>
    </w:tblPr>
    <w:tblGrid>
      <w:gridCol w:w="1951"/>
      <w:gridCol w:w="1337"/>
      <w:gridCol w:w="1843"/>
      <w:gridCol w:w="1559"/>
    </w:tblGrid>
    <w:tr w:rsidR="00780068" w:rsidRPr="00965025" w:rsidTr="00965025">
      <w:tc>
        <w:tcPr>
          <w:tcW w:w="1951" w:type="dxa"/>
        </w:tcPr>
        <w:p w:rsidR="00780068" w:rsidRPr="00965025" w:rsidRDefault="00780068" w:rsidP="00E30378">
          <w:pPr>
            <w:pStyle w:val="Fuzeile"/>
            <w:rPr>
              <w:rFonts w:ascii="ATRotisSansSerif" w:hAnsi="ATRotisSansSerif"/>
              <w:sz w:val="16"/>
              <w:szCs w:val="16"/>
            </w:rPr>
          </w:pPr>
          <w:r w:rsidRPr="00965025">
            <w:rPr>
              <w:rFonts w:ascii="ATRotisSansSerif" w:hAnsi="ATRotisSansSerif"/>
              <w:sz w:val="16"/>
              <w:szCs w:val="16"/>
            </w:rPr>
            <w:t>Geschäftsführung</w:t>
          </w:r>
          <w:r w:rsidRPr="00965025">
            <w:rPr>
              <w:rFonts w:ascii="ATRotisSansSerif" w:hAnsi="ATRotisSansSerif"/>
              <w:sz w:val="16"/>
              <w:szCs w:val="16"/>
            </w:rPr>
            <w:br/>
            <w:t>Dipl.-Ing. Horst Neumann</w:t>
          </w:r>
          <w:r w:rsidRPr="00965025">
            <w:rPr>
              <w:rFonts w:ascii="ATRotisSansSerif" w:hAnsi="ATRotisSansSerif"/>
              <w:sz w:val="16"/>
              <w:szCs w:val="16"/>
            </w:rPr>
            <w:br/>
            <w:t>Dipl.-</w:t>
          </w:r>
          <w:proofErr w:type="spellStart"/>
          <w:r w:rsidRPr="00965025">
            <w:rPr>
              <w:rFonts w:ascii="ATRotisSansSerif" w:hAnsi="ATRotisSansSerif"/>
              <w:sz w:val="16"/>
              <w:szCs w:val="16"/>
            </w:rPr>
            <w:t>Inform</w:t>
          </w:r>
          <w:proofErr w:type="spellEnd"/>
          <w:r w:rsidRPr="00965025">
            <w:rPr>
              <w:rFonts w:ascii="ATRotisSansSerif" w:hAnsi="ATRotisSansSerif"/>
              <w:sz w:val="16"/>
              <w:szCs w:val="16"/>
            </w:rPr>
            <w:t>. Dirk Weil</w:t>
          </w:r>
        </w:p>
      </w:tc>
      <w:tc>
        <w:tcPr>
          <w:tcW w:w="1276" w:type="dxa"/>
        </w:tcPr>
        <w:p w:rsidR="00780068" w:rsidRPr="00965025" w:rsidRDefault="00780068" w:rsidP="00E30378">
          <w:pPr>
            <w:pStyle w:val="Fuzeile"/>
            <w:rPr>
              <w:rFonts w:ascii="ATRotisSansSerif" w:hAnsi="ATRotisSansSerif"/>
              <w:sz w:val="16"/>
              <w:szCs w:val="16"/>
            </w:rPr>
          </w:pPr>
          <w:r w:rsidRPr="00965025">
            <w:rPr>
              <w:rFonts w:ascii="ATRotisSansSerif" w:hAnsi="ATRotisSansSerif"/>
              <w:sz w:val="16"/>
              <w:szCs w:val="16"/>
            </w:rPr>
            <w:t>Handelsregister</w:t>
          </w:r>
          <w:r w:rsidRPr="00965025">
            <w:rPr>
              <w:rFonts w:ascii="ATRotisSansSerif" w:hAnsi="ATRotisSansSerif"/>
              <w:sz w:val="16"/>
              <w:szCs w:val="16"/>
            </w:rPr>
            <w:br/>
            <w:t>Bielefeld</w:t>
          </w:r>
        </w:p>
        <w:p w:rsidR="00780068" w:rsidRPr="00965025" w:rsidRDefault="00780068" w:rsidP="00E30378">
          <w:pPr>
            <w:pStyle w:val="Fuzeile"/>
            <w:rPr>
              <w:rFonts w:ascii="ATRotisSansSerif" w:hAnsi="ATRotisSansSerif"/>
              <w:sz w:val="16"/>
              <w:szCs w:val="16"/>
            </w:rPr>
          </w:pPr>
          <w:r w:rsidRPr="00965025">
            <w:rPr>
              <w:rFonts w:ascii="ATRotisSansSerif" w:hAnsi="ATRotisSansSerif"/>
              <w:sz w:val="16"/>
              <w:szCs w:val="16"/>
            </w:rPr>
            <w:t>HRB Nr. 30995</w:t>
          </w:r>
        </w:p>
      </w:tc>
      <w:tc>
        <w:tcPr>
          <w:tcW w:w="1843" w:type="dxa"/>
        </w:tcPr>
        <w:p w:rsidR="00780068" w:rsidRPr="00965025" w:rsidRDefault="00780068" w:rsidP="00E30378">
          <w:pPr>
            <w:pStyle w:val="Fuzeile"/>
            <w:rPr>
              <w:rFonts w:ascii="ATRotisSansSerif" w:hAnsi="ATRotisSansSerif"/>
              <w:sz w:val="16"/>
              <w:szCs w:val="16"/>
            </w:rPr>
          </w:pPr>
          <w:r w:rsidRPr="00965025">
            <w:rPr>
              <w:rFonts w:ascii="ATRotisSansSerif" w:hAnsi="ATRotisSansSerif"/>
              <w:sz w:val="16"/>
              <w:szCs w:val="16"/>
            </w:rPr>
            <w:t>Deutsche Bank Bielefeld</w:t>
          </w:r>
          <w:r w:rsidRPr="00965025">
            <w:rPr>
              <w:rFonts w:ascii="ATRotisSansSerif" w:hAnsi="ATRotisSansSerif"/>
              <w:sz w:val="16"/>
              <w:szCs w:val="16"/>
            </w:rPr>
            <w:br/>
          </w:r>
          <w:proofErr w:type="spellStart"/>
          <w:r w:rsidRPr="00965025">
            <w:rPr>
              <w:rFonts w:ascii="ATRotisSansSerif" w:hAnsi="ATRotisSansSerif"/>
              <w:sz w:val="16"/>
              <w:szCs w:val="16"/>
            </w:rPr>
            <w:t>Kto</w:t>
          </w:r>
          <w:proofErr w:type="spellEnd"/>
          <w:r w:rsidRPr="00965025">
            <w:rPr>
              <w:rFonts w:ascii="ATRotisSansSerif" w:hAnsi="ATRotisSansSerif"/>
              <w:sz w:val="16"/>
              <w:szCs w:val="16"/>
            </w:rPr>
            <w:t xml:space="preserve"> 025 618 0</w:t>
          </w:r>
        </w:p>
        <w:p w:rsidR="00780068" w:rsidRPr="00965025" w:rsidRDefault="00780068" w:rsidP="00965025">
          <w:pPr>
            <w:pStyle w:val="Fuzeile"/>
            <w:jc w:val="both"/>
            <w:rPr>
              <w:rFonts w:ascii="ATRotisSansSerif" w:hAnsi="ATRotisSansSerif"/>
              <w:sz w:val="16"/>
              <w:szCs w:val="16"/>
            </w:rPr>
          </w:pPr>
          <w:r w:rsidRPr="00965025">
            <w:rPr>
              <w:rFonts w:ascii="ATRotisSansSerif" w:hAnsi="ATRotisSansSerif"/>
              <w:sz w:val="16"/>
              <w:szCs w:val="16"/>
            </w:rPr>
            <w:t>BLZ 480 700 24</w:t>
          </w:r>
        </w:p>
      </w:tc>
      <w:tc>
        <w:tcPr>
          <w:tcW w:w="1559" w:type="dxa"/>
        </w:tcPr>
        <w:p w:rsidR="00780068" w:rsidRPr="00965025" w:rsidRDefault="00780068" w:rsidP="00E30378">
          <w:pPr>
            <w:pStyle w:val="Fuzeile"/>
            <w:rPr>
              <w:rFonts w:ascii="ATRotisSansSerif" w:hAnsi="ATRotisSansSerif"/>
              <w:sz w:val="16"/>
              <w:szCs w:val="16"/>
            </w:rPr>
          </w:pPr>
          <w:r w:rsidRPr="00965025">
            <w:rPr>
              <w:rFonts w:ascii="ATRotisSansSerif" w:hAnsi="ATRotisSansSerif"/>
              <w:sz w:val="16"/>
              <w:szCs w:val="16"/>
            </w:rPr>
            <w:t>Sparkasse Bielefeld</w:t>
          </w:r>
        </w:p>
        <w:p w:rsidR="00780068" w:rsidRPr="00965025" w:rsidRDefault="00780068" w:rsidP="00E30378">
          <w:pPr>
            <w:pStyle w:val="Fuzeile"/>
            <w:rPr>
              <w:rFonts w:ascii="ATRotisSansSerif" w:hAnsi="ATRotisSansSerif"/>
              <w:sz w:val="16"/>
              <w:szCs w:val="16"/>
            </w:rPr>
          </w:pPr>
          <w:proofErr w:type="spellStart"/>
          <w:r w:rsidRPr="00965025">
            <w:rPr>
              <w:rFonts w:ascii="ATRotisSansSerif" w:hAnsi="ATRotisSansSerif"/>
              <w:sz w:val="16"/>
              <w:szCs w:val="16"/>
            </w:rPr>
            <w:t>Kto</w:t>
          </w:r>
          <w:proofErr w:type="spellEnd"/>
          <w:r w:rsidRPr="00965025">
            <w:rPr>
              <w:rFonts w:ascii="ATRotisSansSerif" w:hAnsi="ATRotisSansSerif"/>
              <w:sz w:val="16"/>
              <w:szCs w:val="16"/>
            </w:rPr>
            <w:t xml:space="preserve"> 441 020 93</w:t>
          </w:r>
        </w:p>
        <w:p w:rsidR="00780068" w:rsidRPr="00965025" w:rsidRDefault="00780068" w:rsidP="00E30378">
          <w:pPr>
            <w:pStyle w:val="Fuzeile"/>
            <w:rPr>
              <w:rFonts w:ascii="ATRotisSansSerif" w:hAnsi="ATRotisSansSerif"/>
              <w:sz w:val="16"/>
              <w:szCs w:val="16"/>
            </w:rPr>
          </w:pPr>
          <w:r w:rsidRPr="00965025">
            <w:rPr>
              <w:rFonts w:ascii="ATRotisSansSerif" w:hAnsi="ATRotisSansSerif"/>
              <w:sz w:val="16"/>
              <w:szCs w:val="16"/>
            </w:rPr>
            <w:t>BLZ 480 501 61</w:t>
          </w:r>
        </w:p>
      </w:tc>
    </w:tr>
  </w:tbl>
  <w:p w:rsidR="006B59CE" w:rsidRPr="00780068" w:rsidRDefault="004A1A59" w:rsidP="00780068">
    <w:pPr>
      <w:pStyle w:val="Fuzeile"/>
    </w:pPr>
    <w:r>
      <w:rPr>
        <w:noProof/>
      </w:rPr>
      <w:drawing>
        <wp:inline distT="0" distB="0" distL="0" distR="0">
          <wp:extent cx="5928995" cy="228600"/>
          <wp:effectExtent l="19050" t="0" r="0" b="0"/>
          <wp:docPr id="4" name="Bild 4" descr="Involva-Grupp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volva-Gruppe-Logo"/>
                  <pic:cNvPicPr>
                    <a:picLocks noChangeAspect="1" noChangeArrowheads="1"/>
                  </pic:cNvPicPr>
                </pic:nvPicPr>
                <pic:blipFill>
                  <a:blip r:embed="rId1"/>
                  <a:srcRect/>
                  <a:stretch>
                    <a:fillRect/>
                  </a:stretch>
                </pic:blipFill>
                <pic:spPr bwMode="auto">
                  <a:xfrm>
                    <a:off x="0" y="0"/>
                    <a:ext cx="5928995" cy="228600"/>
                  </a:xfrm>
                  <a:prstGeom prst="rect">
                    <a:avLst/>
                  </a:prstGeom>
                  <a:noFill/>
                  <a:ln w="9525">
                    <a:noFill/>
                    <a:miter lim="800000"/>
                    <a:headEnd/>
                    <a:tailEnd/>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2FCD" w:rsidRDefault="000A2FCD">
      <w:r>
        <w:separator/>
      </w:r>
    </w:p>
  </w:footnote>
  <w:footnote w:type="continuationSeparator" w:id="0">
    <w:p w:rsidR="000A2FCD" w:rsidRDefault="000A2FC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387F" w:rsidRDefault="0056387F">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06" w:type="dxa"/>
      <w:tblLook w:val="01E0"/>
    </w:tblPr>
    <w:tblGrid>
      <w:gridCol w:w="6120"/>
      <w:gridCol w:w="3486"/>
    </w:tblGrid>
    <w:tr w:rsidR="00E55CBC" w:rsidRPr="00965025" w:rsidTr="00965025">
      <w:tc>
        <w:tcPr>
          <w:tcW w:w="6487" w:type="dxa"/>
          <w:vAlign w:val="center"/>
        </w:tcPr>
        <w:p w:rsidR="00E55CBC" w:rsidRPr="00965025" w:rsidRDefault="00E55CBC" w:rsidP="003C3D3D">
          <w:pPr>
            <w:pStyle w:val="Kopfzeile"/>
            <w:tabs>
              <w:tab w:val="clear" w:pos="8640"/>
              <w:tab w:val="right" w:pos="9356"/>
            </w:tabs>
            <w:rPr>
              <w:rFonts w:ascii="RotisSansSerif" w:hAnsi="RotisSansSerif"/>
              <w:sz w:val="24"/>
            </w:rPr>
          </w:pPr>
          <w:r w:rsidRPr="00965025">
            <w:rPr>
              <w:rFonts w:ascii="RotisSansSerif" w:hAnsi="RotisSansSerif"/>
              <w:sz w:val="24"/>
            </w:rPr>
            <w:t>Projekt</w:t>
          </w:r>
          <w:r w:rsidR="004B7E21" w:rsidRPr="00965025">
            <w:rPr>
              <w:rFonts w:ascii="RotisSansSerif" w:hAnsi="RotisSansSerif"/>
              <w:sz w:val="24"/>
            </w:rPr>
            <w:t xml:space="preserve"> </w:t>
          </w:r>
          <w:r w:rsidR="0056387F" w:rsidRPr="0056387F">
            <w:rPr>
              <w:rFonts w:ascii="RotisSansSerif" w:hAnsi="RotisSansSerif"/>
              <w:sz w:val="24"/>
            </w:rPr>
            <w:t>ged.1203.02</w:t>
          </w:r>
          <w:r w:rsidR="005101C7" w:rsidRPr="00965025">
            <w:rPr>
              <w:rFonts w:ascii="RotisSansSerif" w:hAnsi="RotisSansSerif"/>
              <w:sz w:val="24"/>
            </w:rPr>
            <w:t>.</w:t>
          </w:r>
          <w:r w:rsidR="00817800" w:rsidRPr="00965025">
            <w:rPr>
              <w:rFonts w:ascii="RotisSansSerif" w:hAnsi="RotisSansSerif"/>
              <w:sz w:val="24"/>
            </w:rPr>
            <w:t>oo</w:t>
          </w:r>
          <w:r w:rsidRPr="00965025">
            <w:rPr>
              <w:rFonts w:ascii="RotisSansSerif" w:hAnsi="RotisSansSerif"/>
              <w:sz w:val="24"/>
            </w:rPr>
            <w:t>:</w:t>
          </w:r>
          <w:r w:rsidRPr="00965025">
            <w:rPr>
              <w:rFonts w:ascii="RotisSansSerif" w:hAnsi="RotisSansSerif"/>
              <w:sz w:val="24"/>
            </w:rPr>
            <w:br/>
          </w:r>
          <w:r w:rsidR="003C3D3D">
            <w:rPr>
              <w:rFonts w:ascii="RotisSansSerif" w:hAnsi="RotisSansSerif"/>
              <w:b/>
              <w:sz w:val="24"/>
            </w:rPr>
            <w:t>Modellbahnsteuerung</w:t>
          </w:r>
          <w:r w:rsidR="00DD0577">
            <w:rPr>
              <w:rFonts w:ascii="RotisSansSerif" w:hAnsi="RotisSansSerif"/>
              <w:b/>
              <w:sz w:val="24"/>
            </w:rPr>
            <w:t xml:space="preserve"> </w:t>
          </w:r>
          <w:r w:rsidR="003C3D3D" w:rsidRPr="00DD0577">
            <w:rPr>
              <w:rFonts w:ascii="RotisSansSerif" w:hAnsi="RotisSansSerif"/>
              <w:b/>
              <w:i/>
              <w:smallCaps/>
              <w:kern w:val="24"/>
              <w:sz w:val="24"/>
            </w:rPr>
            <w:t>v5t11</w:t>
          </w:r>
        </w:p>
      </w:tc>
      <w:tc>
        <w:tcPr>
          <w:tcW w:w="3119" w:type="dxa"/>
        </w:tcPr>
        <w:p w:rsidR="00E55CBC" w:rsidRPr="00965025" w:rsidRDefault="004A1A59" w:rsidP="00965025">
          <w:pPr>
            <w:pStyle w:val="Kopfzeile"/>
            <w:tabs>
              <w:tab w:val="clear" w:pos="8640"/>
              <w:tab w:val="right" w:pos="9356"/>
            </w:tabs>
            <w:jc w:val="right"/>
            <w:rPr>
              <w:rFonts w:ascii="RotisSansSerif" w:hAnsi="RotisSansSerif"/>
              <w:sz w:val="24"/>
            </w:rPr>
          </w:pPr>
          <w:r>
            <w:rPr>
              <w:rFonts w:ascii="RotisSansSerif" w:hAnsi="RotisSansSerif"/>
              <w:noProof/>
            </w:rPr>
            <w:drawing>
              <wp:inline distT="0" distB="0" distL="0" distR="0">
                <wp:extent cx="2057400" cy="603250"/>
                <wp:effectExtent l="19050" t="0" r="0" b="0"/>
                <wp:docPr id="1" name="Bild 1" descr="GEDOPLA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DOPLAN_logo"/>
                        <pic:cNvPicPr>
                          <a:picLocks noChangeAspect="1" noChangeArrowheads="1"/>
                        </pic:cNvPicPr>
                      </pic:nvPicPr>
                      <pic:blipFill>
                        <a:blip r:embed="rId1"/>
                        <a:srcRect/>
                        <a:stretch>
                          <a:fillRect/>
                        </a:stretch>
                      </pic:blipFill>
                      <pic:spPr bwMode="auto">
                        <a:xfrm>
                          <a:off x="0" y="0"/>
                          <a:ext cx="2057400" cy="603250"/>
                        </a:xfrm>
                        <a:prstGeom prst="rect">
                          <a:avLst/>
                        </a:prstGeom>
                        <a:noFill/>
                        <a:ln w="9525">
                          <a:noFill/>
                          <a:miter lim="800000"/>
                          <a:headEnd/>
                          <a:tailEnd/>
                        </a:ln>
                      </pic:spPr>
                    </pic:pic>
                  </a:graphicData>
                </a:graphic>
              </wp:inline>
            </w:drawing>
          </w:r>
        </w:p>
      </w:tc>
    </w:tr>
  </w:tbl>
  <w:p w:rsidR="006B59CE" w:rsidRPr="00DE1085" w:rsidRDefault="00DE1085">
    <w:pPr>
      <w:pStyle w:val="Kopfzeile"/>
      <w:tabs>
        <w:tab w:val="clear" w:pos="8640"/>
        <w:tab w:val="right" w:pos="9356"/>
      </w:tabs>
      <w:rPr>
        <w:rFonts w:ascii="RotisSansSerif" w:hAnsi="RotisSansSerif"/>
        <w:b/>
        <w:sz w:val="24"/>
      </w:rPr>
    </w:pPr>
    <w:r w:rsidRPr="00DE1085">
      <w:rPr>
        <w:rFonts w:ascii="RotisSansSerif" w:hAnsi="RotisSansSerif"/>
        <w:b/>
        <w:sz w:val="24"/>
      </w:rPr>
      <w:t>Überblick über das Gesamtsystem</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59CE" w:rsidRDefault="004A1A59" w:rsidP="00E55CBC">
    <w:pPr>
      <w:pStyle w:val="Kopfzeile"/>
      <w:jc w:val="right"/>
    </w:pPr>
    <w:r>
      <w:rPr>
        <w:noProof/>
      </w:rPr>
      <w:drawing>
        <wp:inline distT="0" distB="0" distL="0" distR="0">
          <wp:extent cx="1828800" cy="554355"/>
          <wp:effectExtent l="19050" t="0" r="0" b="0"/>
          <wp:docPr id="3" name="Bild 3" descr="GEDOPLA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DOPLAN_logo"/>
                  <pic:cNvPicPr>
                    <a:picLocks noChangeAspect="1" noChangeArrowheads="1"/>
                  </pic:cNvPicPr>
                </pic:nvPicPr>
                <pic:blipFill>
                  <a:blip r:embed="rId1"/>
                  <a:srcRect l="2528" r="1265"/>
                  <a:stretch>
                    <a:fillRect/>
                  </a:stretch>
                </pic:blipFill>
                <pic:spPr bwMode="auto">
                  <a:xfrm>
                    <a:off x="0" y="0"/>
                    <a:ext cx="1828800" cy="55435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berschrift1"/>
      <w:suff w:val="nothing"/>
      <w:lvlText w:val=""/>
      <w:lvlJc w:val="left"/>
    </w:lvl>
    <w:lvl w:ilvl="1">
      <w:start w:val="1"/>
      <w:numFmt w:val="none"/>
      <w:pStyle w:val="berschrift2"/>
      <w:suff w:val="nothing"/>
      <w:lvlText w:val=""/>
      <w:lvlJc w:val="left"/>
    </w:lvl>
    <w:lvl w:ilvl="2">
      <w:start w:val="1"/>
      <w:numFmt w:val="none"/>
      <w:pStyle w:val="berschrift3"/>
      <w:suff w:val="nothing"/>
      <w:lvlText w:val=""/>
      <w:lvlJc w:val="left"/>
    </w:lvl>
    <w:lvl w:ilvl="3">
      <w:start w:val="1"/>
      <w:numFmt w:val="none"/>
      <w:pStyle w:val="berschrift4"/>
      <w:suff w:val="nothing"/>
      <w:lvlText w:val=""/>
      <w:lvlJc w:val="left"/>
    </w:lvl>
    <w:lvl w:ilvl="4">
      <w:start w:val="1"/>
      <w:numFmt w:val="none"/>
      <w:pStyle w:val="berschrift5"/>
      <w:suff w:val="nothing"/>
      <w:lvlText w:val=""/>
      <w:lvlJc w:val="left"/>
    </w:lvl>
    <w:lvl w:ilvl="5">
      <w:start w:val="1"/>
      <w:numFmt w:val="none"/>
      <w:pStyle w:val="berschrift6"/>
      <w:suff w:val="nothing"/>
      <w:lvlText w:val=""/>
      <w:lvlJc w:val="left"/>
    </w:lvl>
    <w:lvl w:ilvl="6">
      <w:start w:val="1"/>
      <w:numFmt w:val="none"/>
      <w:pStyle w:val="berschrift7"/>
      <w:suff w:val="nothing"/>
      <w:lvlText w:val=""/>
      <w:lvlJc w:val="left"/>
    </w:lvl>
    <w:lvl w:ilvl="7">
      <w:start w:val="1"/>
      <w:numFmt w:val="none"/>
      <w:pStyle w:val="berschrift8"/>
      <w:suff w:val="nothing"/>
      <w:lvlText w:val=""/>
      <w:lvlJc w:val="left"/>
    </w:lvl>
    <w:lvl w:ilvl="8">
      <w:start w:val="1"/>
      <w:numFmt w:val="none"/>
      <w:pStyle w:val="berschrift9"/>
      <w:suff w:val="nothing"/>
      <w:lvlText w:val=""/>
      <w:lvlJc w:val="left"/>
    </w:lvl>
  </w:abstractNum>
  <w:abstractNum w:abstractNumId="1">
    <w:nsid w:val="13BF3E93"/>
    <w:multiLevelType w:val="hybridMultilevel"/>
    <w:tmpl w:val="96549592"/>
    <w:lvl w:ilvl="0" w:tplc="04070001">
      <w:start w:val="1"/>
      <w:numFmt w:val="bullet"/>
      <w:lvlText w:val=""/>
      <w:lvlJc w:val="left"/>
      <w:pPr>
        <w:tabs>
          <w:tab w:val="num" w:pos="1004"/>
        </w:tabs>
        <w:ind w:left="1004" w:hanging="360"/>
      </w:pPr>
      <w:rPr>
        <w:rFonts w:ascii="Symbol" w:hAnsi="Symbol" w:hint="default"/>
      </w:rPr>
    </w:lvl>
    <w:lvl w:ilvl="1" w:tplc="04070003" w:tentative="1">
      <w:start w:val="1"/>
      <w:numFmt w:val="bullet"/>
      <w:lvlText w:val="o"/>
      <w:lvlJc w:val="left"/>
      <w:pPr>
        <w:tabs>
          <w:tab w:val="num" w:pos="1724"/>
        </w:tabs>
        <w:ind w:left="1724" w:hanging="360"/>
      </w:pPr>
      <w:rPr>
        <w:rFonts w:ascii="Courier New" w:hAnsi="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2">
    <w:nsid w:val="15D13734"/>
    <w:multiLevelType w:val="hybridMultilevel"/>
    <w:tmpl w:val="E398E0D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2B8258F7"/>
    <w:multiLevelType w:val="multilevel"/>
    <w:tmpl w:val="69288018"/>
    <w:lvl w:ilvl="0">
      <w:start w:val="1"/>
      <w:numFmt w:val="decimal"/>
      <w:lvlText w:val="%1."/>
      <w:lvlJc w:val="left"/>
      <w:pPr>
        <w:tabs>
          <w:tab w:val="num" w:pos="360"/>
        </w:tabs>
        <w:ind w:left="360" w:hanging="360"/>
      </w:pPr>
      <w:rPr>
        <w:rFonts w:hint="default"/>
        <w:b/>
        <w:i w:val="0"/>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40472DAE"/>
    <w:multiLevelType w:val="hybridMultilevel"/>
    <w:tmpl w:val="4C3E4618"/>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5">
    <w:nsid w:val="43891DDA"/>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4B6D470F"/>
    <w:multiLevelType w:val="hybridMultilevel"/>
    <w:tmpl w:val="CEAC2F7C"/>
    <w:lvl w:ilvl="0" w:tplc="07BE7D2E">
      <w:numFmt w:val="bullet"/>
      <w:lvlText w:val=""/>
      <w:lvlJc w:val="left"/>
      <w:pPr>
        <w:tabs>
          <w:tab w:val="num" w:pos="1778"/>
        </w:tabs>
        <w:ind w:left="1778" w:hanging="360"/>
      </w:pPr>
      <w:rPr>
        <w:rFonts w:ascii="Wingdings" w:eastAsia="Times New Roman" w:hAnsi="Wingdings" w:cs="Times New Roman" w:hint="default"/>
      </w:rPr>
    </w:lvl>
    <w:lvl w:ilvl="1" w:tplc="04070003" w:tentative="1">
      <w:start w:val="1"/>
      <w:numFmt w:val="bullet"/>
      <w:lvlText w:val="o"/>
      <w:lvlJc w:val="left"/>
      <w:pPr>
        <w:tabs>
          <w:tab w:val="num" w:pos="2498"/>
        </w:tabs>
        <w:ind w:left="2498" w:hanging="360"/>
      </w:pPr>
      <w:rPr>
        <w:rFonts w:ascii="Courier New" w:hAnsi="Courier New" w:hint="default"/>
      </w:rPr>
    </w:lvl>
    <w:lvl w:ilvl="2" w:tplc="04070005" w:tentative="1">
      <w:start w:val="1"/>
      <w:numFmt w:val="bullet"/>
      <w:lvlText w:val=""/>
      <w:lvlJc w:val="left"/>
      <w:pPr>
        <w:tabs>
          <w:tab w:val="num" w:pos="3218"/>
        </w:tabs>
        <w:ind w:left="3218" w:hanging="360"/>
      </w:pPr>
      <w:rPr>
        <w:rFonts w:ascii="Wingdings" w:hAnsi="Wingdings" w:hint="default"/>
      </w:rPr>
    </w:lvl>
    <w:lvl w:ilvl="3" w:tplc="04070001" w:tentative="1">
      <w:start w:val="1"/>
      <w:numFmt w:val="bullet"/>
      <w:lvlText w:val=""/>
      <w:lvlJc w:val="left"/>
      <w:pPr>
        <w:tabs>
          <w:tab w:val="num" w:pos="3938"/>
        </w:tabs>
        <w:ind w:left="3938" w:hanging="360"/>
      </w:pPr>
      <w:rPr>
        <w:rFonts w:ascii="Symbol" w:hAnsi="Symbol" w:hint="default"/>
      </w:rPr>
    </w:lvl>
    <w:lvl w:ilvl="4" w:tplc="04070003" w:tentative="1">
      <w:start w:val="1"/>
      <w:numFmt w:val="bullet"/>
      <w:lvlText w:val="o"/>
      <w:lvlJc w:val="left"/>
      <w:pPr>
        <w:tabs>
          <w:tab w:val="num" w:pos="4658"/>
        </w:tabs>
        <w:ind w:left="4658" w:hanging="360"/>
      </w:pPr>
      <w:rPr>
        <w:rFonts w:ascii="Courier New" w:hAnsi="Courier New" w:hint="default"/>
      </w:rPr>
    </w:lvl>
    <w:lvl w:ilvl="5" w:tplc="04070005" w:tentative="1">
      <w:start w:val="1"/>
      <w:numFmt w:val="bullet"/>
      <w:lvlText w:val=""/>
      <w:lvlJc w:val="left"/>
      <w:pPr>
        <w:tabs>
          <w:tab w:val="num" w:pos="5378"/>
        </w:tabs>
        <w:ind w:left="5378" w:hanging="360"/>
      </w:pPr>
      <w:rPr>
        <w:rFonts w:ascii="Wingdings" w:hAnsi="Wingdings" w:hint="default"/>
      </w:rPr>
    </w:lvl>
    <w:lvl w:ilvl="6" w:tplc="04070001" w:tentative="1">
      <w:start w:val="1"/>
      <w:numFmt w:val="bullet"/>
      <w:lvlText w:val=""/>
      <w:lvlJc w:val="left"/>
      <w:pPr>
        <w:tabs>
          <w:tab w:val="num" w:pos="6098"/>
        </w:tabs>
        <w:ind w:left="6098" w:hanging="360"/>
      </w:pPr>
      <w:rPr>
        <w:rFonts w:ascii="Symbol" w:hAnsi="Symbol" w:hint="default"/>
      </w:rPr>
    </w:lvl>
    <w:lvl w:ilvl="7" w:tplc="04070003" w:tentative="1">
      <w:start w:val="1"/>
      <w:numFmt w:val="bullet"/>
      <w:lvlText w:val="o"/>
      <w:lvlJc w:val="left"/>
      <w:pPr>
        <w:tabs>
          <w:tab w:val="num" w:pos="6818"/>
        </w:tabs>
        <w:ind w:left="6818" w:hanging="360"/>
      </w:pPr>
      <w:rPr>
        <w:rFonts w:ascii="Courier New" w:hAnsi="Courier New" w:hint="default"/>
      </w:rPr>
    </w:lvl>
    <w:lvl w:ilvl="8" w:tplc="04070005" w:tentative="1">
      <w:start w:val="1"/>
      <w:numFmt w:val="bullet"/>
      <w:lvlText w:val=""/>
      <w:lvlJc w:val="left"/>
      <w:pPr>
        <w:tabs>
          <w:tab w:val="num" w:pos="7538"/>
        </w:tabs>
        <w:ind w:left="7538" w:hanging="360"/>
      </w:pPr>
      <w:rPr>
        <w:rFonts w:ascii="Wingdings" w:hAnsi="Wingdings" w:hint="default"/>
      </w:rPr>
    </w:lvl>
  </w:abstractNum>
  <w:abstractNum w:abstractNumId="7">
    <w:nsid w:val="50AF0082"/>
    <w:multiLevelType w:val="hybridMultilevel"/>
    <w:tmpl w:val="5808B5CA"/>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8">
    <w:nsid w:val="54200BF3"/>
    <w:multiLevelType w:val="hybridMultilevel"/>
    <w:tmpl w:val="28A00438"/>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nsid w:val="5A00717F"/>
    <w:multiLevelType w:val="hybridMultilevel"/>
    <w:tmpl w:val="DAD4B8E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60CF2729"/>
    <w:multiLevelType w:val="multilevel"/>
    <w:tmpl w:val="8CCA925E"/>
    <w:lvl w:ilvl="0">
      <w:start w:val="1"/>
      <w:numFmt w:val="lowerLetter"/>
      <w:lvlText w:val="%1)"/>
      <w:lvlJc w:val="left"/>
      <w:pPr>
        <w:tabs>
          <w:tab w:val="num" w:pos="720"/>
        </w:tabs>
        <w:ind w:left="720" w:hanging="360"/>
      </w:pPr>
    </w:lvl>
    <w:lvl w:ilvl="1">
      <w:start w:val="1"/>
      <w:numFmt w:val="lowerLetter"/>
      <w:lvlText w:val="%2."/>
      <w:legacy w:legacy="1" w:legacySpace="120" w:legacyIndent="360"/>
      <w:lvlJc w:val="left"/>
      <w:pPr>
        <w:ind w:left="1080" w:hanging="360"/>
      </w:pPr>
    </w:lvl>
    <w:lvl w:ilvl="2">
      <w:start w:val="1"/>
      <w:numFmt w:val="lowerRoman"/>
      <w:lvlText w:val="%3."/>
      <w:legacy w:legacy="1" w:legacySpace="120" w:legacyIndent="180"/>
      <w:lvlJc w:val="left"/>
      <w:pPr>
        <w:ind w:left="1260" w:hanging="180"/>
      </w:pPr>
    </w:lvl>
    <w:lvl w:ilvl="3">
      <w:start w:val="1"/>
      <w:numFmt w:val="decimal"/>
      <w:lvlText w:val="%4."/>
      <w:legacy w:legacy="1" w:legacySpace="120" w:legacyIndent="360"/>
      <w:lvlJc w:val="left"/>
      <w:pPr>
        <w:ind w:left="1620" w:hanging="360"/>
      </w:pPr>
    </w:lvl>
    <w:lvl w:ilvl="4">
      <w:start w:val="1"/>
      <w:numFmt w:val="lowerLetter"/>
      <w:lvlText w:val="%5."/>
      <w:legacy w:legacy="1" w:legacySpace="120" w:legacyIndent="360"/>
      <w:lvlJc w:val="left"/>
      <w:pPr>
        <w:ind w:left="1980" w:hanging="360"/>
      </w:pPr>
    </w:lvl>
    <w:lvl w:ilvl="5">
      <w:start w:val="1"/>
      <w:numFmt w:val="lowerRoman"/>
      <w:lvlText w:val="%6."/>
      <w:legacy w:legacy="1" w:legacySpace="120" w:legacyIndent="180"/>
      <w:lvlJc w:val="left"/>
      <w:pPr>
        <w:ind w:left="2160" w:hanging="180"/>
      </w:pPr>
    </w:lvl>
    <w:lvl w:ilvl="6">
      <w:start w:val="1"/>
      <w:numFmt w:val="decimal"/>
      <w:lvlText w:val="%7."/>
      <w:legacy w:legacy="1" w:legacySpace="120" w:legacyIndent="360"/>
      <w:lvlJc w:val="left"/>
      <w:pPr>
        <w:ind w:left="2520" w:hanging="360"/>
      </w:pPr>
    </w:lvl>
    <w:lvl w:ilvl="7">
      <w:start w:val="1"/>
      <w:numFmt w:val="lowerLetter"/>
      <w:lvlText w:val="%8."/>
      <w:legacy w:legacy="1" w:legacySpace="120" w:legacyIndent="360"/>
      <w:lvlJc w:val="left"/>
      <w:pPr>
        <w:ind w:left="2880" w:hanging="360"/>
      </w:pPr>
    </w:lvl>
    <w:lvl w:ilvl="8">
      <w:start w:val="1"/>
      <w:numFmt w:val="lowerRoman"/>
      <w:lvlText w:val="%9."/>
      <w:legacy w:legacy="1" w:legacySpace="120" w:legacyIndent="180"/>
      <w:lvlJc w:val="left"/>
      <w:pPr>
        <w:ind w:left="3060" w:hanging="180"/>
      </w:pPr>
    </w:lvl>
  </w:abstractNum>
  <w:abstractNum w:abstractNumId="11">
    <w:nsid w:val="68D9173A"/>
    <w:multiLevelType w:val="multilevel"/>
    <w:tmpl w:val="8CCA925E"/>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2">
    <w:nsid w:val="762B2B4C"/>
    <w:multiLevelType w:val="multilevel"/>
    <w:tmpl w:val="6848EC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77886EDD"/>
    <w:multiLevelType w:val="multilevel"/>
    <w:tmpl w:val="5A6EAB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7DDA5B23"/>
    <w:multiLevelType w:val="hybridMultilevel"/>
    <w:tmpl w:val="37C04F80"/>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num w:numId="1">
    <w:abstractNumId w:val="0"/>
  </w:num>
  <w:num w:numId="2">
    <w:abstractNumId w:val="6"/>
  </w:num>
  <w:num w:numId="3">
    <w:abstractNumId w:val="11"/>
  </w:num>
  <w:num w:numId="4">
    <w:abstractNumId w:val="11"/>
    <w:lvlOverride w:ilvl="0">
      <w:lvl w:ilvl="0">
        <w:start w:val="1"/>
        <w:numFmt w:val="decimal"/>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5">
    <w:abstractNumId w:val="10"/>
  </w:num>
  <w:num w:numId="6">
    <w:abstractNumId w:val="8"/>
  </w:num>
  <w:num w:numId="7">
    <w:abstractNumId w:val="2"/>
  </w:num>
  <w:num w:numId="8">
    <w:abstractNumId w:val="1"/>
  </w:num>
  <w:num w:numId="9">
    <w:abstractNumId w:val="9"/>
  </w:num>
  <w:num w:numId="10">
    <w:abstractNumId w:val="13"/>
  </w:num>
  <w:num w:numId="11">
    <w:abstractNumId w:val="3"/>
  </w:num>
  <w:num w:numId="12">
    <w:abstractNumId w:val="5"/>
  </w:num>
  <w:num w:numId="13">
    <w:abstractNumId w:val="12"/>
  </w:num>
  <w:num w:numId="14">
    <w:abstractNumId w:val="7"/>
  </w:num>
  <w:num w:numId="15">
    <w:abstractNumId w:val="14"/>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6"/>
  <w:embedSystemFonts/>
  <w:proofState w:spelling="clean" w:grammar="clean"/>
  <w:stylePaneFormatFilter w:val="3F01"/>
  <w:defaultTabStop w:val="709"/>
  <w:autoHyphenation/>
  <w:hyphenationZone w:val="357"/>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CC527C"/>
    <w:rsid w:val="0004216C"/>
    <w:rsid w:val="00052EAF"/>
    <w:rsid w:val="00067408"/>
    <w:rsid w:val="000719CF"/>
    <w:rsid w:val="000A2FCD"/>
    <w:rsid w:val="000C1BBA"/>
    <w:rsid w:val="000C6AA8"/>
    <w:rsid w:val="00101138"/>
    <w:rsid w:val="001022B1"/>
    <w:rsid w:val="00105117"/>
    <w:rsid w:val="00130D1C"/>
    <w:rsid w:val="00137CC4"/>
    <w:rsid w:val="00151A09"/>
    <w:rsid w:val="00154228"/>
    <w:rsid w:val="00163858"/>
    <w:rsid w:val="00190DAA"/>
    <w:rsid w:val="001B4AB9"/>
    <w:rsid w:val="001E4E73"/>
    <w:rsid w:val="001F75DB"/>
    <w:rsid w:val="00232241"/>
    <w:rsid w:val="002933DD"/>
    <w:rsid w:val="002B7C5E"/>
    <w:rsid w:val="002D0504"/>
    <w:rsid w:val="002E458D"/>
    <w:rsid w:val="002F3994"/>
    <w:rsid w:val="00317F74"/>
    <w:rsid w:val="00321DBC"/>
    <w:rsid w:val="00335F8F"/>
    <w:rsid w:val="00344B7C"/>
    <w:rsid w:val="0038730A"/>
    <w:rsid w:val="003944FF"/>
    <w:rsid w:val="003C3D3D"/>
    <w:rsid w:val="003E7B4A"/>
    <w:rsid w:val="004356D8"/>
    <w:rsid w:val="004530D2"/>
    <w:rsid w:val="0045772D"/>
    <w:rsid w:val="004645C0"/>
    <w:rsid w:val="00490C72"/>
    <w:rsid w:val="004A1A59"/>
    <w:rsid w:val="004B7E21"/>
    <w:rsid w:val="004D4046"/>
    <w:rsid w:val="004D43A7"/>
    <w:rsid w:val="004F0710"/>
    <w:rsid w:val="005101C7"/>
    <w:rsid w:val="00511E4C"/>
    <w:rsid w:val="0052786D"/>
    <w:rsid w:val="0053292E"/>
    <w:rsid w:val="005476F6"/>
    <w:rsid w:val="0056387F"/>
    <w:rsid w:val="00564245"/>
    <w:rsid w:val="005721C4"/>
    <w:rsid w:val="00576F64"/>
    <w:rsid w:val="0058771C"/>
    <w:rsid w:val="005A29F7"/>
    <w:rsid w:val="005A2C26"/>
    <w:rsid w:val="005B3BA6"/>
    <w:rsid w:val="005E2551"/>
    <w:rsid w:val="005F14FF"/>
    <w:rsid w:val="0060446D"/>
    <w:rsid w:val="00605D66"/>
    <w:rsid w:val="006162B7"/>
    <w:rsid w:val="00626BE5"/>
    <w:rsid w:val="006444F7"/>
    <w:rsid w:val="00645EA8"/>
    <w:rsid w:val="0068141B"/>
    <w:rsid w:val="006828D1"/>
    <w:rsid w:val="006846FD"/>
    <w:rsid w:val="006A1785"/>
    <w:rsid w:val="006B0AF0"/>
    <w:rsid w:val="006B59CE"/>
    <w:rsid w:val="006F650C"/>
    <w:rsid w:val="00725BB9"/>
    <w:rsid w:val="0072716C"/>
    <w:rsid w:val="007558C4"/>
    <w:rsid w:val="00764D79"/>
    <w:rsid w:val="00780068"/>
    <w:rsid w:val="007840EE"/>
    <w:rsid w:val="007957D8"/>
    <w:rsid w:val="007C377F"/>
    <w:rsid w:val="007C479B"/>
    <w:rsid w:val="007E6B8A"/>
    <w:rsid w:val="007F1F03"/>
    <w:rsid w:val="007F676B"/>
    <w:rsid w:val="00801381"/>
    <w:rsid w:val="00817800"/>
    <w:rsid w:val="00817805"/>
    <w:rsid w:val="00835736"/>
    <w:rsid w:val="008766E4"/>
    <w:rsid w:val="00896015"/>
    <w:rsid w:val="008A49EF"/>
    <w:rsid w:val="008B3643"/>
    <w:rsid w:val="008B3A62"/>
    <w:rsid w:val="008D522B"/>
    <w:rsid w:val="008E4BE5"/>
    <w:rsid w:val="0091535A"/>
    <w:rsid w:val="00920596"/>
    <w:rsid w:val="00965025"/>
    <w:rsid w:val="009771A7"/>
    <w:rsid w:val="00986BE4"/>
    <w:rsid w:val="00993CC6"/>
    <w:rsid w:val="009974B6"/>
    <w:rsid w:val="009A6175"/>
    <w:rsid w:val="009E6139"/>
    <w:rsid w:val="009F60A7"/>
    <w:rsid w:val="009F735E"/>
    <w:rsid w:val="00A42AFE"/>
    <w:rsid w:val="00A452CE"/>
    <w:rsid w:val="00A65538"/>
    <w:rsid w:val="00A76D3F"/>
    <w:rsid w:val="00A90CA7"/>
    <w:rsid w:val="00A934FB"/>
    <w:rsid w:val="00AA11A8"/>
    <w:rsid w:val="00AB1C53"/>
    <w:rsid w:val="00AD1A31"/>
    <w:rsid w:val="00AD7443"/>
    <w:rsid w:val="00AF0D38"/>
    <w:rsid w:val="00AF1F5F"/>
    <w:rsid w:val="00AF4AC7"/>
    <w:rsid w:val="00B30B8A"/>
    <w:rsid w:val="00B429F3"/>
    <w:rsid w:val="00B4504B"/>
    <w:rsid w:val="00B57CD4"/>
    <w:rsid w:val="00B87432"/>
    <w:rsid w:val="00BB05A0"/>
    <w:rsid w:val="00BC6905"/>
    <w:rsid w:val="00BE4A97"/>
    <w:rsid w:val="00BF2E0C"/>
    <w:rsid w:val="00C07810"/>
    <w:rsid w:val="00C14509"/>
    <w:rsid w:val="00C1468D"/>
    <w:rsid w:val="00C33569"/>
    <w:rsid w:val="00C84690"/>
    <w:rsid w:val="00C924D1"/>
    <w:rsid w:val="00CC481F"/>
    <w:rsid w:val="00CC527C"/>
    <w:rsid w:val="00D03504"/>
    <w:rsid w:val="00D254B0"/>
    <w:rsid w:val="00D5317E"/>
    <w:rsid w:val="00D6718B"/>
    <w:rsid w:val="00D85607"/>
    <w:rsid w:val="00D90448"/>
    <w:rsid w:val="00D96F33"/>
    <w:rsid w:val="00D9712A"/>
    <w:rsid w:val="00DA1D24"/>
    <w:rsid w:val="00DA4AA7"/>
    <w:rsid w:val="00DC52AB"/>
    <w:rsid w:val="00DC69B3"/>
    <w:rsid w:val="00DD0577"/>
    <w:rsid w:val="00DE1085"/>
    <w:rsid w:val="00DE43D1"/>
    <w:rsid w:val="00E05BA0"/>
    <w:rsid w:val="00E066CE"/>
    <w:rsid w:val="00E30378"/>
    <w:rsid w:val="00E37E98"/>
    <w:rsid w:val="00E55CBC"/>
    <w:rsid w:val="00E6143E"/>
    <w:rsid w:val="00E616CF"/>
    <w:rsid w:val="00E93E68"/>
    <w:rsid w:val="00EC17B7"/>
    <w:rsid w:val="00EC309F"/>
    <w:rsid w:val="00EC6409"/>
    <w:rsid w:val="00EE3EC0"/>
    <w:rsid w:val="00EF1E80"/>
    <w:rsid w:val="00F3332A"/>
    <w:rsid w:val="00F71A43"/>
    <w:rsid w:val="00F77AF5"/>
    <w:rsid w:val="00F77B41"/>
    <w:rsid w:val="00FE35C2"/>
    <w:rsid w:val="00FF5D5D"/>
    <w:rsid w:val="00FF75A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o:shapedefaults>
    <o:shapelayout v:ext="edit">
      <o:idmap v:ext="edit" data="1"/>
      <o:rules v:ext="edit">
        <o:r id="V:Rule59" type="connector" idref="#_x0000_s1065"/>
        <o:r id="V:Rule60" type="connector" idref="#_x0000_s1048"/>
        <o:r id="V:Rule61" type="connector" idref="#_x0000_s1061"/>
        <o:r id="V:Rule62" type="connector" idref="#_x0000_s1055"/>
        <o:r id="V:Rule63" type="connector" idref="#_x0000_s1090"/>
        <o:r id="V:Rule64" type="connector" idref="#_x0000_s1078"/>
        <o:r id="V:Rule65" type="connector" idref="#_x0000_s1164"/>
        <o:r id="V:Rule66" type="connector" idref="#_x0000_s1038"/>
        <o:r id="V:Rule67" type="connector" idref="#_x0000_s1081"/>
        <o:r id="V:Rule68" type="connector" idref="#_x0000_s1085"/>
        <o:r id="V:Rule69" type="connector" idref="#_x0000_s1032"/>
        <o:r id="V:Rule70" type="connector" idref="#_x0000_s1044"/>
        <o:r id="V:Rule71" type="connector" idref="#_x0000_s1049"/>
        <o:r id="V:Rule72" type="connector" idref="#_x0000_s1068"/>
        <o:r id="V:Rule73" type="connector" idref="#_x0000_s1168"/>
        <o:r id="V:Rule74" type="connector" idref="#_x0000_s1050"/>
        <o:r id="V:Rule75" type="connector" idref="#_x0000_s1036"/>
        <o:r id="V:Rule76" type="connector" idref="#_x0000_s1069"/>
        <o:r id="V:Rule77" type="connector" idref="#_x0000_s1040"/>
        <o:r id="V:Rule78" type="connector" idref="#_x0000_s1035"/>
        <o:r id="V:Rule79" type="connector" idref="#_x0000_s1066"/>
        <o:r id="V:Rule80" type="connector" idref="#_x0000_s1079"/>
        <o:r id="V:Rule81" type="connector" idref="#_x0000_s1058"/>
        <o:r id="V:Rule82" type="connector" idref="#_x0000_s1075"/>
        <o:r id="V:Rule83" type="connector" idref="#_x0000_s1042"/>
        <o:r id="V:Rule84" type="connector" idref="#_x0000_s1070"/>
        <o:r id="V:Rule85" type="connector" idref="#_x0000_s1059"/>
        <o:r id="V:Rule86" type="connector" idref="#_x0000_s1074"/>
        <o:r id="V:Rule87" type="connector" idref="#_x0000_s1047"/>
        <o:r id="V:Rule88" type="connector" idref="#_x0000_s1052"/>
        <o:r id="V:Rule89" type="connector" idref="#_x0000_s1051"/>
        <o:r id="V:Rule90" type="connector" idref="#_x0000_s1077"/>
        <o:r id="V:Rule91" type="connector" idref="#_x0000_s1045"/>
        <o:r id="V:Rule92" type="connector" idref="#_x0000_s1053"/>
        <o:r id="V:Rule93" type="connector" idref="#_x0000_s1071"/>
        <o:r id="V:Rule94" type="connector" idref="#_x0000_s1092"/>
        <o:r id="V:Rule95" type="connector" idref="#_x0000_s1056"/>
        <o:r id="V:Rule96" type="connector" idref="#_x0000_s1054"/>
        <o:r id="V:Rule97" type="connector" idref="#_x0000_s1062"/>
        <o:r id="V:Rule98" type="connector" idref="#_x0000_s1088"/>
        <o:r id="V:Rule99" type="connector" idref="#_x0000_s1063"/>
        <o:r id="V:Rule100" type="connector" idref="#_x0000_s1064"/>
        <o:r id="V:Rule101" type="connector" idref="#_x0000_s1060"/>
        <o:r id="V:Rule102" type="connector" idref="#_x0000_s1072"/>
        <o:r id="V:Rule103" type="connector" idref="#_x0000_s1037"/>
        <o:r id="V:Rule104" type="connector" idref="#_x0000_s1086"/>
        <o:r id="V:Rule105" type="connector" idref="#_x0000_s1067"/>
        <o:r id="V:Rule106" type="connector" idref="#_x0000_s1041"/>
        <o:r id="V:Rule107" type="connector" idref="#_x0000_s1046"/>
        <o:r id="V:Rule108" type="connector" idref="#_x0000_s1073"/>
        <o:r id="V:Rule109" type="connector" idref="#_x0000_s1043"/>
        <o:r id="V:Rule110" type="connector" idref="#_x0000_s1087"/>
        <o:r id="V:Rule111" type="connector" idref="#_x0000_s1034"/>
        <o:r id="V:Rule112" type="connector" idref="#_x0000_s1033"/>
        <o:r id="V:Rule113" type="connector" idref="#_x0000_s1076"/>
        <o:r id="V:Rule114" type="connector" idref="#_x0000_s1080"/>
        <o:r id="V:Rule115" type="connector" idref="#_x0000_s1057"/>
        <o:r id="V:Rule116" type="connector" idref="#_x0000_s1091"/>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2933DD"/>
    <w:pPr>
      <w:suppressAutoHyphens/>
    </w:pPr>
    <w:rPr>
      <w:rFonts w:ascii="Garamond" w:hAnsi="Garamond"/>
      <w:kern w:val="1"/>
    </w:rPr>
  </w:style>
  <w:style w:type="paragraph" w:styleId="berschrift1">
    <w:name w:val="heading 1"/>
    <w:basedOn w:val="Basis-Kopf"/>
    <w:next w:val="Textkrper"/>
    <w:qFormat/>
    <w:rsid w:val="006444F7"/>
    <w:pPr>
      <w:numPr>
        <w:numId w:val="1"/>
      </w:numPr>
      <w:spacing w:after="180"/>
      <w:outlineLvl w:val="0"/>
    </w:pPr>
    <w:rPr>
      <w:smallCaps/>
      <w:spacing w:val="20"/>
      <w:sz w:val="21"/>
    </w:rPr>
  </w:style>
  <w:style w:type="paragraph" w:styleId="berschrift2">
    <w:name w:val="heading 2"/>
    <w:basedOn w:val="Basis-Kopf"/>
    <w:next w:val="Textkrper"/>
    <w:qFormat/>
    <w:rsid w:val="006444F7"/>
    <w:pPr>
      <w:numPr>
        <w:ilvl w:val="1"/>
        <w:numId w:val="1"/>
      </w:numPr>
      <w:spacing w:after="170"/>
      <w:outlineLvl w:val="1"/>
    </w:pPr>
    <w:rPr>
      <w:caps/>
      <w:sz w:val="21"/>
    </w:rPr>
  </w:style>
  <w:style w:type="paragraph" w:styleId="berschrift3">
    <w:name w:val="heading 3"/>
    <w:basedOn w:val="Basis-Kopf"/>
    <w:next w:val="Textkrper"/>
    <w:qFormat/>
    <w:rsid w:val="006444F7"/>
    <w:pPr>
      <w:numPr>
        <w:ilvl w:val="2"/>
        <w:numId w:val="1"/>
      </w:numPr>
      <w:spacing w:after="240"/>
      <w:outlineLvl w:val="2"/>
    </w:pPr>
    <w:rPr>
      <w:i/>
    </w:rPr>
  </w:style>
  <w:style w:type="paragraph" w:styleId="berschrift4">
    <w:name w:val="heading 4"/>
    <w:basedOn w:val="Basis-Kopf"/>
    <w:next w:val="Textkrper"/>
    <w:qFormat/>
    <w:rsid w:val="006444F7"/>
    <w:pPr>
      <w:numPr>
        <w:ilvl w:val="3"/>
        <w:numId w:val="1"/>
      </w:numPr>
      <w:outlineLvl w:val="3"/>
    </w:pPr>
    <w:rPr>
      <w:smallCaps/>
      <w:sz w:val="23"/>
    </w:rPr>
  </w:style>
  <w:style w:type="paragraph" w:styleId="berschrift5">
    <w:name w:val="heading 5"/>
    <w:basedOn w:val="Basis-Kopf"/>
    <w:next w:val="Textkrper"/>
    <w:qFormat/>
    <w:rsid w:val="006444F7"/>
    <w:pPr>
      <w:numPr>
        <w:ilvl w:val="4"/>
        <w:numId w:val="1"/>
      </w:numPr>
      <w:outlineLvl w:val="4"/>
    </w:pPr>
  </w:style>
  <w:style w:type="paragraph" w:styleId="berschrift6">
    <w:name w:val="heading 6"/>
    <w:basedOn w:val="Basis-Kopf"/>
    <w:next w:val="Textkrper"/>
    <w:qFormat/>
    <w:rsid w:val="006444F7"/>
    <w:pPr>
      <w:numPr>
        <w:ilvl w:val="5"/>
        <w:numId w:val="1"/>
      </w:numPr>
      <w:outlineLvl w:val="5"/>
    </w:pPr>
    <w:rPr>
      <w:i/>
    </w:rPr>
  </w:style>
  <w:style w:type="paragraph" w:styleId="berschrift7">
    <w:name w:val="heading 7"/>
    <w:basedOn w:val="Standard"/>
    <w:next w:val="Standard"/>
    <w:qFormat/>
    <w:rsid w:val="006444F7"/>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rsid w:val="006444F7"/>
    <w:pPr>
      <w:numPr>
        <w:ilvl w:val="7"/>
        <w:numId w:val="1"/>
      </w:numPr>
      <w:spacing w:before="240" w:after="60"/>
      <w:outlineLvl w:val="7"/>
    </w:pPr>
    <w:rPr>
      <w:rFonts w:ascii="Times New Roman" w:hAnsi="Times New Roman"/>
      <w:i/>
      <w:sz w:val="24"/>
    </w:rPr>
  </w:style>
  <w:style w:type="paragraph" w:styleId="berschrift9">
    <w:name w:val="heading 9"/>
    <w:basedOn w:val="Standard"/>
    <w:next w:val="Standard"/>
    <w:qFormat/>
    <w:rsid w:val="006444F7"/>
    <w:pPr>
      <w:numPr>
        <w:ilvl w:val="8"/>
        <w:numId w:val="1"/>
      </w:numPr>
      <w:spacing w:before="240" w:after="60"/>
      <w:outlineLvl w:val="8"/>
    </w:pPr>
    <w:rPr>
      <w:rFonts w:ascii="Arial" w:hAnsi="Arial"/>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6444F7"/>
  </w:style>
  <w:style w:type="character" w:styleId="Seitenzahl">
    <w:name w:val="page number"/>
    <w:basedOn w:val="WW-Absatz-Standardschriftart111"/>
    <w:rsid w:val="006444F7"/>
  </w:style>
  <w:style w:type="character" w:customStyle="1" w:styleId="Nummerierungszeichen">
    <w:name w:val="Nummerierungszeichen"/>
    <w:rsid w:val="006444F7"/>
  </w:style>
  <w:style w:type="character" w:customStyle="1" w:styleId="Aufzhlungszeichen1">
    <w:name w:val="Aufzählungszeichen1"/>
    <w:rsid w:val="006444F7"/>
    <w:rPr>
      <w:rFonts w:ascii="StarSymbol" w:eastAsia="StarSymbol" w:hAnsi="StarSymbol"/>
      <w:sz w:val="18"/>
    </w:rPr>
  </w:style>
  <w:style w:type="character" w:styleId="Hyperlink">
    <w:name w:val="Hyperlink"/>
    <w:basedOn w:val="WW-Absatz-Standardschriftart111"/>
    <w:rsid w:val="006444F7"/>
    <w:rPr>
      <w:color w:val="0000FF"/>
      <w:u w:val="single"/>
    </w:rPr>
  </w:style>
  <w:style w:type="character" w:styleId="BesuchterHyperlink">
    <w:name w:val="FollowedHyperlink"/>
    <w:basedOn w:val="WW-Absatz-Standardschriftart111"/>
    <w:rsid w:val="006444F7"/>
    <w:rPr>
      <w:color w:val="800080"/>
      <w:u w:val="single"/>
    </w:rPr>
  </w:style>
  <w:style w:type="character" w:styleId="Endnotenzeichen">
    <w:name w:val="endnote reference"/>
    <w:semiHidden/>
    <w:rsid w:val="006444F7"/>
  </w:style>
  <w:style w:type="character" w:styleId="Zeilennummer">
    <w:name w:val="line number"/>
    <w:basedOn w:val="WW-Absatz-Standardschriftart111"/>
    <w:rsid w:val="006444F7"/>
  </w:style>
  <w:style w:type="character" w:styleId="Hervorhebung">
    <w:name w:val="Emphasis"/>
    <w:qFormat/>
    <w:rsid w:val="006444F7"/>
    <w:rPr>
      <w:caps/>
      <w:sz w:val="18"/>
    </w:rPr>
  </w:style>
  <w:style w:type="character" w:styleId="Fett">
    <w:name w:val="Strong"/>
    <w:basedOn w:val="WW-Absatz-Standardschriftart111"/>
    <w:qFormat/>
    <w:rsid w:val="006444F7"/>
    <w:rPr>
      <w:b/>
    </w:rPr>
  </w:style>
  <w:style w:type="character" w:customStyle="1" w:styleId="WW-Absatz-Standardschriftart">
    <w:name w:val="WW-Absatz-Standardschriftart"/>
    <w:rsid w:val="006444F7"/>
  </w:style>
  <w:style w:type="character" w:customStyle="1" w:styleId="WW-Absatz-Standardschriftart1">
    <w:name w:val="WW-Absatz-Standardschriftart1"/>
    <w:rsid w:val="006444F7"/>
  </w:style>
  <w:style w:type="character" w:customStyle="1" w:styleId="WW-Absatz-Standardschriftart11">
    <w:name w:val="WW-Absatz-Standardschriftart11"/>
    <w:rsid w:val="006444F7"/>
  </w:style>
  <w:style w:type="character" w:customStyle="1" w:styleId="WW-Absatz-Standardschriftart111">
    <w:name w:val="WW-Absatz-Standardschriftart111"/>
    <w:rsid w:val="006444F7"/>
    <w:rPr>
      <w:lang w:val="de-DE"/>
    </w:rPr>
  </w:style>
  <w:style w:type="character" w:customStyle="1" w:styleId="Slogan">
    <w:name w:val="Slogan"/>
    <w:basedOn w:val="WW-Absatz-Standardschriftart111"/>
    <w:rsid w:val="006444F7"/>
    <w:rPr>
      <w:i/>
      <w:spacing w:val="70"/>
    </w:rPr>
  </w:style>
  <w:style w:type="character" w:customStyle="1" w:styleId="WW-Endnotenzeichen">
    <w:name w:val="WW-Endnotenzeichen"/>
    <w:rsid w:val="006444F7"/>
  </w:style>
  <w:style w:type="character" w:customStyle="1" w:styleId="WW-Endnotenzeichen1">
    <w:name w:val="WW-Endnotenzeichen1"/>
    <w:rsid w:val="006444F7"/>
  </w:style>
  <w:style w:type="character" w:customStyle="1" w:styleId="WW-Endnotenzeichen11">
    <w:name w:val="WW-Endnotenzeichen11"/>
    <w:basedOn w:val="WW-Absatz-Standardschriftart111"/>
    <w:rsid w:val="006444F7"/>
    <w:rPr>
      <w:vertAlign w:val="superscript"/>
    </w:rPr>
  </w:style>
  <w:style w:type="character" w:customStyle="1" w:styleId="WW-Funotenzeichen">
    <w:name w:val="WW-Fußnotenzeichen"/>
    <w:rsid w:val="006444F7"/>
  </w:style>
  <w:style w:type="character" w:customStyle="1" w:styleId="WW-Funotenzeichen1">
    <w:name w:val="WW-Fußnotenzeichen1"/>
    <w:rsid w:val="006444F7"/>
  </w:style>
  <w:style w:type="character" w:customStyle="1" w:styleId="WW-Funotenzeichen11">
    <w:name w:val="WW-Fußnotenzeichen11"/>
    <w:basedOn w:val="WW-Absatz-Standardschriftart111"/>
    <w:rsid w:val="006444F7"/>
    <w:rPr>
      <w:vertAlign w:val="superscript"/>
    </w:rPr>
  </w:style>
  <w:style w:type="character" w:customStyle="1" w:styleId="WW-HTMLAkronym">
    <w:name w:val="WW-HTML Akronym"/>
    <w:basedOn w:val="WW-Absatz-Standardschriftart111"/>
    <w:rsid w:val="006444F7"/>
  </w:style>
  <w:style w:type="character" w:customStyle="1" w:styleId="WW-HTMLBeispiel">
    <w:name w:val="WW-HTML Beispiel"/>
    <w:basedOn w:val="WW-Absatz-Standardschriftart111"/>
    <w:rsid w:val="006444F7"/>
    <w:rPr>
      <w:rFonts w:ascii="Courier New" w:hAnsi="Courier New"/>
    </w:rPr>
  </w:style>
  <w:style w:type="character" w:customStyle="1" w:styleId="WW-HTMLCode">
    <w:name w:val="WW-HTML Code"/>
    <w:basedOn w:val="WW-Absatz-Standardschriftart111"/>
    <w:rsid w:val="006444F7"/>
    <w:rPr>
      <w:rFonts w:ascii="Courier New" w:hAnsi="Courier New"/>
      <w:sz w:val="20"/>
    </w:rPr>
  </w:style>
  <w:style w:type="character" w:customStyle="1" w:styleId="WW-HTMLDefinition">
    <w:name w:val="WW-HTML Definition"/>
    <w:basedOn w:val="WW-Absatz-Standardschriftart111"/>
    <w:rsid w:val="006444F7"/>
    <w:rPr>
      <w:i/>
    </w:rPr>
  </w:style>
  <w:style w:type="character" w:customStyle="1" w:styleId="WW-HTMLSchreibmaschine">
    <w:name w:val="WW-HTML Schreibmaschine"/>
    <w:basedOn w:val="WW-Absatz-Standardschriftart111"/>
    <w:rsid w:val="006444F7"/>
    <w:rPr>
      <w:rFonts w:ascii="Courier New" w:hAnsi="Courier New"/>
      <w:sz w:val="20"/>
    </w:rPr>
  </w:style>
  <w:style w:type="character" w:customStyle="1" w:styleId="WW-HTMLTastatur">
    <w:name w:val="WW-HTML Tastatur"/>
    <w:basedOn w:val="WW-Absatz-Standardschriftart111"/>
    <w:rsid w:val="006444F7"/>
    <w:rPr>
      <w:rFonts w:ascii="Courier New" w:hAnsi="Courier New"/>
      <w:sz w:val="20"/>
    </w:rPr>
  </w:style>
  <w:style w:type="character" w:customStyle="1" w:styleId="WW-HTMLVariable">
    <w:name w:val="WW-HTML Variable"/>
    <w:basedOn w:val="WW-Absatz-Standardschriftart111"/>
    <w:rsid w:val="006444F7"/>
    <w:rPr>
      <w:i/>
    </w:rPr>
  </w:style>
  <w:style w:type="character" w:customStyle="1" w:styleId="WW-HTMLZitat">
    <w:name w:val="WW-HTML Zitat"/>
    <w:basedOn w:val="WW-Absatz-Standardschriftart111"/>
    <w:rsid w:val="006444F7"/>
    <w:rPr>
      <w:i/>
    </w:rPr>
  </w:style>
  <w:style w:type="character" w:customStyle="1" w:styleId="WW-Kommentarzeichen">
    <w:name w:val="WW-Kommentarzeichen"/>
    <w:basedOn w:val="WW-Absatz-Standardschriftart111"/>
    <w:rsid w:val="006444F7"/>
    <w:rPr>
      <w:sz w:val="16"/>
    </w:rPr>
  </w:style>
  <w:style w:type="character" w:customStyle="1" w:styleId="WW8Num5z0">
    <w:name w:val="WW8Num5z0"/>
    <w:rsid w:val="006444F7"/>
    <w:rPr>
      <w:rFonts w:ascii="Symbol" w:hAnsi="Symbol"/>
    </w:rPr>
  </w:style>
  <w:style w:type="character" w:customStyle="1" w:styleId="WW8Num6z0">
    <w:name w:val="WW8Num6z0"/>
    <w:rsid w:val="006444F7"/>
    <w:rPr>
      <w:rFonts w:ascii="Symbol" w:hAnsi="Symbol"/>
    </w:rPr>
  </w:style>
  <w:style w:type="character" w:customStyle="1" w:styleId="WW8Num7z0">
    <w:name w:val="WW8Num7z0"/>
    <w:rsid w:val="006444F7"/>
    <w:rPr>
      <w:rFonts w:ascii="Symbol" w:hAnsi="Symbol"/>
    </w:rPr>
  </w:style>
  <w:style w:type="character" w:customStyle="1" w:styleId="WW8Num8z0">
    <w:name w:val="WW8Num8z0"/>
    <w:rsid w:val="006444F7"/>
    <w:rPr>
      <w:rFonts w:ascii="Symbol" w:hAnsi="Symbol"/>
    </w:rPr>
  </w:style>
  <w:style w:type="character" w:customStyle="1" w:styleId="WW8Num10z0">
    <w:name w:val="WW8Num10z0"/>
    <w:rsid w:val="006444F7"/>
    <w:rPr>
      <w:rFonts w:ascii="Symbol" w:hAnsi="Symbol"/>
    </w:rPr>
  </w:style>
  <w:style w:type="character" w:customStyle="1" w:styleId="WW8Num12z0">
    <w:name w:val="WW8Num12z0"/>
    <w:rsid w:val="006444F7"/>
    <w:rPr>
      <w:rFonts w:ascii="Wingdings" w:hAnsi="Wingdings"/>
    </w:rPr>
  </w:style>
  <w:style w:type="paragraph" w:styleId="Textkrper">
    <w:name w:val="Body Text"/>
    <w:basedOn w:val="Standard"/>
    <w:rsid w:val="006444F7"/>
    <w:pPr>
      <w:spacing w:after="240" w:line="240" w:lineRule="atLeast"/>
    </w:pPr>
  </w:style>
  <w:style w:type="paragraph" w:styleId="Textkrper-Zeileneinzug">
    <w:name w:val="Body Text Indent"/>
    <w:basedOn w:val="Standard"/>
    <w:rsid w:val="006444F7"/>
    <w:pPr>
      <w:spacing w:after="120"/>
      <w:ind w:left="283" w:firstLine="1"/>
    </w:pPr>
  </w:style>
  <w:style w:type="paragraph" w:styleId="Gruformel">
    <w:name w:val="Closing"/>
    <w:basedOn w:val="Standard"/>
    <w:next w:val="Unterschrift"/>
    <w:rsid w:val="006444F7"/>
    <w:pPr>
      <w:keepNext/>
      <w:spacing w:after="120" w:line="240" w:lineRule="atLeast"/>
    </w:pPr>
  </w:style>
  <w:style w:type="paragraph" w:styleId="Unterschrift">
    <w:name w:val="Signature"/>
    <w:basedOn w:val="Standard"/>
    <w:next w:val="FirmenunterschriftAbteilung"/>
    <w:rsid w:val="006444F7"/>
    <w:pPr>
      <w:keepNext/>
      <w:spacing w:before="720" w:line="240" w:lineRule="atLeast"/>
      <w:jc w:val="both"/>
    </w:pPr>
  </w:style>
  <w:style w:type="paragraph" w:customStyle="1" w:styleId="berschrift">
    <w:name w:val="Überschrift"/>
    <w:basedOn w:val="Standard"/>
    <w:next w:val="Textkrper"/>
    <w:rsid w:val="006444F7"/>
    <w:pPr>
      <w:keepNext/>
      <w:spacing w:before="240" w:after="120"/>
    </w:pPr>
    <w:rPr>
      <w:rFonts w:ascii="Albany" w:eastAsia="HG Mincho Light J" w:hAnsi="Albany"/>
      <w:sz w:val="28"/>
    </w:rPr>
  </w:style>
  <w:style w:type="paragraph" w:styleId="Liste">
    <w:name w:val="List"/>
    <w:basedOn w:val="Textkrper"/>
    <w:rsid w:val="006444F7"/>
  </w:style>
  <w:style w:type="paragraph" w:styleId="Kopfzeile">
    <w:name w:val="header"/>
    <w:basedOn w:val="Standard"/>
    <w:rsid w:val="006444F7"/>
    <w:pPr>
      <w:tabs>
        <w:tab w:val="center" w:pos="4320"/>
        <w:tab w:val="right" w:pos="8640"/>
      </w:tabs>
    </w:pPr>
  </w:style>
  <w:style w:type="paragraph" w:styleId="Fuzeile">
    <w:name w:val="footer"/>
    <w:basedOn w:val="Standard"/>
    <w:rsid w:val="006444F7"/>
    <w:pPr>
      <w:tabs>
        <w:tab w:val="center" w:pos="4153"/>
        <w:tab w:val="right" w:pos="8306"/>
      </w:tabs>
    </w:pPr>
  </w:style>
  <w:style w:type="paragraph" w:styleId="Beschriftung">
    <w:name w:val="caption"/>
    <w:basedOn w:val="Standard"/>
    <w:next w:val="Standard"/>
    <w:qFormat/>
    <w:rsid w:val="006444F7"/>
    <w:pPr>
      <w:spacing w:before="120" w:after="120"/>
    </w:pPr>
    <w:rPr>
      <w:b/>
    </w:rPr>
  </w:style>
  <w:style w:type="paragraph" w:customStyle="1" w:styleId="Rahmeninhalt">
    <w:name w:val="Rahmeninhalt"/>
    <w:basedOn w:val="Textkrper"/>
    <w:rsid w:val="006444F7"/>
  </w:style>
  <w:style w:type="paragraph" w:styleId="Funotentext">
    <w:name w:val="footnote text"/>
    <w:basedOn w:val="Standard"/>
    <w:semiHidden/>
    <w:rsid w:val="006444F7"/>
  </w:style>
  <w:style w:type="paragraph" w:styleId="Umschlagadresse">
    <w:name w:val="envelope address"/>
    <w:basedOn w:val="Standard"/>
    <w:rsid w:val="006444F7"/>
    <w:pPr>
      <w:ind w:left="1" w:firstLine="1"/>
    </w:pPr>
    <w:rPr>
      <w:rFonts w:ascii="Arial" w:hAnsi="Arial"/>
      <w:sz w:val="24"/>
    </w:rPr>
  </w:style>
  <w:style w:type="paragraph" w:styleId="Umschlagabsenderadresse">
    <w:name w:val="envelope return"/>
    <w:basedOn w:val="Standard"/>
    <w:rsid w:val="006444F7"/>
    <w:rPr>
      <w:rFonts w:ascii="Arial" w:hAnsi="Arial"/>
    </w:rPr>
  </w:style>
  <w:style w:type="paragraph" w:styleId="Endnotentext">
    <w:name w:val="endnote text"/>
    <w:basedOn w:val="Standard"/>
    <w:semiHidden/>
    <w:rsid w:val="006444F7"/>
  </w:style>
  <w:style w:type="paragraph" w:customStyle="1" w:styleId="Verzeichnis">
    <w:name w:val="Verzeichnis"/>
    <w:basedOn w:val="Standard"/>
    <w:rsid w:val="006444F7"/>
    <w:pPr>
      <w:suppressLineNumbers/>
    </w:pPr>
  </w:style>
  <w:style w:type="paragraph" w:styleId="Indexberschrift">
    <w:name w:val="index heading"/>
    <w:basedOn w:val="Standard"/>
    <w:next w:val="Index1"/>
    <w:semiHidden/>
    <w:rsid w:val="006444F7"/>
    <w:rPr>
      <w:rFonts w:ascii="Arial" w:hAnsi="Arial"/>
      <w:b/>
    </w:rPr>
  </w:style>
  <w:style w:type="paragraph" w:styleId="Index1">
    <w:name w:val="index 1"/>
    <w:basedOn w:val="Standard"/>
    <w:next w:val="Standard"/>
    <w:semiHidden/>
    <w:rsid w:val="006444F7"/>
    <w:pPr>
      <w:ind w:left="200" w:hanging="200"/>
    </w:pPr>
  </w:style>
  <w:style w:type="paragraph" w:styleId="Index2">
    <w:name w:val="index 2"/>
    <w:basedOn w:val="Standard"/>
    <w:next w:val="Standard"/>
    <w:semiHidden/>
    <w:rsid w:val="006444F7"/>
    <w:pPr>
      <w:ind w:left="400" w:hanging="200"/>
    </w:pPr>
  </w:style>
  <w:style w:type="paragraph" w:styleId="Index3">
    <w:name w:val="index 3"/>
    <w:basedOn w:val="Standard"/>
    <w:next w:val="Standard"/>
    <w:semiHidden/>
    <w:rsid w:val="006444F7"/>
    <w:pPr>
      <w:ind w:left="600" w:hanging="200"/>
    </w:pPr>
  </w:style>
  <w:style w:type="paragraph" w:styleId="Verzeichnis1">
    <w:name w:val="toc 1"/>
    <w:basedOn w:val="Standard"/>
    <w:next w:val="Standard"/>
    <w:semiHidden/>
    <w:rsid w:val="006444F7"/>
  </w:style>
  <w:style w:type="paragraph" w:styleId="Verzeichnis2">
    <w:name w:val="toc 2"/>
    <w:basedOn w:val="Standard"/>
    <w:next w:val="Standard"/>
    <w:semiHidden/>
    <w:rsid w:val="006444F7"/>
    <w:pPr>
      <w:ind w:left="200" w:firstLine="1"/>
    </w:pPr>
  </w:style>
  <w:style w:type="paragraph" w:styleId="Verzeichnis3">
    <w:name w:val="toc 3"/>
    <w:basedOn w:val="Standard"/>
    <w:next w:val="Standard"/>
    <w:semiHidden/>
    <w:rsid w:val="006444F7"/>
    <w:pPr>
      <w:ind w:left="400" w:firstLine="1"/>
    </w:pPr>
  </w:style>
  <w:style w:type="paragraph" w:styleId="Verzeichnis4">
    <w:name w:val="toc 4"/>
    <w:basedOn w:val="Standard"/>
    <w:next w:val="Standard"/>
    <w:semiHidden/>
    <w:rsid w:val="006444F7"/>
    <w:pPr>
      <w:ind w:left="600" w:firstLine="1"/>
    </w:pPr>
  </w:style>
  <w:style w:type="paragraph" w:styleId="Verzeichnis5">
    <w:name w:val="toc 5"/>
    <w:basedOn w:val="Standard"/>
    <w:next w:val="Standard"/>
    <w:semiHidden/>
    <w:rsid w:val="006444F7"/>
    <w:pPr>
      <w:ind w:left="800" w:firstLine="1"/>
    </w:pPr>
  </w:style>
  <w:style w:type="paragraph" w:styleId="Verzeichnis6">
    <w:name w:val="toc 6"/>
    <w:basedOn w:val="Standard"/>
    <w:next w:val="Standard"/>
    <w:semiHidden/>
    <w:rsid w:val="006444F7"/>
    <w:pPr>
      <w:ind w:left="1000" w:firstLine="1"/>
    </w:pPr>
  </w:style>
  <w:style w:type="paragraph" w:styleId="Verzeichnis7">
    <w:name w:val="toc 7"/>
    <w:basedOn w:val="Standard"/>
    <w:next w:val="Standard"/>
    <w:semiHidden/>
    <w:rsid w:val="006444F7"/>
    <w:pPr>
      <w:ind w:left="1200" w:firstLine="1"/>
    </w:pPr>
  </w:style>
  <w:style w:type="paragraph" w:styleId="Verzeichnis8">
    <w:name w:val="toc 8"/>
    <w:basedOn w:val="Standard"/>
    <w:next w:val="Standard"/>
    <w:semiHidden/>
    <w:rsid w:val="006444F7"/>
    <w:pPr>
      <w:ind w:left="1400" w:firstLine="1"/>
    </w:pPr>
  </w:style>
  <w:style w:type="paragraph" w:styleId="Verzeichnis9">
    <w:name w:val="toc 9"/>
    <w:basedOn w:val="Standard"/>
    <w:next w:val="Standard"/>
    <w:semiHidden/>
    <w:rsid w:val="006444F7"/>
    <w:pPr>
      <w:ind w:left="1600" w:firstLine="1"/>
    </w:pPr>
  </w:style>
  <w:style w:type="paragraph" w:styleId="Titel">
    <w:name w:val="Title"/>
    <w:basedOn w:val="Standard"/>
    <w:next w:val="Untertitel"/>
    <w:qFormat/>
    <w:rsid w:val="006444F7"/>
    <w:pPr>
      <w:spacing w:before="240" w:after="60"/>
      <w:jc w:val="center"/>
    </w:pPr>
    <w:rPr>
      <w:rFonts w:ascii="Arial" w:hAnsi="Arial"/>
      <w:b/>
      <w:sz w:val="32"/>
    </w:rPr>
  </w:style>
  <w:style w:type="paragraph" w:styleId="Untertitel">
    <w:name w:val="Subtitle"/>
    <w:basedOn w:val="Standard"/>
    <w:next w:val="Textkrper"/>
    <w:qFormat/>
    <w:rsid w:val="006444F7"/>
    <w:pPr>
      <w:spacing w:after="60"/>
      <w:jc w:val="center"/>
    </w:pPr>
    <w:rPr>
      <w:rFonts w:ascii="Arial" w:hAnsi="Arial"/>
      <w:sz w:val="24"/>
    </w:rPr>
  </w:style>
  <w:style w:type="paragraph" w:customStyle="1" w:styleId="Basis-Kopf">
    <w:name w:val="Basis-Kopf"/>
    <w:basedOn w:val="Textkrper"/>
    <w:next w:val="Textkrper"/>
    <w:rsid w:val="006444F7"/>
    <w:pPr>
      <w:keepNext/>
      <w:keepLines/>
      <w:spacing w:after="0"/>
    </w:pPr>
  </w:style>
  <w:style w:type="paragraph" w:customStyle="1" w:styleId="ZuHndenvon">
    <w:name w:val="Zu Händen von"/>
    <w:basedOn w:val="Standard"/>
    <w:next w:val="WW-Anrede"/>
    <w:rsid w:val="006444F7"/>
    <w:pPr>
      <w:spacing w:before="220" w:line="240" w:lineRule="atLeast"/>
    </w:pPr>
  </w:style>
  <w:style w:type="paragraph" w:customStyle="1" w:styleId="WW-Anrede">
    <w:name w:val="WW-Anrede"/>
    <w:basedOn w:val="Standard"/>
    <w:next w:val="Betreffzeile"/>
    <w:rsid w:val="006444F7"/>
    <w:pPr>
      <w:spacing w:before="240" w:after="240" w:line="240" w:lineRule="atLeast"/>
    </w:pPr>
  </w:style>
  <w:style w:type="paragraph" w:customStyle="1" w:styleId="Cc-Liste">
    <w:name w:val="Cc-Liste"/>
    <w:basedOn w:val="Standard"/>
    <w:rsid w:val="006444F7"/>
    <w:pPr>
      <w:keepLines/>
      <w:spacing w:line="240" w:lineRule="atLeast"/>
    </w:pPr>
  </w:style>
  <w:style w:type="paragraph" w:customStyle="1" w:styleId="Firmenname">
    <w:name w:val="Firmenname"/>
    <w:basedOn w:val="Textkrper"/>
    <w:next w:val="WW-Datum"/>
    <w:rsid w:val="006444F7"/>
    <w:pPr>
      <w:keepLines/>
      <w:spacing w:after="40"/>
      <w:ind w:firstLine="360"/>
      <w:jc w:val="center"/>
    </w:pPr>
    <w:rPr>
      <w:caps/>
      <w:spacing w:val="75"/>
      <w:sz w:val="21"/>
    </w:rPr>
  </w:style>
  <w:style w:type="paragraph" w:customStyle="1" w:styleId="WW-Datum">
    <w:name w:val="WW-Datum"/>
    <w:basedOn w:val="Standard"/>
    <w:next w:val="NameinAdresse"/>
    <w:rsid w:val="006444F7"/>
    <w:pPr>
      <w:spacing w:after="220"/>
    </w:pPr>
  </w:style>
  <w:style w:type="paragraph" w:customStyle="1" w:styleId="Anlagen">
    <w:name w:val="Anlagen"/>
    <w:basedOn w:val="Standard"/>
    <w:next w:val="Cc-Liste"/>
    <w:rsid w:val="006444F7"/>
    <w:pPr>
      <w:keepNext/>
      <w:keepLines/>
      <w:spacing w:before="120" w:after="120" w:line="240" w:lineRule="atLeast"/>
    </w:pPr>
  </w:style>
  <w:style w:type="paragraph" w:customStyle="1" w:styleId="Briefkopfadresse">
    <w:name w:val="Briefkopfadresse"/>
    <w:basedOn w:val="Standard"/>
    <w:rsid w:val="006444F7"/>
    <w:pPr>
      <w:spacing w:line="240" w:lineRule="atLeast"/>
      <w:jc w:val="both"/>
    </w:pPr>
  </w:style>
  <w:style w:type="paragraph" w:customStyle="1" w:styleId="NameinAdresse">
    <w:name w:val="Name in Adresse"/>
    <w:basedOn w:val="Briefkopfadresse"/>
    <w:next w:val="Briefkopfadresse"/>
    <w:rsid w:val="006444F7"/>
    <w:pPr>
      <w:spacing w:before="220"/>
    </w:pPr>
  </w:style>
  <w:style w:type="paragraph" w:customStyle="1" w:styleId="Versandanweisungen">
    <w:name w:val="Versandanweisungen"/>
    <w:basedOn w:val="Briefkopfadresse"/>
    <w:next w:val="Briefkopfadresse"/>
    <w:rsid w:val="006444F7"/>
    <w:pPr>
      <w:spacing w:line="200" w:lineRule="atLeast"/>
      <w:jc w:val="left"/>
    </w:pPr>
  </w:style>
  <w:style w:type="paragraph" w:customStyle="1" w:styleId="IhrZeichenUnserZeichen">
    <w:name w:val="Ihr Zeichen/Unser Zeichen"/>
    <w:basedOn w:val="Standard"/>
    <w:next w:val="Anlagen"/>
    <w:rsid w:val="006444F7"/>
    <w:pPr>
      <w:keepNext/>
      <w:spacing w:before="220" w:line="240" w:lineRule="atLeast"/>
    </w:pPr>
  </w:style>
  <w:style w:type="paragraph" w:customStyle="1" w:styleId="Bezugszeichenzeile">
    <w:name w:val="Bezugszeichenzeile"/>
    <w:basedOn w:val="Standard"/>
    <w:next w:val="Standard"/>
    <w:rsid w:val="006444F7"/>
    <w:pPr>
      <w:tabs>
        <w:tab w:val="left" w:pos="2835"/>
        <w:tab w:val="left" w:pos="5783"/>
        <w:tab w:val="left" w:pos="8080"/>
      </w:tabs>
      <w:jc w:val="both"/>
    </w:pPr>
    <w:rPr>
      <w:sz w:val="16"/>
    </w:rPr>
  </w:style>
  <w:style w:type="paragraph" w:customStyle="1" w:styleId="Absenderadresse">
    <w:name w:val="Absenderadresse"/>
    <w:rsid w:val="006444F7"/>
    <w:pPr>
      <w:tabs>
        <w:tab w:val="left" w:pos="2160"/>
      </w:tabs>
      <w:suppressAutoHyphens/>
      <w:spacing w:line="240" w:lineRule="atLeast"/>
    </w:pPr>
    <w:rPr>
      <w:rFonts w:ascii="Garamond" w:hAnsi="Garamond"/>
    </w:rPr>
  </w:style>
  <w:style w:type="paragraph" w:customStyle="1" w:styleId="Firmenunterschrift">
    <w:name w:val="Firmenunterschrift"/>
    <w:basedOn w:val="Unterschrift"/>
    <w:next w:val="Standard"/>
    <w:rsid w:val="006444F7"/>
    <w:pPr>
      <w:spacing w:before="0"/>
    </w:pPr>
  </w:style>
  <w:style w:type="paragraph" w:customStyle="1" w:styleId="FirmenunterschriftAbteilung">
    <w:name w:val="Firmenunterschrift Abteilung"/>
    <w:basedOn w:val="Unterschrift"/>
    <w:next w:val="Standard"/>
    <w:rsid w:val="006444F7"/>
    <w:pPr>
      <w:spacing w:before="0"/>
    </w:pPr>
  </w:style>
  <w:style w:type="paragraph" w:customStyle="1" w:styleId="Betreffzeile">
    <w:name w:val="Betreffzeile"/>
    <w:basedOn w:val="Standard"/>
    <w:next w:val="Textkrper"/>
    <w:rsid w:val="006444F7"/>
    <w:pPr>
      <w:spacing w:after="180" w:line="240" w:lineRule="atLeast"/>
    </w:pPr>
    <w:rPr>
      <w:caps/>
      <w:sz w:val="21"/>
    </w:rPr>
  </w:style>
  <w:style w:type="paragraph" w:customStyle="1" w:styleId="WW-Aufzhlungszeichen">
    <w:name w:val="WW-Aufzählungszeichen"/>
    <w:basedOn w:val="Liste"/>
    <w:rsid w:val="006444F7"/>
  </w:style>
  <w:style w:type="paragraph" w:customStyle="1" w:styleId="WW-Listennummer">
    <w:name w:val="WW-Listennummer"/>
    <w:basedOn w:val="Liste"/>
    <w:rsid w:val="006444F7"/>
  </w:style>
  <w:style w:type="paragraph" w:customStyle="1" w:styleId="WW-Abbildungsverzeichnis">
    <w:name w:val="WW-Abbildungsverzeichnis"/>
    <w:basedOn w:val="Standard"/>
    <w:next w:val="Standard"/>
    <w:rsid w:val="006444F7"/>
    <w:pPr>
      <w:ind w:left="400" w:hanging="400"/>
    </w:pPr>
  </w:style>
  <w:style w:type="paragraph" w:customStyle="1" w:styleId="WW-Aufzhlungszeichen2">
    <w:name w:val="WW-Aufzählungszeichen 2"/>
    <w:basedOn w:val="Standard"/>
    <w:rsid w:val="006444F7"/>
  </w:style>
  <w:style w:type="paragraph" w:customStyle="1" w:styleId="WW-Aufzhlungszeichen3">
    <w:name w:val="WW-Aufzählungszeichen 3"/>
    <w:basedOn w:val="Standard"/>
    <w:rsid w:val="006444F7"/>
  </w:style>
  <w:style w:type="paragraph" w:customStyle="1" w:styleId="WW-Aufzhlungszeichen4">
    <w:name w:val="WW-Aufzählungszeichen 4"/>
    <w:basedOn w:val="Standard"/>
    <w:rsid w:val="006444F7"/>
  </w:style>
  <w:style w:type="paragraph" w:customStyle="1" w:styleId="WW-Aufzhlungszeichen5">
    <w:name w:val="WW-Aufzählungszeichen 5"/>
    <w:basedOn w:val="Standard"/>
    <w:rsid w:val="006444F7"/>
  </w:style>
  <w:style w:type="paragraph" w:customStyle="1" w:styleId="WW-Blocktext">
    <w:name w:val="WW-Blocktext"/>
    <w:basedOn w:val="Standard"/>
    <w:rsid w:val="006444F7"/>
    <w:pPr>
      <w:spacing w:after="120"/>
      <w:ind w:left="1440" w:right="1440" w:firstLine="1"/>
    </w:pPr>
  </w:style>
  <w:style w:type="paragraph" w:customStyle="1" w:styleId="WW-Dokumentstruktur">
    <w:name w:val="WW-Dokumentstruktur"/>
    <w:basedOn w:val="Standard"/>
    <w:rsid w:val="006444F7"/>
    <w:pPr>
      <w:shd w:val="clear" w:color="FFFFFF" w:fill="000080"/>
    </w:pPr>
    <w:rPr>
      <w:rFonts w:ascii="Tahoma" w:hAnsi="Tahoma"/>
    </w:rPr>
  </w:style>
  <w:style w:type="paragraph" w:customStyle="1" w:styleId="WW-E-Mail-Signatur">
    <w:name w:val="WW-E-Mail-Signatur"/>
    <w:basedOn w:val="Standard"/>
    <w:rsid w:val="006444F7"/>
  </w:style>
  <w:style w:type="paragraph" w:customStyle="1" w:styleId="WW-Fu-Endnotenberschrift">
    <w:name w:val="WW-Fuß/-Endnotenüberschrift"/>
    <w:basedOn w:val="Standard"/>
    <w:next w:val="Standard"/>
    <w:rsid w:val="006444F7"/>
  </w:style>
  <w:style w:type="paragraph" w:customStyle="1" w:styleId="WW-HTMLAdresse">
    <w:name w:val="WW-HTML Adresse"/>
    <w:basedOn w:val="Standard"/>
    <w:rsid w:val="006444F7"/>
    <w:rPr>
      <w:i/>
    </w:rPr>
  </w:style>
  <w:style w:type="paragraph" w:customStyle="1" w:styleId="WW-HTMLVorformatiert">
    <w:name w:val="WW-HTML Vorformatiert"/>
    <w:basedOn w:val="Standard"/>
    <w:rsid w:val="006444F7"/>
    <w:rPr>
      <w:rFonts w:ascii="Courier New" w:hAnsi="Courier New"/>
    </w:rPr>
  </w:style>
  <w:style w:type="paragraph" w:customStyle="1" w:styleId="WW-Index4">
    <w:name w:val="WW-Index 4"/>
    <w:basedOn w:val="Standard"/>
    <w:next w:val="Standard"/>
    <w:rsid w:val="006444F7"/>
    <w:pPr>
      <w:ind w:left="800" w:hanging="200"/>
    </w:pPr>
  </w:style>
  <w:style w:type="paragraph" w:customStyle="1" w:styleId="WW-Index5">
    <w:name w:val="WW-Index 5"/>
    <w:basedOn w:val="Standard"/>
    <w:next w:val="Standard"/>
    <w:rsid w:val="006444F7"/>
    <w:pPr>
      <w:ind w:left="1000" w:hanging="200"/>
    </w:pPr>
  </w:style>
  <w:style w:type="paragraph" w:customStyle="1" w:styleId="WW-Index6">
    <w:name w:val="WW-Index 6"/>
    <w:basedOn w:val="Standard"/>
    <w:next w:val="Standard"/>
    <w:rsid w:val="006444F7"/>
    <w:pPr>
      <w:ind w:left="1200" w:hanging="200"/>
    </w:pPr>
  </w:style>
  <w:style w:type="paragraph" w:customStyle="1" w:styleId="WW-Index7">
    <w:name w:val="WW-Index 7"/>
    <w:basedOn w:val="Standard"/>
    <w:next w:val="Standard"/>
    <w:rsid w:val="006444F7"/>
    <w:pPr>
      <w:ind w:left="1400" w:hanging="200"/>
    </w:pPr>
  </w:style>
  <w:style w:type="paragraph" w:customStyle="1" w:styleId="WW-Index8">
    <w:name w:val="WW-Index 8"/>
    <w:basedOn w:val="Standard"/>
    <w:next w:val="Standard"/>
    <w:rsid w:val="006444F7"/>
    <w:pPr>
      <w:ind w:left="1600" w:hanging="200"/>
    </w:pPr>
  </w:style>
  <w:style w:type="paragraph" w:customStyle="1" w:styleId="WW-Index9">
    <w:name w:val="WW-Index 9"/>
    <w:basedOn w:val="Standard"/>
    <w:next w:val="Standard"/>
    <w:rsid w:val="006444F7"/>
    <w:pPr>
      <w:ind w:left="1800" w:hanging="200"/>
    </w:pPr>
  </w:style>
  <w:style w:type="paragraph" w:customStyle="1" w:styleId="WW-Kommentartext">
    <w:name w:val="WW-Kommentartext"/>
    <w:basedOn w:val="Standard"/>
    <w:rsid w:val="006444F7"/>
  </w:style>
  <w:style w:type="paragraph" w:customStyle="1" w:styleId="WW-Liste2">
    <w:name w:val="WW-Liste 2"/>
    <w:basedOn w:val="Standard"/>
    <w:rsid w:val="006444F7"/>
    <w:pPr>
      <w:ind w:left="566" w:hanging="283"/>
    </w:pPr>
  </w:style>
  <w:style w:type="paragraph" w:customStyle="1" w:styleId="WW-Liste3">
    <w:name w:val="WW-Liste 3"/>
    <w:basedOn w:val="Standard"/>
    <w:rsid w:val="006444F7"/>
    <w:pPr>
      <w:ind w:left="849" w:hanging="283"/>
    </w:pPr>
  </w:style>
  <w:style w:type="paragraph" w:customStyle="1" w:styleId="WW-Liste4">
    <w:name w:val="WW-Liste 4"/>
    <w:basedOn w:val="Standard"/>
    <w:rsid w:val="006444F7"/>
    <w:pPr>
      <w:ind w:left="1132" w:hanging="283"/>
    </w:pPr>
  </w:style>
  <w:style w:type="paragraph" w:customStyle="1" w:styleId="WW-Liste5">
    <w:name w:val="WW-Liste 5"/>
    <w:basedOn w:val="Standard"/>
    <w:rsid w:val="006444F7"/>
    <w:pPr>
      <w:ind w:left="1415" w:hanging="283"/>
    </w:pPr>
  </w:style>
  <w:style w:type="paragraph" w:customStyle="1" w:styleId="WW-Listenfortsetzung">
    <w:name w:val="WW-Listenfortsetzung"/>
    <w:basedOn w:val="Standard"/>
    <w:rsid w:val="006444F7"/>
    <w:pPr>
      <w:spacing w:after="120"/>
      <w:ind w:left="283" w:firstLine="1"/>
    </w:pPr>
  </w:style>
  <w:style w:type="paragraph" w:customStyle="1" w:styleId="WW-Listenfortsetzung2">
    <w:name w:val="WW-Listenfortsetzung 2"/>
    <w:basedOn w:val="Standard"/>
    <w:rsid w:val="006444F7"/>
    <w:pPr>
      <w:spacing w:after="120"/>
      <w:ind w:left="566" w:firstLine="1"/>
    </w:pPr>
  </w:style>
  <w:style w:type="paragraph" w:customStyle="1" w:styleId="WW-Listenfortsetzung3">
    <w:name w:val="WW-Listenfortsetzung 3"/>
    <w:basedOn w:val="Standard"/>
    <w:rsid w:val="006444F7"/>
    <w:pPr>
      <w:spacing w:after="120"/>
      <w:ind w:left="849" w:firstLine="1"/>
    </w:pPr>
  </w:style>
  <w:style w:type="paragraph" w:customStyle="1" w:styleId="WW-Listenfortsetzung4">
    <w:name w:val="WW-Listenfortsetzung 4"/>
    <w:basedOn w:val="Standard"/>
    <w:rsid w:val="006444F7"/>
    <w:pPr>
      <w:spacing w:after="120"/>
      <w:ind w:left="1132" w:firstLine="1"/>
    </w:pPr>
  </w:style>
  <w:style w:type="paragraph" w:customStyle="1" w:styleId="WW-Listenfortsetzung5">
    <w:name w:val="WW-Listenfortsetzung 5"/>
    <w:basedOn w:val="Standard"/>
    <w:rsid w:val="006444F7"/>
    <w:pPr>
      <w:spacing w:after="120"/>
      <w:ind w:left="1415" w:firstLine="1"/>
    </w:pPr>
  </w:style>
  <w:style w:type="paragraph" w:customStyle="1" w:styleId="WW-Listennummer2">
    <w:name w:val="WW-Listennummer 2"/>
    <w:basedOn w:val="Standard"/>
    <w:rsid w:val="006444F7"/>
  </w:style>
  <w:style w:type="paragraph" w:customStyle="1" w:styleId="WW-Listennummer3">
    <w:name w:val="WW-Listennummer 3"/>
    <w:basedOn w:val="Standard"/>
    <w:rsid w:val="006444F7"/>
  </w:style>
  <w:style w:type="paragraph" w:customStyle="1" w:styleId="WW-Listennummer4">
    <w:name w:val="WW-Listennummer 4"/>
    <w:basedOn w:val="Standard"/>
    <w:rsid w:val="006444F7"/>
  </w:style>
  <w:style w:type="paragraph" w:customStyle="1" w:styleId="WW-Listennummer5">
    <w:name w:val="WW-Listennummer 5"/>
    <w:basedOn w:val="Standard"/>
    <w:rsid w:val="006444F7"/>
  </w:style>
  <w:style w:type="paragraph" w:customStyle="1" w:styleId="WW-Makrotext">
    <w:name w:val="WW-Makrotext"/>
    <w:rsid w:val="006444F7"/>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kern w:val="1"/>
    </w:rPr>
  </w:style>
  <w:style w:type="paragraph" w:customStyle="1" w:styleId="WW-Nachrichtenkopf">
    <w:name w:val="WW-Nachrichtenkopf"/>
    <w:basedOn w:val="Standard"/>
    <w:rsid w:val="006444F7"/>
    <w:pPr>
      <w:pBdr>
        <w:top w:val="single" w:sz="1" w:space="1" w:color="000000"/>
        <w:left w:val="single" w:sz="1" w:space="1" w:color="000000"/>
        <w:bottom w:val="single" w:sz="1" w:space="1" w:color="000000"/>
        <w:right w:val="single" w:sz="1" w:space="1" w:color="000000"/>
      </w:pBdr>
      <w:shd w:val="clear" w:color="FFFFFF" w:fill="C0C0C0"/>
      <w:ind w:left="1134" w:hanging="1134"/>
    </w:pPr>
    <w:rPr>
      <w:rFonts w:ascii="Arial" w:hAnsi="Arial"/>
      <w:sz w:val="24"/>
    </w:rPr>
  </w:style>
  <w:style w:type="paragraph" w:customStyle="1" w:styleId="WW-NurText">
    <w:name w:val="WW-Nur Text"/>
    <w:basedOn w:val="Standard"/>
    <w:rsid w:val="006444F7"/>
    <w:rPr>
      <w:rFonts w:ascii="Courier New" w:hAnsi="Courier New"/>
    </w:rPr>
  </w:style>
  <w:style w:type="paragraph" w:customStyle="1" w:styleId="WW-Rechtsgrundlagenverzeichnis">
    <w:name w:val="WW-Rechtsgrundlagenverzeichnis"/>
    <w:basedOn w:val="Standard"/>
    <w:next w:val="Standard"/>
    <w:rsid w:val="006444F7"/>
    <w:pPr>
      <w:ind w:left="200" w:hanging="200"/>
    </w:pPr>
  </w:style>
  <w:style w:type="paragraph" w:customStyle="1" w:styleId="WW-RGV-berschrift">
    <w:name w:val="WW-RGV-Überschrift"/>
    <w:basedOn w:val="Standard"/>
    <w:next w:val="Standard"/>
    <w:rsid w:val="006444F7"/>
    <w:pPr>
      <w:spacing w:before="120"/>
    </w:pPr>
    <w:rPr>
      <w:rFonts w:ascii="Arial" w:hAnsi="Arial"/>
      <w:b/>
      <w:sz w:val="24"/>
    </w:rPr>
  </w:style>
  <w:style w:type="paragraph" w:customStyle="1" w:styleId="WW-StandardWeb">
    <w:name w:val="WW-Standard (Web)"/>
    <w:basedOn w:val="Standard"/>
    <w:rsid w:val="006444F7"/>
    <w:rPr>
      <w:rFonts w:ascii="Times New Roman" w:hAnsi="Times New Roman"/>
      <w:sz w:val="24"/>
    </w:rPr>
  </w:style>
  <w:style w:type="paragraph" w:customStyle="1" w:styleId="WW-Standardeinzug">
    <w:name w:val="WW-Standardeinzug"/>
    <w:basedOn w:val="Standard"/>
    <w:rsid w:val="006444F7"/>
    <w:pPr>
      <w:ind w:left="708" w:firstLine="1"/>
    </w:pPr>
  </w:style>
  <w:style w:type="paragraph" w:customStyle="1" w:styleId="WW-Textkrper2">
    <w:name w:val="WW-Textkörper 2"/>
    <w:basedOn w:val="Standard"/>
    <w:rsid w:val="006444F7"/>
    <w:pPr>
      <w:spacing w:after="120" w:line="480" w:lineRule="auto"/>
    </w:pPr>
  </w:style>
  <w:style w:type="paragraph" w:customStyle="1" w:styleId="WW-Textkrper3">
    <w:name w:val="WW-Textkörper 3"/>
    <w:basedOn w:val="Standard"/>
    <w:rsid w:val="006444F7"/>
    <w:pPr>
      <w:spacing w:after="120"/>
    </w:pPr>
    <w:rPr>
      <w:sz w:val="16"/>
    </w:rPr>
  </w:style>
  <w:style w:type="paragraph" w:customStyle="1" w:styleId="WW-Textkrper-Einzug2">
    <w:name w:val="WW-Textkörper-Einzug 2"/>
    <w:basedOn w:val="Standard"/>
    <w:rsid w:val="006444F7"/>
    <w:pPr>
      <w:spacing w:after="120" w:line="480" w:lineRule="auto"/>
      <w:ind w:left="283" w:firstLine="1"/>
    </w:pPr>
  </w:style>
  <w:style w:type="paragraph" w:customStyle="1" w:styleId="WW-Textkrper-Einzug3">
    <w:name w:val="WW-Textkörper-Einzug 3"/>
    <w:basedOn w:val="Standard"/>
    <w:rsid w:val="006444F7"/>
    <w:pPr>
      <w:spacing w:after="120"/>
      <w:ind w:left="283" w:firstLine="1"/>
    </w:pPr>
    <w:rPr>
      <w:sz w:val="16"/>
    </w:rPr>
  </w:style>
  <w:style w:type="paragraph" w:customStyle="1" w:styleId="WW-Textkrper-Erstzeileneinzug">
    <w:name w:val="WW-Textkörper-Erstzeileneinzug"/>
    <w:basedOn w:val="Textkrper"/>
    <w:rsid w:val="006444F7"/>
    <w:pPr>
      <w:spacing w:after="120" w:line="200" w:lineRule="atLeast"/>
      <w:ind w:firstLine="210"/>
    </w:pPr>
  </w:style>
  <w:style w:type="paragraph" w:customStyle="1" w:styleId="WW-Textkrper-Erstzeileneinzug2">
    <w:name w:val="WW-Textkörper-Erstzeileneinzug 2"/>
    <w:basedOn w:val="Textkrper-Zeileneinzug"/>
    <w:rsid w:val="006444F7"/>
    <w:pPr>
      <w:ind w:firstLine="210"/>
    </w:pPr>
  </w:style>
  <w:style w:type="paragraph" w:customStyle="1" w:styleId="AbsenderimKuvertfenster">
    <w:name w:val="Absender im Kuvertfenster"/>
    <w:basedOn w:val="Briefkopfadresse"/>
    <w:next w:val="Standard"/>
    <w:rsid w:val="006444F7"/>
    <w:pPr>
      <w:spacing w:line="200" w:lineRule="atLeast"/>
    </w:pPr>
    <w:rPr>
      <w:sz w:val="16"/>
      <w:u w:val="single"/>
    </w:rPr>
  </w:style>
  <w:style w:type="paragraph" w:customStyle="1" w:styleId="Bezugszeichentext">
    <w:name w:val="Bezugszeichentext"/>
    <w:basedOn w:val="Bezugszeichenzeile"/>
    <w:next w:val="Standard"/>
    <w:rsid w:val="006444F7"/>
    <w:pPr>
      <w:spacing w:line="200" w:lineRule="atLeast"/>
      <w:ind w:right="-964"/>
    </w:pPr>
  </w:style>
  <w:style w:type="paragraph" w:customStyle="1" w:styleId="Briefkopf">
    <w:name w:val="Briefkopf"/>
    <w:basedOn w:val="Kopfzeile"/>
    <w:rsid w:val="006444F7"/>
    <w:pPr>
      <w:jc w:val="both"/>
    </w:pPr>
  </w:style>
  <w:style w:type="paragraph" w:customStyle="1" w:styleId="BriefkopfadresseName">
    <w:name w:val="Briefkopfadresse Name"/>
    <w:basedOn w:val="Standard"/>
    <w:next w:val="Standard"/>
    <w:rsid w:val="006444F7"/>
    <w:pPr>
      <w:spacing w:before="220" w:line="240" w:lineRule="atLeast"/>
      <w:jc w:val="both"/>
    </w:pPr>
  </w:style>
  <w:style w:type="paragraph" w:customStyle="1" w:styleId="UnterschriftFirma">
    <w:name w:val="Unterschrift Firma"/>
    <w:basedOn w:val="Unterschrift"/>
    <w:next w:val="Standard"/>
    <w:rsid w:val="006444F7"/>
    <w:pPr>
      <w:spacing w:before="0"/>
      <w:ind w:left="4565" w:firstLine="1"/>
    </w:pPr>
  </w:style>
  <w:style w:type="paragraph" w:customStyle="1" w:styleId="Betreff">
    <w:name w:val="Betreff"/>
    <w:basedOn w:val="Standard"/>
    <w:next w:val="Textkrper"/>
    <w:rsid w:val="006444F7"/>
    <w:pPr>
      <w:spacing w:after="180" w:line="240" w:lineRule="atLeast"/>
      <w:ind w:left="360" w:hanging="360"/>
      <w:jc w:val="both"/>
    </w:pPr>
    <w:rPr>
      <w:caps/>
      <w:sz w:val="21"/>
    </w:rPr>
  </w:style>
  <w:style w:type="paragraph" w:styleId="Textkrper-Einzug2">
    <w:name w:val="Body Text Indent 2"/>
    <w:basedOn w:val="Standard"/>
    <w:rsid w:val="006444F7"/>
    <w:pPr>
      <w:tabs>
        <w:tab w:val="left" w:pos="1470"/>
        <w:tab w:val="left" w:pos="2295"/>
      </w:tabs>
      <w:ind w:left="1418" w:hanging="1418"/>
    </w:pPr>
    <w:rPr>
      <w:rFonts w:ascii="Futura Normal" w:hAnsi="Futura Normal"/>
      <w:sz w:val="24"/>
    </w:rPr>
  </w:style>
  <w:style w:type="paragraph" w:styleId="Textkrper2">
    <w:name w:val="Body Text 2"/>
    <w:basedOn w:val="Standard"/>
    <w:rsid w:val="006444F7"/>
    <w:pPr>
      <w:jc w:val="both"/>
    </w:pPr>
    <w:rPr>
      <w:rFonts w:ascii="Futura Normal" w:hAnsi="Futura Normal"/>
      <w:sz w:val="24"/>
    </w:rPr>
  </w:style>
  <w:style w:type="paragraph" w:styleId="StandardWeb">
    <w:name w:val="Normal (Web)"/>
    <w:basedOn w:val="Standard"/>
    <w:rsid w:val="006444F7"/>
    <w:pPr>
      <w:suppressAutoHyphens w:val="0"/>
      <w:spacing w:before="100" w:beforeAutospacing="1" w:after="100" w:afterAutospacing="1"/>
    </w:pPr>
    <w:rPr>
      <w:rFonts w:ascii="Times New Roman" w:hAnsi="Times New Roman"/>
      <w:kern w:val="0"/>
      <w:sz w:val="24"/>
      <w:szCs w:val="24"/>
    </w:rPr>
  </w:style>
  <w:style w:type="paragraph" w:styleId="Blocktext">
    <w:name w:val="Block Text"/>
    <w:basedOn w:val="Standard"/>
    <w:rsid w:val="006444F7"/>
    <w:pPr>
      <w:ind w:left="360" w:right="-142"/>
      <w:jc w:val="both"/>
    </w:pPr>
    <w:rPr>
      <w:rFonts w:ascii="Futura Normal" w:hAnsi="Futura Normal"/>
    </w:rPr>
  </w:style>
  <w:style w:type="paragraph" w:styleId="Textkrper-Einzug3">
    <w:name w:val="Body Text Indent 3"/>
    <w:basedOn w:val="Standard"/>
    <w:rsid w:val="006444F7"/>
    <w:pPr>
      <w:tabs>
        <w:tab w:val="left" w:pos="720"/>
        <w:tab w:val="left" w:pos="1440"/>
        <w:tab w:val="left" w:pos="2160"/>
        <w:tab w:val="left" w:pos="2880"/>
        <w:tab w:val="left" w:pos="3600"/>
        <w:tab w:val="left" w:pos="4320"/>
      </w:tabs>
      <w:spacing w:line="240" w:lineRule="atLeast"/>
      <w:ind w:left="284"/>
    </w:pPr>
    <w:rPr>
      <w:rFonts w:ascii="Helv" w:hAnsi="Helv"/>
      <w:i/>
      <w:snapToGrid w:val="0"/>
      <w:color w:val="000000"/>
      <w:sz w:val="18"/>
      <w:lang w:val="en-US" w:eastAsia="en-US"/>
    </w:rPr>
  </w:style>
  <w:style w:type="table" w:styleId="Tabellengitternetz">
    <w:name w:val="Table Grid"/>
    <w:basedOn w:val="NormaleTabelle"/>
    <w:rsid w:val="00780068"/>
    <w:pPr>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rsid w:val="004A1A59"/>
    <w:rPr>
      <w:rFonts w:ascii="Tahoma" w:hAnsi="Tahoma" w:cs="Tahoma"/>
      <w:sz w:val="16"/>
      <w:szCs w:val="16"/>
    </w:rPr>
  </w:style>
  <w:style w:type="character" w:customStyle="1" w:styleId="SprechblasentextZchn">
    <w:name w:val="Sprechblasentext Zchn"/>
    <w:basedOn w:val="Absatz-Standardschriftart"/>
    <w:link w:val="Sprechblasentext"/>
    <w:rsid w:val="004A1A59"/>
    <w:rPr>
      <w:rFonts w:ascii="Tahoma" w:hAnsi="Tahoma" w:cs="Tahoma"/>
      <w:kern w:val="1"/>
      <w:sz w:val="16"/>
      <w:szCs w:val="16"/>
    </w:rPr>
  </w:style>
  <w:style w:type="paragraph" w:styleId="Listenabsatz">
    <w:name w:val="List Paragraph"/>
    <w:basedOn w:val="Standard"/>
    <w:uiPriority w:val="34"/>
    <w:qFormat/>
    <w:rsid w:val="003C3D3D"/>
    <w:pPr>
      <w:ind w:left="720"/>
      <w:contextualSpacing/>
    </w:pPr>
  </w:style>
</w:styles>
</file>

<file path=word/webSettings.xml><?xml version="1.0" encoding="utf-8"?>
<w:webSettings xmlns:r="http://schemas.openxmlformats.org/officeDocument/2006/relationships" xmlns:w="http://schemas.openxmlformats.org/wordprocessingml/2006/main">
  <w:divs>
    <w:div w:id="9534035">
      <w:bodyDiv w:val="1"/>
      <w:marLeft w:val="0"/>
      <w:marRight w:val="0"/>
      <w:marTop w:val="0"/>
      <w:marBottom w:val="0"/>
      <w:divBdr>
        <w:top w:val="none" w:sz="0" w:space="0" w:color="auto"/>
        <w:left w:val="none" w:sz="0" w:space="0" w:color="auto"/>
        <w:bottom w:val="none" w:sz="0" w:space="0" w:color="auto"/>
        <w:right w:val="none" w:sz="0" w:space="0" w:color="auto"/>
      </w:divBdr>
    </w:div>
    <w:div w:id="49426564">
      <w:bodyDiv w:val="1"/>
      <w:marLeft w:val="0"/>
      <w:marRight w:val="0"/>
      <w:marTop w:val="0"/>
      <w:marBottom w:val="0"/>
      <w:divBdr>
        <w:top w:val="none" w:sz="0" w:space="0" w:color="auto"/>
        <w:left w:val="none" w:sz="0" w:space="0" w:color="auto"/>
        <w:bottom w:val="none" w:sz="0" w:space="0" w:color="auto"/>
        <w:right w:val="none" w:sz="0" w:space="0" w:color="auto"/>
      </w:divBdr>
    </w:div>
    <w:div w:id="426116195">
      <w:bodyDiv w:val="1"/>
      <w:marLeft w:val="0"/>
      <w:marRight w:val="0"/>
      <w:marTop w:val="0"/>
      <w:marBottom w:val="0"/>
      <w:divBdr>
        <w:top w:val="none" w:sz="0" w:space="0" w:color="auto"/>
        <w:left w:val="none" w:sz="0" w:space="0" w:color="auto"/>
        <w:bottom w:val="none" w:sz="0" w:space="0" w:color="auto"/>
        <w:right w:val="none" w:sz="0" w:space="0" w:color="auto"/>
      </w:divBdr>
    </w:div>
    <w:div w:id="602032320">
      <w:bodyDiv w:val="1"/>
      <w:marLeft w:val="0"/>
      <w:marRight w:val="0"/>
      <w:marTop w:val="0"/>
      <w:marBottom w:val="0"/>
      <w:divBdr>
        <w:top w:val="none" w:sz="0" w:space="0" w:color="auto"/>
        <w:left w:val="none" w:sz="0" w:space="0" w:color="auto"/>
        <w:bottom w:val="none" w:sz="0" w:space="0" w:color="auto"/>
        <w:right w:val="none" w:sz="0" w:space="0" w:color="auto"/>
      </w:divBdr>
    </w:div>
    <w:div w:id="644430364">
      <w:bodyDiv w:val="1"/>
      <w:marLeft w:val="0"/>
      <w:marRight w:val="0"/>
      <w:marTop w:val="0"/>
      <w:marBottom w:val="0"/>
      <w:divBdr>
        <w:top w:val="none" w:sz="0" w:space="0" w:color="auto"/>
        <w:left w:val="none" w:sz="0" w:space="0" w:color="auto"/>
        <w:bottom w:val="none" w:sz="0" w:space="0" w:color="auto"/>
        <w:right w:val="none" w:sz="0" w:space="0" w:color="auto"/>
      </w:divBdr>
    </w:div>
    <w:div w:id="711421270">
      <w:bodyDiv w:val="1"/>
      <w:marLeft w:val="0"/>
      <w:marRight w:val="0"/>
      <w:marTop w:val="0"/>
      <w:marBottom w:val="0"/>
      <w:divBdr>
        <w:top w:val="none" w:sz="0" w:space="0" w:color="auto"/>
        <w:left w:val="none" w:sz="0" w:space="0" w:color="auto"/>
        <w:bottom w:val="none" w:sz="0" w:space="0" w:color="auto"/>
        <w:right w:val="none" w:sz="0" w:space="0" w:color="auto"/>
      </w:divBdr>
    </w:div>
    <w:div w:id="807935385">
      <w:bodyDiv w:val="1"/>
      <w:marLeft w:val="0"/>
      <w:marRight w:val="0"/>
      <w:marTop w:val="0"/>
      <w:marBottom w:val="0"/>
      <w:divBdr>
        <w:top w:val="none" w:sz="0" w:space="0" w:color="auto"/>
        <w:left w:val="none" w:sz="0" w:space="0" w:color="auto"/>
        <w:bottom w:val="none" w:sz="0" w:space="0" w:color="auto"/>
        <w:right w:val="none" w:sz="0" w:space="0" w:color="auto"/>
      </w:divBdr>
    </w:div>
    <w:div w:id="1247029874">
      <w:bodyDiv w:val="1"/>
      <w:marLeft w:val="0"/>
      <w:marRight w:val="0"/>
      <w:marTop w:val="0"/>
      <w:marBottom w:val="0"/>
      <w:divBdr>
        <w:top w:val="none" w:sz="0" w:space="0" w:color="auto"/>
        <w:left w:val="none" w:sz="0" w:space="0" w:color="auto"/>
        <w:bottom w:val="none" w:sz="0" w:space="0" w:color="auto"/>
        <w:right w:val="none" w:sz="0" w:space="0" w:color="auto"/>
      </w:divBdr>
    </w:div>
    <w:div w:id="149838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A561D-34FC-4600-BDDA-AEB190B18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633</Words>
  <Characters>3990</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Angebot 110 346, Folgeauftrag Zdunczyk-Kohn</vt:lpstr>
    </vt:vector>
  </TitlesOfParts>
  <Company>GEDOPLAN GmbH</Company>
  <LinksUpToDate>false</LinksUpToDate>
  <CharactersWithSpaces>4614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 110 346, Folgeauftrag Zdunczyk-Kohn</dc:title>
  <dc:subject/>
  <dc:creator>Dirk Weil</dc:creator>
  <cp:keywords/>
  <dc:description/>
  <cp:lastModifiedBy>Dirk Weil</cp:lastModifiedBy>
  <cp:revision>16</cp:revision>
  <cp:lastPrinted>2007-09-06T09:24:00Z</cp:lastPrinted>
  <dcterms:created xsi:type="dcterms:W3CDTF">2012-03-14T07:21:00Z</dcterms:created>
  <dcterms:modified xsi:type="dcterms:W3CDTF">2012-04-01T22:01:00Z</dcterms:modified>
</cp:coreProperties>
</file>