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6F6" w:rsidRPr="004645C0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Aufgabenbeschreibung</w:t>
      </w:r>
    </w:p>
    <w:p w:rsidR="00896015" w:rsidRPr="008A5414" w:rsidRDefault="008A5414" w:rsidP="008A5414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D</w:t>
      </w:r>
      <w:r w:rsidR="00F47FF7">
        <w:rPr>
          <w:rFonts w:ascii="RotisSansSerif" w:hAnsi="RotisSansSerif"/>
        </w:rPr>
        <w:t>as Stellwerk dient als Benutzerinterface von v5t11</w:t>
      </w:r>
      <w:r w:rsidR="00A76D3F" w:rsidRPr="008A5414">
        <w:rPr>
          <w:rFonts w:ascii="RotisSansSerif" w:hAnsi="RotisSansSerif"/>
        </w:rPr>
        <w:t>.</w:t>
      </w:r>
      <w:r w:rsidR="00F47FF7">
        <w:rPr>
          <w:rFonts w:ascii="RotisSansSerif" w:hAnsi="RotisSansSerif"/>
        </w:rPr>
        <w:t xml:space="preserve"> Der Gleisplan wird visualisiert – bei größerem Umfang in verschiedenen Teilansichten – und dabei die Stellung von Weichen und Signalen, die Belegung von Gleisabschnitten sowie reservierte Fahrstraßen angezeigt. Der Benutzer kann Weichen und Signale stellen sowie Fahrstraßen reservieren und freigeben. </w:t>
      </w:r>
    </w:p>
    <w:p w:rsidR="008A5414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Anforderungen</w:t>
      </w:r>
    </w:p>
    <w:p w:rsidR="008A5414" w:rsidRDefault="00F47FF7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Visualisierung des Gleisplans inkl. der Zustände von Weichen, Signalen und Gleisabschnitten</w:t>
      </w:r>
      <w:r w:rsidR="008A5414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Die Abbildung unten zeigt einen Screenshot der SE-Anwendung SX-Control als Muster.</w:t>
      </w:r>
    </w:p>
    <w:p w:rsidR="008A5414" w:rsidRDefault="00F47FF7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Weichen und Signale können durch Anklicken gestellt werden</w:t>
      </w:r>
      <w:r w:rsidR="008A5414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Dabei soll kein Kontextmenü genutzt werden, da die Anwendung später mit Hilfe eines Touchscreens bedient wird.</w:t>
      </w:r>
      <w:r w:rsidR="00DC68EE">
        <w:rPr>
          <w:rFonts w:ascii="RotisSansSerif" w:hAnsi="RotisSansSerif"/>
        </w:rPr>
        <w:t xml:space="preserve"> Statt</w:t>
      </w:r>
      <w:r>
        <w:rPr>
          <w:rFonts w:ascii="RotisSansSerif" w:hAnsi="RotisSansSerif"/>
        </w:rPr>
        <w:t>dessen wird ein zusätzliches Stellelement eingeblendet, über das die neue Stellung gewählt wird.</w:t>
      </w:r>
    </w:p>
    <w:p w:rsidR="00DC68EE" w:rsidRDefault="00F47FF7" w:rsidP="00DC68EE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 xml:space="preserve">Fahrstraßen können durch Anklicken von Start- und Ziel-Gleisabschnitt reserviert werden. </w:t>
      </w:r>
      <w:r w:rsidR="00DC68EE">
        <w:rPr>
          <w:rFonts w:ascii="RotisSansSerif" w:hAnsi="RotisSansSerif"/>
        </w:rPr>
        <w:t>Auch hier muss ohne Kontextmenü gearbeitet werden. Die Auswahl der konkreten Fahrstraße (es kann mehrere Möglichkeiten geben) und des Typs ‚Zugfahrt‘ oder ‚Rangierfahrt‘ geschieht mit Hilfe eines zusätzlich eingeblendeten Dialogelements.</w:t>
      </w:r>
    </w:p>
    <w:p w:rsidR="00903F16" w:rsidRDefault="009909E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Reservierte Fahrstraßen können wieder freigegeben werden</w:t>
      </w:r>
      <w:r w:rsidR="003F3527">
        <w:rPr>
          <w:rFonts w:ascii="RotisSansSerif" w:hAnsi="RotisSansSerif"/>
        </w:rPr>
        <w:t>.</w:t>
      </w:r>
    </w:p>
    <w:p w:rsidR="003F3527" w:rsidRPr="008A5414" w:rsidRDefault="00903F16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In einem weiteren Dialog können Handregler (wie das Lok-</w:t>
      </w:r>
      <w:proofErr w:type="gramStart"/>
      <w:r>
        <w:rPr>
          <w:rFonts w:ascii="RotisSansSerif" w:hAnsi="RotisSansSerif"/>
        </w:rPr>
        <w:t>Control )</w:t>
      </w:r>
      <w:proofErr w:type="gramEnd"/>
      <w:r>
        <w:rPr>
          <w:rFonts w:ascii="RotisSansSerif" w:hAnsi="RotisSansSerif"/>
        </w:rPr>
        <w:t xml:space="preserve"> einem Fahrzeug zugeordnet werden.</w:t>
      </w:r>
      <w:r w:rsidR="00F47FF7">
        <w:rPr>
          <w:rFonts w:ascii="RotisSansSerif" w:hAnsi="RotisSansSerif"/>
        </w:rPr>
        <w:br/>
      </w:r>
      <w:r w:rsidR="00114359">
        <w:rPr>
          <w:noProof/>
        </w:rPr>
        <w:drawing>
          <wp:inline distT="0" distB="0" distL="0" distR="0" wp14:anchorId="06964FB5" wp14:editId="3E7004B5">
            <wp:extent cx="5939155" cy="29724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DD" w:rsidRPr="004645C0" w:rsidRDefault="002933DD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 w:rsidRPr="004645C0">
        <w:rPr>
          <w:rFonts w:ascii="RotisSansSerif" w:hAnsi="RotisSansSerif"/>
          <w:b/>
        </w:rPr>
        <w:t>Dokumentenstatus und Historie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ook w:val="01E0" w:firstRow="1" w:lastRow="1" w:firstColumn="1" w:lastColumn="1" w:noHBand="0" w:noVBand="0"/>
      </w:tblPr>
      <w:tblGrid>
        <w:gridCol w:w="992"/>
        <w:gridCol w:w="1134"/>
        <w:gridCol w:w="5954"/>
      </w:tblGrid>
      <w:tr w:rsidR="00D90448" w:rsidRPr="00965025" w:rsidTr="00D90448"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Datum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Autor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Beschreibung</w:t>
            </w:r>
          </w:p>
        </w:tc>
      </w:tr>
      <w:tr w:rsidR="00D90448" w:rsidRPr="00965025" w:rsidTr="00D90448">
        <w:trPr>
          <w:cantSplit/>
        </w:trPr>
        <w:tc>
          <w:tcPr>
            <w:tcW w:w="992" w:type="dxa"/>
            <w:shd w:val="clear" w:color="auto" w:fill="auto"/>
          </w:tcPr>
          <w:p w:rsidR="00D90448" w:rsidRPr="00965025" w:rsidRDefault="00D90448" w:rsidP="003F3527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1</w:t>
            </w:r>
            <w:r w:rsidR="003F3527">
              <w:rPr>
                <w:rFonts w:ascii="RotisSansSerif" w:hAnsi="RotisSansSerif"/>
              </w:rPr>
              <w:t>5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03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Initiale Version</w:t>
            </w:r>
          </w:p>
        </w:tc>
      </w:tr>
      <w:tr w:rsidR="00114359" w:rsidRPr="00965025" w:rsidTr="00D90448">
        <w:trPr>
          <w:cantSplit/>
        </w:trPr>
        <w:tc>
          <w:tcPr>
            <w:tcW w:w="992" w:type="dxa"/>
            <w:shd w:val="clear" w:color="auto" w:fill="auto"/>
          </w:tcPr>
          <w:p w:rsidR="00114359" w:rsidRDefault="00114359" w:rsidP="003F3527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21.11.18</w:t>
            </w:r>
          </w:p>
        </w:tc>
        <w:tc>
          <w:tcPr>
            <w:tcW w:w="1134" w:type="dxa"/>
            <w:shd w:val="clear" w:color="auto" w:fill="auto"/>
          </w:tcPr>
          <w:p w:rsidR="00114359" w:rsidRPr="00965025" w:rsidRDefault="00114359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114359" w:rsidRPr="00965025" w:rsidRDefault="00114359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Signalvisualisierung ergänzt</w:t>
            </w:r>
          </w:p>
        </w:tc>
      </w:tr>
    </w:tbl>
    <w:p w:rsidR="00114359" w:rsidRDefault="00114359" w:rsidP="00B30B8A">
      <w:pPr>
        <w:spacing w:before="120"/>
        <w:rPr>
          <w:rFonts w:ascii="RotisSansSerif" w:hAnsi="RotisSansSerif"/>
        </w:rPr>
      </w:pPr>
    </w:p>
    <w:p w:rsidR="00114359" w:rsidRDefault="00114359">
      <w:pPr>
        <w:suppressAutoHyphens w:val="0"/>
        <w:rPr>
          <w:rFonts w:ascii="RotisSansSerif" w:hAnsi="RotisSansSerif"/>
        </w:rPr>
      </w:pPr>
      <w:r>
        <w:rPr>
          <w:rFonts w:ascii="RotisSansSerif" w:hAnsi="RotisSansSerif"/>
        </w:rPr>
        <w:br w:type="page"/>
      </w:r>
    </w:p>
    <w:p w:rsidR="00114359" w:rsidRPr="00114359" w:rsidRDefault="00114359" w:rsidP="00114359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</w:rPr>
      </w:pPr>
      <w:r>
        <w:rPr>
          <w:rFonts w:ascii="RotisSansSerif" w:hAnsi="RotisSansSerif"/>
          <w:b/>
        </w:rPr>
        <w:lastRenderedPageBreak/>
        <w:t>Signaltypen und ihre Visualisierung</w:t>
      </w:r>
      <w:r>
        <w:rPr>
          <w:rFonts w:ascii="RotisSansSerif" w:hAnsi="RotisSansSerif"/>
          <w:b/>
        </w:rPr>
        <w:br/>
      </w:r>
      <w:r w:rsidRPr="00114359">
        <w:rPr>
          <w:rFonts w:ascii="RotisSansSerif" w:hAnsi="RotisSansSerif"/>
        </w:rPr>
        <w:t xml:space="preserve">Es werden Signale des DB-Signalsystems H/V zugrunde gelegt (s. </w:t>
      </w:r>
      <w:hyperlink r:id="rId9" w:history="1">
        <w:r w:rsidRPr="005E74F7">
          <w:rPr>
            <w:rStyle w:val="Hyperlink"/>
            <w:rFonts w:ascii="RotisSansSerif" w:hAnsi="RotisSansSerif"/>
          </w:rPr>
          <w:t>https://de.wikipedia.org/wiki/H/V-Signalsystem</w:t>
        </w:r>
      </w:hyperlink>
      <w:r w:rsidRPr="00114359">
        <w:rPr>
          <w:rFonts w:ascii="RotisSansSerif" w:hAnsi="RotisSansSerif"/>
        </w:rPr>
        <w:t>).</w:t>
      </w:r>
      <w:r>
        <w:rPr>
          <w:rFonts w:ascii="RotisSansSerif" w:hAnsi="RotisSansSerif"/>
        </w:rPr>
        <w:t xml:space="preserve"> Konkret werden die folgenden Signale eingesetzt:</w:t>
      </w:r>
      <w:r>
        <w:rPr>
          <w:rFonts w:ascii="RotisSansSerif" w:hAnsi="RotisSansSerif"/>
        </w:rPr>
        <w:br/>
      </w: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1559"/>
        <w:gridCol w:w="903"/>
        <w:gridCol w:w="764"/>
        <w:gridCol w:w="2268"/>
        <w:gridCol w:w="1985"/>
        <w:gridCol w:w="1417"/>
      </w:tblGrid>
      <w:tr w:rsidR="004758EF" w:rsidTr="004758EF">
        <w:tc>
          <w:tcPr>
            <w:tcW w:w="3226" w:type="dxa"/>
            <w:gridSpan w:val="3"/>
            <w:tcBorders>
              <w:bottom w:val="nil"/>
            </w:tcBorders>
          </w:tcPr>
          <w:p w:rsidR="004758EF" w:rsidRDefault="004758EF" w:rsidP="004758EF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Vorbild (DB)</w:t>
            </w:r>
          </w:p>
        </w:tc>
        <w:tc>
          <w:tcPr>
            <w:tcW w:w="5670" w:type="dxa"/>
            <w:gridSpan w:val="3"/>
            <w:tcBorders>
              <w:bottom w:val="nil"/>
            </w:tcBorders>
          </w:tcPr>
          <w:p w:rsidR="004758EF" w:rsidRDefault="004758EF" w:rsidP="004758EF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v5t11</w:t>
            </w:r>
          </w:p>
        </w:tc>
      </w:tr>
      <w:tr w:rsidR="00A1035C" w:rsidTr="004758EF">
        <w:tc>
          <w:tcPr>
            <w:tcW w:w="1559" w:type="dxa"/>
            <w:tcBorders>
              <w:top w:val="nil"/>
            </w:tcBorders>
          </w:tcPr>
          <w:p w:rsidR="00711874" w:rsidRDefault="00711874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Name</w:t>
            </w:r>
          </w:p>
        </w:tc>
        <w:tc>
          <w:tcPr>
            <w:tcW w:w="903" w:type="dxa"/>
            <w:tcBorders>
              <w:top w:val="nil"/>
            </w:tcBorders>
          </w:tcPr>
          <w:p w:rsidR="00711874" w:rsidRDefault="00711874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Stellung</w:t>
            </w:r>
          </w:p>
        </w:tc>
        <w:tc>
          <w:tcPr>
            <w:tcW w:w="764" w:type="dxa"/>
            <w:tcBorders>
              <w:top w:val="nil"/>
            </w:tcBorders>
          </w:tcPr>
          <w:p w:rsidR="00711874" w:rsidRDefault="00711874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11874" w:rsidRDefault="00711874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Typ</w:t>
            </w:r>
          </w:p>
        </w:tc>
        <w:tc>
          <w:tcPr>
            <w:tcW w:w="1985" w:type="dxa"/>
            <w:tcBorders>
              <w:top w:val="nil"/>
            </w:tcBorders>
          </w:tcPr>
          <w:p w:rsidR="00711874" w:rsidRDefault="00711874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Stellung</w:t>
            </w:r>
          </w:p>
        </w:tc>
        <w:tc>
          <w:tcPr>
            <w:tcW w:w="1417" w:type="dxa"/>
            <w:tcBorders>
              <w:top w:val="nil"/>
            </w:tcBorders>
          </w:tcPr>
          <w:p w:rsidR="00711874" w:rsidRDefault="00711874" w:rsidP="00114359">
            <w:pPr>
              <w:keepNext/>
              <w:spacing w:before="120"/>
              <w:rPr>
                <w:rFonts w:ascii="RotisSansSerif" w:hAnsi="RotisSansSerif"/>
              </w:rPr>
            </w:pPr>
            <w:r w:rsidRPr="00E3359B">
              <w:rPr>
                <w:rFonts w:ascii="RotisSansSerif" w:hAnsi="RotisSansSerif"/>
              </w:rPr>
              <w:t>Visualisierung</w:t>
            </w:r>
          </w:p>
        </w:tc>
      </w:tr>
      <w:tr w:rsidR="00A1035C" w:rsidTr="004758EF">
        <w:tc>
          <w:tcPr>
            <w:tcW w:w="1559" w:type="dxa"/>
            <w:vMerge w:val="restart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(reines) Hauptsignal</w:t>
            </w:r>
          </w:p>
        </w:tc>
        <w:tc>
          <w:tcPr>
            <w:tcW w:w="903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Hp0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2B9A9909" wp14:editId="64EDA99C">
                  <wp:extent cx="255600" cy="4464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proofErr w:type="spellStart"/>
            <w:r w:rsidRPr="00E3359B">
              <w:rPr>
                <w:rFonts w:ascii="RotisSansSerif" w:hAnsi="RotisSansSerif"/>
              </w:rPr>
              <w:t>HauptsignalRtGe</w:t>
            </w:r>
            <w:proofErr w:type="spellEnd"/>
            <w:r w:rsidR="004758EF">
              <w:rPr>
                <w:rFonts w:ascii="RotisSansSerif" w:hAnsi="RotisSansSerif"/>
              </w:rPr>
              <w:br/>
              <w:t xml:space="preserve">(nur </w:t>
            </w:r>
            <w:proofErr w:type="spellStart"/>
            <w:r w:rsidR="004758EF">
              <w:rPr>
                <w:rFonts w:ascii="RotisSansSerif" w:hAnsi="RotisSansSerif"/>
              </w:rPr>
              <w:t>rt</w:t>
            </w:r>
            <w:proofErr w:type="spellEnd"/>
            <w:r w:rsidR="004758EF">
              <w:rPr>
                <w:rFonts w:ascii="RotisSansSerif" w:hAnsi="RotisSansSerif"/>
              </w:rPr>
              <w:t xml:space="preserve"> und </w:t>
            </w:r>
            <w:proofErr w:type="spellStart"/>
            <w:r w:rsidR="004758EF">
              <w:rPr>
                <w:rFonts w:ascii="RotisSansSerif" w:hAnsi="RotisSansSerif"/>
              </w:rPr>
              <w:t>ge</w:t>
            </w:r>
            <w:proofErr w:type="spellEnd"/>
            <w:r w:rsidR="004758EF">
              <w:rPr>
                <w:rFonts w:ascii="RotisSansSerif" w:hAnsi="RotisSansSerif"/>
              </w:rPr>
              <w:t>)</w:t>
            </w:r>
            <w:r w:rsidR="004758EF">
              <w:rPr>
                <w:rFonts w:ascii="RotisSansSerif" w:hAnsi="RotisSansSerif"/>
              </w:rPr>
              <w:br/>
            </w:r>
            <w:r>
              <w:rPr>
                <w:rFonts w:ascii="RotisSansSerif" w:hAnsi="RotisSansSerif"/>
              </w:rPr>
              <w:br/>
            </w:r>
            <w:proofErr w:type="spellStart"/>
            <w:r w:rsidRPr="00A1035C">
              <w:rPr>
                <w:rFonts w:ascii="RotisSansSerif" w:hAnsi="RotisSansSerif"/>
              </w:rPr>
              <w:t>HauptsignalRtGn</w:t>
            </w:r>
            <w:proofErr w:type="spellEnd"/>
            <w:r w:rsidR="004758EF">
              <w:rPr>
                <w:rFonts w:ascii="RotisSansSerif" w:hAnsi="RotisSansSerif"/>
              </w:rPr>
              <w:br/>
              <w:t xml:space="preserve">(nur </w:t>
            </w:r>
            <w:proofErr w:type="spellStart"/>
            <w:r w:rsidR="004758EF">
              <w:rPr>
                <w:rFonts w:ascii="RotisSansSerif" w:hAnsi="RotisSansSerif"/>
              </w:rPr>
              <w:t>rt</w:t>
            </w:r>
            <w:proofErr w:type="spellEnd"/>
            <w:r w:rsidR="004758EF">
              <w:rPr>
                <w:rFonts w:ascii="RotisSansSerif" w:hAnsi="RotisSansSerif"/>
              </w:rPr>
              <w:t xml:space="preserve"> und </w:t>
            </w:r>
            <w:proofErr w:type="spellStart"/>
            <w:r w:rsidR="004758EF">
              <w:rPr>
                <w:rFonts w:ascii="RotisSansSerif" w:hAnsi="RotisSansSerif"/>
              </w:rPr>
              <w:t>gn</w:t>
            </w:r>
            <w:proofErr w:type="spellEnd"/>
            <w:r w:rsidR="004758EF">
              <w:rPr>
                <w:rFonts w:ascii="RotisSansSerif" w:hAnsi="RotisSansSerif"/>
              </w:rPr>
              <w:t>)</w:t>
            </w:r>
            <w:r w:rsidR="004758EF">
              <w:rPr>
                <w:rFonts w:ascii="RotisSansSerif" w:hAnsi="RotisSansSerif"/>
              </w:rPr>
              <w:br/>
            </w:r>
            <w:r>
              <w:rPr>
                <w:rFonts w:ascii="RotisSansSerif" w:hAnsi="RotisSansSerif"/>
              </w:rPr>
              <w:br/>
            </w:r>
            <w:proofErr w:type="spellStart"/>
            <w:r w:rsidRPr="00A1035C">
              <w:rPr>
                <w:rFonts w:ascii="RotisSansSerif" w:hAnsi="RotisSansSerif"/>
              </w:rPr>
              <w:t>HauptsignalRtGeGn</w:t>
            </w:r>
            <w:proofErr w:type="spellEnd"/>
            <w:r w:rsidR="004758EF">
              <w:rPr>
                <w:rFonts w:ascii="RotisSansSerif" w:hAnsi="RotisSansSerif"/>
              </w:rPr>
              <w:br/>
              <w:t>(alle Begriffe)</w:t>
            </w:r>
          </w:p>
        </w:tc>
        <w:tc>
          <w:tcPr>
            <w:tcW w:w="1985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HALT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27" type="#_x0000_t75" style="width:26.25pt;height:50.25pt" o:ole="">
                  <v:imagedata r:id="rId11" o:title=""/>
                </v:shape>
                <o:OLEObject Type="Embed" ProgID="PBrush" ShapeID="_x0000_i1727" DrawAspect="Content" ObjectID="_1599043813" r:id="rId12"/>
              </w:object>
            </w:r>
          </w:p>
        </w:tc>
      </w:tr>
      <w:tr w:rsidR="00A1035C" w:rsidTr="004758EF">
        <w:tc>
          <w:tcPr>
            <w:tcW w:w="1559" w:type="dxa"/>
            <w:vMerge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Hp1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0C90C07C" wp14:editId="2834FD5C">
                  <wp:extent cx="255600" cy="4464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A1035C" w:rsidRPr="00E3359B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FAHRT</w:t>
            </w:r>
          </w:p>
        </w:tc>
        <w:bookmarkStart w:id="0" w:name="_GoBack"/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28" type="#_x0000_t75" style="width:26.25pt;height:50.25pt" o:ole="">
                  <v:imagedata r:id="rId14" o:title=""/>
                </v:shape>
                <o:OLEObject Type="Embed" ProgID="PBrush" ShapeID="_x0000_i1728" DrawAspect="Content" ObjectID="_1599043814" r:id="rId15"/>
              </w:object>
            </w:r>
            <w:bookmarkEnd w:id="0"/>
          </w:p>
        </w:tc>
      </w:tr>
      <w:tr w:rsidR="00A1035C" w:rsidTr="004758EF">
        <w:tc>
          <w:tcPr>
            <w:tcW w:w="1559" w:type="dxa"/>
            <w:vMerge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Hp2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13E881A0" wp14:editId="59C18A60">
                  <wp:extent cx="255600" cy="4464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A1035C" w:rsidRPr="00E3359B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A1035C" w:rsidRDefault="00A1035C" w:rsidP="00114359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LANGSAMFAHRT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29" type="#_x0000_t75" style="width:26.25pt;height:50.25pt" o:ole="">
                  <v:imagedata r:id="rId17" o:title=""/>
                </v:shape>
                <o:OLEObject Type="Embed" ProgID="PBrush" ShapeID="_x0000_i1729" DrawAspect="Content" ObjectID="_1599043815" r:id="rId18"/>
              </w:object>
            </w:r>
          </w:p>
        </w:tc>
      </w:tr>
      <w:tr w:rsidR="00A1035C" w:rsidTr="004758EF">
        <w:tc>
          <w:tcPr>
            <w:tcW w:w="1559" w:type="dxa"/>
            <w:vMerge w:val="restart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Hauptsperrsignal</w:t>
            </w:r>
          </w:p>
        </w:tc>
        <w:tc>
          <w:tcPr>
            <w:tcW w:w="903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Hp00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26DE62E9" wp14:editId="3C8546CF">
                  <wp:extent cx="255600" cy="4464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 w:rsidRPr="00E3359B">
              <w:rPr>
                <w:rFonts w:ascii="RotisSansSerif" w:hAnsi="RotisSansSerif"/>
              </w:rPr>
              <w:t>Hauptsperrsig</w:t>
            </w:r>
            <w:r>
              <w:rPr>
                <w:rFonts w:ascii="RotisSansSerif" w:hAnsi="RotisSansSerif"/>
              </w:rPr>
              <w:t>nal</w:t>
            </w:r>
          </w:p>
        </w:tc>
        <w:tc>
          <w:tcPr>
            <w:tcW w:w="1985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HALT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30" type="#_x0000_t75" style="width:26.25pt;height:50.25pt" o:ole="">
                  <v:imagedata r:id="rId20" o:title=""/>
                </v:shape>
                <o:OLEObject Type="Embed" ProgID="PBrush" ShapeID="_x0000_i1730" DrawAspect="Content" ObjectID="_1599043816" r:id="rId21"/>
              </w:object>
            </w:r>
          </w:p>
        </w:tc>
      </w:tr>
      <w:tr w:rsidR="00A1035C" w:rsidTr="004758EF">
        <w:tc>
          <w:tcPr>
            <w:tcW w:w="1559" w:type="dxa"/>
            <w:vMerge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Hp1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5FFA3596" wp14:editId="1CE692C9">
                  <wp:extent cx="255600" cy="4464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A1035C" w:rsidRPr="00E3359B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FAHRT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31" type="#_x0000_t75" style="width:26.25pt;height:50.25pt" o:ole="">
                  <v:imagedata r:id="rId14" o:title=""/>
                </v:shape>
                <o:OLEObject Type="Embed" ProgID="PBrush" ShapeID="_x0000_i1731" DrawAspect="Content" ObjectID="_1599043817" r:id="rId23"/>
              </w:object>
            </w:r>
          </w:p>
        </w:tc>
      </w:tr>
      <w:tr w:rsidR="00A1035C" w:rsidTr="004758EF">
        <w:tc>
          <w:tcPr>
            <w:tcW w:w="1559" w:type="dxa"/>
            <w:vMerge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Hp2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5499F3F2" wp14:editId="31307D55">
                  <wp:extent cx="255600" cy="4464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A1035C" w:rsidRPr="00E3359B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LANGSAMFAHRT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32" type="#_x0000_t75" style="width:26.25pt;height:50.25pt" o:ole="">
                  <v:imagedata r:id="rId17" o:title=""/>
                </v:shape>
                <o:OLEObject Type="Embed" ProgID="PBrush" ShapeID="_x0000_i1732" DrawAspect="Content" ObjectID="_1599043818" r:id="rId25"/>
              </w:object>
            </w:r>
          </w:p>
        </w:tc>
      </w:tr>
      <w:tr w:rsidR="00A1035C" w:rsidTr="004758EF">
        <w:tc>
          <w:tcPr>
            <w:tcW w:w="1559" w:type="dxa"/>
            <w:vMerge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Sh1</w:t>
            </w:r>
          </w:p>
        </w:tc>
        <w:tc>
          <w:tcPr>
            <w:tcW w:w="764" w:type="dxa"/>
          </w:tcPr>
          <w:p w:rsidR="00A1035C" w:rsidRPr="00E3359B" w:rsidRDefault="00A1035C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2C44E75E" wp14:editId="6A6CD18B">
                  <wp:extent cx="255600" cy="4464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A1035C" w:rsidRPr="00E3359B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A1035C" w:rsidRDefault="00A1035C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RANGIERFAHRT</w:t>
            </w:r>
          </w:p>
        </w:tc>
        <w:tc>
          <w:tcPr>
            <w:tcW w:w="1417" w:type="dxa"/>
          </w:tcPr>
          <w:p w:rsidR="00A1035C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1005">
                <v:shape id="_x0000_i1733" type="#_x0000_t75" style="width:26.25pt;height:50.25pt" o:ole="">
                  <v:imagedata r:id="rId27" o:title=""/>
                </v:shape>
                <o:OLEObject Type="Embed" ProgID="PBrush" ShapeID="_x0000_i1733" DrawAspect="Content" ObjectID="_1599043819" r:id="rId28"/>
              </w:object>
            </w:r>
          </w:p>
        </w:tc>
      </w:tr>
      <w:tr w:rsidR="004758EF" w:rsidTr="004758EF">
        <w:tc>
          <w:tcPr>
            <w:tcW w:w="1559" w:type="dxa"/>
            <w:vMerge w:val="restart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Sperrsignal</w:t>
            </w:r>
          </w:p>
        </w:tc>
        <w:tc>
          <w:tcPr>
            <w:tcW w:w="903" w:type="dxa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Sh0</w:t>
            </w:r>
          </w:p>
        </w:tc>
        <w:tc>
          <w:tcPr>
            <w:tcW w:w="764" w:type="dxa"/>
          </w:tcPr>
          <w:p w:rsidR="004758EF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72017612" wp14:editId="3D1B74A5">
                  <wp:extent cx="248400" cy="1476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Sperrsignal</w:t>
            </w:r>
          </w:p>
        </w:tc>
        <w:tc>
          <w:tcPr>
            <w:tcW w:w="1985" w:type="dxa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HALT</w:t>
            </w:r>
          </w:p>
        </w:tc>
        <w:tc>
          <w:tcPr>
            <w:tcW w:w="1417" w:type="dxa"/>
          </w:tcPr>
          <w:p w:rsidR="004758EF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615">
                <v:shape id="_x0000_i1734" type="#_x0000_t75" style="width:26.25pt;height:30.75pt" o:ole="">
                  <v:imagedata r:id="rId30" o:title=""/>
                </v:shape>
                <o:OLEObject Type="Embed" ProgID="PBrush" ShapeID="_x0000_i1734" DrawAspect="Content" ObjectID="_1599043820" r:id="rId31"/>
              </w:object>
            </w:r>
          </w:p>
        </w:tc>
      </w:tr>
      <w:tr w:rsidR="004758EF" w:rsidTr="004758EF">
        <w:tc>
          <w:tcPr>
            <w:tcW w:w="1559" w:type="dxa"/>
            <w:vMerge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903" w:type="dxa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Sh1</w:t>
            </w:r>
          </w:p>
        </w:tc>
        <w:tc>
          <w:tcPr>
            <w:tcW w:w="764" w:type="dxa"/>
          </w:tcPr>
          <w:p w:rsidR="004758EF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rPr>
                <w:noProof/>
              </w:rPr>
              <w:drawing>
                <wp:inline distT="0" distB="0" distL="0" distR="0" wp14:anchorId="6156AB31" wp14:editId="54F25B0E">
                  <wp:extent cx="248400" cy="147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</w:p>
        </w:tc>
        <w:tc>
          <w:tcPr>
            <w:tcW w:w="1985" w:type="dxa"/>
          </w:tcPr>
          <w:p w:rsidR="004758EF" w:rsidRDefault="004758EF" w:rsidP="00E3359B">
            <w:pPr>
              <w:keepNext/>
              <w:spacing w:before="120"/>
              <w:rPr>
                <w:rFonts w:ascii="RotisSansSerif" w:hAnsi="RotisSansSerif"/>
              </w:rPr>
            </w:pPr>
            <w:r w:rsidRPr="00E3359B">
              <w:rPr>
                <w:rFonts w:ascii="RotisSansSerif" w:hAnsi="RotisSansSerif"/>
              </w:rPr>
              <w:t>RANGIERFAHRT</w:t>
            </w:r>
          </w:p>
        </w:tc>
        <w:tc>
          <w:tcPr>
            <w:tcW w:w="1417" w:type="dxa"/>
          </w:tcPr>
          <w:p w:rsidR="004758EF" w:rsidRDefault="004758EF" w:rsidP="004758EF">
            <w:pPr>
              <w:keepNext/>
              <w:spacing w:before="120"/>
              <w:jc w:val="center"/>
              <w:rPr>
                <w:rFonts w:ascii="RotisSansSerif" w:hAnsi="RotisSansSerif"/>
              </w:rPr>
            </w:pPr>
            <w:r>
              <w:object w:dxaOrig="525" w:dyaOrig="615">
                <v:shape id="_x0000_i1735" type="#_x0000_t75" style="width:26.25pt;height:30.75pt" o:ole="">
                  <v:imagedata r:id="rId33" o:title=""/>
                </v:shape>
                <o:OLEObject Type="Embed" ProgID="PBrush" ShapeID="_x0000_i1735" DrawAspect="Content" ObjectID="_1599043821" r:id="rId34"/>
              </w:object>
            </w:r>
          </w:p>
        </w:tc>
      </w:tr>
    </w:tbl>
    <w:p w:rsidR="00114359" w:rsidRPr="00114359" w:rsidRDefault="004758EF" w:rsidP="004758EF">
      <w:pPr>
        <w:keepNext/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 xml:space="preserve">(TODO: Vorsignale – werden </w:t>
      </w:r>
      <w:r w:rsidR="00E3359B">
        <w:rPr>
          <w:rFonts w:ascii="RotisSansSerif" w:hAnsi="RotisSansSerif"/>
        </w:rPr>
        <w:br/>
      </w:r>
      <w:r w:rsidR="00E3359B">
        <w:rPr>
          <w:rFonts w:ascii="RotisSansSerif" w:hAnsi="RotisSansSerif"/>
        </w:rPr>
        <w:br/>
      </w:r>
    </w:p>
    <w:sectPr w:rsidR="00114359" w:rsidRPr="00114359" w:rsidSect="00E55CBC">
      <w:headerReference w:type="default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 w:code="9"/>
      <w:pgMar w:top="2948" w:right="1134" w:bottom="1134" w:left="1418" w:header="1191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D39" w:rsidRDefault="00F97D39">
      <w:r>
        <w:separator/>
      </w:r>
    </w:p>
  </w:endnote>
  <w:endnote w:type="continuationSeparator" w:id="0">
    <w:p w:rsidR="00F97D39" w:rsidRDefault="00F9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ormal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tisSansSerif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ATRotisSansSerif">
    <w:altName w:val="Arial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746"/>
      <w:gridCol w:w="4747"/>
    </w:tblGrid>
    <w:tr w:rsidR="00E55CBC" w:rsidTr="00965025">
      <w:tc>
        <w:tcPr>
          <w:tcW w:w="4746" w:type="dxa"/>
        </w:tcPr>
        <w:p w:rsidR="00E55CBC" w:rsidRDefault="00E55CBC" w:rsidP="005F14FF">
          <w:pPr>
            <w:pStyle w:val="Fuzeile"/>
          </w:pPr>
        </w:p>
      </w:tc>
      <w:tc>
        <w:tcPr>
          <w:tcW w:w="4747" w:type="dxa"/>
          <w:vAlign w:val="center"/>
        </w:tcPr>
        <w:p w:rsidR="00E55CBC" w:rsidRPr="00965025" w:rsidRDefault="00057DF7" w:rsidP="00965025">
          <w:pPr>
            <w:pStyle w:val="Fuzeile"/>
            <w:jc w:val="right"/>
            <w:rPr>
              <w:rFonts w:ascii="ATRotisSansSerif" w:hAnsi="ATRotisSansSerif"/>
            </w:rPr>
          </w:pP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PAGE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35034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  <w:r w:rsidR="00E55CBC" w:rsidRPr="00965025">
            <w:rPr>
              <w:rStyle w:val="Seitenzahl"/>
              <w:rFonts w:ascii="ATRotisSansSerif" w:hAnsi="ATRotisSansSerif"/>
            </w:rPr>
            <w:t>/</w:t>
          </w: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NUMPAGES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35034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</w:p>
      </w:tc>
    </w:tr>
  </w:tbl>
  <w:p w:rsidR="006B59CE" w:rsidRDefault="006B59C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1951"/>
      <w:gridCol w:w="1337"/>
      <w:gridCol w:w="1843"/>
      <w:gridCol w:w="1559"/>
    </w:tblGrid>
    <w:tr w:rsidR="00780068" w:rsidRPr="00965025" w:rsidTr="00965025">
      <w:tc>
        <w:tcPr>
          <w:tcW w:w="1951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Geschäftsführung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Dipl.-Ing. Horst Neumann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Dipl.-Inform. Dirk Weil</w:t>
          </w:r>
        </w:p>
      </w:tc>
      <w:tc>
        <w:tcPr>
          <w:tcW w:w="1276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Handelsregister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HRB Nr. 30995</w:t>
          </w:r>
        </w:p>
      </w:tc>
      <w:tc>
        <w:tcPr>
          <w:tcW w:w="1843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Deutsche Bank Bielefeld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025 618 0</w:t>
          </w:r>
        </w:p>
        <w:p w:rsidR="00780068" w:rsidRPr="00965025" w:rsidRDefault="00780068" w:rsidP="00965025">
          <w:pPr>
            <w:pStyle w:val="Fuzeile"/>
            <w:jc w:val="both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480 700 24</w:t>
          </w:r>
        </w:p>
      </w:tc>
      <w:tc>
        <w:tcPr>
          <w:tcW w:w="1559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Sparkasse 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441 020 93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480 501 61</w:t>
          </w:r>
        </w:p>
      </w:tc>
    </w:tr>
  </w:tbl>
  <w:p w:rsidR="006B59CE" w:rsidRPr="00780068" w:rsidRDefault="004A1A59" w:rsidP="00780068">
    <w:pPr>
      <w:pStyle w:val="Fuzeile"/>
    </w:pPr>
    <w:r>
      <w:rPr>
        <w:noProof/>
      </w:rPr>
      <w:drawing>
        <wp:inline distT="0" distB="0" distL="0" distR="0">
          <wp:extent cx="5928995" cy="228600"/>
          <wp:effectExtent l="19050" t="0" r="0" b="0"/>
          <wp:docPr id="4" name="Bild 4" descr="Involva-Grupp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volva-Gruppe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89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D39" w:rsidRDefault="00F97D39">
      <w:r>
        <w:separator/>
      </w:r>
    </w:p>
  </w:footnote>
  <w:footnote w:type="continuationSeparator" w:id="0">
    <w:p w:rsidR="00F97D39" w:rsidRDefault="00F9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1E0" w:firstRow="1" w:lastRow="1" w:firstColumn="1" w:lastColumn="1" w:noHBand="0" w:noVBand="0"/>
    </w:tblPr>
    <w:tblGrid>
      <w:gridCol w:w="6155"/>
      <w:gridCol w:w="3451"/>
    </w:tblGrid>
    <w:tr w:rsidR="00114359" w:rsidRPr="00965025" w:rsidTr="00965025">
      <w:tc>
        <w:tcPr>
          <w:tcW w:w="6487" w:type="dxa"/>
          <w:vAlign w:val="center"/>
        </w:tcPr>
        <w:p w:rsidR="00E55CBC" w:rsidRPr="00965025" w:rsidRDefault="00E55CBC" w:rsidP="003C3D3D">
          <w:pPr>
            <w:pStyle w:val="Kopfzeile"/>
            <w:tabs>
              <w:tab w:val="clear" w:pos="8640"/>
              <w:tab w:val="right" w:pos="9356"/>
            </w:tabs>
            <w:rPr>
              <w:rFonts w:ascii="RotisSansSerif" w:hAnsi="RotisSansSerif"/>
              <w:sz w:val="24"/>
            </w:rPr>
          </w:pPr>
          <w:r w:rsidRPr="00965025">
            <w:rPr>
              <w:rFonts w:ascii="RotisSansSerif" w:hAnsi="RotisSansSerif"/>
              <w:sz w:val="24"/>
            </w:rPr>
            <w:t>Projekt</w:t>
          </w:r>
          <w:r w:rsidR="004B7E21" w:rsidRPr="00965025">
            <w:rPr>
              <w:rFonts w:ascii="RotisSansSerif" w:hAnsi="RotisSansSerif"/>
              <w:sz w:val="24"/>
            </w:rPr>
            <w:t xml:space="preserve"> </w:t>
          </w:r>
          <w:r w:rsidR="0070597F" w:rsidRPr="0070597F">
            <w:rPr>
              <w:rFonts w:ascii="RotisSansSerif" w:hAnsi="RotisSansSerif"/>
              <w:sz w:val="24"/>
            </w:rPr>
            <w:t>ged.1203.02</w:t>
          </w:r>
          <w:r w:rsidR="005101C7" w:rsidRPr="00965025">
            <w:rPr>
              <w:rFonts w:ascii="RotisSansSerif" w:hAnsi="RotisSansSerif"/>
              <w:sz w:val="24"/>
            </w:rPr>
            <w:t>.</w:t>
          </w:r>
          <w:r w:rsidR="00817800" w:rsidRPr="00965025">
            <w:rPr>
              <w:rFonts w:ascii="RotisSansSerif" w:hAnsi="RotisSansSerif"/>
              <w:sz w:val="24"/>
            </w:rPr>
            <w:t>oo</w:t>
          </w:r>
          <w:r w:rsidRPr="00965025">
            <w:rPr>
              <w:rFonts w:ascii="RotisSansSerif" w:hAnsi="RotisSansSerif"/>
              <w:sz w:val="24"/>
            </w:rPr>
            <w:t>:</w:t>
          </w:r>
          <w:r w:rsidRPr="00965025">
            <w:rPr>
              <w:rFonts w:ascii="RotisSansSerif" w:hAnsi="RotisSansSerif"/>
              <w:sz w:val="24"/>
            </w:rPr>
            <w:br/>
          </w:r>
          <w:r w:rsidR="003C3D3D">
            <w:rPr>
              <w:rFonts w:ascii="RotisSansSerif" w:hAnsi="RotisSansSerif"/>
              <w:b/>
              <w:sz w:val="24"/>
            </w:rPr>
            <w:t>Modellbahnsteuerung</w:t>
          </w:r>
          <w:r w:rsidR="00E37E98" w:rsidRPr="00965025">
            <w:rPr>
              <w:rFonts w:ascii="RotisSansSerif" w:hAnsi="RotisSansSerif"/>
              <w:b/>
              <w:sz w:val="24"/>
            </w:rPr>
            <w:t xml:space="preserve"> </w:t>
          </w:r>
          <w:r w:rsidR="0035034B" w:rsidRPr="0035034B">
            <w:rPr>
              <w:rFonts w:ascii="RotisSansSerif" w:hAnsi="RotisSansSerif"/>
              <w:b/>
              <w:i/>
              <w:sz w:val="24"/>
            </w:rPr>
            <w:t>V5T11</w:t>
          </w:r>
        </w:p>
      </w:tc>
      <w:tc>
        <w:tcPr>
          <w:tcW w:w="3119" w:type="dxa"/>
        </w:tcPr>
        <w:p w:rsidR="00E55CBC" w:rsidRPr="00965025" w:rsidRDefault="00114359" w:rsidP="00965025">
          <w:pPr>
            <w:pStyle w:val="Kopfzeile"/>
            <w:tabs>
              <w:tab w:val="clear" w:pos="8640"/>
              <w:tab w:val="right" w:pos="9356"/>
            </w:tabs>
            <w:jc w:val="right"/>
            <w:rPr>
              <w:rFonts w:ascii="RotisSansSerif" w:hAnsi="RotisSansSerif"/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2054661" cy="352425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554" cy="376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59CE" w:rsidRPr="00DE1085" w:rsidRDefault="008A5414">
    <w:pPr>
      <w:pStyle w:val="Kopfzeile"/>
      <w:tabs>
        <w:tab w:val="clear" w:pos="8640"/>
        <w:tab w:val="right" w:pos="9356"/>
      </w:tabs>
      <w:rPr>
        <w:rFonts w:ascii="RotisSansSerif" w:hAnsi="RotisSansSerif"/>
        <w:b/>
        <w:sz w:val="24"/>
      </w:rPr>
    </w:pPr>
    <w:r>
      <w:rPr>
        <w:rFonts w:ascii="RotisSansSerif" w:hAnsi="RotisSansSerif"/>
        <w:b/>
        <w:sz w:val="24"/>
      </w:rPr>
      <w:t>Anforderungen an d</w:t>
    </w:r>
    <w:r w:rsidR="00F47FF7">
      <w:rPr>
        <w:rFonts w:ascii="RotisSansSerif" w:hAnsi="RotisSansSerif"/>
        <w:b/>
        <w:sz w:val="24"/>
      </w:rPr>
      <w:t>as Stellwerk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9CE" w:rsidRDefault="004A1A59" w:rsidP="00E55CBC">
    <w:pPr>
      <w:pStyle w:val="Kopfzeile"/>
      <w:jc w:val="right"/>
    </w:pPr>
    <w:r>
      <w:rPr>
        <w:noProof/>
      </w:rPr>
      <w:drawing>
        <wp:inline distT="0" distB="0" distL="0" distR="0">
          <wp:extent cx="1828800" cy="554355"/>
          <wp:effectExtent l="19050" t="0" r="0" b="0"/>
          <wp:docPr id="3" name="Bild 3" descr="GEDOPL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DOPLA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28" r="1265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 w15:restartNumberingAfterBreak="0">
    <w:nsid w:val="13BF3E93"/>
    <w:multiLevelType w:val="hybridMultilevel"/>
    <w:tmpl w:val="96549592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D13734"/>
    <w:multiLevelType w:val="hybridMultilevel"/>
    <w:tmpl w:val="E398E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6798"/>
    <w:multiLevelType w:val="hybridMultilevel"/>
    <w:tmpl w:val="170699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258F7"/>
    <w:multiLevelType w:val="multilevel"/>
    <w:tmpl w:val="69288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0472DAE"/>
    <w:multiLevelType w:val="hybridMultilevel"/>
    <w:tmpl w:val="4C3E46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3891DD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B6D470F"/>
    <w:multiLevelType w:val="hybridMultilevel"/>
    <w:tmpl w:val="CEAC2F7C"/>
    <w:lvl w:ilvl="0" w:tplc="07BE7D2E">
      <w:numFmt w:val="bullet"/>
      <w:lvlText w:val="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50AF0082"/>
    <w:multiLevelType w:val="hybridMultilevel"/>
    <w:tmpl w:val="5808B5C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4200BF3"/>
    <w:multiLevelType w:val="hybridMultilevel"/>
    <w:tmpl w:val="28A0043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A00717F"/>
    <w:multiLevelType w:val="hybridMultilevel"/>
    <w:tmpl w:val="DAD4B8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F2729"/>
    <w:multiLevelType w:val="multilevel"/>
    <w:tmpl w:val="8CCA9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2" w15:restartNumberingAfterBreak="0">
    <w:nsid w:val="62C2088B"/>
    <w:multiLevelType w:val="hybridMultilevel"/>
    <w:tmpl w:val="CF0206A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8D9173A"/>
    <w:multiLevelType w:val="multilevel"/>
    <w:tmpl w:val="8CCA92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762B2B4C"/>
    <w:multiLevelType w:val="multilevel"/>
    <w:tmpl w:val="6848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886EDD"/>
    <w:multiLevelType w:val="multilevel"/>
    <w:tmpl w:val="5A6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A5B23"/>
    <w:multiLevelType w:val="hybridMultilevel"/>
    <w:tmpl w:val="37C04F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4"/>
  </w:num>
  <w:num w:numId="14">
    <w:abstractNumId w:val="8"/>
  </w:num>
  <w:num w:numId="15">
    <w:abstractNumId w:val="16"/>
  </w:num>
  <w:num w:numId="16">
    <w:abstractNumId w:val="5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27C"/>
    <w:rsid w:val="0004216C"/>
    <w:rsid w:val="00057DF7"/>
    <w:rsid w:val="00067408"/>
    <w:rsid w:val="000719CF"/>
    <w:rsid w:val="000C1BBA"/>
    <w:rsid w:val="000C6AA8"/>
    <w:rsid w:val="00101138"/>
    <w:rsid w:val="001022B1"/>
    <w:rsid w:val="00105117"/>
    <w:rsid w:val="00114359"/>
    <w:rsid w:val="00130D1C"/>
    <w:rsid w:val="00137CC4"/>
    <w:rsid w:val="00151A09"/>
    <w:rsid w:val="00154228"/>
    <w:rsid w:val="00163858"/>
    <w:rsid w:val="00164190"/>
    <w:rsid w:val="00190DAA"/>
    <w:rsid w:val="001E4E73"/>
    <w:rsid w:val="001F75DB"/>
    <w:rsid w:val="00232241"/>
    <w:rsid w:val="002933DD"/>
    <w:rsid w:val="002B7C5E"/>
    <w:rsid w:val="002D0504"/>
    <w:rsid w:val="002E32DC"/>
    <w:rsid w:val="002E458D"/>
    <w:rsid w:val="002F3994"/>
    <w:rsid w:val="00317F74"/>
    <w:rsid w:val="00321DBC"/>
    <w:rsid w:val="00335F8F"/>
    <w:rsid w:val="00344B7C"/>
    <w:rsid w:val="0035034B"/>
    <w:rsid w:val="0038730A"/>
    <w:rsid w:val="003944FF"/>
    <w:rsid w:val="003C3D3D"/>
    <w:rsid w:val="003E7B4A"/>
    <w:rsid w:val="003F3527"/>
    <w:rsid w:val="004356D8"/>
    <w:rsid w:val="004530D2"/>
    <w:rsid w:val="0045772D"/>
    <w:rsid w:val="004645C0"/>
    <w:rsid w:val="004758EF"/>
    <w:rsid w:val="00490C72"/>
    <w:rsid w:val="004A1A59"/>
    <w:rsid w:val="004B7E21"/>
    <w:rsid w:val="004D4046"/>
    <w:rsid w:val="004D43A7"/>
    <w:rsid w:val="004F0710"/>
    <w:rsid w:val="005101C7"/>
    <w:rsid w:val="00511E4C"/>
    <w:rsid w:val="0052786D"/>
    <w:rsid w:val="0053292E"/>
    <w:rsid w:val="005476F6"/>
    <w:rsid w:val="00564245"/>
    <w:rsid w:val="0056564E"/>
    <w:rsid w:val="005721C4"/>
    <w:rsid w:val="00576F64"/>
    <w:rsid w:val="0058771C"/>
    <w:rsid w:val="005A29F7"/>
    <w:rsid w:val="005A2C26"/>
    <w:rsid w:val="005B3BA6"/>
    <w:rsid w:val="005E2551"/>
    <w:rsid w:val="005F14FF"/>
    <w:rsid w:val="0060446D"/>
    <w:rsid w:val="00605D66"/>
    <w:rsid w:val="006162B7"/>
    <w:rsid w:val="00626BE5"/>
    <w:rsid w:val="006444F7"/>
    <w:rsid w:val="00645EA8"/>
    <w:rsid w:val="0068141B"/>
    <w:rsid w:val="006828D1"/>
    <w:rsid w:val="006846FD"/>
    <w:rsid w:val="006A1785"/>
    <w:rsid w:val="006A718F"/>
    <w:rsid w:val="006B0AF0"/>
    <w:rsid w:val="006B59CE"/>
    <w:rsid w:val="006F650C"/>
    <w:rsid w:val="0070597F"/>
    <w:rsid w:val="00711874"/>
    <w:rsid w:val="00725BB9"/>
    <w:rsid w:val="0072716C"/>
    <w:rsid w:val="007558C4"/>
    <w:rsid w:val="00764D79"/>
    <w:rsid w:val="00780068"/>
    <w:rsid w:val="007840EE"/>
    <w:rsid w:val="007957D8"/>
    <w:rsid w:val="007C377F"/>
    <w:rsid w:val="007C479B"/>
    <w:rsid w:val="007E6B8A"/>
    <w:rsid w:val="007F1F03"/>
    <w:rsid w:val="007F676B"/>
    <w:rsid w:val="00801381"/>
    <w:rsid w:val="00817800"/>
    <w:rsid w:val="00817805"/>
    <w:rsid w:val="00835736"/>
    <w:rsid w:val="008766E4"/>
    <w:rsid w:val="00896015"/>
    <w:rsid w:val="008A49EF"/>
    <w:rsid w:val="008A5414"/>
    <w:rsid w:val="008B3643"/>
    <w:rsid w:val="008B3A62"/>
    <w:rsid w:val="008D522B"/>
    <w:rsid w:val="008E4BE5"/>
    <w:rsid w:val="00903F16"/>
    <w:rsid w:val="0091535A"/>
    <w:rsid w:val="00920596"/>
    <w:rsid w:val="00965025"/>
    <w:rsid w:val="009771A7"/>
    <w:rsid w:val="00986BE4"/>
    <w:rsid w:val="009909E4"/>
    <w:rsid w:val="00993CC6"/>
    <w:rsid w:val="009974B6"/>
    <w:rsid w:val="009A6175"/>
    <w:rsid w:val="009E6139"/>
    <w:rsid w:val="009F60A7"/>
    <w:rsid w:val="009F735E"/>
    <w:rsid w:val="00A1035C"/>
    <w:rsid w:val="00A42AFE"/>
    <w:rsid w:val="00A452CE"/>
    <w:rsid w:val="00A65538"/>
    <w:rsid w:val="00A76D3F"/>
    <w:rsid w:val="00A934FB"/>
    <w:rsid w:val="00AA11A8"/>
    <w:rsid w:val="00AB1C53"/>
    <w:rsid w:val="00AD1A31"/>
    <w:rsid w:val="00AD7443"/>
    <w:rsid w:val="00AF0D38"/>
    <w:rsid w:val="00AF4AC7"/>
    <w:rsid w:val="00B30B8A"/>
    <w:rsid w:val="00B429F3"/>
    <w:rsid w:val="00B4504B"/>
    <w:rsid w:val="00B57CD4"/>
    <w:rsid w:val="00B87432"/>
    <w:rsid w:val="00BB05A0"/>
    <w:rsid w:val="00BC6905"/>
    <w:rsid w:val="00BE4A97"/>
    <w:rsid w:val="00BF2E0C"/>
    <w:rsid w:val="00BF5FE9"/>
    <w:rsid w:val="00C07810"/>
    <w:rsid w:val="00C14509"/>
    <w:rsid w:val="00C1468D"/>
    <w:rsid w:val="00C33569"/>
    <w:rsid w:val="00C5702C"/>
    <w:rsid w:val="00C84690"/>
    <w:rsid w:val="00C924D1"/>
    <w:rsid w:val="00CC481F"/>
    <w:rsid w:val="00CC527C"/>
    <w:rsid w:val="00D03504"/>
    <w:rsid w:val="00D254B0"/>
    <w:rsid w:val="00D5317E"/>
    <w:rsid w:val="00D6718B"/>
    <w:rsid w:val="00D85607"/>
    <w:rsid w:val="00D90448"/>
    <w:rsid w:val="00D96F33"/>
    <w:rsid w:val="00D9712A"/>
    <w:rsid w:val="00DA4AA7"/>
    <w:rsid w:val="00DB55C3"/>
    <w:rsid w:val="00DC52AB"/>
    <w:rsid w:val="00DC68EE"/>
    <w:rsid w:val="00DC69B3"/>
    <w:rsid w:val="00DE1085"/>
    <w:rsid w:val="00E066CE"/>
    <w:rsid w:val="00E30378"/>
    <w:rsid w:val="00E3359B"/>
    <w:rsid w:val="00E37E98"/>
    <w:rsid w:val="00E41EFF"/>
    <w:rsid w:val="00E55CBC"/>
    <w:rsid w:val="00E6143E"/>
    <w:rsid w:val="00E93E68"/>
    <w:rsid w:val="00EC17B7"/>
    <w:rsid w:val="00EC309F"/>
    <w:rsid w:val="00EE3EC0"/>
    <w:rsid w:val="00EF1E80"/>
    <w:rsid w:val="00F47FF7"/>
    <w:rsid w:val="00F71A43"/>
    <w:rsid w:val="00F77AF5"/>
    <w:rsid w:val="00F77B41"/>
    <w:rsid w:val="00F97D39"/>
    <w:rsid w:val="00FB52BC"/>
    <w:rsid w:val="00FE35C2"/>
    <w:rsid w:val="00FF5D5D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4E9F"/>
  <w15:docId w15:val="{8F68DFA6-23D2-4B48-BD17-EBCCED54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933DD"/>
    <w:pPr>
      <w:suppressAutoHyphens/>
    </w:pPr>
    <w:rPr>
      <w:rFonts w:ascii="Garamond" w:hAnsi="Garamond"/>
      <w:kern w:val="1"/>
    </w:rPr>
  </w:style>
  <w:style w:type="paragraph" w:styleId="berschrift1">
    <w:name w:val="heading 1"/>
    <w:basedOn w:val="Basis-Kopf"/>
    <w:next w:val="Textkrper"/>
    <w:qFormat/>
    <w:rsid w:val="006444F7"/>
    <w:pPr>
      <w:numPr>
        <w:numId w:val="1"/>
      </w:numPr>
      <w:spacing w:after="180"/>
      <w:outlineLvl w:val="0"/>
    </w:pPr>
    <w:rPr>
      <w:smallCaps/>
      <w:spacing w:val="20"/>
      <w:sz w:val="21"/>
    </w:rPr>
  </w:style>
  <w:style w:type="paragraph" w:styleId="berschrift2">
    <w:name w:val="heading 2"/>
    <w:basedOn w:val="Basis-Kopf"/>
    <w:next w:val="Textkrper"/>
    <w:qFormat/>
    <w:rsid w:val="006444F7"/>
    <w:pPr>
      <w:numPr>
        <w:ilvl w:val="1"/>
        <w:numId w:val="1"/>
      </w:numPr>
      <w:spacing w:after="170"/>
      <w:outlineLvl w:val="1"/>
    </w:pPr>
    <w:rPr>
      <w:caps/>
      <w:sz w:val="21"/>
    </w:rPr>
  </w:style>
  <w:style w:type="paragraph" w:styleId="berschrift3">
    <w:name w:val="heading 3"/>
    <w:basedOn w:val="Basis-Kopf"/>
    <w:next w:val="Textkrper"/>
    <w:qFormat/>
    <w:rsid w:val="006444F7"/>
    <w:pPr>
      <w:numPr>
        <w:ilvl w:val="2"/>
        <w:numId w:val="1"/>
      </w:numPr>
      <w:spacing w:after="240"/>
      <w:outlineLvl w:val="2"/>
    </w:pPr>
    <w:rPr>
      <w:i/>
    </w:rPr>
  </w:style>
  <w:style w:type="paragraph" w:styleId="berschrift4">
    <w:name w:val="heading 4"/>
    <w:basedOn w:val="Basis-Kopf"/>
    <w:next w:val="Textkrper"/>
    <w:qFormat/>
    <w:rsid w:val="006444F7"/>
    <w:pPr>
      <w:numPr>
        <w:ilvl w:val="3"/>
        <w:numId w:val="1"/>
      </w:numPr>
      <w:outlineLvl w:val="3"/>
    </w:pPr>
    <w:rPr>
      <w:smallCaps/>
      <w:sz w:val="23"/>
    </w:rPr>
  </w:style>
  <w:style w:type="paragraph" w:styleId="berschrift5">
    <w:name w:val="heading 5"/>
    <w:basedOn w:val="Basis-Kopf"/>
    <w:next w:val="Textkrper"/>
    <w:qFormat/>
    <w:rsid w:val="006444F7"/>
    <w:pPr>
      <w:numPr>
        <w:ilvl w:val="4"/>
        <w:numId w:val="1"/>
      </w:numPr>
      <w:outlineLvl w:val="4"/>
    </w:pPr>
  </w:style>
  <w:style w:type="paragraph" w:styleId="berschrift6">
    <w:name w:val="heading 6"/>
    <w:basedOn w:val="Basis-Kopf"/>
    <w:next w:val="Textkrper"/>
    <w:qFormat/>
    <w:rsid w:val="006444F7"/>
    <w:pPr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6444F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6444F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6444F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6444F7"/>
  </w:style>
  <w:style w:type="character" w:styleId="Seitenzahl">
    <w:name w:val="page number"/>
    <w:basedOn w:val="WW-Absatz-Standardschriftart111"/>
    <w:rsid w:val="006444F7"/>
    <w:rPr>
      <w:lang w:val="de-DE"/>
    </w:rPr>
  </w:style>
  <w:style w:type="character" w:customStyle="1" w:styleId="Nummerierungszeichen">
    <w:name w:val="Nummerierungszeichen"/>
    <w:rsid w:val="006444F7"/>
  </w:style>
  <w:style w:type="character" w:customStyle="1" w:styleId="Aufzhlungszeichen1">
    <w:name w:val="Aufzählungszeichen1"/>
    <w:rsid w:val="006444F7"/>
    <w:rPr>
      <w:rFonts w:ascii="StarSymbol" w:eastAsia="StarSymbol" w:hAnsi="StarSymbol"/>
      <w:sz w:val="18"/>
    </w:rPr>
  </w:style>
  <w:style w:type="character" w:styleId="Hyperlink">
    <w:name w:val="Hyperlink"/>
    <w:basedOn w:val="WW-Absatz-Standardschriftart111"/>
    <w:rsid w:val="006444F7"/>
    <w:rPr>
      <w:color w:val="0000FF"/>
      <w:u w:val="single"/>
      <w:lang w:val="de-DE"/>
    </w:rPr>
  </w:style>
  <w:style w:type="character" w:styleId="BesuchterLink">
    <w:name w:val="FollowedHyperlink"/>
    <w:basedOn w:val="WW-Absatz-Standardschriftart111"/>
    <w:rsid w:val="006444F7"/>
    <w:rPr>
      <w:color w:val="800080"/>
      <w:u w:val="single"/>
      <w:lang w:val="de-DE"/>
    </w:rPr>
  </w:style>
  <w:style w:type="character" w:styleId="Endnotenzeichen">
    <w:name w:val="endnote reference"/>
    <w:semiHidden/>
    <w:rsid w:val="006444F7"/>
  </w:style>
  <w:style w:type="character" w:styleId="Zeilennummer">
    <w:name w:val="line number"/>
    <w:basedOn w:val="WW-Absatz-Standardschriftart111"/>
    <w:rsid w:val="006444F7"/>
    <w:rPr>
      <w:lang w:val="de-DE"/>
    </w:rPr>
  </w:style>
  <w:style w:type="character" w:styleId="Hervorhebung">
    <w:name w:val="Emphasis"/>
    <w:qFormat/>
    <w:rsid w:val="006444F7"/>
    <w:rPr>
      <w:caps/>
      <w:sz w:val="18"/>
    </w:rPr>
  </w:style>
  <w:style w:type="character" w:styleId="Fett">
    <w:name w:val="Strong"/>
    <w:basedOn w:val="WW-Absatz-Standardschriftart111"/>
    <w:qFormat/>
    <w:rsid w:val="006444F7"/>
    <w:rPr>
      <w:b/>
      <w:lang w:val="de-DE"/>
    </w:rPr>
  </w:style>
  <w:style w:type="character" w:customStyle="1" w:styleId="WW-Absatz-Standardschriftart">
    <w:name w:val="WW-Absatz-Standardschriftart"/>
    <w:rsid w:val="006444F7"/>
  </w:style>
  <w:style w:type="character" w:customStyle="1" w:styleId="WW-Absatz-Standardschriftart1">
    <w:name w:val="WW-Absatz-Standardschriftart1"/>
    <w:rsid w:val="006444F7"/>
  </w:style>
  <w:style w:type="character" w:customStyle="1" w:styleId="WW-Absatz-Standardschriftart11">
    <w:name w:val="WW-Absatz-Standardschriftart11"/>
    <w:rsid w:val="006444F7"/>
  </w:style>
  <w:style w:type="character" w:customStyle="1" w:styleId="WW-Absatz-Standardschriftart111">
    <w:name w:val="WW-Absatz-Standardschriftart111"/>
    <w:rsid w:val="006444F7"/>
    <w:rPr>
      <w:lang w:val="de-DE"/>
    </w:rPr>
  </w:style>
  <w:style w:type="character" w:customStyle="1" w:styleId="Slogan">
    <w:name w:val="Slogan"/>
    <w:basedOn w:val="WW-Absatz-Standardschriftart111"/>
    <w:rsid w:val="006444F7"/>
    <w:rPr>
      <w:i/>
      <w:spacing w:val="70"/>
      <w:lang w:val="de-DE"/>
    </w:rPr>
  </w:style>
  <w:style w:type="character" w:customStyle="1" w:styleId="WW-Endnotenzeichen">
    <w:name w:val="WW-Endnotenzeichen"/>
    <w:rsid w:val="006444F7"/>
  </w:style>
  <w:style w:type="character" w:customStyle="1" w:styleId="WW-Endnotenzeichen1">
    <w:name w:val="WW-Endnotenzeichen1"/>
    <w:rsid w:val="006444F7"/>
  </w:style>
  <w:style w:type="character" w:customStyle="1" w:styleId="WW-Endnotenzeichen11">
    <w:name w:val="WW-Endnotenzeichen11"/>
    <w:basedOn w:val="WW-Absatz-Standardschriftart111"/>
    <w:rsid w:val="006444F7"/>
    <w:rPr>
      <w:vertAlign w:val="superscript"/>
      <w:lang w:val="de-DE"/>
    </w:rPr>
  </w:style>
  <w:style w:type="character" w:customStyle="1" w:styleId="WW-Funotenzeichen">
    <w:name w:val="WW-Fußnotenzeichen"/>
    <w:rsid w:val="006444F7"/>
  </w:style>
  <w:style w:type="character" w:customStyle="1" w:styleId="WW-Funotenzeichen1">
    <w:name w:val="WW-Fußnotenzeichen1"/>
    <w:rsid w:val="006444F7"/>
  </w:style>
  <w:style w:type="character" w:customStyle="1" w:styleId="WW-Funotenzeichen11">
    <w:name w:val="WW-Fußnotenzeichen11"/>
    <w:basedOn w:val="WW-Absatz-Standardschriftart111"/>
    <w:rsid w:val="006444F7"/>
    <w:rPr>
      <w:vertAlign w:val="superscript"/>
      <w:lang w:val="de-DE"/>
    </w:rPr>
  </w:style>
  <w:style w:type="character" w:customStyle="1" w:styleId="WW-HTMLAkronym">
    <w:name w:val="WW-HTML Akronym"/>
    <w:basedOn w:val="WW-Absatz-Standardschriftart111"/>
    <w:rsid w:val="006444F7"/>
    <w:rPr>
      <w:lang w:val="de-DE"/>
    </w:rPr>
  </w:style>
  <w:style w:type="character" w:customStyle="1" w:styleId="WW-HTMLBeispiel">
    <w:name w:val="WW-HTML Beispiel"/>
    <w:basedOn w:val="WW-Absatz-Standardschriftart111"/>
    <w:rsid w:val="006444F7"/>
    <w:rPr>
      <w:rFonts w:ascii="Courier New" w:hAnsi="Courier New"/>
      <w:lang w:val="de-DE"/>
    </w:rPr>
  </w:style>
  <w:style w:type="character" w:customStyle="1" w:styleId="WW-HTMLCode">
    <w:name w:val="WW-HTML Code"/>
    <w:basedOn w:val="WW-Absatz-Standardschriftart111"/>
    <w:rsid w:val="006444F7"/>
    <w:rPr>
      <w:rFonts w:ascii="Courier New" w:hAnsi="Courier New"/>
      <w:sz w:val="20"/>
      <w:lang w:val="de-DE"/>
    </w:rPr>
  </w:style>
  <w:style w:type="character" w:customStyle="1" w:styleId="WW-HTMLDefinition">
    <w:name w:val="WW-HTML Definition"/>
    <w:basedOn w:val="WW-Absatz-Standardschriftart111"/>
    <w:rsid w:val="006444F7"/>
    <w:rPr>
      <w:i/>
      <w:lang w:val="de-DE"/>
    </w:rPr>
  </w:style>
  <w:style w:type="character" w:customStyle="1" w:styleId="WW-HTMLSchreibmaschine">
    <w:name w:val="WW-HTML Schreibmaschine"/>
    <w:basedOn w:val="WW-Absatz-Standardschriftart111"/>
    <w:rsid w:val="006444F7"/>
    <w:rPr>
      <w:rFonts w:ascii="Courier New" w:hAnsi="Courier New"/>
      <w:sz w:val="20"/>
      <w:lang w:val="de-DE"/>
    </w:rPr>
  </w:style>
  <w:style w:type="character" w:customStyle="1" w:styleId="WW-HTMLTastatur">
    <w:name w:val="WW-HTML Tastatur"/>
    <w:basedOn w:val="WW-Absatz-Standardschriftart111"/>
    <w:rsid w:val="006444F7"/>
    <w:rPr>
      <w:rFonts w:ascii="Courier New" w:hAnsi="Courier New"/>
      <w:sz w:val="20"/>
      <w:lang w:val="de-DE"/>
    </w:rPr>
  </w:style>
  <w:style w:type="character" w:customStyle="1" w:styleId="WW-HTMLVariable">
    <w:name w:val="WW-HTML Variable"/>
    <w:basedOn w:val="WW-Absatz-Standardschriftart111"/>
    <w:rsid w:val="006444F7"/>
    <w:rPr>
      <w:i/>
      <w:lang w:val="de-DE"/>
    </w:rPr>
  </w:style>
  <w:style w:type="character" w:customStyle="1" w:styleId="WW-HTMLZitat">
    <w:name w:val="WW-HTML Zitat"/>
    <w:basedOn w:val="WW-Absatz-Standardschriftart111"/>
    <w:rsid w:val="006444F7"/>
    <w:rPr>
      <w:i/>
      <w:lang w:val="de-DE"/>
    </w:rPr>
  </w:style>
  <w:style w:type="character" w:customStyle="1" w:styleId="WW-Kommentarzeichen">
    <w:name w:val="WW-Kommentarzeichen"/>
    <w:basedOn w:val="WW-Absatz-Standardschriftart111"/>
    <w:rsid w:val="006444F7"/>
    <w:rPr>
      <w:sz w:val="16"/>
      <w:lang w:val="de-DE"/>
    </w:rPr>
  </w:style>
  <w:style w:type="character" w:customStyle="1" w:styleId="WW8Num5z0">
    <w:name w:val="WW8Num5z0"/>
    <w:rsid w:val="006444F7"/>
    <w:rPr>
      <w:rFonts w:ascii="Symbol" w:hAnsi="Symbol"/>
    </w:rPr>
  </w:style>
  <w:style w:type="character" w:customStyle="1" w:styleId="WW8Num6z0">
    <w:name w:val="WW8Num6z0"/>
    <w:rsid w:val="006444F7"/>
    <w:rPr>
      <w:rFonts w:ascii="Symbol" w:hAnsi="Symbol"/>
    </w:rPr>
  </w:style>
  <w:style w:type="character" w:customStyle="1" w:styleId="WW8Num7z0">
    <w:name w:val="WW8Num7z0"/>
    <w:rsid w:val="006444F7"/>
    <w:rPr>
      <w:rFonts w:ascii="Symbol" w:hAnsi="Symbol"/>
    </w:rPr>
  </w:style>
  <w:style w:type="character" w:customStyle="1" w:styleId="WW8Num8z0">
    <w:name w:val="WW8Num8z0"/>
    <w:rsid w:val="006444F7"/>
    <w:rPr>
      <w:rFonts w:ascii="Symbol" w:hAnsi="Symbol"/>
    </w:rPr>
  </w:style>
  <w:style w:type="character" w:customStyle="1" w:styleId="WW8Num10z0">
    <w:name w:val="WW8Num10z0"/>
    <w:rsid w:val="006444F7"/>
    <w:rPr>
      <w:rFonts w:ascii="Symbol" w:hAnsi="Symbol"/>
    </w:rPr>
  </w:style>
  <w:style w:type="character" w:customStyle="1" w:styleId="WW8Num12z0">
    <w:name w:val="WW8Num12z0"/>
    <w:rsid w:val="006444F7"/>
    <w:rPr>
      <w:rFonts w:ascii="Wingdings" w:hAnsi="Wingdings"/>
    </w:rPr>
  </w:style>
  <w:style w:type="paragraph" w:styleId="Textkrper">
    <w:name w:val="Body Text"/>
    <w:basedOn w:val="Standard"/>
    <w:rsid w:val="006444F7"/>
    <w:pPr>
      <w:spacing w:after="240" w:line="240" w:lineRule="atLeast"/>
    </w:pPr>
  </w:style>
  <w:style w:type="paragraph" w:styleId="Textkrper-Zeileneinzug">
    <w:name w:val="Body Text Indent"/>
    <w:basedOn w:val="Standard"/>
    <w:rsid w:val="006444F7"/>
    <w:pPr>
      <w:spacing w:after="120"/>
      <w:ind w:left="283" w:firstLine="1"/>
    </w:pPr>
  </w:style>
  <w:style w:type="paragraph" w:styleId="Gruformel">
    <w:name w:val="Closing"/>
    <w:basedOn w:val="Standard"/>
    <w:next w:val="Unterschrift"/>
    <w:rsid w:val="006444F7"/>
    <w:pPr>
      <w:keepNext/>
      <w:spacing w:after="120" w:line="240" w:lineRule="atLeast"/>
    </w:pPr>
  </w:style>
  <w:style w:type="paragraph" w:styleId="Unterschrift">
    <w:name w:val="Signature"/>
    <w:basedOn w:val="Standard"/>
    <w:next w:val="FirmenunterschriftAbteilung"/>
    <w:rsid w:val="006444F7"/>
    <w:pPr>
      <w:keepNext/>
      <w:spacing w:before="720" w:line="240" w:lineRule="atLeast"/>
      <w:jc w:val="both"/>
    </w:pPr>
  </w:style>
  <w:style w:type="paragraph" w:customStyle="1" w:styleId="berschrift">
    <w:name w:val="Überschrift"/>
    <w:basedOn w:val="Standard"/>
    <w:next w:val="Textkrper"/>
    <w:rsid w:val="006444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e">
    <w:name w:val="List"/>
    <w:basedOn w:val="Textkrper"/>
    <w:rsid w:val="006444F7"/>
  </w:style>
  <w:style w:type="paragraph" w:styleId="Kopfzeile">
    <w:name w:val="header"/>
    <w:basedOn w:val="Standard"/>
    <w:rsid w:val="006444F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444F7"/>
    <w:pPr>
      <w:tabs>
        <w:tab w:val="center" w:pos="4153"/>
        <w:tab w:val="right" w:pos="8306"/>
      </w:tabs>
    </w:pPr>
  </w:style>
  <w:style w:type="paragraph" w:styleId="Beschriftung">
    <w:name w:val="caption"/>
    <w:basedOn w:val="Standard"/>
    <w:next w:val="Standard"/>
    <w:qFormat/>
    <w:rsid w:val="006444F7"/>
    <w:pPr>
      <w:spacing w:before="120" w:after="120"/>
    </w:pPr>
    <w:rPr>
      <w:b/>
    </w:rPr>
  </w:style>
  <w:style w:type="paragraph" w:customStyle="1" w:styleId="Rahmeninhalt">
    <w:name w:val="Rahmeninhalt"/>
    <w:basedOn w:val="Textkrper"/>
    <w:rsid w:val="006444F7"/>
  </w:style>
  <w:style w:type="paragraph" w:styleId="Funotentext">
    <w:name w:val="footnote text"/>
    <w:basedOn w:val="Standard"/>
    <w:semiHidden/>
    <w:rsid w:val="006444F7"/>
  </w:style>
  <w:style w:type="paragraph" w:styleId="Umschlagadresse">
    <w:name w:val="envelope address"/>
    <w:basedOn w:val="Standard"/>
    <w:rsid w:val="006444F7"/>
    <w:pPr>
      <w:ind w:left="1" w:firstLine="1"/>
    </w:pPr>
    <w:rPr>
      <w:rFonts w:ascii="Arial" w:hAnsi="Arial"/>
      <w:sz w:val="24"/>
    </w:rPr>
  </w:style>
  <w:style w:type="paragraph" w:styleId="Umschlagabsenderadresse">
    <w:name w:val="envelope return"/>
    <w:basedOn w:val="Standard"/>
    <w:rsid w:val="006444F7"/>
    <w:rPr>
      <w:rFonts w:ascii="Arial" w:hAnsi="Arial"/>
    </w:rPr>
  </w:style>
  <w:style w:type="paragraph" w:styleId="Endnotentext">
    <w:name w:val="endnote text"/>
    <w:basedOn w:val="Standard"/>
    <w:semiHidden/>
    <w:rsid w:val="006444F7"/>
  </w:style>
  <w:style w:type="paragraph" w:customStyle="1" w:styleId="Verzeichnis">
    <w:name w:val="Verzeichnis"/>
    <w:basedOn w:val="Standard"/>
    <w:rsid w:val="006444F7"/>
    <w:pPr>
      <w:suppressLineNumbers/>
    </w:pPr>
  </w:style>
  <w:style w:type="paragraph" w:styleId="Indexberschrift">
    <w:name w:val="index heading"/>
    <w:basedOn w:val="Standard"/>
    <w:next w:val="Index1"/>
    <w:semiHidden/>
    <w:rsid w:val="006444F7"/>
    <w:rPr>
      <w:rFonts w:ascii="Arial" w:hAnsi="Arial"/>
      <w:b/>
    </w:rPr>
  </w:style>
  <w:style w:type="paragraph" w:styleId="Index1">
    <w:name w:val="index 1"/>
    <w:basedOn w:val="Standard"/>
    <w:next w:val="Standard"/>
    <w:semiHidden/>
    <w:rsid w:val="006444F7"/>
    <w:pPr>
      <w:ind w:left="200" w:hanging="200"/>
    </w:pPr>
  </w:style>
  <w:style w:type="paragraph" w:styleId="Index2">
    <w:name w:val="index 2"/>
    <w:basedOn w:val="Standard"/>
    <w:next w:val="Standard"/>
    <w:semiHidden/>
    <w:rsid w:val="006444F7"/>
    <w:pPr>
      <w:ind w:left="400" w:hanging="200"/>
    </w:pPr>
  </w:style>
  <w:style w:type="paragraph" w:styleId="Index3">
    <w:name w:val="index 3"/>
    <w:basedOn w:val="Standard"/>
    <w:next w:val="Standard"/>
    <w:semiHidden/>
    <w:rsid w:val="006444F7"/>
    <w:pPr>
      <w:ind w:left="600" w:hanging="200"/>
    </w:pPr>
  </w:style>
  <w:style w:type="paragraph" w:styleId="Verzeichnis1">
    <w:name w:val="toc 1"/>
    <w:basedOn w:val="Standard"/>
    <w:next w:val="Standard"/>
    <w:semiHidden/>
    <w:rsid w:val="006444F7"/>
  </w:style>
  <w:style w:type="paragraph" w:styleId="Verzeichnis2">
    <w:name w:val="toc 2"/>
    <w:basedOn w:val="Standard"/>
    <w:next w:val="Standard"/>
    <w:semiHidden/>
    <w:rsid w:val="006444F7"/>
    <w:pPr>
      <w:ind w:left="200" w:firstLine="1"/>
    </w:pPr>
  </w:style>
  <w:style w:type="paragraph" w:styleId="Verzeichnis3">
    <w:name w:val="toc 3"/>
    <w:basedOn w:val="Standard"/>
    <w:next w:val="Standard"/>
    <w:semiHidden/>
    <w:rsid w:val="006444F7"/>
    <w:pPr>
      <w:ind w:left="400" w:firstLine="1"/>
    </w:pPr>
  </w:style>
  <w:style w:type="paragraph" w:styleId="Verzeichnis4">
    <w:name w:val="toc 4"/>
    <w:basedOn w:val="Standard"/>
    <w:next w:val="Standard"/>
    <w:semiHidden/>
    <w:rsid w:val="006444F7"/>
    <w:pPr>
      <w:ind w:left="600" w:firstLine="1"/>
    </w:pPr>
  </w:style>
  <w:style w:type="paragraph" w:styleId="Verzeichnis5">
    <w:name w:val="toc 5"/>
    <w:basedOn w:val="Standard"/>
    <w:next w:val="Standard"/>
    <w:semiHidden/>
    <w:rsid w:val="006444F7"/>
    <w:pPr>
      <w:ind w:left="800" w:firstLine="1"/>
    </w:pPr>
  </w:style>
  <w:style w:type="paragraph" w:styleId="Verzeichnis6">
    <w:name w:val="toc 6"/>
    <w:basedOn w:val="Standard"/>
    <w:next w:val="Standard"/>
    <w:semiHidden/>
    <w:rsid w:val="006444F7"/>
    <w:pPr>
      <w:ind w:left="1000" w:firstLine="1"/>
    </w:pPr>
  </w:style>
  <w:style w:type="paragraph" w:styleId="Verzeichnis7">
    <w:name w:val="toc 7"/>
    <w:basedOn w:val="Standard"/>
    <w:next w:val="Standard"/>
    <w:semiHidden/>
    <w:rsid w:val="006444F7"/>
    <w:pPr>
      <w:ind w:left="1200" w:firstLine="1"/>
    </w:pPr>
  </w:style>
  <w:style w:type="paragraph" w:styleId="Verzeichnis8">
    <w:name w:val="toc 8"/>
    <w:basedOn w:val="Standard"/>
    <w:next w:val="Standard"/>
    <w:semiHidden/>
    <w:rsid w:val="006444F7"/>
    <w:pPr>
      <w:ind w:left="1400" w:firstLine="1"/>
    </w:pPr>
  </w:style>
  <w:style w:type="paragraph" w:styleId="Verzeichnis9">
    <w:name w:val="toc 9"/>
    <w:basedOn w:val="Standard"/>
    <w:next w:val="Standard"/>
    <w:semiHidden/>
    <w:rsid w:val="006444F7"/>
    <w:pPr>
      <w:ind w:left="1600" w:firstLine="1"/>
    </w:pPr>
  </w:style>
  <w:style w:type="paragraph" w:styleId="Titel">
    <w:name w:val="Title"/>
    <w:basedOn w:val="Standard"/>
    <w:next w:val="Untertitel"/>
    <w:qFormat/>
    <w:rsid w:val="006444F7"/>
    <w:pPr>
      <w:spacing w:before="240" w:after="60"/>
      <w:jc w:val="center"/>
    </w:pPr>
    <w:rPr>
      <w:rFonts w:ascii="Arial" w:hAnsi="Arial"/>
      <w:b/>
      <w:sz w:val="32"/>
    </w:rPr>
  </w:style>
  <w:style w:type="paragraph" w:styleId="Untertitel">
    <w:name w:val="Subtitle"/>
    <w:basedOn w:val="Standard"/>
    <w:next w:val="Textkrper"/>
    <w:qFormat/>
    <w:rsid w:val="006444F7"/>
    <w:pPr>
      <w:spacing w:after="60"/>
      <w:jc w:val="center"/>
    </w:pPr>
    <w:rPr>
      <w:rFonts w:ascii="Arial" w:hAnsi="Arial"/>
      <w:sz w:val="24"/>
    </w:rPr>
  </w:style>
  <w:style w:type="paragraph" w:customStyle="1" w:styleId="Basis-Kopf">
    <w:name w:val="Basis-Kopf"/>
    <w:basedOn w:val="Textkrper"/>
    <w:next w:val="Textkrper"/>
    <w:rsid w:val="006444F7"/>
    <w:pPr>
      <w:keepNext/>
      <w:keepLines/>
      <w:spacing w:after="0"/>
    </w:pPr>
  </w:style>
  <w:style w:type="paragraph" w:customStyle="1" w:styleId="ZuHndenvon">
    <w:name w:val="Zu Händen von"/>
    <w:basedOn w:val="Standard"/>
    <w:next w:val="WW-Anrede"/>
    <w:rsid w:val="006444F7"/>
    <w:pPr>
      <w:spacing w:before="220" w:line="240" w:lineRule="atLeast"/>
    </w:pPr>
  </w:style>
  <w:style w:type="paragraph" w:customStyle="1" w:styleId="WW-Anrede">
    <w:name w:val="WW-Anrede"/>
    <w:basedOn w:val="Standard"/>
    <w:next w:val="Betreffzeile"/>
    <w:rsid w:val="006444F7"/>
    <w:pPr>
      <w:spacing w:before="240" w:after="240" w:line="240" w:lineRule="atLeast"/>
    </w:pPr>
  </w:style>
  <w:style w:type="paragraph" w:customStyle="1" w:styleId="Cc-Liste">
    <w:name w:val="Cc-Liste"/>
    <w:basedOn w:val="Standard"/>
    <w:rsid w:val="006444F7"/>
    <w:pPr>
      <w:keepLines/>
      <w:spacing w:line="240" w:lineRule="atLeast"/>
    </w:pPr>
  </w:style>
  <w:style w:type="paragraph" w:customStyle="1" w:styleId="Firmenname">
    <w:name w:val="Firmenname"/>
    <w:basedOn w:val="Textkrper"/>
    <w:next w:val="WW-Datum"/>
    <w:rsid w:val="006444F7"/>
    <w:pPr>
      <w:keepLines/>
      <w:spacing w:after="40"/>
      <w:ind w:firstLine="360"/>
      <w:jc w:val="center"/>
    </w:pPr>
    <w:rPr>
      <w:caps/>
      <w:spacing w:val="75"/>
      <w:sz w:val="21"/>
    </w:rPr>
  </w:style>
  <w:style w:type="paragraph" w:customStyle="1" w:styleId="WW-Datum">
    <w:name w:val="WW-Datum"/>
    <w:basedOn w:val="Standard"/>
    <w:next w:val="NameinAdresse"/>
    <w:rsid w:val="006444F7"/>
    <w:pPr>
      <w:spacing w:after="220"/>
    </w:pPr>
  </w:style>
  <w:style w:type="paragraph" w:customStyle="1" w:styleId="Anlagen">
    <w:name w:val="Anlagen"/>
    <w:basedOn w:val="Standard"/>
    <w:next w:val="Cc-Liste"/>
    <w:rsid w:val="006444F7"/>
    <w:pPr>
      <w:keepNext/>
      <w:keepLines/>
      <w:spacing w:before="120" w:after="120" w:line="240" w:lineRule="atLeast"/>
    </w:pPr>
  </w:style>
  <w:style w:type="paragraph" w:customStyle="1" w:styleId="Briefkopfadresse">
    <w:name w:val="Briefkopfadresse"/>
    <w:basedOn w:val="Standard"/>
    <w:rsid w:val="006444F7"/>
    <w:pPr>
      <w:spacing w:line="240" w:lineRule="atLeast"/>
      <w:jc w:val="both"/>
    </w:pPr>
  </w:style>
  <w:style w:type="paragraph" w:customStyle="1" w:styleId="NameinAdresse">
    <w:name w:val="Name in Adresse"/>
    <w:basedOn w:val="Briefkopfadresse"/>
    <w:next w:val="Briefkopfadresse"/>
    <w:rsid w:val="006444F7"/>
    <w:pPr>
      <w:spacing w:before="220"/>
    </w:pPr>
  </w:style>
  <w:style w:type="paragraph" w:customStyle="1" w:styleId="Versandanweisungen">
    <w:name w:val="Versandanweisungen"/>
    <w:basedOn w:val="Briefkopfadresse"/>
    <w:next w:val="Briefkopfadresse"/>
    <w:rsid w:val="006444F7"/>
    <w:pPr>
      <w:spacing w:line="200" w:lineRule="atLeast"/>
      <w:jc w:val="left"/>
    </w:pPr>
  </w:style>
  <w:style w:type="paragraph" w:customStyle="1" w:styleId="IhrZeichenUnserZeichen">
    <w:name w:val="Ihr Zeichen/Unser Zeichen"/>
    <w:basedOn w:val="Standard"/>
    <w:next w:val="Anlagen"/>
    <w:rsid w:val="006444F7"/>
    <w:pPr>
      <w:keepNext/>
      <w:spacing w:before="220" w:line="240" w:lineRule="atLeast"/>
    </w:pPr>
  </w:style>
  <w:style w:type="paragraph" w:customStyle="1" w:styleId="Bezugszeichenzeile">
    <w:name w:val="Bezugszeichenzeile"/>
    <w:basedOn w:val="Standard"/>
    <w:next w:val="Standard"/>
    <w:rsid w:val="006444F7"/>
    <w:pPr>
      <w:tabs>
        <w:tab w:val="left" w:pos="2835"/>
        <w:tab w:val="left" w:pos="5783"/>
        <w:tab w:val="left" w:pos="8080"/>
      </w:tabs>
      <w:jc w:val="both"/>
    </w:pPr>
    <w:rPr>
      <w:sz w:val="16"/>
    </w:rPr>
  </w:style>
  <w:style w:type="paragraph" w:customStyle="1" w:styleId="Absenderadresse">
    <w:name w:val="Absenderadresse"/>
    <w:rsid w:val="006444F7"/>
    <w:pPr>
      <w:tabs>
        <w:tab w:val="left" w:pos="2160"/>
      </w:tabs>
      <w:suppressAutoHyphens/>
      <w:spacing w:line="240" w:lineRule="atLeast"/>
    </w:pPr>
    <w:rPr>
      <w:rFonts w:ascii="Garamond" w:hAnsi="Garamond"/>
    </w:rPr>
  </w:style>
  <w:style w:type="paragraph" w:customStyle="1" w:styleId="Firmenunterschrift">
    <w:name w:val="Firmenunterschrift"/>
    <w:basedOn w:val="Unterschrift"/>
    <w:next w:val="Standard"/>
    <w:rsid w:val="006444F7"/>
    <w:pPr>
      <w:spacing w:before="0"/>
    </w:pPr>
  </w:style>
  <w:style w:type="paragraph" w:customStyle="1" w:styleId="FirmenunterschriftAbteilung">
    <w:name w:val="Firmenunterschrift Abteilung"/>
    <w:basedOn w:val="Unterschrift"/>
    <w:next w:val="Standard"/>
    <w:rsid w:val="006444F7"/>
    <w:pPr>
      <w:spacing w:before="0"/>
    </w:pPr>
  </w:style>
  <w:style w:type="paragraph" w:customStyle="1" w:styleId="Betreffzeile">
    <w:name w:val="Betreffzeile"/>
    <w:basedOn w:val="Standard"/>
    <w:next w:val="Textkrper"/>
    <w:rsid w:val="006444F7"/>
    <w:pPr>
      <w:spacing w:after="180" w:line="240" w:lineRule="atLeast"/>
    </w:pPr>
    <w:rPr>
      <w:caps/>
      <w:sz w:val="21"/>
    </w:rPr>
  </w:style>
  <w:style w:type="paragraph" w:customStyle="1" w:styleId="WW-Aufzhlungszeichen">
    <w:name w:val="WW-Aufzählungszeichen"/>
    <w:basedOn w:val="Liste"/>
    <w:rsid w:val="006444F7"/>
  </w:style>
  <w:style w:type="paragraph" w:customStyle="1" w:styleId="WW-Listennummer">
    <w:name w:val="WW-Listennummer"/>
    <w:basedOn w:val="Liste"/>
    <w:rsid w:val="006444F7"/>
  </w:style>
  <w:style w:type="paragraph" w:customStyle="1" w:styleId="WW-Abbildungsverzeichnis">
    <w:name w:val="WW-Abbildungsverzeichnis"/>
    <w:basedOn w:val="Standard"/>
    <w:next w:val="Standard"/>
    <w:rsid w:val="006444F7"/>
    <w:pPr>
      <w:ind w:left="400" w:hanging="400"/>
    </w:pPr>
  </w:style>
  <w:style w:type="paragraph" w:customStyle="1" w:styleId="WW-Aufzhlungszeichen2">
    <w:name w:val="WW-Aufzählungszeichen 2"/>
    <w:basedOn w:val="Standard"/>
    <w:rsid w:val="006444F7"/>
  </w:style>
  <w:style w:type="paragraph" w:customStyle="1" w:styleId="WW-Aufzhlungszeichen3">
    <w:name w:val="WW-Aufzählungszeichen 3"/>
    <w:basedOn w:val="Standard"/>
    <w:rsid w:val="006444F7"/>
  </w:style>
  <w:style w:type="paragraph" w:customStyle="1" w:styleId="WW-Aufzhlungszeichen4">
    <w:name w:val="WW-Aufzählungszeichen 4"/>
    <w:basedOn w:val="Standard"/>
    <w:rsid w:val="006444F7"/>
  </w:style>
  <w:style w:type="paragraph" w:customStyle="1" w:styleId="WW-Aufzhlungszeichen5">
    <w:name w:val="WW-Aufzählungszeichen 5"/>
    <w:basedOn w:val="Standard"/>
    <w:rsid w:val="006444F7"/>
  </w:style>
  <w:style w:type="paragraph" w:customStyle="1" w:styleId="WW-Blocktext">
    <w:name w:val="WW-Blocktext"/>
    <w:basedOn w:val="Standard"/>
    <w:rsid w:val="006444F7"/>
    <w:pPr>
      <w:spacing w:after="120"/>
      <w:ind w:left="1440" w:right="1440" w:firstLine="1"/>
    </w:pPr>
  </w:style>
  <w:style w:type="paragraph" w:customStyle="1" w:styleId="WW-Dokumentstruktur">
    <w:name w:val="WW-Dokumentstruktur"/>
    <w:basedOn w:val="Standard"/>
    <w:rsid w:val="006444F7"/>
    <w:pPr>
      <w:shd w:val="clear" w:color="FFFFFF" w:fill="000080"/>
    </w:pPr>
    <w:rPr>
      <w:rFonts w:ascii="Tahoma" w:hAnsi="Tahoma"/>
    </w:rPr>
  </w:style>
  <w:style w:type="paragraph" w:customStyle="1" w:styleId="WW-E-Mail-Signatur">
    <w:name w:val="WW-E-Mail-Signatur"/>
    <w:basedOn w:val="Standard"/>
    <w:rsid w:val="006444F7"/>
  </w:style>
  <w:style w:type="paragraph" w:customStyle="1" w:styleId="WW-Fu-Endnotenberschrift">
    <w:name w:val="WW-Fuß/-Endnotenüberschrift"/>
    <w:basedOn w:val="Standard"/>
    <w:next w:val="Standard"/>
    <w:rsid w:val="006444F7"/>
  </w:style>
  <w:style w:type="paragraph" w:customStyle="1" w:styleId="WW-HTMLAdresse">
    <w:name w:val="WW-HTML Adresse"/>
    <w:basedOn w:val="Standard"/>
    <w:rsid w:val="006444F7"/>
    <w:rPr>
      <w:i/>
    </w:rPr>
  </w:style>
  <w:style w:type="paragraph" w:customStyle="1" w:styleId="WW-HTMLVorformatiert">
    <w:name w:val="WW-HTML Vorformatiert"/>
    <w:basedOn w:val="Standard"/>
    <w:rsid w:val="006444F7"/>
    <w:rPr>
      <w:rFonts w:ascii="Courier New" w:hAnsi="Courier New"/>
    </w:rPr>
  </w:style>
  <w:style w:type="paragraph" w:customStyle="1" w:styleId="WW-Index4">
    <w:name w:val="WW-Index 4"/>
    <w:basedOn w:val="Standard"/>
    <w:next w:val="Standard"/>
    <w:rsid w:val="006444F7"/>
    <w:pPr>
      <w:ind w:left="800" w:hanging="200"/>
    </w:pPr>
  </w:style>
  <w:style w:type="paragraph" w:customStyle="1" w:styleId="WW-Index5">
    <w:name w:val="WW-Index 5"/>
    <w:basedOn w:val="Standard"/>
    <w:next w:val="Standard"/>
    <w:rsid w:val="006444F7"/>
    <w:pPr>
      <w:ind w:left="1000" w:hanging="200"/>
    </w:pPr>
  </w:style>
  <w:style w:type="paragraph" w:customStyle="1" w:styleId="WW-Index6">
    <w:name w:val="WW-Index 6"/>
    <w:basedOn w:val="Standard"/>
    <w:next w:val="Standard"/>
    <w:rsid w:val="006444F7"/>
    <w:pPr>
      <w:ind w:left="1200" w:hanging="200"/>
    </w:pPr>
  </w:style>
  <w:style w:type="paragraph" w:customStyle="1" w:styleId="WW-Index7">
    <w:name w:val="WW-Index 7"/>
    <w:basedOn w:val="Standard"/>
    <w:next w:val="Standard"/>
    <w:rsid w:val="006444F7"/>
    <w:pPr>
      <w:ind w:left="1400" w:hanging="200"/>
    </w:pPr>
  </w:style>
  <w:style w:type="paragraph" w:customStyle="1" w:styleId="WW-Index8">
    <w:name w:val="WW-Index 8"/>
    <w:basedOn w:val="Standard"/>
    <w:next w:val="Standard"/>
    <w:rsid w:val="006444F7"/>
    <w:pPr>
      <w:ind w:left="1600" w:hanging="200"/>
    </w:pPr>
  </w:style>
  <w:style w:type="paragraph" w:customStyle="1" w:styleId="WW-Index9">
    <w:name w:val="WW-Index 9"/>
    <w:basedOn w:val="Standard"/>
    <w:next w:val="Standard"/>
    <w:rsid w:val="006444F7"/>
    <w:pPr>
      <w:ind w:left="1800" w:hanging="200"/>
    </w:pPr>
  </w:style>
  <w:style w:type="paragraph" w:customStyle="1" w:styleId="WW-Kommentartext">
    <w:name w:val="WW-Kommentartext"/>
    <w:basedOn w:val="Standard"/>
    <w:rsid w:val="006444F7"/>
  </w:style>
  <w:style w:type="paragraph" w:customStyle="1" w:styleId="WW-Liste2">
    <w:name w:val="WW-Liste 2"/>
    <w:basedOn w:val="Standard"/>
    <w:rsid w:val="006444F7"/>
    <w:pPr>
      <w:ind w:left="566" w:hanging="283"/>
    </w:pPr>
  </w:style>
  <w:style w:type="paragraph" w:customStyle="1" w:styleId="WW-Liste3">
    <w:name w:val="WW-Liste 3"/>
    <w:basedOn w:val="Standard"/>
    <w:rsid w:val="006444F7"/>
    <w:pPr>
      <w:ind w:left="849" w:hanging="283"/>
    </w:pPr>
  </w:style>
  <w:style w:type="paragraph" w:customStyle="1" w:styleId="WW-Liste4">
    <w:name w:val="WW-Liste 4"/>
    <w:basedOn w:val="Standard"/>
    <w:rsid w:val="006444F7"/>
    <w:pPr>
      <w:ind w:left="1132" w:hanging="283"/>
    </w:pPr>
  </w:style>
  <w:style w:type="paragraph" w:customStyle="1" w:styleId="WW-Liste5">
    <w:name w:val="WW-Liste 5"/>
    <w:basedOn w:val="Standard"/>
    <w:rsid w:val="006444F7"/>
    <w:pPr>
      <w:ind w:left="1415" w:hanging="283"/>
    </w:pPr>
  </w:style>
  <w:style w:type="paragraph" w:customStyle="1" w:styleId="WW-Listenfortsetzung">
    <w:name w:val="WW-Listenfortsetzung"/>
    <w:basedOn w:val="Standard"/>
    <w:rsid w:val="006444F7"/>
    <w:pPr>
      <w:spacing w:after="120"/>
      <w:ind w:left="283" w:firstLine="1"/>
    </w:pPr>
  </w:style>
  <w:style w:type="paragraph" w:customStyle="1" w:styleId="WW-Listenfortsetzung2">
    <w:name w:val="WW-Listenfortsetzung 2"/>
    <w:basedOn w:val="Standard"/>
    <w:rsid w:val="006444F7"/>
    <w:pPr>
      <w:spacing w:after="120"/>
      <w:ind w:left="566" w:firstLine="1"/>
    </w:pPr>
  </w:style>
  <w:style w:type="paragraph" w:customStyle="1" w:styleId="WW-Listenfortsetzung3">
    <w:name w:val="WW-Listenfortsetzung 3"/>
    <w:basedOn w:val="Standard"/>
    <w:rsid w:val="006444F7"/>
    <w:pPr>
      <w:spacing w:after="120"/>
      <w:ind w:left="849" w:firstLine="1"/>
    </w:pPr>
  </w:style>
  <w:style w:type="paragraph" w:customStyle="1" w:styleId="WW-Listenfortsetzung4">
    <w:name w:val="WW-Listenfortsetzung 4"/>
    <w:basedOn w:val="Standard"/>
    <w:rsid w:val="006444F7"/>
    <w:pPr>
      <w:spacing w:after="120"/>
      <w:ind w:left="1132" w:firstLine="1"/>
    </w:pPr>
  </w:style>
  <w:style w:type="paragraph" w:customStyle="1" w:styleId="WW-Listenfortsetzung5">
    <w:name w:val="WW-Listenfortsetzung 5"/>
    <w:basedOn w:val="Standard"/>
    <w:rsid w:val="006444F7"/>
    <w:pPr>
      <w:spacing w:after="120"/>
      <w:ind w:left="1415" w:firstLine="1"/>
    </w:pPr>
  </w:style>
  <w:style w:type="paragraph" w:customStyle="1" w:styleId="WW-Listennummer2">
    <w:name w:val="WW-Listennummer 2"/>
    <w:basedOn w:val="Standard"/>
    <w:rsid w:val="006444F7"/>
  </w:style>
  <w:style w:type="paragraph" w:customStyle="1" w:styleId="WW-Listennummer3">
    <w:name w:val="WW-Listennummer 3"/>
    <w:basedOn w:val="Standard"/>
    <w:rsid w:val="006444F7"/>
  </w:style>
  <w:style w:type="paragraph" w:customStyle="1" w:styleId="WW-Listennummer4">
    <w:name w:val="WW-Listennummer 4"/>
    <w:basedOn w:val="Standard"/>
    <w:rsid w:val="006444F7"/>
  </w:style>
  <w:style w:type="paragraph" w:customStyle="1" w:styleId="WW-Listennummer5">
    <w:name w:val="WW-Listennummer 5"/>
    <w:basedOn w:val="Standard"/>
    <w:rsid w:val="006444F7"/>
  </w:style>
  <w:style w:type="paragraph" w:customStyle="1" w:styleId="WW-Makrotext">
    <w:name w:val="WW-Makrotext"/>
    <w:rsid w:val="006444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  <w:kern w:val="1"/>
    </w:rPr>
  </w:style>
  <w:style w:type="paragraph" w:customStyle="1" w:styleId="WW-Nachrichtenkopf">
    <w:name w:val="WW-Nachrichtenkopf"/>
    <w:basedOn w:val="Standard"/>
    <w:rsid w:val="006444F7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rFonts w:ascii="Arial" w:hAnsi="Arial"/>
      <w:sz w:val="24"/>
    </w:rPr>
  </w:style>
  <w:style w:type="paragraph" w:customStyle="1" w:styleId="WW-NurText">
    <w:name w:val="WW-Nur Text"/>
    <w:basedOn w:val="Standard"/>
    <w:rsid w:val="006444F7"/>
    <w:rPr>
      <w:rFonts w:ascii="Courier New" w:hAnsi="Courier New"/>
    </w:rPr>
  </w:style>
  <w:style w:type="paragraph" w:customStyle="1" w:styleId="WW-Rechtsgrundlagenverzeichnis">
    <w:name w:val="WW-Rechtsgrundlagenverzeichnis"/>
    <w:basedOn w:val="Standard"/>
    <w:next w:val="Standard"/>
    <w:rsid w:val="006444F7"/>
    <w:pPr>
      <w:ind w:left="200" w:hanging="200"/>
    </w:pPr>
  </w:style>
  <w:style w:type="paragraph" w:customStyle="1" w:styleId="WW-RGV-berschrift">
    <w:name w:val="WW-RGV-Überschrift"/>
    <w:basedOn w:val="Standard"/>
    <w:next w:val="Standard"/>
    <w:rsid w:val="006444F7"/>
    <w:pPr>
      <w:spacing w:before="120"/>
    </w:pPr>
    <w:rPr>
      <w:rFonts w:ascii="Arial" w:hAnsi="Arial"/>
      <w:b/>
      <w:sz w:val="24"/>
    </w:rPr>
  </w:style>
  <w:style w:type="paragraph" w:customStyle="1" w:styleId="WW-StandardWeb">
    <w:name w:val="WW-Standard (Web)"/>
    <w:basedOn w:val="Standard"/>
    <w:rsid w:val="006444F7"/>
    <w:rPr>
      <w:rFonts w:ascii="Times New Roman" w:hAnsi="Times New Roman"/>
      <w:sz w:val="24"/>
    </w:rPr>
  </w:style>
  <w:style w:type="paragraph" w:customStyle="1" w:styleId="WW-Standardeinzug">
    <w:name w:val="WW-Standardeinzug"/>
    <w:basedOn w:val="Standard"/>
    <w:rsid w:val="006444F7"/>
    <w:pPr>
      <w:ind w:left="708" w:firstLine="1"/>
    </w:pPr>
  </w:style>
  <w:style w:type="paragraph" w:customStyle="1" w:styleId="WW-Textkrper2">
    <w:name w:val="WW-Textkörper 2"/>
    <w:basedOn w:val="Standard"/>
    <w:rsid w:val="006444F7"/>
    <w:pPr>
      <w:spacing w:after="120" w:line="480" w:lineRule="auto"/>
    </w:pPr>
  </w:style>
  <w:style w:type="paragraph" w:customStyle="1" w:styleId="WW-Textkrper3">
    <w:name w:val="WW-Textkörper 3"/>
    <w:basedOn w:val="Standard"/>
    <w:rsid w:val="006444F7"/>
    <w:pPr>
      <w:spacing w:after="120"/>
    </w:pPr>
    <w:rPr>
      <w:sz w:val="16"/>
    </w:rPr>
  </w:style>
  <w:style w:type="paragraph" w:customStyle="1" w:styleId="WW-Textkrper-Einzug2">
    <w:name w:val="WW-Textkörper-Einzug 2"/>
    <w:basedOn w:val="Standard"/>
    <w:rsid w:val="006444F7"/>
    <w:pPr>
      <w:spacing w:after="120" w:line="480" w:lineRule="auto"/>
      <w:ind w:left="283" w:firstLine="1"/>
    </w:pPr>
  </w:style>
  <w:style w:type="paragraph" w:customStyle="1" w:styleId="WW-Textkrper-Einzug3">
    <w:name w:val="WW-Textkörper-Einzug 3"/>
    <w:basedOn w:val="Standard"/>
    <w:rsid w:val="006444F7"/>
    <w:pPr>
      <w:spacing w:after="120"/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Textkrper"/>
    <w:rsid w:val="006444F7"/>
    <w:pPr>
      <w:spacing w:after="120" w:line="200" w:lineRule="atLeast"/>
      <w:ind w:firstLine="210"/>
    </w:pPr>
  </w:style>
  <w:style w:type="paragraph" w:customStyle="1" w:styleId="WW-Textkrper-Erstzeileneinzug2">
    <w:name w:val="WW-Textkörper-Erstzeileneinzug 2"/>
    <w:basedOn w:val="Textkrper-Zeileneinzug"/>
    <w:rsid w:val="006444F7"/>
    <w:pPr>
      <w:ind w:firstLine="210"/>
    </w:pPr>
  </w:style>
  <w:style w:type="paragraph" w:customStyle="1" w:styleId="AbsenderimKuvertfenster">
    <w:name w:val="Absender im Kuvertfenster"/>
    <w:basedOn w:val="Briefkopfadresse"/>
    <w:next w:val="Standard"/>
    <w:rsid w:val="006444F7"/>
    <w:pPr>
      <w:spacing w:line="200" w:lineRule="atLeast"/>
    </w:pPr>
    <w:rPr>
      <w:sz w:val="16"/>
      <w:u w:val="single"/>
    </w:rPr>
  </w:style>
  <w:style w:type="paragraph" w:customStyle="1" w:styleId="Bezugszeichentext">
    <w:name w:val="Bezugszeichentext"/>
    <w:basedOn w:val="Bezugszeichenzeile"/>
    <w:next w:val="Standard"/>
    <w:rsid w:val="006444F7"/>
    <w:pPr>
      <w:spacing w:line="200" w:lineRule="atLeast"/>
      <w:ind w:right="-964"/>
    </w:pPr>
  </w:style>
  <w:style w:type="paragraph" w:customStyle="1" w:styleId="Briefkopf">
    <w:name w:val="Briefkopf"/>
    <w:basedOn w:val="Kopfzeile"/>
    <w:rsid w:val="006444F7"/>
    <w:pPr>
      <w:jc w:val="both"/>
    </w:pPr>
  </w:style>
  <w:style w:type="paragraph" w:customStyle="1" w:styleId="BriefkopfadresseName">
    <w:name w:val="Briefkopfadresse Name"/>
    <w:basedOn w:val="Standard"/>
    <w:next w:val="Standard"/>
    <w:rsid w:val="006444F7"/>
    <w:pPr>
      <w:spacing w:before="220" w:line="240" w:lineRule="atLeast"/>
      <w:jc w:val="both"/>
    </w:pPr>
  </w:style>
  <w:style w:type="paragraph" w:customStyle="1" w:styleId="UnterschriftFirma">
    <w:name w:val="Unterschrift Firma"/>
    <w:basedOn w:val="Unterschrift"/>
    <w:next w:val="Standard"/>
    <w:rsid w:val="006444F7"/>
    <w:pPr>
      <w:spacing w:before="0"/>
      <w:ind w:left="4565" w:firstLine="1"/>
    </w:pPr>
  </w:style>
  <w:style w:type="paragraph" w:customStyle="1" w:styleId="Betreff">
    <w:name w:val="Betreff"/>
    <w:basedOn w:val="Standard"/>
    <w:next w:val="Textkrper"/>
    <w:rsid w:val="006444F7"/>
    <w:pPr>
      <w:spacing w:after="180" w:line="240" w:lineRule="atLeast"/>
      <w:ind w:left="360" w:hanging="360"/>
      <w:jc w:val="both"/>
    </w:pPr>
    <w:rPr>
      <w:caps/>
      <w:sz w:val="21"/>
    </w:rPr>
  </w:style>
  <w:style w:type="paragraph" w:styleId="Textkrper-Einzug2">
    <w:name w:val="Body Text Indent 2"/>
    <w:basedOn w:val="Standard"/>
    <w:rsid w:val="006444F7"/>
    <w:pPr>
      <w:tabs>
        <w:tab w:val="left" w:pos="1470"/>
        <w:tab w:val="left" w:pos="2295"/>
      </w:tabs>
      <w:ind w:left="1418" w:hanging="1418"/>
    </w:pPr>
    <w:rPr>
      <w:rFonts w:ascii="Futura Normal" w:hAnsi="Futura Normal"/>
      <w:sz w:val="24"/>
    </w:rPr>
  </w:style>
  <w:style w:type="paragraph" w:styleId="Textkrper2">
    <w:name w:val="Body Text 2"/>
    <w:basedOn w:val="Standard"/>
    <w:rsid w:val="006444F7"/>
    <w:pPr>
      <w:jc w:val="both"/>
    </w:pPr>
    <w:rPr>
      <w:rFonts w:ascii="Futura Normal" w:hAnsi="Futura Normal"/>
      <w:sz w:val="24"/>
    </w:rPr>
  </w:style>
  <w:style w:type="paragraph" w:styleId="StandardWeb">
    <w:name w:val="Normal (Web)"/>
    <w:basedOn w:val="Standard"/>
    <w:rsid w:val="006444F7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Blocktext">
    <w:name w:val="Block Text"/>
    <w:basedOn w:val="Standard"/>
    <w:rsid w:val="006444F7"/>
    <w:pPr>
      <w:ind w:left="360" w:right="-142"/>
      <w:jc w:val="both"/>
    </w:pPr>
    <w:rPr>
      <w:rFonts w:ascii="Futura Normal" w:hAnsi="Futura Normal"/>
    </w:rPr>
  </w:style>
  <w:style w:type="paragraph" w:styleId="Textkrper-Einzug3">
    <w:name w:val="Body Text Indent 3"/>
    <w:basedOn w:val="Standard"/>
    <w:rsid w:val="006444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284"/>
    </w:pPr>
    <w:rPr>
      <w:rFonts w:ascii="Helv" w:hAnsi="Helv"/>
      <w:i/>
      <w:snapToGrid w:val="0"/>
      <w:color w:val="000000"/>
      <w:sz w:val="18"/>
      <w:lang w:val="en-US" w:eastAsia="en-US"/>
    </w:rPr>
  </w:style>
  <w:style w:type="table" w:styleId="Tabellenraster">
    <w:name w:val="Table Grid"/>
    <w:basedOn w:val="NormaleTabelle"/>
    <w:rsid w:val="00780068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4A1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59"/>
    <w:rPr>
      <w:rFonts w:ascii="Tahoma" w:hAnsi="Tahoma" w:cs="Tahoma"/>
      <w:kern w:val="1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D3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1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H/V-Signalsyste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96DFD-8983-46BD-A811-A0345897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110 346, Folgeauftrag Zdunczyk-Kohn</vt:lpstr>
    </vt:vector>
  </TitlesOfParts>
  <Company>GEDOPLAN GmbH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110 346, Folgeauftrag Zdunczyk-Kohn</dc:title>
  <dc:subject/>
  <dc:creator>Dirk Weil</dc:creator>
  <cp:keywords/>
  <dc:description/>
  <cp:lastModifiedBy>dw</cp:lastModifiedBy>
  <cp:revision>20</cp:revision>
  <cp:lastPrinted>2007-09-06T09:24:00Z</cp:lastPrinted>
  <dcterms:created xsi:type="dcterms:W3CDTF">2012-03-14T07:21:00Z</dcterms:created>
  <dcterms:modified xsi:type="dcterms:W3CDTF">2018-09-21T12:03:00Z</dcterms:modified>
</cp:coreProperties>
</file>