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1)$$$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-Ideas?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-Department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-Sylvie/Robin -&gt; Account?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-School -&gt; how we deal with it?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-Roadmap?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-How do we make it inclusive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-Small size league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-Cheaper robots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-Open source design -&gt; 3D print?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 Competition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-Robocup? Focus on one?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-Harder, come up with ideas -&gt; timeline.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-Make teams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-Hardware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-Software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highlight w:val="yellow"/>
          <w:rtl w:val="0"/>
        </w:rPr>
        <w:t xml:space="preserve">Glen</w:t>
      </w:r>
      <w:r w:rsidDel="00000000" w:rsidR="00000000" w:rsidRPr="00000000">
        <w:rPr>
          <w:rtl w:val="0"/>
        </w:rPr>
        <w:t xml:space="preserve">: create an agile team that works in the competition, and the department and he will help with the financial part of the competition.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 4:35pm we were 11 people.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Robocup vs. URC?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Looks like we have more interest in Robocup.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Financial aspect: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Could we become a sous-embranchement de l’AEDIROUM?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Conclusion: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-On va se rencontrer next jeudi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-On va finaliser les details financiers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-On va presenter des details techniques de robocup SSL</w:t>
      </w:r>
    </w:p>
    <w:p w:rsidR="00000000" w:rsidDel="00000000" w:rsidP="00000000" w:rsidRDefault="00000000" w:rsidRPr="00000000" w14:paraId="0000002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https://ssl.robocup.org/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sl.robocu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