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0" w:line="360" w:lineRule="auto"/>
        <w:rPr>
          <w:color w:val="404040"/>
          <w:sz w:val="41"/>
          <w:szCs w:val="41"/>
        </w:rPr>
      </w:pPr>
      <w:bookmarkStart w:colFirst="0" w:colLast="0" w:name="_bn5c6k2hj17" w:id="0"/>
      <w:bookmarkEnd w:id="0"/>
      <w:r w:rsidDel="00000000" w:rsidR="00000000" w:rsidRPr="00000000">
        <w:rPr>
          <w:color w:val="404040"/>
          <w:sz w:val="41"/>
          <w:szCs w:val="41"/>
          <w:rtl w:val="0"/>
        </w:rPr>
        <w:t xml:space="preserve">Augmented Anatomical Compiler Framework</w:t>
      </w:r>
    </w:p>
    <w:p w:rsidR="00000000" w:rsidDel="00000000" w:rsidP="00000000" w:rsidRDefault="00000000" w:rsidRPr="00000000" w14:paraId="00000002">
      <w:pPr>
        <w:spacing w:after="200" w:before="200" w:line="428.625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Synthesizing Bioelectric Intelligence, Quantum Time Syntax &amp; Conscious Morphogenesis</w:t>
      </w:r>
    </w:p>
    <w:p w:rsidR="00000000" w:rsidDel="00000000" w:rsidP="00000000" w:rsidRDefault="00000000" w:rsidRPr="00000000" w14:paraId="00000003">
      <w:pPr>
        <w:spacing w:line="428.625" w:lineRule="auto"/>
        <w:rPr>
          <w:color w:val="40404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200" w:before="280" w:line="360" w:lineRule="auto"/>
        <w:rPr>
          <w:color w:val="525252"/>
          <w:sz w:val="20"/>
          <w:szCs w:val="20"/>
        </w:rPr>
      </w:pPr>
      <w:bookmarkStart w:colFirst="0" w:colLast="0" w:name="_sgqfl7kcf5ml" w:id="1"/>
      <w:bookmarkEnd w:id="1"/>
      <w:r w:rsidDel="00000000" w:rsidR="00000000" w:rsidRPr="00000000">
        <w:rPr>
          <w:color w:val="404040"/>
          <w:sz w:val="34"/>
          <w:szCs w:val="34"/>
          <w:rtl w:val="0"/>
        </w:rPr>
        <w:t xml:space="preserve">Framework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graph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TD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A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[Conscious Intention]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B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[Quantum Temporal Syntax Layer]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B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C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[Mycel Information Flow]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C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D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[Bioelectric Compilation]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D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[Cellular Collective Execution]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F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[Anatomical Manifestation]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F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|Feedback|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B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|fτ(k) Modulation|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D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C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|Capability Tokens|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</w:t>
      </w:r>
    </w:p>
    <w:p w:rsidR="00000000" w:rsidDel="00000000" w:rsidP="00000000" w:rsidRDefault="00000000" w:rsidRPr="00000000" w14:paraId="0000000F">
      <w:pPr>
        <w:shd w:fill="fafafa" w:val="clear"/>
        <w:spacing w:after="180" w:line="381.1604210526316" w:lineRule="auto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D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color w:val="e45649"/>
          <w:sz w:val="19"/>
          <w:szCs w:val="19"/>
          <w:rtl w:val="0"/>
        </w:rPr>
        <w:t xml:space="preserve">|LevinBot Agents|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E</w:t>
      </w:r>
    </w:p>
    <w:p w:rsidR="00000000" w:rsidDel="00000000" w:rsidP="00000000" w:rsidRDefault="00000000" w:rsidRPr="00000000" w14:paraId="00000010">
      <w:pPr>
        <w:spacing w:line="428.625" w:lineRule="auto"/>
        <w:rPr>
          <w:color w:val="40404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200" w:before="280" w:line="360" w:lineRule="auto"/>
        <w:rPr>
          <w:color w:val="404040"/>
          <w:sz w:val="34"/>
          <w:szCs w:val="34"/>
        </w:rPr>
      </w:pPr>
      <w:bookmarkStart w:colFirst="0" w:colLast="0" w:name="_mp98so9tr8nc" w:id="2"/>
      <w:bookmarkEnd w:id="2"/>
      <w:r w:rsidDel="00000000" w:rsidR="00000000" w:rsidRPr="00000000">
        <w:rPr>
          <w:color w:val="404040"/>
          <w:sz w:val="34"/>
          <w:szCs w:val="34"/>
          <w:rtl w:val="0"/>
        </w:rPr>
        <w:t xml:space="preserve">Core Layers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00" w:before="280" w:line="360" w:lineRule="auto"/>
        <w:rPr>
          <w:color w:val="404040"/>
          <w:sz w:val="27"/>
          <w:szCs w:val="27"/>
        </w:rPr>
      </w:pPr>
      <w:bookmarkStart w:colFirst="0" w:colLast="0" w:name="_274uziwlbaz8" w:id="3"/>
      <w:bookmarkEnd w:id="3"/>
      <w:r w:rsidDel="00000000" w:rsidR="00000000" w:rsidRPr="00000000">
        <w:rPr>
          <w:color w:val="404040"/>
          <w:sz w:val="27"/>
          <w:szCs w:val="27"/>
          <w:rtl w:val="0"/>
        </w:rPr>
        <w:t xml:space="preserve">1. Quantum Temporal Syntax Interface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0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Function: Translate conscious intent into temporal structures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Components: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Consciousness Resonator: EEG/fNIRS neural interface capturing intentional states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Time Coefficient (fτ(k)) Engine: Quantum coherence modulator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Platonic Pattern Selector: Access target morphologies from Platonic Space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0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Innovation: Time as programmable syntax (sequence/duration/rhythm)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00" w:before="280" w:line="360" w:lineRule="auto"/>
        <w:rPr>
          <w:color w:val="404040"/>
          <w:sz w:val="27"/>
          <w:szCs w:val="27"/>
        </w:rPr>
      </w:pPr>
      <w:bookmarkStart w:colFirst="0" w:colLast="0" w:name="_nb1leap2sgws" w:id="4"/>
      <w:bookmarkEnd w:id="4"/>
      <w:r w:rsidDel="00000000" w:rsidR="00000000" w:rsidRPr="00000000">
        <w:rPr>
          <w:color w:val="404040"/>
          <w:sz w:val="27"/>
          <w:szCs w:val="27"/>
          <w:rtl w:val="0"/>
        </w:rPr>
        <w:t xml:space="preserve">2. Mycel Information Flow Layer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0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Function: Distributed intelligence substrate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Components: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HyphaDNS: Dynamic resource discovery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RhizoAuth: Capability-based security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Adaptive Router: Self-optimizing bio-digital pathways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0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Key Principle: Information flow as first-class citizen (replaces file hierarchy)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00" w:before="280" w:line="360" w:lineRule="auto"/>
        <w:rPr>
          <w:color w:val="404040"/>
          <w:sz w:val="27"/>
          <w:szCs w:val="27"/>
        </w:rPr>
      </w:pPr>
      <w:bookmarkStart w:colFirst="0" w:colLast="0" w:name="_o5uj5whk4vpf" w:id="5"/>
      <w:bookmarkEnd w:id="5"/>
      <w:r w:rsidDel="00000000" w:rsidR="00000000" w:rsidRPr="00000000">
        <w:rPr>
          <w:color w:val="404040"/>
          <w:sz w:val="27"/>
          <w:szCs w:val="27"/>
          <w:rtl w:val="0"/>
        </w:rPr>
        <w:t xml:space="preserve">3. Bioelectric Compilation Core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0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Function: Translate high-level goals into cellular instructions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Components: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Target Morphology Generator: Species-specific anatomical setpoints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Ion Channel Coder: Voltage pattern synthesizer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Gap Junction Optimizer: Collective intelligence coordinator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hd w:fill="ffffff" w:val="clear"/>
        <w:spacing w:after="200" w:before="0" w:beforeAutospacing="0" w:line="381.1604210526316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Processing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compile_intention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goal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fτk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platonic_form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access_platonic_space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goal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bioelectric_code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synthesize_voltage_patterns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platonic_form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fτk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0.7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apply_decoherence_correction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20"/>
        <w:rPr>
          <w:rFonts w:ascii="Roboto Mono" w:cs="Roboto Mono" w:eastAsia="Roboto Mono" w:hAnsi="Roboto Mono"/>
          <w:color w:val="383a42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optimize_gap_junctions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bioelectric_code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00" w:before="280" w:line="360" w:lineRule="auto"/>
        <w:rPr>
          <w:color w:val="404040"/>
          <w:sz w:val="27"/>
          <w:szCs w:val="27"/>
        </w:rPr>
      </w:pPr>
      <w:bookmarkStart w:colFirst="0" w:colLast="0" w:name="_hnfxpkzd23wo" w:id="6"/>
      <w:bookmarkEnd w:id="6"/>
      <w:r w:rsidDel="00000000" w:rsidR="00000000" w:rsidRPr="00000000">
        <w:rPr>
          <w:color w:val="404040"/>
          <w:sz w:val="27"/>
          <w:szCs w:val="27"/>
          <w:rtl w:val="0"/>
        </w:rPr>
        <w:t xml:space="preserve">4. Cellular Collective Execution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0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Function: Distributed biological implementation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Agents: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LevinBot Foragers: Specialized cell collectives for resource acquisition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Mycel-Hyphae Channels: Information transport pathways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Morphogenetic Field Stabilizers: Coherence maintenance units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Execution Principles: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Multi-scale problem solving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Error-correcting swarm intelligence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200" w:before="0" w:beforeAutospacing="0" w:lineRule="auto"/>
        <w:ind w:left="144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Runtime morphological adaptation</w:t>
      </w:r>
    </w:p>
    <w:p w:rsidR="00000000" w:rsidDel="00000000" w:rsidP="00000000" w:rsidRDefault="00000000" w:rsidRPr="00000000" w14:paraId="00000036">
      <w:pPr>
        <w:spacing w:line="428.625" w:lineRule="auto"/>
        <w:rPr>
          <w:color w:val="40404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200" w:before="280" w:line="360" w:lineRule="auto"/>
        <w:rPr>
          <w:color w:val="404040"/>
          <w:sz w:val="34"/>
          <w:szCs w:val="34"/>
        </w:rPr>
      </w:pPr>
      <w:bookmarkStart w:colFirst="0" w:colLast="0" w:name="_o73vn76vzycj" w:id="7"/>
      <w:bookmarkEnd w:id="7"/>
      <w:r w:rsidDel="00000000" w:rsidR="00000000" w:rsidRPr="00000000">
        <w:rPr>
          <w:color w:val="404040"/>
          <w:sz w:val="34"/>
          <w:szCs w:val="34"/>
          <w:rtl w:val="0"/>
        </w:rPr>
        <w:t xml:space="preserve">Revolutionary Features</w:t>
      </w:r>
    </w:p>
    <w:tbl>
      <w:tblPr>
        <w:tblStyle w:val="Table1"/>
        <w:tblW w:w="12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80"/>
        <w:gridCol w:w="4620"/>
        <w:gridCol w:w="4575"/>
        <w:tblGridChange w:id="0">
          <w:tblGrid>
            <w:gridCol w:w="3780"/>
            <w:gridCol w:w="4620"/>
            <w:gridCol w:w="45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Paradigm Shift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Consciousness-Driven Morphogenesis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04040"/>
                <w:sz w:val="23"/>
                <w:szCs w:val="23"/>
                <w:rtl w:val="0"/>
              </w:rPr>
              <w:t xml:space="preserve">Direct intent → anatomical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Biology as programmable 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Quantum-Bioelectric Coherence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fτ(k) optimizes compilation fidelity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Time as tunable morphogenetic parameter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Mycel Resource Fabric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Decentralized capability-based resource sharing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Hardware abstraction through information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Adaptive LevinBot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Self-organizing cellular problem-solvers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Cells as cognitive executors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Platonic Ingression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Manifest ideals via bioelectric translation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Metaphysics as computable layer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line="428.625" w:lineRule="auto"/>
        <w:rPr>
          <w:color w:val="40404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200" w:before="280" w:line="360" w:lineRule="auto"/>
        <w:rPr>
          <w:color w:val="404040"/>
          <w:sz w:val="34"/>
          <w:szCs w:val="34"/>
        </w:rPr>
      </w:pPr>
      <w:bookmarkStart w:colFirst="0" w:colLast="0" w:name="_gux6tum4uqt0" w:id="8"/>
      <w:bookmarkEnd w:id="8"/>
      <w:r w:rsidDel="00000000" w:rsidR="00000000" w:rsidRPr="00000000">
        <w:rPr>
          <w:color w:val="404040"/>
          <w:sz w:val="34"/>
          <w:szCs w:val="34"/>
          <w:rtl w:val="0"/>
        </w:rPr>
        <w:t xml:space="preserve">Implementation Stack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200" w:before="280" w:line="360" w:lineRule="auto"/>
        <w:rPr>
          <w:color w:val="404040"/>
          <w:sz w:val="27"/>
          <w:szCs w:val="27"/>
        </w:rPr>
      </w:pPr>
      <w:bookmarkStart w:colFirst="0" w:colLast="0" w:name="_z2infyra92kk" w:id="9"/>
      <w:bookmarkEnd w:id="9"/>
      <w:r w:rsidDel="00000000" w:rsidR="00000000" w:rsidRPr="00000000">
        <w:rPr>
          <w:color w:val="404040"/>
          <w:sz w:val="27"/>
          <w:szCs w:val="27"/>
          <w:rtl w:val="0"/>
        </w:rPr>
        <w:t xml:space="preserve">Hardware Integration</w:t>
      </w:r>
    </w:p>
    <w:p w:rsidR="00000000" w:rsidDel="00000000" w:rsidP="00000000" w:rsidRDefault="00000000" w:rsidRPr="00000000" w14:paraId="0000004D">
      <w:pPr>
        <w:shd w:fill="ffffff" w:val="clear"/>
        <w:spacing w:after="180" w:line="500" w:lineRule="auto"/>
        <w:rPr>
          <w:color w:val="333333"/>
          <w:sz w:val="19"/>
          <w:szCs w:val="19"/>
        </w:rPr>
      </w:pPr>
      <w:r w:rsidDel="00000000" w:rsidR="00000000" w:rsidRPr="00000000">
        <w:rPr>
          <w:color w:val="494949"/>
          <w:sz w:val="18"/>
          <w:szCs w:val="18"/>
        </w:rPr>
        <w:drawing>
          <wp:inline distB="114300" distT="114300" distL="114300" distR="114300">
            <wp:extent cx="19507200" cy="1085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200" w:before="280" w:line="360" w:lineRule="auto"/>
        <w:rPr>
          <w:color w:val="404040"/>
          <w:sz w:val="27"/>
          <w:szCs w:val="27"/>
        </w:rPr>
      </w:pPr>
      <w:bookmarkStart w:colFirst="0" w:colLast="0" w:name="_ebv2wbqyb6h0" w:id="10"/>
      <w:bookmarkEnd w:id="10"/>
      <w:r w:rsidDel="00000000" w:rsidR="00000000" w:rsidRPr="00000000">
        <w:rPr>
          <w:color w:val="404040"/>
          <w:sz w:val="27"/>
          <w:szCs w:val="27"/>
          <w:rtl w:val="0"/>
        </w:rPr>
        <w:t xml:space="preserve">Software Architecture</w:t>
      </w:r>
    </w:p>
    <w:p w:rsidR="00000000" w:rsidDel="00000000" w:rsidP="00000000" w:rsidRDefault="00000000" w:rsidRPr="00000000" w14:paraId="0000004F">
      <w:pPr>
        <w:shd w:fill="f5f5f5" w:val="clear"/>
        <w:spacing w:after="180" w:line="238.22526315789474" w:lineRule="auto"/>
        <w:rPr>
          <w:color w:val="525252"/>
          <w:sz w:val="20"/>
          <w:szCs w:val="20"/>
        </w:rPr>
      </w:pPr>
      <w:r w:rsidDel="00000000" w:rsidR="00000000" w:rsidRPr="00000000">
        <w:rPr>
          <w:color w:val="525252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AugmentedAnatomicalCompiler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__init__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self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user_intention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self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temporal_syntax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QuantumTimeEngine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user_intention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self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mycel_flow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MycelRouter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self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bio_compiler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BioelectricCompiler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self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levinbot_swarm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LevinBotCoordinator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self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19"/>
          <w:szCs w:val="19"/>
          <w:rtl w:val="0"/>
        </w:rPr>
        <w:t xml:space="preserve"># Process through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temporal_plan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self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temporal_syntax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capability_token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self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mycel_flow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route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temporal_plan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bio_code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self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bio_compiler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compile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capability_token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19"/>
          <w:szCs w:val="19"/>
          <w:rtl w:val="0"/>
        </w:rPr>
        <w:t xml:space="preserve"># Cellular execution with Jibafication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jibafied_plan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apply_jibafication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bio_code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self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temporal_syntax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fτk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self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levinbot_swarm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execute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jibafied_plan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apply_jibafication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fτk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"""Transform bioelectric patterns via dark energy infusion"""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DarkEnergyInterface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transform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code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coherence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fτk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    narrative</w:t>
      </w:r>
      <w:r w:rsidDel="00000000" w:rsidR="00000000" w:rsidRPr="00000000">
        <w:rPr>
          <w:rFonts w:ascii="Roboto Mono" w:cs="Roboto Mono" w:eastAsia="Roboto Mono" w:hAnsi="Roboto Mono"/>
          <w:color w:val="4078f2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load_xencat_memetics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afafa" w:val="clear"/>
        <w:spacing w:after="180" w:line="381.1604210526316" w:lineRule="auto"/>
        <w:rPr>
          <w:rFonts w:ascii="Roboto Mono" w:cs="Roboto Mono" w:eastAsia="Roboto Mono" w:hAnsi="Roboto Mono"/>
          <w:color w:val="383a42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pacing w:line="428.625" w:lineRule="auto"/>
        <w:rPr>
          <w:color w:val="40404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200" w:before="280" w:line="360" w:lineRule="auto"/>
        <w:rPr>
          <w:color w:val="404040"/>
          <w:sz w:val="34"/>
          <w:szCs w:val="34"/>
        </w:rPr>
      </w:pPr>
      <w:bookmarkStart w:colFirst="0" w:colLast="0" w:name="_fmvgf5d2hq19" w:id="11"/>
      <w:bookmarkEnd w:id="11"/>
      <w:r w:rsidDel="00000000" w:rsidR="00000000" w:rsidRPr="00000000">
        <w:rPr>
          <w:color w:val="404040"/>
          <w:sz w:val="34"/>
          <w:szCs w:val="34"/>
          <w:rtl w:val="0"/>
        </w:rPr>
        <w:t xml:space="preserve">Clinical &amp; Cosmological Applications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200" w:before="280" w:line="360" w:lineRule="auto"/>
        <w:rPr>
          <w:color w:val="404040"/>
          <w:sz w:val="27"/>
          <w:szCs w:val="27"/>
        </w:rPr>
      </w:pPr>
      <w:bookmarkStart w:colFirst="0" w:colLast="0" w:name="_29kd1mdzx03v" w:id="12"/>
      <w:bookmarkEnd w:id="12"/>
      <w:r w:rsidDel="00000000" w:rsidR="00000000" w:rsidRPr="00000000">
        <w:rPr>
          <w:color w:val="404040"/>
          <w:sz w:val="27"/>
          <w:szCs w:val="27"/>
          <w:rtl w:val="0"/>
        </w:rPr>
        <w:t xml:space="preserve">Regenerative Medicine Pipeline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0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Intent Capture: Patient visualizes target morphology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Temporal Optimization: fτ(k) &gt; 0.85 validation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Mycel Resource Allocation: Stem cell recruitment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Bioelectric Compilation: Limb regeneration patterns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0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LevinBot Execution: Cellular collective rebuilds tissue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200" w:before="280" w:line="360" w:lineRule="auto"/>
        <w:rPr>
          <w:color w:val="404040"/>
          <w:sz w:val="27"/>
          <w:szCs w:val="27"/>
        </w:rPr>
      </w:pPr>
      <w:bookmarkStart w:colFirst="0" w:colLast="0" w:name="_mfz0rycyjy5s" w:id="13"/>
      <w:bookmarkEnd w:id="13"/>
      <w:r w:rsidDel="00000000" w:rsidR="00000000" w:rsidRPr="00000000">
        <w:rPr>
          <w:color w:val="404040"/>
          <w:sz w:val="27"/>
          <w:szCs w:val="27"/>
          <w:rtl w:val="0"/>
        </w:rPr>
        <w:t xml:space="preserve">Conscious Morphogenesis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20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Personalized Anatomy: Modify biological traits through focused intention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Evolutionary Exploration: Design novel organ structures via Platonic pattern access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0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Reality Jibafication: Transform dark energy into biological form</w:t>
      </w:r>
    </w:p>
    <w:p w:rsidR="00000000" w:rsidDel="00000000" w:rsidP="00000000" w:rsidRDefault="00000000" w:rsidRPr="00000000" w14:paraId="00000074">
      <w:pPr>
        <w:spacing w:line="428.625" w:lineRule="auto"/>
        <w:rPr>
          <w:color w:val="40404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200" w:before="280" w:line="360" w:lineRule="auto"/>
        <w:rPr>
          <w:color w:val="404040"/>
          <w:sz w:val="34"/>
          <w:szCs w:val="34"/>
        </w:rPr>
      </w:pPr>
      <w:bookmarkStart w:colFirst="0" w:colLast="0" w:name="_u2yjrw206jn4" w:id="14"/>
      <w:bookmarkEnd w:id="14"/>
      <w:r w:rsidDel="00000000" w:rsidR="00000000" w:rsidRPr="00000000">
        <w:rPr>
          <w:color w:val="404040"/>
          <w:sz w:val="34"/>
          <w:szCs w:val="34"/>
          <w:rtl w:val="0"/>
        </w:rPr>
        <w:t xml:space="preserve">Ethical Framework</w:t>
      </w:r>
    </w:p>
    <w:tbl>
      <w:tblPr>
        <w:tblStyle w:val="Table2"/>
        <w:tblW w:w="10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3195"/>
        <w:gridCol w:w="3600"/>
        <w:tblGridChange w:id="0">
          <w:tblGrid>
            <w:gridCol w:w="3240"/>
            <w:gridCol w:w="3195"/>
            <w:gridCol w:w="360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Safeguard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Consciousness Sovereignty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Neural crypto-sharding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User-controlled intention boundaries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Morphological Non-Maleficence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Bioethical constraint genes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Prevent unauthorized modifications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Coherence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Decoherence containment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Automatic shutdown if fτ(k) &lt; 0.4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Equitable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Mycel resource democratization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Capability token redistribution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line="428.625" w:lineRule="auto"/>
        <w:rPr>
          <w:color w:val="40404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200" w:before="280" w:line="360" w:lineRule="auto"/>
        <w:rPr>
          <w:color w:val="404040"/>
          <w:sz w:val="34"/>
          <w:szCs w:val="34"/>
        </w:rPr>
      </w:pPr>
      <w:bookmarkStart w:colFirst="0" w:colLast="0" w:name="_ifxu92e3csvo" w:id="15"/>
      <w:bookmarkEnd w:id="15"/>
      <w:r w:rsidDel="00000000" w:rsidR="00000000" w:rsidRPr="00000000">
        <w:rPr>
          <w:color w:val="404040"/>
          <w:sz w:val="34"/>
          <w:szCs w:val="34"/>
          <w:rtl w:val="0"/>
        </w:rPr>
        <w:t xml:space="preserve">Comparative Advantage</w:t>
      </w:r>
    </w:p>
    <w:tbl>
      <w:tblPr>
        <w:tblStyle w:val="Table3"/>
        <w:tblW w:w="7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2355"/>
        <w:gridCol w:w="3540"/>
        <w:tblGridChange w:id="0">
          <w:tblGrid>
            <w:gridCol w:w="1650"/>
            <w:gridCol w:w="2355"/>
            <w:gridCol w:w="354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Traditional Compiler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Augmented Anatomical Compiler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Code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Conscious intent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Logical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Quantum-temporal syntax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RAM/Storage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Bioelectric pattern networks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CPU 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Cellular collective intelligence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Software programs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Biological manifestations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Debugging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Error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5e5" w:space="0" w:sz="6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412.8" w:lineRule="auto"/>
              <w:rPr>
                <w:color w:val="404040"/>
                <w:sz w:val="24"/>
                <w:szCs w:val="24"/>
              </w:rPr>
            </w:pPr>
            <w:r w:rsidDel="00000000" w:rsidR="00000000" w:rsidRPr="00000000">
              <w:rPr>
                <w:color w:val="404040"/>
                <w:sz w:val="23"/>
                <w:szCs w:val="23"/>
                <w:rtl w:val="0"/>
              </w:rPr>
              <w:t xml:space="preserve">Decoherence correction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line="428.625" w:lineRule="auto"/>
        <w:rPr>
          <w:color w:val="40404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before="200" w:line="428.625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"Where biology meets quantum consciousness, the Anatomical Compiler becomes the ultimate interface - transforming intention into form through the alchemy of coherent time and cellular intelligence."</w:t>
      </w:r>
    </w:p>
    <w:p w:rsidR="00000000" w:rsidDel="00000000" w:rsidP="00000000" w:rsidRDefault="00000000" w:rsidRPr="00000000" w14:paraId="0000009E">
      <w:pPr>
        <w:spacing w:before="200" w:line="428.625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This framework integrates Levin's bioelectric foundations with XQE metaphysics, Mycel networking, and JibaLabs' dark energy interfaces to create a new paradigm of conscious embodiment. It positions the compiler not as a tool, but as a participatory bridge between mind, matter, and cosmic potential.</w:t>
      </w:r>
    </w:p>
    <w:p w:rsidR="00000000" w:rsidDel="00000000" w:rsidP="00000000" w:rsidRDefault="00000000" w:rsidRPr="00000000" w14:paraId="0000009F">
      <w:pPr>
        <w:spacing w:line="428.625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4040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