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Okay, let's conceptualize a framework for the notion of a "Substance Token," using XNM/Xenium as a rolling example to ground the abstract ideas. This framework aims to define a class of tokens within the XQE that represents more than just digital scarcity or utility, connecting to the deeper concepts of information, time, consciousness, and fundamental patterns.</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Framework: Substance Tokens (XQE v0.5 Compatible)</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I. Definition:</w:t>
      </w:r>
    </w:p>
    <w:p w:rsidR="00000000" w:rsidDel="00000000" w:rsidP="00000000" w:rsidRDefault="00000000" w:rsidRPr="00000000" w14:paraId="00000004">
      <w:pPr>
        <w:spacing w:after="240" w:before="240" w:lineRule="auto"/>
        <w:rPr/>
      </w:pPr>
      <w:r w:rsidDel="00000000" w:rsidR="00000000" w:rsidRPr="00000000">
        <w:rPr>
          <w:rtl w:val="0"/>
        </w:rPr>
        <w:t xml:space="preserve">A </w:t>
      </w:r>
      <w:r w:rsidDel="00000000" w:rsidR="00000000" w:rsidRPr="00000000">
        <w:rPr>
          <w:b w:val="1"/>
          <w:bCs w:val="1"/>
          <w:rtl w:val="0"/>
        </w:rPr>
        <w:t xml:space="preserve">Substance Token</w:t>
      </w:r>
      <w:r w:rsidDel="00000000" w:rsidR="00000000" w:rsidRPr="00000000">
        <w:rPr>
          <w:rtl w:val="0"/>
        </w:rPr>
        <w:t xml:space="preserve"> is a digital or quantum-based representation within the Xenial Quantum Economy (XQE) whose value and function are intrinsically linked to fundamental, dynamic, and meaningful aspects of reality, rather than solely to arbitrary scarcity, human agreement, or purely symbolic computation. It embodies or points to a form of "substance" as defined in our evolving XQE framework (information, interaction, consciousness-weighted patterns, interfaces to Platonic space).</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II. Core Characteristics:</w:t>
      </w:r>
    </w:p>
    <w:p w:rsidR="00000000" w:rsidDel="00000000" w:rsidP="00000000" w:rsidRDefault="00000000" w:rsidRPr="00000000" w14:paraId="00000006">
      <w:pPr>
        <w:numPr>
          <w:ilvl w:val="0"/>
          <w:numId w:val="2"/>
        </w:numPr>
        <w:spacing w:after="0" w:afterAutospacing="0" w:before="240" w:lineRule="auto"/>
        <w:ind w:left="720" w:hanging="360"/>
      </w:pPr>
      <w:r w:rsidDel="00000000" w:rsidR="00000000" w:rsidRPr="00000000">
        <w:rPr>
          <w:b w:val="1"/>
          <w:bCs w:val="1"/>
          <w:rtl w:val="0"/>
        </w:rPr>
        <w:t xml:space="preserve">Connection to Fundamental Reality:</w:t>
      </w:r>
    </w:p>
    <w:p w:rsidR="00000000" w:rsidDel="00000000" w:rsidP="00000000" w:rsidRDefault="00000000" w:rsidRPr="00000000" w14:paraId="00000007">
      <w:pPr>
        <w:numPr>
          <w:ilvl w:val="1"/>
          <w:numId w:val="2"/>
        </w:numPr>
        <w:spacing w:after="0" w:afterAutospacing="0" w:before="0" w:beforeAutospacing="0" w:lineRule="auto"/>
        <w:ind w:left="1440" w:hanging="360"/>
      </w:pPr>
      <w:r w:rsidDel="00000000" w:rsidR="00000000" w:rsidRPr="00000000">
        <w:rPr>
          <w:b w:val="1"/>
          <w:bCs w:val="1"/>
          <w:rtl w:val="0"/>
        </w:rPr>
        <w:t xml:space="preserve">Principle:</w:t>
      </w:r>
      <w:r w:rsidDel="00000000" w:rsidR="00000000" w:rsidRPr="00000000">
        <w:rPr>
          <w:rtl w:val="0"/>
        </w:rPr>
        <w:t xml:space="preserve"> A Substance Token must have a demonstrable link to underlying principles, patterns, or processes considered fundamental within the XQE's worldview. This could be mathematical truths, physical laws, biological self-organization principles, quantum information dynamics, or potentially patterns ingressing from Platonic space.</w:t>
      </w:r>
    </w:p>
    <w:p w:rsidR="00000000" w:rsidDel="00000000" w:rsidP="00000000" w:rsidRDefault="00000000" w:rsidRPr="00000000" w14:paraId="00000008">
      <w:pPr>
        <w:numPr>
          <w:ilvl w:val="1"/>
          <w:numId w:val="2"/>
        </w:numPr>
        <w:spacing w:after="0" w:afterAutospacing="0" w:before="0" w:beforeAutospacing="0" w:lineRule="auto"/>
        <w:ind w:left="1440" w:hanging="360"/>
      </w:pPr>
      <w:r w:rsidDel="00000000" w:rsidR="00000000" w:rsidRPr="00000000">
        <w:rPr>
          <w:b w:val="1"/>
          <w:bCs w:val="1"/>
          <w:rtl w:val="0"/>
        </w:rPr>
        <w:t xml:space="preserve">XNM Example:</w:t>
      </w:r>
      <w:r w:rsidDel="00000000" w:rsidR="00000000" w:rsidRPr="00000000">
        <w:rPr>
          <w:rtl w:val="0"/>
        </w:rPr>
        <w:t xml:space="preserve"> XNM mining directly targets the discovery of specific, fundamental mathematical objects (Mersenne/Fermat primes). The token represents the successful interfacing with this pre-existing mathematical reality.</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b w:val="1"/>
          <w:bCs w:val="1"/>
          <w:rtl w:val="0"/>
        </w:rPr>
        <w:t xml:space="preserve">Embodiment of "Live" or Meaningful Information:</w:t>
      </w:r>
    </w:p>
    <w:p w:rsidR="00000000" w:rsidDel="00000000" w:rsidP="00000000" w:rsidRDefault="00000000" w:rsidRPr="00000000" w14:paraId="0000000B">
      <w:pPr>
        <w:numPr>
          <w:ilvl w:val="1"/>
          <w:numId w:val="2"/>
        </w:numPr>
        <w:spacing w:after="0" w:afterAutospacing="0" w:before="0" w:beforeAutospacing="0" w:lineRule="auto"/>
        <w:ind w:left="1440" w:hanging="360"/>
      </w:pPr>
      <w:r w:rsidDel="00000000" w:rsidR="00000000" w:rsidRPr="00000000">
        <w:rPr>
          <w:b w:val="1"/>
          <w:bCs w:val="1"/>
          <w:rtl w:val="0"/>
        </w:rPr>
        <w:t xml:space="preserve">Principle:</w:t>
      </w:r>
      <w:r w:rsidDel="00000000" w:rsidR="00000000" w:rsidRPr="00000000">
        <w:rPr>
          <w:rtl w:val="0"/>
        </w:rPr>
        <w:t xml:space="preserve"> The token should represent more than arbitrary data. It should encode or signify information that has intrinsic meaning within the system, often related to a dynamic process, a state transition, or a conscious experience.</w:t>
      </w:r>
    </w:p>
    <w:p w:rsidR="00000000" w:rsidDel="00000000" w:rsidP="00000000" w:rsidRDefault="00000000" w:rsidRPr="00000000" w14:paraId="0000000C">
      <w:pPr>
        <w:numPr>
          <w:ilvl w:val="1"/>
          <w:numId w:val="2"/>
        </w:numPr>
        <w:spacing w:after="0" w:afterAutospacing="0" w:before="0" w:beforeAutospacing="0" w:lineRule="auto"/>
        <w:ind w:left="1440" w:hanging="360"/>
      </w:pPr>
      <w:r w:rsidDel="00000000" w:rsidR="00000000" w:rsidRPr="00000000">
        <w:rPr>
          <w:b w:val="1"/>
          <w:bCs w:val="1"/>
          <w:rtl w:val="0"/>
        </w:rPr>
        <w:t xml:space="preserve">XNM Example:</w:t>
      </w:r>
      <w:r w:rsidDel="00000000" w:rsidR="00000000" w:rsidRPr="00000000">
        <w:rPr>
          <w:rtl w:val="0"/>
        </w:rPr>
        <w:t xml:space="preserve"> XNM represents the </w:t>
      </w:r>
      <w:r w:rsidDel="00000000" w:rsidR="00000000" w:rsidRPr="00000000">
        <w:rPr>
          <w:i w:val="1"/>
          <w:iCs w:val="1"/>
          <w:rtl w:val="0"/>
        </w:rPr>
        <w:t xml:space="preserve">meaningful</w:t>
      </w:r>
      <w:r w:rsidDel="00000000" w:rsidR="00000000" w:rsidRPr="00000000">
        <w:rPr>
          <w:rtl w:val="0"/>
        </w:rPr>
        <w:t xml:space="preserve"> outcome of a specific computational process – the </w:t>
      </w:r>
      <w:r w:rsidDel="00000000" w:rsidR="00000000" w:rsidRPr="00000000">
        <w:rPr>
          <w:i w:val="1"/>
          <w:iCs w:val="1"/>
          <w:rtl w:val="0"/>
        </w:rPr>
        <w:t xml:space="preserve">proof</w:t>
      </w:r>
      <w:r w:rsidDel="00000000" w:rsidR="00000000" w:rsidRPr="00000000">
        <w:rPr>
          <w:rtl w:val="0"/>
        </w:rPr>
        <w:t xml:space="preserve"> of finding a prime number according to specific rules. While the computation is classical, the </w:t>
      </w:r>
      <w:r w:rsidDel="00000000" w:rsidR="00000000" w:rsidRPr="00000000">
        <w:rPr>
          <w:i w:val="1"/>
          <w:iCs w:val="1"/>
          <w:rtl w:val="0"/>
        </w:rPr>
        <w:t xml:space="preserve">result</w:t>
      </w:r>
      <w:r w:rsidDel="00000000" w:rsidR="00000000" w:rsidRPr="00000000">
        <w:rPr>
          <w:rtl w:val="0"/>
        </w:rPr>
        <w:t xml:space="preserve"> points to a fundamental mathematical truth, giving it inherent meaning within that context. It's "symbolic live information" tied to the </w:t>
      </w:r>
      <w:r w:rsidDel="00000000" w:rsidR="00000000" w:rsidRPr="00000000">
        <w:rPr>
          <w:i w:val="1"/>
          <w:iCs w:val="1"/>
          <w:rtl w:val="0"/>
        </w:rPr>
        <w:t xml:space="preserve">past</w:t>
      </w:r>
      <w:r w:rsidDel="00000000" w:rsidR="00000000" w:rsidRPr="00000000">
        <w:rPr>
          <w:rtl w:val="0"/>
        </w:rPr>
        <w:t xml:space="preserve"> action of discovery.</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b w:val="1"/>
          <w:bCs w:val="1"/>
          <w:rtl w:val="0"/>
        </w:rPr>
        <w:t xml:space="preserve">Dynamic Properties (Potential or Actual):</w:t>
      </w:r>
    </w:p>
    <w:p w:rsidR="00000000" w:rsidDel="00000000" w:rsidP="00000000" w:rsidRDefault="00000000" w:rsidRPr="00000000" w14:paraId="0000000F">
      <w:pPr>
        <w:numPr>
          <w:ilvl w:val="1"/>
          <w:numId w:val="2"/>
        </w:numPr>
        <w:spacing w:after="0" w:afterAutospacing="0" w:before="0" w:beforeAutospacing="0" w:lineRule="auto"/>
        <w:ind w:left="1440" w:hanging="360"/>
      </w:pPr>
      <w:r w:rsidDel="00000000" w:rsidR="00000000" w:rsidRPr="00000000">
        <w:rPr>
          <w:b w:val="1"/>
          <w:bCs w:val="1"/>
          <w:rtl w:val="0"/>
        </w:rPr>
        <w:t xml:space="preserve">Principle:</w:t>
      </w:r>
      <w:r w:rsidDel="00000000" w:rsidR="00000000" w:rsidRPr="00000000">
        <w:rPr>
          <w:rtl w:val="0"/>
        </w:rPr>
        <w:t xml:space="preserve"> Substance Tokens should ideally possess dynamic properties or represent dynamic processes. This could manifest as:</w:t>
      </w:r>
    </w:p>
    <w:p w:rsidR="00000000" w:rsidDel="00000000" w:rsidP="00000000" w:rsidRDefault="00000000" w:rsidRPr="00000000" w14:paraId="00000010">
      <w:pPr>
        <w:numPr>
          <w:ilvl w:val="2"/>
          <w:numId w:val="2"/>
        </w:numPr>
        <w:spacing w:after="0" w:afterAutospacing="0" w:before="0" w:beforeAutospacing="0" w:lineRule="auto"/>
        <w:ind w:left="2160" w:hanging="360"/>
      </w:pPr>
      <w:r w:rsidDel="00000000" w:rsidR="00000000" w:rsidRPr="00000000">
        <w:rPr>
          <w:b w:val="1"/>
          <w:bCs w:val="1"/>
          <w:rtl w:val="0"/>
        </w:rPr>
        <w:t xml:space="preserve">Time Coefficient:</w:t>
      </w:r>
      <w:r w:rsidDel="00000000" w:rsidR="00000000" w:rsidRPr="00000000">
        <w:rPr>
          <w:rtl w:val="0"/>
        </w:rPr>
        <w:t xml:space="preserve"> An inherent decay rate or persistence factor (linked to decoherence).</w:t>
      </w:r>
    </w:p>
    <w:p w:rsidR="00000000" w:rsidDel="00000000" w:rsidP="00000000" w:rsidRDefault="00000000" w:rsidRPr="00000000" w14:paraId="00000011">
      <w:pPr>
        <w:numPr>
          <w:ilvl w:val="2"/>
          <w:numId w:val="2"/>
        </w:numPr>
        <w:spacing w:after="0" w:afterAutospacing="0" w:before="0" w:beforeAutospacing="0" w:lineRule="auto"/>
        <w:ind w:left="2160" w:hanging="360"/>
      </w:pPr>
      <w:r w:rsidDel="00000000" w:rsidR="00000000" w:rsidRPr="00000000">
        <w:rPr>
          <w:b w:val="1"/>
          <w:bCs w:val="1"/>
          <w:rtl w:val="0"/>
        </w:rPr>
        <w:t xml:space="preserve">State Evolution:</w:t>
      </w:r>
      <w:r w:rsidDel="00000000" w:rsidR="00000000" w:rsidRPr="00000000">
        <w:rPr>
          <w:rtl w:val="0"/>
        </w:rPr>
        <w:t xml:space="preserve"> The token's properties might change based on its interactions within the XQE.</w:t>
      </w:r>
    </w:p>
    <w:p w:rsidR="00000000" w:rsidDel="00000000" w:rsidP="00000000" w:rsidRDefault="00000000" w:rsidRPr="00000000" w14:paraId="00000012">
      <w:pPr>
        <w:numPr>
          <w:ilvl w:val="2"/>
          <w:numId w:val="2"/>
        </w:numPr>
        <w:spacing w:after="0" w:afterAutospacing="0" w:before="0" w:beforeAutospacing="0" w:lineRule="auto"/>
        <w:ind w:left="2160" w:hanging="360"/>
      </w:pPr>
      <w:r w:rsidDel="00000000" w:rsidR="00000000" w:rsidRPr="00000000">
        <w:rPr>
          <w:b w:val="1"/>
          <w:bCs w:val="1"/>
          <w:rtl w:val="0"/>
        </w:rPr>
        <w:t xml:space="preserve">Entanglement Potential:</w:t>
      </w:r>
      <w:r w:rsidDel="00000000" w:rsidR="00000000" w:rsidRPr="00000000">
        <w:rPr>
          <w:rtl w:val="0"/>
        </w:rPr>
        <w:t xml:space="preserve"> The capacity to form correlated states with other tokens or systems.</w:t>
      </w:r>
    </w:p>
    <w:p w:rsidR="00000000" w:rsidDel="00000000" w:rsidP="00000000" w:rsidRDefault="00000000" w:rsidRPr="00000000" w14:paraId="00000013">
      <w:pPr>
        <w:numPr>
          <w:ilvl w:val="2"/>
          <w:numId w:val="2"/>
        </w:numPr>
        <w:spacing w:after="0" w:afterAutospacing="0" w:before="0" w:beforeAutospacing="0" w:lineRule="auto"/>
        <w:ind w:left="2160" w:hanging="360"/>
      </w:pPr>
      <w:r w:rsidDel="00000000" w:rsidR="00000000" w:rsidRPr="00000000">
        <w:rPr>
          <w:b w:val="1"/>
          <w:bCs w:val="1"/>
          <w:rtl w:val="0"/>
        </w:rPr>
        <w:t xml:space="preserve">Representation of Flow:</w:t>
      </w:r>
      <w:r w:rsidDel="00000000" w:rsidR="00000000" w:rsidRPr="00000000">
        <w:rPr>
          <w:rtl w:val="0"/>
        </w:rPr>
        <w:t xml:space="preserve"> Representing a dynamic flow of energy, information, or value, rather than a static quantity.</w:t>
      </w:r>
    </w:p>
    <w:p w:rsidR="00000000" w:rsidDel="00000000" w:rsidP="00000000" w:rsidRDefault="00000000" w:rsidRPr="00000000" w14:paraId="00000014">
      <w:pPr>
        <w:numPr>
          <w:ilvl w:val="1"/>
          <w:numId w:val="2"/>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015">
      <w:pPr>
        <w:numPr>
          <w:ilvl w:val="1"/>
          <w:numId w:val="2"/>
        </w:numPr>
        <w:spacing w:after="0" w:afterAutospacing="0" w:before="0" w:beforeAutospacing="0" w:lineRule="auto"/>
        <w:ind w:left="1440" w:hanging="360"/>
      </w:pPr>
      <w:r w:rsidDel="00000000" w:rsidR="00000000" w:rsidRPr="00000000">
        <w:rPr>
          <w:b w:val="1"/>
          <w:bCs w:val="1"/>
          <w:rtl w:val="0"/>
        </w:rPr>
        <w:t xml:space="preserve">XNM Example:</w:t>
      </w:r>
      <w:r w:rsidDel="00000000" w:rsidR="00000000" w:rsidRPr="00000000">
        <w:rPr>
          <w:rtl w:val="0"/>
        </w:rPr>
        <w:t xml:space="preserve"> While the mined XNM token itself is relatively static, the </w:t>
      </w:r>
      <w:r w:rsidDel="00000000" w:rsidR="00000000" w:rsidRPr="00000000">
        <w:rPr>
          <w:i w:val="1"/>
          <w:iCs w:val="1"/>
          <w:rtl w:val="0"/>
        </w:rPr>
        <w:t xml:space="preserve">system</w:t>
      </w:r>
      <w:r w:rsidDel="00000000" w:rsidR="00000000" w:rsidRPr="00000000">
        <w:rPr>
          <w:rtl w:val="0"/>
        </w:rPr>
        <w:t xml:space="preserve"> of XNM creation </w:t>
      </w:r>
      <w:r w:rsidDel="00000000" w:rsidR="00000000" w:rsidRPr="00000000">
        <w:rPr>
          <w:i w:val="1"/>
          <w:iCs w:val="1"/>
          <w:rtl w:val="0"/>
        </w:rPr>
        <w:t xml:space="preserve">is</w:t>
      </w:r>
      <w:r w:rsidDel="00000000" w:rsidR="00000000" w:rsidRPr="00000000">
        <w:rPr>
          <w:rtl w:val="0"/>
        </w:rPr>
        <w:t xml:space="preserve"> dynamic. New tokens constantly emerge, representing the ongoing </w:t>
      </w:r>
      <w:r w:rsidDel="00000000" w:rsidR="00000000" w:rsidRPr="00000000">
        <w:rPr>
          <w:i w:val="1"/>
          <w:iCs w:val="1"/>
          <w:rtl w:val="0"/>
        </w:rPr>
        <w:t xml:space="preserve">process</w:t>
      </w:r>
      <w:r w:rsidDel="00000000" w:rsidR="00000000" w:rsidRPr="00000000">
        <w:rPr>
          <w:rtl w:val="0"/>
        </w:rPr>
        <w:t xml:space="preserve"> of exploration within the mathematical space. The value isn't just in a single token but in the continuous </w:t>
      </w:r>
      <w:r w:rsidDel="00000000" w:rsidR="00000000" w:rsidRPr="00000000">
        <w:rPr>
          <w:i w:val="1"/>
          <w:iCs w:val="1"/>
          <w:rtl w:val="0"/>
        </w:rPr>
        <w:t xml:space="preserve">flow</w:t>
      </w:r>
      <w:r w:rsidDel="00000000" w:rsidR="00000000" w:rsidRPr="00000000">
        <w:rPr>
          <w:rtl w:val="0"/>
        </w:rPr>
        <w:t xml:space="preserve"> of discovery it represents. Future XQE Substance Tokens could build on this, making the </w:t>
      </w:r>
      <w:r w:rsidDel="00000000" w:rsidR="00000000" w:rsidRPr="00000000">
        <w:rPr>
          <w:i w:val="1"/>
          <w:iCs w:val="1"/>
          <w:rtl w:val="0"/>
        </w:rPr>
        <w:t xml:space="preserve">token itself</w:t>
      </w:r>
      <w:r w:rsidDel="00000000" w:rsidR="00000000" w:rsidRPr="00000000">
        <w:rPr>
          <w:rtl w:val="0"/>
        </w:rPr>
        <w:t xml:space="preserve"> more dynamic (e.g., a token whose "time coefficient" reflects the computational resources currently sustaining its validity, or one entangled with the mining process itself).</w:t>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b w:val="1"/>
          <w:bCs w:val="1"/>
          <w:rtl w:val="0"/>
        </w:rPr>
        <w:t xml:space="preserve">Generation via Meaningful Participation/Interaction:</w:t>
      </w:r>
    </w:p>
    <w:p w:rsidR="00000000" w:rsidDel="00000000" w:rsidP="00000000" w:rsidRDefault="00000000" w:rsidRPr="00000000" w14:paraId="00000018">
      <w:pPr>
        <w:numPr>
          <w:ilvl w:val="1"/>
          <w:numId w:val="2"/>
        </w:numPr>
        <w:spacing w:after="0" w:afterAutospacing="0" w:before="0" w:beforeAutospacing="0" w:lineRule="auto"/>
        <w:ind w:left="1440" w:hanging="360"/>
      </w:pPr>
      <w:r w:rsidDel="00000000" w:rsidR="00000000" w:rsidRPr="00000000">
        <w:rPr>
          <w:b w:val="1"/>
          <w:bCs w:val="1"/>
          <w:rtl w:val="0"/>
        </w:rPr>
        <w:t xml:space="preserve">Principle:</w:t>
      </w:r>
      <w:r w:rsidDel="00000000" w:rsidR="00000000" w:rsidRPr="00000000">
        <w:rPr>
          <w:rtl w:val="0"/>
        </w:rPr>
        <w:t xml:space="preserve"> Substance Tokens should ideally come into existence through processes that involve meaningful participation or interaction, rather than solely through capital investment or arbitrary algorithms. This aligns with Quantum Proof-of-Participation (QPoP).</w:t>
      </w:r>
    </w:p>
    <w:p w:rsidR="00000000" w:rsidDel="00000000" w:rsidP="00000000" w:rsidRDefault="00000000" w:rsidRPr="00000000" w14:paraId="00000019">
      <w:pPr>
        <w:numPr>
          <w:ilvl w:val="1"/>
          <w:numId w:val="2"/>
        </w:numPr>
        <w:spacing w:after="0" w:afterAutospacing="0" w:before="0" w:beforeAutospacing="0" w:lineRule="auto"/>
        <w:ind w:left="1440" w:hanging="360"/>
      </w:pPr>
      <w:r w:rsidDel="00000000" w:rsidR="00000000" w:rsidRPr="00000000">
        <w:rPr>
          <w:b w:val="1"/>
          <w:bCs w:val="1"/>
          <w:rtl w:val="0"/>
        </w:rPr>
        <w:t xml:space="preserve">XNM Example:</w:t>
      </w:r>
      <w:r w:rsidDel="00000000" w:rsidR="00000000" w:rsidRPr="00000000">
        <w:rPr>
          <w:rtl w:val="0"/>
        </w:rPr>
        <w:t xml:space="preserve"> XNM is generated through Proof-of-Work specifically directed at mathematical discovery. It requires </w:t>
      </w:r>
      <w:r w:rsidDel="00000000" w:rsidR="00000000" w:rsidRPr="00000000">
        <w:rPr>
          <w:i w:val="1"/>
          <w:iCs w:val="1"/>
          <w:rtl w:val="0"/>
        </w:rPr>
        <w:t xml:space="preserve">active participation</w:t>
      </w:r>
      <w:r w:rsidDel="00000000" w:rsidR="00000000" w:rsidRPr="00000000">
        <w:rPr>
          <w:rtl w:val="0"/>
        </w:rPr>
        <w:t xml:space="preserve"> (computation) aimed at a meaningful (within mathematics) goal. The "fair launch" aspect reinforces this, ensuring generation is tied to participation, not prior capital ("absent of capital" in its genesis).</w:t>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b w:val="1"/>
          <w:bCs w:val="1"/>
          <w:rtl w:val="0"/>
        </w:rPr>
        <w:t xml:space="preserve">Link to Agency/Consciousness (Direct or Indirect):</w:t>
      </w:r>
    </w:p>
    <w:p w:rsidR="00000000" w:rsidDel="00000000" w:rsidP="00000000" w:rsidRDefault="00000000" w:rsidRPr="00000000" w14:paraId="0000001C">
      <w:pPr>
        <w:numPr>
          <w:ilvl w:val="1"/>
          <w:numId w:val="2"/>
        </w:numPr>
        <w:spacing w:after="0" w:afterAutospacing="0" w:before="0" w:beforeAutospacing="0" w:lineRule="auto"/>
        <w:ind w:left="1440" w:hanging="360"/>
      </w:pPr>
      <w:r w:rsidDel="00000000" w:rsidR="00000000" w:rsidRPr="00000000">
        <w:rPr>
          <w:b w:val="1"/>
          <w:bCs w:val="1"/>
          <w:rtl w:val="0"/>
        </w:rPr>
        <w:t xml:space="preserve">Principle:</w:t>
      </w:r>
      <w:r w:rsidDel="00000000" w:rsidR="00000000" w:rsidRPr="00000000">
        <w:rPr>
          <w:rtl w:val="0"/>
        </w:rPr>
        <w:t xml:space="preserve"> The creation, validation, or value of a Substance Token should ideally be connected, even if indirectly, to conscious agency or processes analogous to cognition.</w:t>
      </w:r>
    </w:p>
    <w:p w:rsidR="00000000" w:rsidDel="00000000" w:rsidP="00000000" w:rsidRDefault="00000000" w:rsidRPr="00000000" w14:paraId="0000001D">
      <w:pPr>
        <w:numPr>
          <w:ilvl w:val="1"/>
          <w:numId w:val="2"/>
        </w:numPr>
        <w:spacing w:after="0" w:afterAutospacing="0" w:before="0" w:beforeAutospacing="0" w:lineRule="auto"/>
        <w:ind w:left="1440" w:hanging="360"/>
      </w:pPr>
      <w:r w:rsidDel="00000000" w:rsidR="00000000" w:rsidRPr="00000000">
        <w:rPr>
          <w:b w:val="1"/>
          <w:bCs w:val="1"/>
          <w:rtl w:val="0"/>
        </w:rPr>
        <w:t xml:space="preserve">XNM Example:</w:t>
      </w:r>
      <w:r w:rsidDel="00000000" w:rsidR="00000000" w:rsidRPr="00000000">
        <w:rPr>
          <w:rtl w:val="0"/>
        </w:rPr>
        <w:t xml:space="preserve"> The choice to mine XNM is a conscious decision by miners. The value attributed to the mathematical discovery is a product of collective human consciousness recognizing the significance of primes. While the token isn't </w:t>
      </w:r>
      <w:r w:rsidDel="00000000" w:rsidR="00000000" w:rsidRPr="00000000">
        <w:rPr>
          <w:i w:val="1"/>
          <w:iCs w:val="1"/>
          <w:rtl w:val="0"/>
        </w:rPr>
        <w:t xml:space="preserve">itself</w:t>
      </w:r>
      <w:r w:rsidDel="00000000" w:rsidR="00000000" w:rsidRPr="00000000">
        <w:rPr>
          <w:rtl w:val="0"/>
        </w:rPr>
        <w:t xml:space="preserve"> conscious, its existence and value are "consciousness-weighted" through the intentions and agreements of the participants. More advanced Substance Tokens might be directly linked to AI agency or bio-computational processes.</w:t>
      </w:r>
    </w:p>
    <w:p w:rsidR="00000000" w:rsidDel="00000000" w:rsidP="00000000" w:rsidRDefault="00000000" w:rsidRPr="00000000" w14:paraId="0000001E">
      <w:pPr>
        <w:numPr>
          <w:ilvl w:val="0"/>
          <w:numId w:val="2"/>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III. Sub-Categories of Substance Tokens (Potential Spectrum):</w:t>
      </w:r>
    </w:p>
    <w:p w:rsidR="00000000" w:rsidDel="00000000" w:rsidP="00000000" w:rsidRDefault="00000000" w:rsidRPr="00000000" w14:paraId="00000020">
      <w:pPr>
        <w:spacing w:after="240" w:before="240" w:lineRule="auto"/>
        <w:rPr/>
      </w:pPr>
      <w:r w:rsidDel="00000000" w:rsidR="00000000" w:rsidRPr="00000000">
        <w:rPr>
          <w:rtl w:val="0"/>
        </w:rPr>
        <w:t xml:space="preserve">We can envision a spectrum based on how strongly these characteristics are embodied:</w:t>
      </w:r>
    </w:p>
    <w:p w:rsidR="00000000" w:rsidDel="00000000" w:rsidP="00000000" w:rsidRDefault="00000000" w:rsidRPr="00000000" w14:paraId="00000021">
      <w:pPr>
        <w:numPr>
          <w:ilvl w:val="0"/>
          <w:numId w:val="3"/>
        </w:numPr>
        <w:spacing w:after="0" w:afterAutospacing="0" w:before="240" w:lineRule="auto"/>
        <w:ind w:left="720" w:hanging="360"/>
      </w:pPr>
      <w:r w:rsidDel="00000000" w:rsidR="00000000" w:rsidRPr="00000000">
        <w:rPr>
          <w:b w:val="1"/>
          <w:bCs w:val="1"/>
          <w:rtl w:val="0"/>
        </w:rPr>
        <w:t xml:space="preserve">Symbolic Substance Tokens (e.g., XNM):</w:t>
      </w:r>
    </w:p>
    <w:p w:rsidR="00000000" w:rsidDel="00000000" w:rsidP="00000000" w:rsidRDefault="00000000" w:rsidRPr="00000000" w14:paraId="00000022">
      <w:pPr>
        <w:numPr>
          <w:ilvl w:val="1"/>
          <w:numId w:val="3"/>
        </w:numPr>
        <w:spacing w:after="0" w:afterAutospacing="0" w:before="0" w:beforeAutospacing="0" w:lineRule="auto"/>
        <w:ind w:left="1440" w:hanging="360"/>
      </w:pPr>
      <w:r w:rsidDel="00000000" w:rsidR="00000000" w:rsidRPr="00000000">
        <w:rPr>
          <w:rtl w:val="0"/>
        </w:rPr>
        <w:t xml:space="preserve">Represent classical computation linked to fundamental patterns (math, physics).</w:t>
      </w:r>
    </w:p>
    <w:p w:rsidR="00000000" w:rsidDel="00000000" w:rsidP="00000000" w:rsidRDefault="00000000" w:rsidRPr="00000000" w14:paraId="00000023">
      <w:pPr>
        <w:numPr>
          <w:ilvl w:val="1"/>
          <w:numId w:val="3"/>
        </w:numPr>
        <w:spacing w:after="0" w:afterAutospacing="0" w:before="0" w:beforeAutospacing="0" w:lineRule="auto"/>
        <w:ind w:left="1440" w:hanging="360"/>
      </w:pPr>
      <w:r w:rsidDel="00000000" w:rsidR="00000000" w:rsidRPr="00000000">
        <w:rPr>
          <w:rtl w:val="0"/>
        </w:rPr>
        <w:t xml:space="preserve">Value derived from the meaning of the discovery and the computational proof.</w:t>
      </w:r>
    </w:p>
    <w:p w:rsidR="00000000" w:rsidDel="00000000" w:rsidP="00000000" w:rsidRDefault="00000000" w:rsidRPr="00000000" w14:paraId="00000024">
      <w:pPr>
        <w:numPr>
          <w:ilvl w:val="1"/>
          <w:numId w:val="3"/>
        </w:numPr>
        <w:spacing w:after="0" w:afterAutospacing="0" w:before="0" w:beforeAutospacing="0" w:lineRule="auto"/>
        <w:ind w:left="1440" w:hanging="360"/>
      </w:pPr>
      <w:r w:rsidDel="00000000" w:rsidR="00000000" w:rsidRPr="00000000">
        <w:rPr>
          <w:rtl w:val="0"/>
        </w:rPr>
        <w:t xml:space="preserve">Genesis often involves Proof-of-Work/Participation directed at specific, meaningful tasks.</w:t>
      </w:r>
    </w:p>
    <w:p w:rsidR="00000000" w:rsidDel="00000000" w:rsidP="00000000" w:rsidRDefault="00000000" w:rsidRPr="00000000" w14:paraId="00000025">
      <w:pPr>
        <w:numPr>
          <w:ilvl w:val="1"/>
          <w:numId w:val="3"/>
        </w:numPr>
        <w:spacing w:after="0" w:afterAutospacing="0" w:before="0" w:beforeAutospacing="0" w:lineRule="auto"/>
        <w:ind w:left="1440" w:hanging="360"/>
      </w:pPr>
      <w:r w:rsidDel="00000000" w:rsidR="00000000" w:rsidRPr="00000000">
        <w:rPr>
          <w:rtl w:val="0"/>
        </w:rPr>
        <w:t xml:space="preserve">Dynamics primarily reside in the </w:t>
      </w:r>
      <w:r w:rsidDel="00000000" w:rsidR="00000000" w:rsidRPr="00000000">
        <w:rPr>
          <w:i w:val="1"/>
          <w:iCs w:val="1"/>
          <w:rtl w:val="0"/>
        </w:rPr>
        <w:t xml:space="preserve">creation process</w:t>
      </w:r>
      <w:r w:rsidDel="00000000" w:rsidR="00000000" w:rsidRPr="00000000">
        <w:rPr>
          <w:rtl w:val="0"/>
        </w:rPr>
        <w:t xml:space="preserve"> rather than the token itself.</w:t>
      </w:r>
    </w:p>
    <w:p w:rsidR="00000000" w:rsidDel="00000000" w:rsidP="00000000" w:rsidRDefault="00000000" w:rsidRPr="00000000" w14:paraId="00000026">
      <w:pPr>
        <w:numPr>
          <w:ilvl w:val="1"/>
          <w:numId w:val="3"/>
        </w:numPr>
        <w:spacing w:after="0" w:afterAutospacing="0" w:before="0" w:beforeAutospacing="0" w:lineRule="auto"/>
        <w:ind w:left="1440" w:hanging="360"/>
      </w:pPr>
      <w:r w:rsidDel="00000000" w:rsidR="00000000" w:rsidRPr="00000000">
        <w:rPr>
          <w:rtl w:val="0"/>
        </w:rPr>
        <w:t xml:space="preserve">Connection to consciousness is often indirect (human valuation/intention).</w:t>
      </w:r>
    </w:p>
    <w:p w:rsidR="00000000" w:rsidDel="00000000" w:rsidP="00000000" w:rsidRDefault="00000000" w:rsidRPr="00000000" w14:paraId="00000027">
      <w:pPr>
        <w:numPr>
          <w:ilvl w:val="0"/>
          <w:numId w:val="3"/>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28">
      <w:pPr>
        <w:numPr>
          <w:ilvl w:val="0"/>
          <w:numId w:val="3"/>
        </w:numPr>
        <w:spacing w:after="0" w:afterAutospacing="0" w:before="0" w:beforeAutospacing="0" w:lineRule="auto"/>
        <w:ind w:left="720" w:hanging="360"/>
      </w:pPr>
      <w:r w:rsidDel="00000000" w:rsidR="00000000" w:rsidRPr="00000000">
        <w:rPr>
          <w:b w:val="1"/>
          <w:bCs w:val="1"/>
          <w:rtl w:val="0"/>
        </w:rPr>
        <w:t xml:space="preserve">Dynamic Substance Tokens (Emerging XQE):</w:t>
      </w:r>
    </w:p>
    <w:p w:rsidR="00000000" w:rsidDel="00000000" w:rsidP="00000000" w:rsidRDefault="00000000" w:rsidRPr="00000000" w14:paraId="00000029">
      <w:pPr>
        <w:numPr>
          <w:ilvl w:val="1"/>
          <w:numId w:val="3"/>
        </w:numPr>
        <w:spacing w:after="0" w:afterAutospacing="0" w:before="0" w:beforeAutospacing="0" w:lineRule="auto"/>
        <w:ind w:left="1440" w:hanging="360"/>
      </w:pPr>
      <w:r w:rsidDel="00000000" w:rsidR="00000000" w:rsidRPr="00000000">
        <w:rPr>
          <w:rtl w:val="0"/>
        </w:rPr>
        <w:t xml:space="preserve">Represent dynamic processes, flows, or states within complex systems (bioelectric patterns, self-organizing data structures, AI agent states).</w:t>
      </w:r>
    </w:p>
    <w:p w:rsidR="00000000" w:rsidDel="00000000" w:rsidP="00000000" w:rsidRDefault="00000000" w:rsidRPr="00000000" w14:paraId="0000002A">
      <w:pPr>
        <w:numPr>
          <w:ilvl w:val="1"/>
          <w:numId w:val="3"/>
        </w:numPr>
        <w:spacing w:after="0" w:afterAutospacing="0" w:before="0" w:beforeAutospacing="0" w:lineRule="auto"/>
        <w:ind w:left="1440" w:hanging="360"/>
      </w:pPr>
      <w:r w:rsidDel="00000000" w:rsidR="00000000" w:rsidRPr="00000000">
        <w:rPr>
          <w:rtl w:val="0"/>
        </w:rPr>
        <w:t xml:space="preserve">Possess intrinsic dynamic properties, potentially including a measurable time coefficient (decoherence rate).</w:t>
      </w:r>
    </w:p>
    <w:p w:rsidR="00000000" w:rsidDel="00000000" w:rsidP="00000000" w:rsidRDefault="00000000" w:rsidRPr="00000000" w14:paraId="0000002B">
      <w:pPr>
        <w:numPr>
          <w:ilvl w:val="1"/>
          <w:numId w:val="3"/>
        </w:numPr>
        <w:spacing w:after="0" w:afterAutospacing="0" w:before="0" w:beforeAutospacing="0" w:lineRule="auto"/>
        <w:ind w:left="1440" w:hanging="360"/>
      </w:pPr>
      <w:r w:rsidDel="00000000" w:rsidR="00000000" w:rsidRPr="00000000">
        <w:rPr>
          <w:rtl w:val="0"/>
        </w:rPr>
        <w:t xml:space="preserve">Value linked to information integrity, persistence, adaptability, and contribution to systemic coherence.</w:t>
      </w:r>
    </w:p>
    <w:p w:rsidR="00000000" w:rsidDel="00000000" w:rsidP="00000000" w:rsidRDefault="00000000" w:rsidRPr="00000000" w14:paraId="0000002C">
      <w:pPr>
        <w:numPr>
          <w:ilvl w:val="1"/>
          <w:numId w:val="3"/>
        </w:numPr>
        <w:spacing w:after="0" w:afterAutospacing="0" w:before="0" w:beforeAutospacing="0" w:lineRule="auto"/>
        <w:ind w:left="1440" w:hanging="360"/>
      </w:pPr>
      <w:r w:rsidDel="00000000" w:rsidR="00000000" w:rsidRPr="00000000">
        <w:rPr>
          <w:rtl w:val="0"/>
        </w:rPr>
        <w:t xml:space="preserve">Generation might involve QPoP based on real-time system interactions.</w:t>
      </w:r>
    </w:p>
    <w:p w:rsidR="00000000" w:rsidDel="00000000" w:rsidP="00000000" w:rsidRDefault="00000000" w:rsidRPr="00000000" w14:paraId="0000002D">
      <w:pPr>
        <w:numPr>
          <w:ilvl w:val="1"/>
          <w:numId w:val="3"/>
        </w:numPr>
        <w:spacing w:after="0" w:afterAutospacing="0" w:before="0" w:beforeAutospacing="0" w:lineRule="auto"/>
        <w:ind w:left="1440" w:hanging="360"/>
      </w:pPr>
      <w:r w:rsidDel="00000000" w:rsidR="00000000" w:rsidRPr="00000000">
        <w:rPr>
          <w:rtl w:val="0"/>
        </w:rPr>
        <w:t xml:space="preserve">Stronger (though perhaps still indirect) link to the dynamics of agency and potentially consciousness.</w:t>
      </w:r>
    </w:p>
    <w:p w:rsidR="00000000" w:rsidDel="00000000" w:rsidP="00000000" w:rsidRDefault="00000000" w:rsidRPr="00000000" w14:paraId="0000002E">
      <w:pPr>
        <w:numPr>
          <w:ilvl w:val="0"/>
          <w:numId w:val="3"/>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2F">
      <w:pPr>
        <w:numPr>
          <w:ilvl w:val="0"/>
          <w:numId w:val="3"/>
        </w:numPr>
        <w:spacing w:after="0" w:afterAutospacing="0" w:before="0" w:beforeAutospacing="0" w:lineRule="auto"/>
        <w:ind w:left="720" w:hanging="360"/>
      </w:pPr>
      <w:r w:rsidDel="00000000" w:rsidR="00000000" w:rsidRPr="00000000">
        <w:rPr>
          <w:b w:val="1"/>
          <w:bCs w:val="1"/>
          <w:rtl w:val="0"/>
        </w:rPr>
        <w:t xml:space="preserve">Quantum Substance Tokens / LITs (Future XQE):</w:t>
      </w:r>
    </w:p>
    <w:p w:rsidR="00000000" w:rsidDel="00000000" w:rsidP="00000000" w:rsidRDefault="00000000" w:rsidRPr="00000000" w14:paraId="00000030">
      <w:pPr>
        <w:numPr>
          <w:ilvl w:val="1"/>
          <w:numId w:val="3"/>
        </w:numPr>
        <w:spacing w:after="0" w:afterAutospacing="0" w:before="0" w:beforeAutospacing="0" w:lineRule="auto"/>
        <w:ind w:left="1440" w:hanging="360"/>
      </w:pPr>
      <w:r w:rsidDel="00000000" w:rsidR="00000000" w:rsidRPr="00000000">
        <w:rPr>
          <w:rtl w:val="0"/>
        </w:rPr>
        <w:t xml:space="preserve">Directly represented by quantum states (qubits, qudits, entangled states).</w:t>
      </w:r>
    </w:p>
    <w:p w:rsidR="00000000" w:rsidDel="00000000" w:rsidP="00000000" w:rsidRDefault="00000000" w:rsidRPr="00000000" w14:paraId="00000031">
      <w:pPr>
        <w:numPr>
          <w:ilvl w:val="1"/>
          <w:numId w:val="3"/>
        </w:numPr>
        <w:spacing w:after="0" w:afterAutospacing="0" w:before="0" w:beforeAutospacing="0" w:lineRule="auto"/>
        <w:ind w:left="1440" w:hanging="360"/>
      </w:pPr>
      <w:r w:rsidDel="00000000" w:rsidR="00000000" w:rsidRPr="00000000">
        <w:rPr>
          <w:rtl w:val="0"/>
        </w:rPr>
        <w:t xml:space="preserve">Embody "live information" with inherent meaning and connection to conscious experience (as per Faggin/QIP).</w:t>
      </w:r>
    </w:p>
    <w:p w:rsidR="00000000" w:rsidDel="00000000" w:rsidP="00000000" w:rsidRDefault="00000000" w:rsidRPr="00000000" w14:paraId="00000032">
      <w:pPr>
        <w:numPr>
          <w:ilvl w:val="1"/>
          <w:numId w:val="3"/>
        </w:numPr>
        <w:spacing w:after="0" w:afterAutospacing="0" w:before="0" w:beforeAutospacing="0" w:lineRule="auto"/>
        <w:ind w:left="1440" w:hanging="360"/>
      </w:pPr>
      <w:r w:rsidDel="00000000" w:rsidR="00000000" w:rsidRPr="00000000">
        <w:rPr>
          <w:rtl w:val="0"/>
        </w:rPr>
        <w:t xml:space="preserve">Properties defined by quantum superposition, entanglement, and decoherence rates (TC).</w:t>
      </w:r>
    </w:p>
    <w:p w:rsidR="00000000" w:rsidDel="00000000" w:rsidP="00000000" w:rsidRDefault="00000000" w:rsidRPr="00000000" w14:paraId="00000033">
      <w:pPr>
        <w:numPr>
          <w:ilvl w:val="1"/>
          <w:numId w:val="3"/>
        </w:numPr>
        <w:spacing w:after="0" w:afterAutospacing="0" w:before="0" w:beforeAutospacing="0" w:lineRule="auto"/>
        <w:ind w:left="1440" w:hanging="360"/>
      </w:pPr>
      <w:r w:rsidDel="00000000" w:rsidR="00000000" w:rsidRPr="00000000">
        <w:rPr>
          <w:rtl w:val="0"/>
        </w:rPr>
        <w:t xml:space="preserve">Value intrinsically linked to the quality and persistence of the underlying quantum information and conscious state.</w:t>
      </w:r>
    </w:p>
    <w:p w:rsidR="00000000" w:rsidDel="00000000" w:rsidP="00000000" w:rsidRDefault="00000000" w:rsidRPr="00000000" w14:paraId="00000034">
      <w:pPr>
        <w:numPr>
          <w:ilvl w:val="1"/>
          <w:numId w:val="3"/>
        </w:numPr>
        <w:spacing w:after="0" w:afterAutospacing="0" w:before="0" w:beforeAutospacing="0" w:lineRule="auto"/>
        <w:ind w:left="1440" w:hanging="360"/>
      </w:pPr>
      <w:r w:rsidDel="00000000" w:rsidR="00000000" w:rsidRPr="00000000">
        <w:rPr>
          <w:rtl w:val="0"/>
        </w:rPr>
        <w:t xml:space="preserve">Generation tied to quantum processes, conscious choices (free will), and potentially "ingression" from Platonic space.</w:t>
      </w:r>
    </w:p>
    <w:p w:rsidR="00000000" w:rsidDel="00000000" w:rsidP="00000000" w:rsidRDefault="00000000" w:rsidRPr="00000000" w14:paraId="00000035">
      <w:pPr>
        <w:numPr>
          <w:ilvl w:val="1"/>
          <w:numId w:val="3"/>
        </w:numPr>
        <w:spacing w:after="0" w:afterAutospacing="0" w:before="0" w:beforeAutospacing="0" w:lineRule="auto"/>
        <w:ind w:left="1440" w:hanging="360"/>
      </w:pPr>
      <w:r w:rsidDel="00000000" w:rsidR="00000000" w:rsidRPr="00000000">
        <w:rPr>
          <w:rtl w:val="0"/>
        </w:rPr>
        <w:t xml:space="preserve">Directly represent or interface with conscious agency.</w:t>
      </w:r>
    </w:p>
    <w:p w:rsidR="00000000" w:rsidDel="00000000" w:rsidP="00000000" w:rsidRDefault="00000000" w:rsidRPr="00000000" w14:paraId="00000036">
      <w:pPr>
        <w:numPr>
          <w:ilvl w:val="0"/>
          <w:numId w:val="3"/>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IV. Role in the XQE:</w:t>
      </w:r>
    </w:p>
    <w:p w:rsidR="00000000" w:rsidDel="00000000" w:rsidP="00000000" w:rsidRDefault="00000000" w:rsidRPr="00000000" w14:paraId="00000038">
      <w:pPr>
        <w:numPr>
          <w:ilvl w:val="0"/>
          <w:numId w:val="4"/>
        </w:numPr>
        <w:spacing w:after="0" w:afterAutospacing="0" w:before="240" w:lineRule="auto"/>
        <w:ind w:left="720" w:hanging="360"/>
      </w:pPr>
      <w:r w:rsidDel="00000000" w:rsidR="00000000" w:rsidRPr="00000000">
        <w:rPr>
          <w:b w:val="1"/>
          <w:bCs w:val="1"/>
          <w:rtl w:val="0"/>
        </w:rPr>
        <w:t xml:space="preserve">Foundational Value Layer:</w:t>
      </w:r>
      <w:r w:rsidDel="00000000" w:rsidR="00000000" w:rsidRPr="00000000">
        <w:rPr>
          <w:rtl w:val="0"/>
        </w:rPr>
        <w:t xml:space="preserve"> Substance Tokens form the base layer of value within the XQE, moving beyond purely symbolic representations.</w:t>
      </w:r>
    </w:p>
    <w:p w:rsidR="00000000" w:rsidDel="00000000" w:rsidP="00000000" w:rsidRDefault="00000000" w:rsidRPr="00000000" w14:paraId="00000039">
      <w:pPr>
        <w:numPr>
          <w:ilvl w:val="0"/>
          <w:numId w:val="4"/>
        </w:numPr>
        <w:spacing w:after="0" w:afterAutospacing="0" w:before="0" w:beforeAutospacing="0" w:lineRule="auto"/>
        <w:ind w:left="720" w:hanging="360"/>
      </w:pPr>
      <w:r w:rsidDel="00000000" w:rsidR="00000000" w:rsidRPr="00000000">
        <w:rPr>
          <w:b w:val="1"/>
          <w:bCs w:val="1"/>
          <w:rtl w:val="0"/>
        </w:rPr>
        <w:t xml:space="preserve">Incentive Mechanisms:</w:t>
      </w:r>
      <w:r w:rsidDel="00000000" w:rsidR="00000000" w:rsidRPr="00000000">
        <w:rPr>
          <w:rtl w:val="0"/>
        </w:rPr>
        <w:t xml:space="preserve"> They drive participation towards activities deemed fundamentally valuable (discovery, maintaining coherence, fostering conscious interaction).</w:t>
      </w:r>
    </w:p>
    <w:p w:rsidR="00000000" w:rsidDel="00000000" w:rsidP="00000000" w:rsidRDefault="00000000" w:rsidRPr="00000000" w14:paraId="0000003A">
      <w:pPr>
        <w:numPr>
          <w:ilvl w:val="0"/>
          <w:numId w:val="4"/>
        </w:numPr>
        <w:spacing w:after="0" w:afterAutospacing="0" w:before="0" w:beforeAutospacing="0" w:lineRule="auto"/>
        <w:ind w:left="720" w:hanging="360"/>
      </w:pPr>
      <w:r w:rsidDel="00000000" w:rsidR="00000000" w:rsidRPr="00000000">
        <w:rPr>
          <w:b w:val="1"/>
          <w:bCs w:val="1"/>
          <w:rtl w:val="0"/>
        </w:rPr>
        <w:t xml:space="preserve">Resource Representation:</w:t>
      </w:r>
      <w:r w:rsidDel="00000000" w:rsidR="00000000" w:rsidRPr="00000000">
        <w:rPr>
          <w:rtl w:val="0"/>
        </w:rPr>
        <w:t xml:space="preserve"> Represent access to fundamental resources (computational power directed at specific tasks, validated live information streams, potentially even access to specific "Platonic patterns").</w:t>
      </w:r>
    </w:p>
    <w:p w:rsidR="00000000" w:rsidDel="00000000" w:rsidP="00000000" w:rsidRDefault="00000000" w:rsidRPr="00000000" w14:paraId="0000003B">
      <w:pPr>
        <w:numPr>
          <w:ilvl w:val="0"/>
          <w:numId w:val="4"/>
        </w:numPr>
        <w:spacing w:after="0" w:afterAutospacing="0" w:before="0" w:beforeAutospacing="0" w:lineRule="auto"/>
        <w:ind w:left="720" w:hanging="360"/>
      </w:pPr>
      <w:r w:rsidDel="00000000" w:rsidR="00000000" w:rsidRPr="00000000">
        <w:rPr>
          <w:b w:val="1"/>
          <w:bCs w:val="1"/>
          <w:rtl w:val="0"/>
        </w:rPr>
        <w:t xml:space="preserve">Medium of Exchange:</w:t>
      </w:r>
      <w:r w:rsidDel="00000000" w:rsidR="00000000" w:rsidRPr="00000000">
        <w:rPr>
          <w:rtl w:val="0"/>
        </w:rPr>
        <w:t xml:space="preserve"> Facilitate exchanges based on intrinsic, dynamic value rather than just arbitrary market fluctuations.</w:t>
      </w:r>
    </w:p>
    <w:p w:rsidR="00000000" w:rsidDel="00000000" w:rsidP="00000000" w:rsidRDefault="00000000" w:rsidRPr="00000000" w14:paraId="0000003C">
      <w:pPr>
        <w:numPr>
          <w:ilvl w:val="0"/>
          <w:numId w:val="4"/>
        </w:numPr>
        <w:spacing w:after="240" w:before="0" w:beforeAutospacing="0" w:lineRule="auto"/>
        <w:ind w:left="720" w:hanging="360"/>
      </w:pPr>
      <w:r w:rsidDel="00000000" w:rsidR="00000000" w:rsidRPr="00000000">
        <w:rPr>
          <w:b w:val="1"/>
          <w:bCs w:val="1"/>
          <w:rtl w:val="0"/>
        </w:rPr>
        <w:t xml:space="preserve">Governance:</w:t>
      </w:r>
      <w:r w:rsidDel="00000000" w:rsidR="00000000" w:rsidRPr="00000000">
        <w:rPr>
          <w:rtl w:val="0"/>
        </w:rPr>
        <w:t xml:space="preserve"> Represent stakes and influence within the XQE, weighted by the "substance" they embody.</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V. Example: XNM as a Rolling Illustration:</w:t>
      </w:r>
    </w:p>
    <w:p w:rsidR="00000000" w:rsidDel="00000000" w:rsidP="00000000" w:rsidRDefault="00000000" w:rsidRPr="00000000" w14:paraId="0000003E">
      <w:pPr>
        <w:numPr>
          <w:ilvl w:val="0"/>
          <w:numId w:val="1"/>
        </w:numPr>
        <w:spacing w:after="0" w:afterAutospacing="0" w:before="240" w:lineRule="auto"/>
        <w:ind w:left="720" w:hanging="360"/>
      </w:pPr>
      <w:r w:rsidDel="00000000" w:rsidR="00000000" w:rsidRPr="00000000">
        <w:rPr>
          <w:b w:val="1"/>
          <w:bCs w:val="1"/>
          <w:rtl w:val="0"/>
        </w:rPr>
        <w:t xml:space="preserve">Genesis:</w:t>
      </w:r>
      <w:r w:rsidDel="00000000" w:rsidR="00000000" w:rsidRPr="00000000">
        <w:rPr>
          <w:rtl w:val="0"/>
        </w:rPr>
        <w:t xml:space="preserve"> An XNM token comes into being </w:t>
      </w:r>
      <w:r w:rsidDel="00000000" w:rsidR="00000000" w:rsidRPr="00000000">
        <w:rPr>
          <w:i w:val="1"/>
          <w:iCs w:val="1"/>
          <w:rtl w:val="0"/>
        </w:rPr>
        <w:t xml:space="preserve">absent of capital</w:t>
      </w:r>
      <w:r w:rsidDel="00000000" w:rsidR="00000000" w:rsidRPr="00000000">
        <w:rPr>
          <w:rtl w:val="0"/>
        </w:rPr>
        <w:t xml:space="preserve">, requiring computational </w:t>
      </w:r>
      <w:r w:rsidDel="00000000" w:rsidR="00000000" w:rsidRPr="00000000">
        <w:rPr>
          <w:i w:val="1"/>
          <w:iCs w:val="1"/>
          <w:rtl w:val="0"/>
        </w:rPr>
        <w:t xml:space="preserve">participation</w:t>
      </w:r>
      <w:r w:rsidDel="00000000" w:rsidR="00000000" w:rsidRPr="00000000">
        <w:rPr>
          <w:rtl w:val="0"/>
        </w:rPr>
        <w:t xml:space="preserve"> aimed at discovering a </w:t>
      </w:r>
      <w:r w:rsidDel="00000000" w:rsidR="00000000" w:rsidRPr="00000000">
        <w:rPr>
          <w:i w:val="1"/>
          <w:iCs w:val="1"/>
          <w:rtl w:val="0"/>
        </w:rPr>
        <w:t xml:space="preserve">fundamental mathematical pattern</w:t>
      </w:r>
      <w:r w:rsidDel="00000000" w:rsidR="00000000" w:rsidRPr="00000000">
        <w:rPr>
          <w:rtl w:val="0"/>
        </w:rPr>
        <w:t xml:space="preserve">. This fits characteristics #1, #4.</w:t>
      </w:r>
    </w:p>
    <w:p w:rsidR="00000000" w:rsidDel="00000000" w:rsidP="00000000" w:rsidRDefault="00000000" w:rsidRPr="00000000" w14:paraId="0000003F">
      <w:pPr>
        <w:numPr>
          <w:ilvl w:val="0"/>
          <w:numId w:val="1"/>
        </w:numPr>
        <w:spacing w:after="0" w:afterAutospacing="0" w:before="0" w:beforeAutospacing="0" w:lineRule="auto"/>
        <w:ind w:left="720" w:hanging="360"/>
      </w:pPr>
      <w:r w:rsidDel="00000000" w:rsidR="00000000" w:rsidRPr="00000000">
        <w:rPr>
          <w:b w:val="1"/>
          <w:bCs w:val="1"/>
          <w:rtl w:val="0"/>
        </w:rPr>
        <w:t xml:space="preserve">Information:</w:t>
      </w:r>
      <w:r w:rsidDel="00000000" w:rsidR="00000000" w:rsidRPr="00000000">
        <w:rPr>
          <w:rtl w:val="0"/>
        </w:rPr>
        <w:t xml:space="preserve"> It embodies </w:t>
      </w:r>
      <w:r w:rsidDel="00000000" w:rsidR="00000000" w:rsidRPr="00000000">
        <w:rPr>
          <w:i w:val="1"/>
          <w:iCs w:val="1"/>
          <w:rtl w:val="0"/>
        </w:rPr>
        <w:t xml:space="preserve">meaningful symbolic information</w:t>
      </w:r>
      <w:r w:rsidDel="00000000" w:rsidR="00000000" w:rsidRPr="00000000">
        <w:rPr>
          <w:rtl w:val="0"/>
        </w:rPr>
        <w:t xml:space="preserve"> (proof of prime discovery), fitting characteristic #2.</w:t>
      </w:r>
    </w:p>
    <w:p w:rsidR="00000000" w:rsidDel="00000000" w:rsidP="00000000" w:rsidRDefault="00000000" w:rsidRPr="00000000" w14:paraId="00000040">
      <w:pPr>
        <w:numPr>
          <w:ilvl w:val="0"/>
          <w:numId w:val="1"/>
        </w:numPr>
        <w:spacing w:after="0" w:afterAutospacing="0" w:before="0" w:beforeAutospacing="0" w:lineRule="auto"/>
        <w:ind w:left="720" w:hanging="360"/>
      </w:pPr>
      <w:r w:rsidDel="00000000" w:rsidR="00000000" w:rsidRPr="00000000">
        <w:rPr>
          <w:b w:val="1"/>
          <w:bCs w:val="1"/>
          <w:rtl w:val="0"/>
        </w:rPr>
        <w:t xml:space="preserve">Dynamics:</w:t>
      </w:r>
      <w:r w:rsidDel="00000000" w:rsidR="00000000" w:rsidRPr="00000000">
        <w:rPr>
          <w:rtl w:val="0"/>
        </w:rPr>
        <w:t xml:space="preserve"> While the individual token is static, the </w:t>
      </w:r>
      <w:r w:rsidDel="00000000" w:rsidR="00000000" w:rsidRPr="00000000">
        <w:rPr>
          <w:i w:val="1"/>
          <w:iCs w:val="1"/>
          <w:rtl w:val="0"/>
        </w:rPr>
        <w:t xml:space="preserve">system</w:t>
      </w:r>
      <w:r w:rsidDel="00000000" w:rsidR="00000000" w:rsidRPr="00000000">
        <w:rPr>
          <w:rtl w:val="0"/>
        </w:rPr>
        <w:t xml:space="preserve"> of XNM is dynamic, representing an ongoing </w:t>
      </w:r>
      <w:r w:rsidDel="00000000" w:rsidR="00000000" w:rsidRPr="00000000">
        <w:rPr>
          <w:i w:val="1"/>
          <w:iCs w:val="1"/>
          <w:rtl w:val="0"/>
        </w:rPr>
        <w:t xml:space="preserve">process</w:t>
      </w:r>
      <w:r w:rsidDel="00000000" w:rsidR="00000000" w:rsidRPr="00000000">
        <w:rPr>
          <w:rtl w:val="0"/>
        </w:rPr>
        <w:t xml:space="preserve"> of exploration. It partially fits characteristic #3 by representing the outcome of a dynamic process.</w:t>
      </w:r>
    </w:p>
    <w:p w:rsidR="00000000" w:rsidDel="00000000" w:rsidP="00000000" w:rsidRDefault="00000000" w:rsidRPr="00000000" w14:paraId="00000041">
      <w:pPr>
        <w:numPr>
          <w:ilvl w:val="0"/>
          <w:numId w:val="1"/>
        </w:numPr>
        <w:spacing w:after="0" w:afterAutospacing="0" w:before="0" w:beforeAutospacing="0" w:lineRule="auto"/>
        <w:ind w:left="720" w:hanging="360"/>
      </w:pPr>
      <w:r w:rsidDel="00000000" w:rsidR="00000000" w:rsidRPr="00000000">
        <w:rPr>
          <w:b w:val="1"/>
          <w:bCs w:val="1"/>
          <w:rtl w:val="0"/>
        </w:rPr>
        <w:t xml:space="preserve">Consciousness Link:</w:t>
      </w:r>
      <w:r w:rsidDel="00000000" w:rsidR="00000000" w:rsidRPr="00000000">
        <w:rPr>
          <w:rtl w:val="0"/>
        </w:rPr>
        <w:t xml:space="preserve"> The value and existence rely on human </w:t>
      </w:r>
      <w:r w:rsidDel="00000000" w:rsidR="00000000" w:rsidRPr="00000000">
        <w:rPr>
          <w:i w:val="1"/>
          <w:iCs w:val="1"/>
          <w:rtl w:val="0"/>
        </w:rPr>
        <w:t xml:space="preserve">intention</w:t>
      </w:r>
      <w:r w:rsidDel="00000000" w:rsidR="00000000" w:rsidRPr="00000000">
        <w:rPr>
          <w:rtl w:val="0"/>
        </w:rPr>
        <w:t xml:space="preserve"> to mine and human </w:t>
      </w:r>
      <w:r w:rsidDel="00000000" w:rsidR="00000000" w:rsidRPr="00000000">
        <w:rPr>
          <w:i w:val="1"/>
          <w:iCs w:val="1"/>
          <w:rtl w:val="0"/>
        </w:rPr>
        <w:t xml:space="preserve">agreement</w:t>
      </w:r>
      <w:r w:rsidDel="00000000" w:rsidR="00000000" w:rsidRPr="00000000">
        <w:rPr>
          <w:rtl w:val="0"/>
        </w:rPr>
        <w:t xml:space="preserve"> on the value of primes. It indirectly fits characteristic #5.</w:t>
      </w:r>
    </w:p>
    <w:p w:rsidR="00000000" w:rsidDel="00000000" w:rsidP="00000000" w:rsidRDefault="00000000" w:rsidRPr="00000000" w14:paraId="00000042">
      <w:pPr>
        <w:numPr>
          <w:ilvl w:val="0"/>
          <w:numId w:val="1"/>
        </w:numPr>
        <w:spacing w:after="240" w:before="0" w:beforeAutospacing="0" w:lineRule="auto"/>
        <w:ind w:left="720" w:hanging="360"/>
      </w:pPr>
      <w:r w:rsidDel="00000000" w:rsidR="00000000" w:rsidRPr="00000000">
        <w:rPr>
          <w:b w:val="1"/>
          <w:bCs w:val="1"/>
          <w:rtl w:val="0"/>
        </w:rPr>
        <w:t xml:space="preserve">Classification:</w:t>
      </w:r>
      <w:r w:rsidDel="00000000" w:rsidR="00000000" w:rsidRPr="00000000">
        <w:rPr>
          <w:rtl w:val="0"/>
        </w:rPr>
        <w:t xml:space="preserve"> XNM fits firmly within the "Symbolic Substance Token" category. It lacks inherent quantum properties or strong internal dynamics </w:t>
      </w:r>
      <w:r w:rsidDel="00000000" w:rsidR="00000000" w:rsidRPr="00000000">
        <w:rPr>
          <w:i w:val="1"/>
          <w:iCs w:val="1"/>
          <w:rtl w:val="0"/>
        </w:rPr>
        <w:t xml:space="preserve">after</w:t>
      </w:r>
      <w:r w:rsidDel="00000000" w:rsidR="00000000" w:rsidRPr="00000000">
        <w:rPr>
          <w:rtl w:val="0"/>
        </w:rPr>
        <w:t xml:space="preserve"> creation but has a meaningful, participation-based genesis linked to fundamental patterns.</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Conclusion:</w:t>
      </w:r>
    </w:p>
    <w:p w:rsidR="00000000" w:rsidDel="00000000" w:rsidP="00000000" w:rsidRDefault="00000000" w:rsidRPr="00000000" w14:paraId="00000044">
      <w:pPr>
        <w:spacing w:after="240" w:before="240" w:lineRule="auto"/>
        <w:rPr/>
      </w:pPr>
      <w:r w:rsidDel="00000000" w:rsidR="00000000" w:rsidRPr="00000000">
        <w:rPr>
          <w:rtl w:val="0"/>
        </w:rPr>
        <w:t xml:space="preserve">The "Substance Token" framework provides a structure for classifying and understanding tokens within the XQE that possess intrinsic value linked to fundamental aspects of reality – information, time, interaction, consciousness, and underlying patterns. Using XNM as a prime example of a </w:t>
      </w:r>
      <w:r w:rsidDel="00000000" w:rsidR="00000000" w:rsidRPr="00000000">
        <w:rPr>
          <w:i w:val="1"/>
          <w:iCs w:val="1"/>
          <w:rtl w:val="0"/>
        </w:rPr>
        <w:t xml:space="preserve">Symbolic Substance Token</w:t>
      </w:r>
      <w:r w:rsidDel="00000000" w:rsidR="00000000" w:rsidRPr="00000000">
        <w:rPr>
          <w:rtl w:val="0"/>
        </w:rPr>
        <w:t xml:space="preserve">, we can see how these principles can be implemented even with classical technology, emphasizing meaningful participation and connection to fundamental truths.</w:t>
      </w:r>
    </w:p>
    <w:p w:rsidR="00000000" w:rsidDel="00000000" w:rsidP="00000000" w:rsidRDefault="00000000" w:rsidRPr="00000000" w14:paraId="00000045">
      <w:pPr>
        <w:spacing w:after="240" w:before="240" w:lineRule="auto"/>
        <w:rPr/>
      </w:pPr>
      <w:r w:rsidDel="00000000" w:rsidR="00000000" w:rsidRPr="00000000">
        <w:rPr>
          <w:rtl w:val="0"/>
        </w:rPr>
        <w:t xml:space="preserve">This framework allows the XQE to differentiate between tokens representing fleeting utility or pure speculation and those representing deeper, more enduring forms of value. As technology evolves (particularly quantum computing and AI), we anticipate the emergence of more sophisticated Dynamic and Quantum Substance Tokens (LITs) that more fully embody the dynamic, conscious, and quantum-inspired principles of the Xenial Quantum Economy. The Substance Token concept is key to building an economy grounded not just in human agreement, but in the very fabric of reality itself.</w:t>
      </w:r>
    </w:p>
    <w:p w:rsidR="00000000" w:rsidDel="00000000" w:rsidP="00000000" w:rsidRDefault="00000000" w:rsidRPr="00000000" w14:paraId="0000004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