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0" w:line="360" w:lineRule="auto"/>
        <w:rPr>
          <w:color w:val="404040"/>
          <w:sz w:val="41"/>
          <w:szCs w:val="41"/>
        </w:rPr>
      </w:pPr>
      <w:bookmarkStart w:colFirst="0" w:colLast="0" w:name="_bn5c6k2hj17" w:id="0"/>
      <w:bookmarkEnd w:id="0"/>
      <w:r w:rsidDel="00000000" w:rsidR="00000000" w:rsidRPr="00000000">
        <w:rPr>
          <w:color w:val="404040"/>
          <w:sz w:val="41"/>
          <w:szCs w:val="41"/>
          <w:rtl w:val="0"/>
        </w:rPr>
        <w:t xml:space="preserve">Augmented Anatomical Compiler Framework</w:t>
      </w:r>
    </w:p>
    <w:p w:rsidR="00000000" w:rsidDel="00000000" w:rsidP="00000000" w:rsidRDefault="00000000" w:rsidRPr="00000000" w14:paraId="00000002">
      <w:pPr>
        <w:spacing w:after="200" w:before="200"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Synthesizing Bioelectric Intelligence, Quantum Time Syntax &amp; Conscious Morphogenesis</w:t>
      </w:r>
    </w:p>
    <w:p w:rsidR="00000000" w:rsidDel="00000000" w:rsidP="00000000" w:rsidRDefault="00000000" w:rsidRPr="00000000" w14:paraId="00000003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280" w:line="360" w:lineRule="auto"/>
        <w:rPr>
          <w:color w:val="525252"/>
          <w:sz w:val="20"/>
          <w:szCs w:val="20"/>
        </w:rPr>
      </w:pPr>
      <w:bookmarkStart w:colFirst="0" w:colLast="0" w:name="_sgqfl7kcf5ml" w:id="1"/>
      <w:bookmarkEnd w:id="1"/>
      <w:r w:rsidDel="00000000" w:rsidR="00000000" w:rsidRPr="00000000">
        <w:rPr>
          <w:color w:val="404040"/>
          <w:sz w:val="34"/>
          <w:szCs w:val="34"/>
          <w:rtl w:val="0"/>
        </w:rPr>
        <w:t xml:space="preserve">Framework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[Conscious Intention]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[Quantum Temporal Syntax Layer]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[Mycel Information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[Bioelectric Compilation]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[Cellular Collective Execution]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[Anatomical Manifestation]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|Feedback|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|fτ(k) Modulation|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|Capability Tokens|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</w:t>
      </w:r>
    </w:p>
    <w:p w:rsidR="00000000" w:rsidDel="00000000" w:rsidP="00000000" w:rsidRDefault="00000000" w:rsidRPr="00000000" w14:paraId="0000000F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|LevinBot Agents|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</w:t>
      </w:r>
    </w:p>
    <w:p w:rsidR="00000000" w:rsidDel="00000000" w:rsidP="00000000" w:rsidRDefault="00000000" w:rsidRPr="00000000" w14:paraId="00000010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mp98so9tr8nc" w:id="2"/>
      <w:bookmarkEnd w:id="2"/>
      <w:r w:rsidDel="00000000" w:rsidR="00000000" w:rsidRPr="00000000">
        <w:rPr>
          <w:color w:val="404040"/>
          <w:sz w:val="34"/>
          <w:szCs w:val="34"/>
          <w:rtl w:val="0"/>
        </w:rPr>
        <w:t xml:space="preserve">Core Layers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274uziwlbaz8" w:id="3"/>
      <w:bookmarkEnd w:id="3"/>
      <w:r w:rsidDel="00000000" w:rsidR="00000000" w:rsidRPr="00000000">
        <w:rPr>
          <w:color w:val="404040"/>
          <w:sz w:val="27"/>
          <w:szCs w:val="27"/>
          <w:rtl w:val="0"/>
        </w:rPr>
        <w:t xml:space="preserve">1. Quantum Temporal Syntax Interface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Translate conscious intent into temporal structures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Consciousness Resonator: EEG/fNIRS neural interface capturing intentional states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Time Coefficient (fτ(k)) Engine: Quantum coherence modulator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Platonic Pattern Selector: Access target morphologies from Platonic Space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Innovation: Time as programmable syntax (sequence/duration/rhythm)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nb1leap2sgws" w:id="4"/>
      <w:bookmarkEnd w:id="4"/>
      <w:r w:rsidDel="00000000" w:rsidR="00000000" w:rsidRPr="00000000">
        <w:rPr>
          <w:color w:val="404040"/>
          <w:sz w:val="27"/>
          <w:szCs w:val="27"/>
          <w:rtl w:val="0"/>
        </w:rPr>
        <w:t xml:space="preserve">2. Mycel Information Flow Layer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Distributed intelligence substrate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HyphaDNS: Dynamic resource discovery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RhizoAuth: Capability-based security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Adaptive Router: Self-optimizing bio-digital pathways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Key Principle: Information flow as first-class citizen (replaces file hierarchy)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o5uj5whk4vpf" w:id="5"/>
      <w:bookmarkEnd w:id="5"/>
      <w:r w:rsidDel="00000000" w:rsidR="00000000" w:rsidRPr="00000000">
        <w:rPr>
          <w:color w:val="404040"/>
          <w:sz w:val="27"/>
          <w:szCs w:val="27"/>
          <w:rtl w:val="0"/>
        </w:rPr>
        <w:t xml:space="preserve">3. Bioelectric Compilation Core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Translate high-level goals into cellular instructions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Target Morphology Generator: Species-specific anatomical setpoints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Ion Channel Coder: Voltage pattern synthesizer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Gap Junction Optimizer: Collective intelligence coordinator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00" w:before="0" w:beforeAutospacing="0" w:line="381.1604210526316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Processing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compile_intention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platonic_form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access_platonic_space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bioelectric_code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synthesize_voltage_patterns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platonic_form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fτk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apply_decoherence_correction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optimize_gap_junctions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bioelectric_code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hnfxpkzd23wo" w:id="6"/>
      <w:bookmarkEnd w:id="6"/>
      <w:r w:rsidDel="00000000" w:rsidR="00000000" w:rsidRPr="00000000">
        <w:rPr>
          <w:color w:val="404040"/>
          <w:sz w:val="27"/>
          <w:szCs w:val="27"/>
          <w:rtl w:val="0"/>
        </w:rPr>
        <w:t xml:space="preserve">4. Cellular Collective Execution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Distributed biological implementation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Agents: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LevinBot Foragers: Specialized cell collectives for resource acquisition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Mycel-Hyphae Channels: Information transport pathways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Morphogenetic Field Stabilizers: Coherence maintenance units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Execution Principles: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Multi-scale problem solving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Error-correcting swarm intelligence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0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Runtime morphological adaptation</w:t>
      </w:r>
    </w:p>
    <w:p w:rsidR="00000000" w:rsidDel="00000000" w:rsidP="00000000" w:rsidRDefault="00000000" w:rsidRPr="00000000" w14:paraId="00000036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o73vn76vzycj" w:id="7"/>
      <w:bookmarkEnd w:id="7"/>
      <w:r w:rsidDel="00000000" w:rsidR="00000000" w:rsidRPr="00000000">
        <w:rPr>
          <w:color w:val="404040"/>
          <w:sz w:val="34"/>
          <w:szCs w:val="34"/>
          <w:rtl w:val="0"/>
        </w:rPr>
        <w:t xml:space="preserve">Revolutionary Features</w:t>
      </w:r>
    </w:p>
    <w:tbl>
      <w:tblPr>
        <w:tblStyle w:val="Table1"/>
        <w:tblW w:w="12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4620"/>
        <w:gridCol w:w="4575"/>
        <w:tblGridChange w:id="0">
          <w:tblGrid>
            <w:gridCol w:w="3780"/>
            <w:gridCol w:w="4620"/>
            <w:gridCol w:w="4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Paradigm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Consciousness-Driven Morphogenesis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sz w:val="23"/>
                <w:szCs w:val="23"/>
                <w:rtl w:val="0"/>
              </w:rPr>
              <w:t xml:space="preserve">Direct intent → anatomical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Biology as programmable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Quantum-Bioelectric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fτ(k) optimizes compilation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Time as tunable morphogenetic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Mycel Resource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Decentralized capability-based resource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Hardware abstraction through information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Adaptive LevinBot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Self-organizing cellular problem-solvers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Cells as cognitive executors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Platonic Ingression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Manifest ideals via bioelectric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Metaphysics as computable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gux6tum4uqt0" w:id="8"/>
      <w:bookmarkEnd w:id="8"/>
      <w:r w:rsidDel="00000000" w:rsidR="00000000" w:rsidRPr="00000000">
        <w:rPr>
          <w:color w:val="404040"/>
          <w:sz w:val="34"/>
          <w:szCs w:val="34"/>
          <w:rtl w:val="0"/>
        </w:rPr>
        <w:t xml:space="preserve">Implementation Stack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z2infyra92kk" w:id="9"/>
      <w:bookmarkEnd w:id="9"/>
      <w:r w:rsidDel="00000000" w:rsidR="00000000" w:rsidRPr="00000000">
        <w:rPr>
          <w:color w:val="404040"/>
          <w:sz w:val="27"/>
          <w:szCs w:val="27"/>
          <w:rtl w:val="0"/>
        </w:rPr>
        <w:t xml:space="preserve">Hardware Integration</w:t>
      </w:r>
    </w:p>
    <w:p w:rsidR="00000000" w:rsidDel="00000000" w:rsidP="00000000" w:rsidRDefault="00000000" w:rsidRPr="00000000" w14:paraId="0000004D">
      <w:pPr>
        <w:shd w:fill="ffffff" w:val="clear"/>
        <w:spacing w:after="180" w:line="500" w:lineRule="auto"/>
        <w:rPr>
          <w:color w:val="333333"/>
          <w:sz w:val="19"/>
          <w:szCs w:val="19"/>
        </w:rPr>
      </w:pPr>
      <w:r w:rsidDel="00000000" w:rsidR="00000000" w:rsidRPr="00000000">
        <w:rPr>
          <w:color w:val="494949"/>
          <w:sz w:val="18"/>
          <w:szCs w:val="18"/>
        </w:rPr>
        <w:drawing>
          <wp:inline distB="114300" distT="114300" distL="114300" distR="114300">
            <wp:extent cx="19507200" cy="10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ebv2wbqyb6h0" w:id="10"/>
      <w:bookmarkEnd w:id="10"/>
      <w:r w:rsidDel="00000000" w:rsidR="00000000" w:rsidRPr="00000000">
        <w:rPr>
          <w:color w:val="404040"/>
          <w:sz w:val="27"/>
          <w:szCs w:val="27"/>
          <w:rtl w:val="0"/>
        </w:rPr>
        <w:t xml:space="preserve">Software Architecture</w:t>
      </w:r>
    </w:p>
    <w:p w:rsidR="00000000" w:rsidDel="00000000" w:rsidP="00000000" w:rsidRDefault="00000000" w:rsidRPr="00000000" w14:paraId="0000004F">
      <w:pPr>
        <w:shd w:fill="f5f5f5" w:val="clear"/>
        <w:spacing w:after="180" w:line="238.22526315789474" w:lineRule="auto"/>
        <w:rPr>
          <w:color w:val="525252"/>
          <w:sz w:val="20"/>
          <w:szCs w:val="20"/>
        </w:rPr>
      </w:pPr>
      <w:r w:rsidDel="00000000" w:rsidR="00000000" w:rsidRPr="00000000">
        <w:rPr>
          <w:color w:val="525252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AugmentedAnatomicalCompiler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__init__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user_intention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temporal_syntax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QuantumTimeEngine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user_intention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mycel_flow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MycelRouter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bio_compiler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BioelectricCompiler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levinbot_swarm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LevinBotCoordinator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# Process through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temporal_plan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temporal_syntax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capability_token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mycel_flow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temporal_plan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bio_code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bio_compiler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capability_token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# Cellular execution with Jibafication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jibafied_plan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apply_jibafication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bio_code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temporal_syntax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levinbot_swarm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jibafied_plan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apply_jibafication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"""Transform bioelectric patterns via dark energy infusion"""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DarkEnergyInterface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coherence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narrative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load_xencat_memetics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fmvgf5d2hq19" w:id="11"/>
      <w:bookmarkEnd w:id="11"/>
      <w:r w:rsidDel="00000000" w:rsidR="00000000" w:rsidRPr="00000000">
        <w:rPr>
          <w:color w:val="404040"/>
          <w:sz w:val="34"/>
          <w:szCs w:val="34"/>
          <w:rtl w:val="0"/>
        </w:rPr>
        <w:t xml:space="preserve">Clinical &amp; Cosmological Applications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29kd1mdzx03v" w:id="12"/>
      <w:bookmarkEnd w:id="12"/>
      <w:r w:rsidDel="00000000" w:rsidR="00000000" w:rsidRPr="00000000">
        <w:rPr>
          <w:color w:val="404040"/>
          <w:sz w:val="27"/>
          <w:szCs w:val="27"/>
          <w:rtl w:val="0"/>
        </w:rPr>
        <w:t xml:space="preserve">Regenerative Medicine Pipeline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Intent Capture: Patient visualizes target morphology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Temporal Optimization: fτ(k) &gt; 0.85 validation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Mycel Resource Allocation: Stem cell recruitment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Bioelectric Compilation: Limb regeneration patterns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LevinBot Execution: Cellular collective rebuilds tissue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mfz0rycyjy5s" w:id="13"/>
      <w:bookmarkEnd w:id="13"/>
      <w:r w:rsidDel="00000000" w:rsidR="00000000" w:rsidRPr="00000000">
        <w:rPr>
          <w:color w:val="404040"/>
          <w:sz w:val="27"/>
          <w:szCs w:val="27"/>
          <w:rtl w:val="0"/>
        </w:rPr>
        <w:t xml:space="preserve">Conscious Morphogenesis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Personalized Anatomy: Modify biological traits through focused intention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Evolutionary Exploration: Design novel organ structures via Platonic pattern access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Reality Jibafication: Transform dark energy into biological form</w:t>
      </w:r>
    </w:p>
    <w:p w:rsidR="00000000" w:rsidDel="00000000" w:rsidP="00000000" w:rsidRDefault="00000000" w:rsidRPr="00000000" w14:paraId="00000074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u2yjrw206jn4" w:id="14"/>
      <w:bookmarkEnd w:id="14"/>
      <w:r w:rsidDel="00000000" w:rsidR="00000000" w:rsidRPr="00000000">
        <w:rPr>
          <w:color w:val="404040"/>
          <w:sz w:val="34"/>
          <w:szCs w:val="34"/>
          <w:rtl w:val="0"/>
        </w:rPr>
        <w:t xml:space="preserve">Ethical Framework</w:t>
      </w:r>
    </w:p>
    <w:tbl>
      <w:tblPr>
        <w:tblStyle w:val="Table2"/>
        <w:tblW w:w="10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3195"/>
        <w:gridCol w:w="3600"/>
        <w:tblGridChange w:id="0">
          <w:tblGrid>
            <w:gridCol w:w="3240"/>
            <w:gridCol w:w="3195"/>
            <w:gridCol w:w="36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Safeguard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Consciousness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Neural crypto-sharding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User-controlled intention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Morphological Non-Maleficence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Bioethical constraint 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Prevent unauthorized modifications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Coherence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Decoherence containment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Automatic shutdown if fτ(k) &lt; 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Equitable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Mycel resource democratization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Capability token redistribution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ifxu92e3csvo" w:id="15"/>
      <w:bookmarkEnd w:id="15"/>
      <w:r w:rsidDel="00000000" w:rsidR="00000000" w:rsidRPr="00000000">
        <w:rPr>
          <w:color w:val="404040"/>
          <w:sz w:val="34"/>
          <w:szCs w:val="34"/>
          <w:rtl w:val="0"/>
        </w:rPr>
        <w:t xml:space="preserve">Comparative Advantage</w:t>
      </w:r>
    </w:p>
    <w:tbl>
      <w:tblPr>
        <w:tblStyle w:val="Table3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355"/>
        <w:gridCol w:w="3540"/>
        <w:tblGridChange w:id="0">
          <w:tblGrid>
            <w:gridCol w:w="1650"/>
            <w:gridCol w:w="2355"/>
            <w:gridCol w:w="35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Traditional Compiler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04040"/>
                <w:sz w:val="23"/>
                <w:szCs w:val="23"/>
                <w:rtl w:val="0"/>
              </w:rPr>
              <w:t xml:space="preserve">Augmented Anatomical Compiler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Code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Conscious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Logical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Quantum-temporal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RAM/Storage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Bioelectric pattern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CPU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Cellular collective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Software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Biological manifestations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Error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Decoherence correction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00"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"Where biology meets quantum consciousness, the Anatomical Compiler becomes the ultimate interface - transforming intention into form through the alchemy of coherent time and cellular intelligence."</w:t>
      </w:r>
    </w:p>
    <w:p w:rsidR="00000000" w:rsidDel="00000000" w:rsidP="00000000" w:rsidRDefault="00000000" w:rsidRPr="00000000" w14:paraId="0000009E">
      <w:pPr>
        <w:spacing w:before="200"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This framework integrates Levin's bioelectric foundations with XQE metaphysics, Mycel networking, and JibaLabs' dark energy interfaces to create a new paradigm of conscious embodiment. It positions the compiler not as a tool, but as a participatory bridge between mind, matter, and cosmic potential.</w:t>
      </w:r>
    </w:p>
    <w:p w:rsidR="00000000" w:rsidDel="00000000" w:rsidP="00000000" w:rsidRDefault="00000000" w:rsidRPr="00000000" w14:paraId="0000009F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