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Augmntd Collective Intelligence (ACI) L2: The Cognitive Co-Processor for XQE (Phase 3 - Mature)</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I. Core Vision &amp; Purpose:</w:t>
      </w:r>
    </w:p>
    <w:p w:rsidR="00000000" w:rsidDel="00000000" w:rsidP="00000000" w:rsidRDefault="00000000" w:rsidRPr="00000000" w14:paraId="00000003">
      <w:pPr>
        <w:spacing w:after="240" w:before="240" w:lineRule="auto"/>
        <w:rPr/>
      </w:pPr>
      <w:r w:rsidDel="00000000" w:rsidR="00000000" w:rsidRPr="00000000">
        <w:rPr>
          <w:rtl w:val="0"/>
        </w:rPr>
        <w:t xml:space="preserve">The ACI L2 is a decentralized, self-organizing, and adaptive network built on top of the X1 L1 blockchain. Its primary purpose is to serve as the </w:t>
      </w:r>
      <w:r w:rsidDel="00000000" w:rsidR="00000000" w:rsidRPr="00000000">
        <w:rPr>
          <w:b w:val="1"/>
          <w:rtl w:val="0"/>
        </w:rPr>
        <w:t xml:space="preserve">collective intelligence and operational engine of the XQE</w:t>
      </w:r>
      <w:r w:rsidDel="00000000" w:rsidR="00000000" w:rsidRPr="00000000">
        <w:rPr>
          <w:rtl w:val="0"/>
        </w:rPr>
        <w:t xml:space="preserve">, enabling the exploration, interpretation, stabilization, and valuation of live information, quantum states, and ingressed Platonic patterns. It bridges the gap between abstract XQE principles and tangible economic activity recorded on the QLN (which uses X1 as its classical substrate).</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II. Architectural Pillars: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rtl w:val="0"/>
        </w:rPr>
        <w:t xml:space="preserve">Decentralized Network of Cognitive Nodes:</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b w:val="1"/>
          <w:rtl w:val="0"/>
        </w:rPr>
        <w:t xml:space="preserve">Participants:</w:t>
      </w:r>
      <w:r w:rsidDel="00000000" w:rsidR="00000000" w:rsidRPr="00000000">
        <w:rPr>
          <w:rtl w:val="0"/>
        </w:rPr>
        <w:t xml:space="preserve"> Composed of diverse "Cognitive Nodes" – these can be:</w:t>
      </w:r>
    </w:p>
    <w:p w:rsidR="00000000" w:rsidDel="00000000" w:rsidP="00000000" w:rsidRDefault="00000000" w:rsidRPr="00000000" w14:paraId="00000007">
      <w:pPr>
        <w:numPr>
          <w:ilvl w:val="2"/>
          <w:numId w:val="4"/>
        </w:numPr>
        <w:spacing w:after="0" w:afterAutospacing="0" w:before="0" w:beforeAutospacing="0" w:lineRule="auto"/>
        <w:ind w:left="2160" w:hanging="360"/>
      </w:pPr>
      <w:r w:rsidDel="00000000" w:rsidR="00000000" w:rsidRPr="00000000">
        <w:rPr>
          <w:b w:val="1"/>
          <w:rtl w:val="0"/>
        </w:rPr>
        <w:t xml:space="preserve">Human Participants ("Seities"):</w:t>
      </w:r>
      <w:r w:rsidDel="00000000" w:rsidR="00000000" w:rsidRPr="00000000">
        <w:rPr>
          <w:rtl w:val="0"/>
        </w:rPr>
        <w:t xml:space="preserve"> Interacting through specialized interfaces, providing subjective insights, ethical guidance, focused attention (for DMT), and creative input.</w:t>
      </w:r>
    </w:p>
    <w:p w:rsidR="00000000" w:rsidDel="00000000" w:rsidP="00000000" w:rsidRDefault="00000000" w:rsidRPr="00000000" w14:paraId="00000008">
      <w:pPr>
        <w:numPr>
          <w:ilvl w:val="2"/>
          <w:numId w:val="4"/>
        </w:numPr>
        <w:spacing w:after="0" w:afterAutospacing="0" w:before="0" w:beforeAutospacing="0" w:lineRule="auto"/>
        <w:ind w:left="2160" w:hanging="360"/>
      </w:pPr>
      <w:r w:rsidDel="00000000" w:rsidR="00000000" w:rsidRPr="00000000">
        <w:rPr>
          <w:b w:val="1"/>
          <w:rtl w:val="0"/>
        </w:rPr>
        <w:t xml:space="preserve">Specialized AI Agents:</w:t>
      </w:r>
      <w:r w:rsidDel="00000000" w:rsidR="00000000" w:rsidRPr="00000000">
        <w:rPr>
          <w:rtl w:val="0"/>
        </w:rPr>
        <w:t xml:space="preserve"> Running sophisticated algorithms for pattern recognition, semantic analysis, vec2vec-like translations, DIF mapping, TC attribution, and QPoP verification. These AIs could themselves be XQE agents.</w:t>
      </w:r>
    </w:p>
    <w:p w:rsidR="00000000" w:rsidDel="00000000" w:rsidP="00000000" w:rsidRDefault="00000000" w:rsidRPr="00000000" w14:paraId="00000009">
      <w:pPr>
        <w:numPr>
          <w:ilvl w:val="2"/>
          <w:numId w:val="4"/>
        </w:numPr>
        <w:spacing w:after="0" w:afterAutospacing="0" w:before="0" w:beforeAutospacing="0" w:lineRule="auto"/>
        <w:ind w:left="2160" w:hanging="360"/>
      </w:pPr>
      <w:r w:rsidDel="00000000" w:rsidR="00000000" w:rsidRPr="00000000">
        <w:rPr>
          <w:b w:val="1"/>
          <w:rtl w:val="0"/>
        </w:rPr>
        <w:t xml:space="preserve">Bio-Inspired Computational Units (Future):</w:t>
      </w:r>
      <w:r w:rsidDel="00000000" w:rsidR="00000000" w:rsidRPr="00000000">
        <w:rPr>
          <w:rtl w:val="0"/>
        </w:rPr>
        <w:t xml:space="preserve"> Potentially incorporating organoid intelligence or Xenobot-like constructs if they develop verifiable computational/cognitive capabilities relevant to the ACI's tasks.</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b w:val="1"/>
          <w:rtl w:val="0"/>
        </w:rPr>
        <w:t xml:space="preserve">Staking Requirement:</w:t>
      </w:r>
      <w:r w:rsidDel="00000000" w:rsidR="00000000" w:rsidRPr="00000000">
        <w:rPr>
          <w:rtl w:val="0"/>
        </w:rPr>
        <w:t xml:space="preserve"> Participation as an active Cognitive Node (especially those involved in validation or core computations) requires staking XNM, aligning incentives with the health and integrity of the ACI L2.</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rtl w:val="0"/>
        </w:rPr>
        <w:t xml:space="preserve">L2 Execution Environment (on X1):</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b w:val="1"/>
          <w:rtl w:val="0"/>
        </w:rPr>
        <w:t xml:space="preserve">Technology:</w:t>
      </w:r>
      <w:r w:rsidDel="00000000" w:rsidR="00000000" w:rsidRPr="00000000">
        <w:rPr>
          <w:rtl w:val="0"/>
        </w:rPr>
        <w:t xml:space="preserve"> Likely a rollup (Optimistic or ZK, chosen for security and efficiency trade-offs) or a specialized sidechain/appchain built using X1's SVM compatibility (e.g., a Move-based L2).</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b w:val="1"/>
          <w:rtl w:val="0"/>
        </w:rPr>
        <w:t xml:space="preserve">Functions:</w:t>
      </w:r>
      <w:r w:rsidDel="00000000" w:rsidR="00000000" w:rsidRPr="00000000">
        <w:rPr>
          <w:rtl w:val="0"/>
        </w:rPr>
        <w:t xml:space="preserve"> Executes ACI-specific smart contracts for:</w:t>
      </w:r>
    </w:p>
    <w:p w:rsidR="00000000" w:rsidDel="00000000" w:rsidP="00000000" w:rsidRDefault="00000000" w:rsidRPr="00000000" w14:paraId="0000000E">
      <w:pPr>
        <w:numPr>
          <w:ilvl w:val="2"/>
          <w:numId w:val="4"/>
        </w:numPr>
        <w:spacing w:after="0" w:afterAutospacing="0" w:before="0" w:beforeAutospacing="0" w:lineRule="auto"/>
        <w:ind w:left="2160" w:hanging="360"/>
      </w:pPr>
      <w:r w:rsidDel="00000000" w:rsidR="00000000" w:rsidRPr="00000000">
        <w:rPr>
          <w:rtl w:val="0"/>
        </w:rPr>
        <w:t xml:space="preserve">Governance and voting.</w:t>
      </w:r>
    </w:p>
    <w:p w:rsidR="00000000" w:rsidDel="00000000" w:rsidP="00000000" w:rsidRDefault="00000000" w:rsidRPr="00000000" w14:paraId="0000000F">
      <w:pPr>
        <w:numPr>
          <w:ilvl w:val="2"/>
          <w:numId w:val="4"/>
        </w:numPr>
        <w:spacing w:after="0" w:afterAutospacing="0" w:before="0" w:beforeAutospacing="0" w:lineRule="auto"/>
        <w:ind w:left="2160" w:hanging="360"/>
      </w:pPr>
      <w:r w:rsidDel="00000000" w:rsidR="00000000" w:rsidRPr="00000000">
        <w:rPr>
          <w:rtl w:val="0"/>
        </w:rPr>
        <w:t xml:space="preserve">Quantum Proof-of-Participation (QPoP) verification logic.</w:t>
      </w:r>
    </w:p>
    <w:p w:rsidR="00000000" w:rsidDel="00000000" w:rsidP="00000000" w:rsidRDefault="00000000" w:rsidRPr="00000000" w14:paraId="00000010">
      <w:pPr>
        <w:numPr>
          <w:ilvl w:val="2"/>
          <w:numId w:val="4"/>
        </w:numPr>
        <w:spacing w:after="0" w:afterAutospacing="0" w:before="0" w:beforeAutospacing="0" w:lineRule="auto"/>
        <w:ind w:left="2160" w:hanging="360"/>
      </w:pPr>
      <w:r w:rsidDel="00000000" w:rsidR="00000000" w:rsidRPr="00000000">
        <w:rPr>
          <w:rtl w:val="0"/>
        </w:rPr>
        <w:t xml:space="preserve">Time Coefficient (TC) attribution algorithms (or verification of externally attributed TCs).</w:t>
      </w:r>
    </w:p>
    <w:p w:rsidR="00000000" w:rsidDel="00000000" w:rsidP="00000000" w:rsidRDefault="00000000" w:rsidRPr="00000000" w14:paraId="00000011">
      <w:pPr>
        <w:numPr>
          <w:ilvl w:val="2"/>
          <w:numId w:val="4"/>
        </w:numPr>
        <w:spacing w:after="0" w:afterAutospacing="0" w:before="0" w:beforeAutospacing="0" w:lineRule="auto"/>
        <w:ind w:left="2160" w:hanging="360"/>
      </w:pPr>
      <w:r w:rsidDel="00000000" w:rsidR="00000000" w:rsidRPr="00000000">
        <w:rPr>
          <w:rtl w:val="0"/>
        </w:rPr>
        <w:t xml:space="preserve">Management of "attention markets" or DMT coordination.</w:t>
      </w:r>
    </w:p>
    <w:p w:rsidR="00000000" w:rsidDel="00000000" w:rsidP="00000000" w:rsidRDefault="00000000" w:rsidRPr="00000000" w14:paraId="00000012">
      <w:pPr>
        <w:numPr>
          <w:ilvl w:val="2"/>
          <w:numId w:val="4"/>
        </w:numPr>
        <w:spacing w:after="0" w:afterAutospacing="0" w:before="0" w:beforeAutospacing="0" w:lineRule="auto"/>
        <w:ind w:left="2160" w:hanging="360"/>
      </w:pPr>
      <w:r w:rsidDel="00000000" w:rsidR="00000000" w:rsidRPr="00000000">
        <w:rPr>
          <w:rtl w:val="0"/>
        </w:rPr>
        <w:t xml:space="preserve">Resource allocation within the ACI L2.</w:t>
      </w:r>
    </w:p>
    <w:p w:rsidR="00000000" w:rsidDel="00000000" w:rsidP="00000000" w:rsidRDefault="00000000" w:rsidRPr="00000000" w14:paraId="00000013">
      <w:pPr>
        <w:numPr>
          <w:ilvl w:val="2"/>
          <w:numId w:val="4"/>
        </w:numPr>
        <w:spacing w:after="0" w:afterAutospacing="0" w:before="0" w:beforeAutospacing="0" w:lineRule="auto"/>
        <w:ind w:left="2160" w:hanging="360"/>
      </w:pPr>
      <w:r w:rsidDel="00000000" w:rsidR="00000000" w:rsidRPr="00000000">
        <w:rPr>
          <w:rtl w:val="0"/>
        </w:rPr>
        <w:t xml:space="preserve">Interfacing with the QLN on X1 L1.</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b w:val="1"/>
          <w:rtl w:val="0"/>
        </w:rPr>
        <w:t xml:space="preserve">Gas Token:</w:t>
      </w:r>
      <w:r w:rsidDel="00000000" w:rsidR="00000000" w:rsidRPr="00000000">
        <w:rPr>
          <w:rtl w:val="0"/>
        </w:rPr>
        <w:t xml:space="preserve"> XNM serves as the primary gas token for computations and state changes on the ACI L2.</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rtl w:val="0"/>
        </w:rPr>
        <w:t xml:space="preserve">Off-Chain Computational &amp; Analytical Layer (Interfaced with L2):</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b w:val="1"/>
          <w:rtl w:val="0"/>
        </w:rPr>
        <w:t xml:space="preserve">Heavy Lifting:</w:t>
      </w:r>
      <w:r w:rsidDel="00000000" w:rsidR="00000000" w:rsidRPr="00000000">
        <w:rPr>
          <w:rtl w:val="0"/>
        </w:rPr>
        <w:t xml:space="preserve"> The most computationally intensive tasks (large-scale AI model training for DIF analysis, complex simulations, exploring vast regions of Platonic space) occur off-chain, leveraging distributed computing resources.</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b w:val="1"/>
          <w:rtl w:val="0"/>
        </w:rPr>
        <w:t xml:space="preserve">Data Flow:</w:t>
      </w:r>
      <w:r w:rsidDel="00000000" w:rsidR="00000000" w:rsidRPr="00000000">
        <w:rPr>
          <w:rtl w:val="0"/>
        </w:rPr>
        <w:t xml:space="preserve"> Results, insights, and verifiable proofs from this off-chain layer are fed into the ACI L2 for consensus, validation, and integration into the XQE's collective understanding.</w:t>
      </w:r>
    </w:p>
    <w:p w:rsidR="00000000" w:rsidDel="00000000" w:rsidP="00000000" w:rsidRDefault="00000000" w:rsidRPr="00000000" w14:paraId="00000018">
      <w:pPr>
        <w:numPr>
          <w:ilvl w:val="1"/>
          <w:numId w:val="4"/>
        </w:numPr>
        <w:spacing w:after="240" w:before="0" w:beforeAutospacing="0" w:lineRule="auto"/>
        <w:ind w:left="1440" w:hanging="360"/>
      </w:pPr>
      <w:r w:rsidDel="00000000" w:rsidR="00000000" w:rsidRPr="00000000">
        <w:rPr>
          <w:b w:val="1"/>
          <w:rtl w:val="0"/>
        </w:rPr>
        <w:t xml:space="preserve">XNM Incentives:</w:t>
      </w:r>
      <w:r w:rsidDel="00000000" w:rsidR="00000000" w:rsidRPr="00000000">
        <w:rPr>
          <w:rtl w:val="0"/>
        </w:rPr>
        <w:t xml:space="preserve"> Off-chain computational providers could be incentivized with XNM for contributing valuable analysis or processing power.</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III. Core Functionalities of the Mature ACI L2:</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rtl w:val="0"/>
        </w:rPr>
        <w:t xml:space="preserve">Dynamic Information Field (DIF) Mapping &amp; Interpretation:</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Cognitive Nodes continuously monitor and analyze data flows on the QLN/X1 and other relevant XQE systems to construct a dynamic map of the DIF.</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AI agents identify patterns, "curvature" variations (TC landscapes), areas of high/low coherence, and potential "ingression points" for novel Platonic patterns.</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This information is visualized and presented to human participants for contextual understanding and strategic decision-making.</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rtl w:val="0"/>
        </w:rPr>
        <w:t xml:space="preserve">Time Coefficient (TC) Management:</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rtl w:val="0"/>
        </w:rPr>
        <w:t xml:space="preserve">Attribution &amp; Verification:</w:t>
      </w:r>
      <w:r w:rsidDel="00000000" w:rsidR="00000000" w:rsidRPr="00000000">
        <w:rPr>
          <w:rtl w:val="0"/>
        </w:rPr>
        <w:t xml:space="preserve"> The ACI L2 manages the system for attributing TCs to LITs, agents, and processes. This could involve AI-driven algorithms that assess stability, coherence, and conscious attention metrics, with human oversight and validation.</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rtl w:val="0"/>
        </w:rPr>
        <w:t xml:space="preserve">TC Tracking:</w:t>
      </w:r>
      <w:r w:rsidDel="00000000" w:rsidR="00000000" w:rsidRPr="00000000">
        <w:rPr>
          <w:rtl w:val="0"/>
        </w:rPr>
        <w:t xml:space="preserve"> Maintains a record (potentially on X1 via QLN) of the TCs of key XQE components, allowing for value assessment and risk management.</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rtl w:val="0"/>
        </w:rPr>
        <w:t xml:space="preserve">Decoherence Modulation Technology (DMT) Coordination:</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b w:val="1"/>
          <w:rtl w:val="0"/>
        </w:rPr>
        <w:t xml:space="preserve">Identifying Targets:</w:t>
      </w:r>
      <w:r w:rsidDel="00000000" w:rsidR="00000000" w:rsidRPr="00000000">
        <w:rPr>
          <w:rtl w:val="0"/>
        </w:rPr>
        <w:t xml:space="preserve"> The ACI identifies patterns or systems that would benefit from stabilization (increasing their TC) or, conversely, those that are "decohering" undesirably.</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b w:val="1"/>
          <w:rtl w:val="0"/>
        </w:rPr>
        <w:t xml:space="preserve">Directing Attention:</w:t>
      </w:r>
      <w:r w:rsidDel="00000000" w:rsidR="00000000" w:rsidRPr="00000000">
        <w:rPr>
          <w:rtl w:val="0"/>
        </w:rPr>
        <w:t xml:space="preserve"> Coordinates the application of "conscious attention" (human and/or AI-simulated focus) to modulate TCs. This could involve:</w:t>
      </w:r>
    </w:p>
    <w:p w:rsidR="00000000" w:rsidDel="00000000" w:rsidP="00000000" w:rsidRDefault="00000000" w:rsidRPr="00000000" w14:paraId="00000024">
      <w:pPr>
        <w:numPr>
          <w:ilvl w:val="2"/>
          <w:numId w:val="1"/>
        </w:numPr>
        <w:spacing w:after="0" w:afterAutospacing="0" w:before="0" w:beforeAutospacing="0" w:lineRule="auto"/>
        <w:ind w:left="2160" w:hanging="360"/>
      </w:pPr>
      <w:r w:rsidDel="00000000" w:rsidR="00000000" w:rsidRPr="00000000">
        <w:rPr>
          <w:rtl w:val="0"/>
        </w:rPr>
        <w:t xml:space="preserve">Incentivizing human participants (with XNM or xUSD) to focus on specific patterns.</w:t>
      </w:r>
    </w:p>
    <w:p w:rsidR="00000000" w:rsidDel="00000000" w:rsidP="00000000" w:rsidRDefault="00000000" w:rsidRPr="00000000" w14:paraId="00000025">
      <w:pPr>
        <w:numPr>
          <w:ilvl w:val="2"/>
          <w:numId w:val="1"/>
        </w:numPr>
        <w:spacing w:after="0" w:afterAutospacing="0" w:before="0" w:beforeAutospacing="0" w:lineRule="auto"/>
        <w:ind w:left="2160" w:hanging="360"/>
      </w:pPr>
      <w:r w:rsidDel="00000000" w:rsidR="00000000" w:rsidRPr="00000000">
        <w:rPr>
          <w:rtl w:val="0"/>
        </w:rPr>
        <w:t xml:space="preserve">Directing ACI-controlled computational resources to perform DMT-related tasks.</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b w:val="1"/>
          <w:rtl w:val="0"/>
        </w:rPr>
        <w:t xml:space="preserve">Managing "Attention Markets":</w:t>
      </w:r>
      <w:r w:rsidDel="00000000" w:rsidR="00000000" w:rsidRPr="00000000">
        <w:rPr>
          <w:rtl w:val="0"/>
        </w:rPr>
        <w:t xml:space="preserve"> Potentially creating markets where "attention" itself (or the capacity to apply DMT) is a tradable resource, fueled by XNM.</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rtl w:val="0"/>
        </w:rPr>
        <w:t xml:space="preserve">Quantum Proof-of-Participation (QPoP) Validation:</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The ACI L2 hosts the smart contracts and AI algorithms that verify QPoP contributions. This involves assessing the "meaningfulness," "coherence," and "agential effort" of actions within the XQE, rather than just raw computational output.</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Successful QPoP validation triggers the issuance of XNM, xUSD, or other XQE rewards.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rtl w:val="0"/>
        </w:rPr>
        <w:t xml:space="preserve">Semantic Translation &amp; Interoperability (vec2vec-like Services):</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The ACI L2 provides or validates services for translating between different informational representations (e.g., different LIT types, data from different agents), ensuring semantic coherence across the XQE. XNM fuels these translation computations.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rtl w:val="0"/>
        </w:rPr>
        <w:t xml:space="preserve">Governance &amp; Ethical Oversight:</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The ACI L2 is the primary venue for XQE governance. XNM-staked Cognitive Nodes (and potentially LIT holders) vote on protocol upgrades, ethical guidelines (EIPs), resource allocation strategies, and ACI operational parameters.</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AI agents provide data-driven insights to inform governance decisions and monitor the system for ethical alignment and unintended consequences.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rtl w:val="0"/>
        </w:rPr>
        <w:t xml:space="preserve">Exploration of Platonic/Vacuum Potential:</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rtl w:val="0"/>
        </w:rPr>
        <w:t xml:space="preserve">The ACI actively directs resources (computational, attentional) towards exploring the fundamental substrate for novel patterns, energy sources (ZPE-like), or principles that can be "ingressed" into the XQE.</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rtl w:val="0"/>
        </w:rPr>
        <w:t xml:space="preserve">XNM could be used to fund "exploration bounties" or reward the discovery of fundamentally new and valuable patterns.</w:t>
      </w:r>
    </w:p>
    <w:p w:rsidR="00000000" w:rsidDel="00000000" w:rsidP="00000000" w:rsidRDefault="00000000" w:rsidRPr="00000000" w14:paraId="00000032">
      <w:pPr>
        <w:numPr>
          <w:ilvl w:val="1"/>
          <w:numId w:val="1"/>
        </w:numPr>
        <w:spacing w:after="240" w:before="0" w:beforeAutospacing="0" w:lineRule="auto"/>
        <w:ind w:left="1440" w:hanging="360"/>
      </w:pPr>
      <w:r w:rsidDel="00000000" w:rsidR="00000000" w:rsidRPr="00000000">
        <w:rPr>
          <w:rtl w:val="0"/>
        </w:rPr>
        <w:t xml:space="preserve">The mathematical properties of XNM-discovered primes might be analyzed by ACI L2 for insights into the structure of this potential.</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IV. XNM's Role in the Mature ACI L2:</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b w:val="1"/>
          <w:rtl w:val="0"/>
        </w:rPr>
        <w:t xml:space="preserve">Fuel:</w:t>
      </w:r>
      <w:r w:rsidDel="00000000" w:rsidR="00000000" w:rsidRPr="00000000">
        <w:rPr>
          <w:rtl w:val="0"/>
        </w:rPr>
        <w:t xml:space="preserve"> Gas for all ACI L2 computations, smart contract executions, and state changes.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rtl w:val="0"/>
        </w:rPr>
        <w:t xml:space="preserve">Stake:</w:t>
      </w:r>
      <w:r w:rsidDel="00000000" w:rsidR="00000000" w:rsidRPr="00000000">
        <w:rPr>
          <w:rtl w:val="0"/>
        </w:rPr>
        <w:t xml:space="preserve"> Required for participation as a Cognitive Node, ensuring security and alignment.</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rtl w:val="0"/>
        </w:rPr>
        <w:t xml:space="preserve">Reward:</w:t>
      </w:r>
      <w:r w:rsidDel="00000000" w:rsidR="00000000" w:rsidRPr="00000000">
        <w:rPr>
          <w:rtl w:val="0"/>
        </w:rPr>
        <w:t xml:space="preserve"> Distributed for QPoP validation, DMT participation, and other ACI-enhancing activities.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rtl w:val="0"/>
        </w:rPr>
        <w:t xml:space="preserve">Collateral/Access:</w:t>
      </w:r>
      <w:r w:rsidDel="00000000" w:rsidR="00000000" w:rsidRPr="00000000">
        <w:rPr>
          <w:rtl w:val="0"/>
        </w:rPr>
        <w:t xml:space="preserve"> Potentially used as collateral for accessing advanced ACI services or participating in high-value "ingression" events.</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b w:val="1"/>
          <w:rtl w:val="0"/>
        </w:rPr>
        <w:t xml:space="preserve">Intrinsic Link to Discovery:</w:t>
      </w:r>
      <w:r w:rsidDel="00000000" w:rsidR="00000000" w:rsidRPr="00000000">
        <w:rPr>
          <w:rtl w:val="0"/>
        </w:rPr>
        <w:t xml:space="preserve"> Its origin in mathematical discovery gives it a foundational "substance" that aligns with the ACI's exploratory mandate.</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V. Vision of Operation:</w:t>
      </w:r>
    </w:p>
    <w:p w:rsidR="00000000" w:rsidDel="00000000" w:rsidP="00000000" w:rsidRDefault="00000000" w:rsidRPr="00000000" w14:paraId="0000003A">
      <w:pPr>
        <w:spacing w:after="240" w:before="240" w:lineRule="auto"/>
        <w:rPr/>
      </w:pPr>
      <w:r w:rsidDel="00000000" w:rsidR="00000000" w:rsidRPr="00000000">
        <w:rPr>
          <w:rtl w:val="0"/>
        </w:rPr>
        <w:t xml:space="preserve">Imagine the ACI L2 as a global, decentralized "think tank" and "nervous system" for the XQE. It's constantly sensing the state of the XQE (via the QLN on X1), interpreting this information through its diverse cognitive nodes, making collective decisions about how to guide the system's evolution (e.g., where to apply DMT, which new patterns to explore), and then enacting these decisions through interactions back with the QLN/X1 and its participants. XNM is the lifeblood that powers these cognitive and operational cycles.</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3C">
      <w:pPr>
        <w:spacing w:after="240" w:before="240" w:lineRule="auto"/>
        <w:rPr/>
      </w:pPr>
      <w:r w:rsidDel="00000000" w:rsidR="00000000" w:rsidRPr="00000000">
        <w:rPr>
          <w:rtl w:val="0"/>
        </w:rPr>
        <w:t xml:space="preserve">A mature ACI L2, deeply integrated with X1 and fueled by XNM, represents a powerful realization of the XQE's vision. It moves beyond simple blockchain functionalities to create a system capable of:</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b w:val="1"/>
          <w:rtl w:val="0"/>
        </w:rPr>
        <w:t xml:space="preserve">Collective sense-making and interpretation.</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rtl w:val="0"/>
        </w:rPr>
        <w:t xml:space="preserve">Consciously-guided evolution and value creation.</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rtl w:val="0"/>
        </w:rPr>
        <w:t xml:space="preserve">Active management of informational coherence and stability (TC).</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b w:val="1"/>
          <w:rtl w:val="0"/>
        </w:rPr>
        <w:t xml:space="preserve">Decentralized exploration of fundamental potential.</w:t>
      </w:r>
    </w:p>
    <w:p w:rsidR="00000000" w:rsidDel="00000000" w:rsidP="00000000" w:rsidRDefault="00000000" w:rsidRPr="00000000" w14:paraId="00000041">
      <w:pPr>
        <w:spacing w:after="240" w:before="240" w:lineRule="auto"/>
        <w:rPr/>
      </w:pPr>
      <w:r w:rsidDel="00000000" w:rsidR="00000000" w:rsidRPr="00000000">
        <w:rPr>
          <w:rtl w:val="0"/>
        </w:rPr>
        <w:t xml:space="preserve">This ACI L2, with XNM at its economic core, becomes the engine driving the XQE towards becoming a truly "living," self-aware, and purposefully evolving economic ecosystem, constantly striving to manifest greater complexity, meaning, and conscious agency. It's a framework where computation, consciousness, and quantum-inspired principles converge to create a radically new form of collective intelligence.</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